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0E37" w14:textId="77777777" w:rsidR="006832F0" w:rsidRPr="006832F0" w:rsidRDefault="006832F0" w:rsidP="006832F0">
      <w:pPr>
        <w:autoSpaceDE w:val="0"/>
        <w:autoSpaceDN w:val="0"/>
        <w:adjustRightInd w:val="0"/>
        <w:spacing w:after="0" w:line="240" w:lineRule="auto"/>
        <w:rPr>
          <w:rFonts w:ascii="XTimes New Roman" w:eastAsia="Times New Roman" w:hAnsi="XTimes New Roman" w:cs="Times New Roman"/>
          <w:kern w:val="0"/>
          <w:lang w:eastAsia="hr-HR"/>
          <w14:ligatures w14:val="none"/>
        </w:rPr>
      </w:pPr>
      <w:r w:rsidRPr="006832F0">
        <w:rPr>
          <w:rFonts w:ascii="XTimes New Roman" w:eastAsia="Times New Roman" w:hAnsi="XTimes New Roman" w:cs="Times New Roman"/>
          <w:kern w:val="0"/>
          <w:lang w:eastAsia="hr-HR"/>
          <w14:ligatures w14:val="none"/>
        </w:rPr>
        <w:t xml:space="preserve">               </w:t>
      </w:r>
      <w:r w:rsidRPr="006832F0">
        <w:rPr>
          <w:rFonts w:ascii="Times New Roman" w:eastAsia="Times New Roman" w:hAnsi="Times New Roman" w:cs="Times New Roman"/>
          <w:noProof/>
          <w:kern w:val="0"/>
          <w:lang w:eastAsia="hr-HR"/>
          <w14:ligatures w14:val="none"/>
        </w:rPr>
        <w:drawing>
          <wp:inline distT="0" distB="0" distL="0" distR="0" wp14:anchorId="1133DE30" wp14:editId="0DDF8D8A">
            <wp:extent cx="514350" cy="619125"/>
            <wp:effectExtent l="0" t="0" r="0" b="9525"/>
            <wp:docPr id="1" name="Slika 1" descr="cid:image001.gif@01CE68FA.4462A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68FA.4462A0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BEE13E5" w14:textId="77777777" w:rsidR="006832F0" w:rsidRPr="006832F0" w:rsidRDefault="006832F0" w:rsidP="006832F0">
      <w:pPr>
        <w:autoSpaceDE w:val="0"/>
        <w:autoSpaceDN w:val="0"/>
        <w:adjustRightInd w:val="0"/>
        <w:spacing w:after="0" w:line="240" w:lineRule="auto"/>
        <w:rPr>
          <w:rFonts w:ascii="Times New Roman" w:eastAsia="Times New Roman" w:hAnsi="Times New Roman" w:cs="Times New Roman"/>
          <w:b/>
          <w:bCs/>
          <w:kern w:val="0"/>
          <w:lang w:eastAsia="hr-HR"/>
          <w14:ligatures w14:val="none"/>
        </w:rPr>
      </w:pPr>
      <w:r w:rsidRPr="006832F0">
        <w:rPr>
          <w:rFonts w:ascii="Times New Roman" w:eastAsia="Times New Roman" w:hAnsi="Times New Roman" w:cs="Times New Roman"/>
          <w:b/>
          <w:bCs/>
          <w:kern w:val="0"/>
          <w:lang w:eastAsia="hr-HR"/>
          <w14:ligatures w14:val="none"/>
        </w:rPr>
        <w:t xml:space="preserve">  REPUBLIKA HRVATSKA</w:t>
      </w:r>
      <w:r w:rsidRPr="006832F0">
        <w:rPr>
          <w:rFonts w:ascii="Times New Roman" w:eastAsia="Times New Roman" w:hAnsi="Times New Roman" w:cs="Times New Roman"/>
          <w:b/>
          <w:bCs/>
          <w:kern w:val="0"/>
          <w:lang w:eastAsia="hr-HR"/>
          <w14:ligatures w14:val="none"/>
        </w:rPr>
        <w:tab/>
      </w:r>
      <w:r w:rsidRPr="006832F0">
        <w:rPr>
          <w:rFonts w:ascii="Times New Roman" w:eastAsia="Times New Roman" w:hAnsi="Times New Roman" w:cs="Times New Roman"/>
          <w:b/>
          <w:bCs/>
          <w:kern w:val="0"/>
          <w:lang w:eastAsia="hr-HR"/>
          <w14:ligatures w14:val="none"/>
        </w:rPr>
        <w:tab/>
      </w:r>
      <w:r w:rsidRPr="006832F0">
        <w:rPr>
          <w:rFonts w:ascii="Times New Roman" w:eastAsia="Times New Roman" w:hAnsi="Times New Roman" w:cs="Times New Roman"/>
          <w:b/>
          <w:bCs/>
          <w:kern w:val="0"/>
          <w:lang w:eastAsia="hr-HR"/>
          <w14:ligatures w14:val="none"/>
        </w:rPr>
        <w:tab/>
      </w:r>
    </w:p>
    <w:p w14:paraId="377E0FB5" w14:textId="77777777" w:rsidR="006832F0" w:rsidRPr="006832F0" w:rsidRDefault="006832F0" w:rsidP="006832F0">
      <w:pPr>
        <w:autoSpaceDE w:val="0"/>
        <w:autoSpaceDN w:val="0"/>
        <w:adjustRightInd w:val="0"/>
        <w:spacing w:after="0" w:line="240" w:lineRule="auto"/>
        <w:rPr>
          <w:rFonts w:ascii="Times New Roman" w:eastAsia="Times New Roman" w:hAnsi="Times New Roman" w:cs="Times New Roman"/>
          <w:b/>
          <w:bCs/>
          <w:kern w:val="0"/>
          <w:lang w:eastAsia="hr-HR"/>
          <w14:ligatures w14:val="none"/>
        </w:rPr>
      </w:pPr>
      <w:r w:rsidRPr="006832F0">
        <w:rPr>
          <w:rFonts w:ascii="Times New Roman" w:eastAsia="Times New Roman" w:hAnsi="Times New Roman" w:cs="Times New Roman"/>
          <w:b/>
          <w:bCs/>
          <w:kern w:val="0"/>
          <w:lang w:eastAsia="hr-HR"/>
          <w14:ligatures w14:val="none"/>
        </w:rPr>
        <w:t xml:space="preserve">VARAŽDINSKA ŽUPANIJA                    </w:t>
      </w:r>
      <w:r w:rsidRPr="006832F0">
        <w:rPr>
          <w:rFonts w:ascii="Times New Roman" w:eastAsia="Times New Roman" w:hAnsi="Times New Roman" w:cs="Times New Roman"/>
          <w:b/>
          <w:bCs/>
          <w:kern w:val="0"/>
          <w:lang w:eastAsia="hr-HR"/>
          <w14:ligatures w14:val="none"/>
        </w:rPr>
        <w:tab/>
      </w:r>
      <w:r w:rsidRPr="006832F0">
        <w:rPr>
          <w:rFonts w:ascii="Times New Roman" w:eastAsia="Times New Roman" w:hAnsi="Times New Roman" w:cs="Times New Roman"/>
          <w:b/>
          <w:bCs/>
          <w:kern w:val="0"/>
          <w:lang w:eastAsia="hr-HR"/>
          <w14:ligatures w14:val="none"/>
        </w:rPr>
        <w:tab/>
      </w:r>
      <w:r w:rsidRPr="006832F0">
        <w:rPr>
          <w:rFonts w:ascii="Times New Roman" w:eastAsia="Times New Roman" w:hAnsi="Times New Roman" w:cs="Times New Roman"/>
          <w:b/>
          <w:bCs/>
          <w:kern w:val="0"/>
          <w:lang w:eastAsia="hr-HR"/>
          <w14:ligatures w14:val="none"/>
        </w:rPr>
        <w:tab/>
      </w:r>
    </w:p>
    <w:p w14:paraId="7A2D7295" w14:textId="77777777" w:rsidR="006832F0" w:rsidRPr="006832F0" w:rsidRDefault="006832F0" w:rsidP="006832F0">
      <w:pPr>
        <w:autoSpaceDE w:val="0"/>
        <w:autoSpaceDN w:val="0"/>
        <w:adjustRightInd w:val="0"/>
        <w:spacing w:after="0" w:line="240" w:lineRule="auto"/>
        <w:rPr>
          <w:rFonts w:ascii="Times New Roman" w:eastAsia="Times New Roman" w:hAnsi="Times New Roman" w:cs="Times New Roman"/>
          <w:b/>
          <w:bCs/>
          <w:kern w:val="0"/>
          <w:lang w:eastAsia="hr-HR"/>
          <w14:ligatures w14:val="none"/>
        </w:rPr>
      </w:pPr>
      <w:r w:rsidRPr="006832F0">
        <w:rPr>
          <w:rFonts w:ascii="Times New Roman" w:eastAsia="Times New Roman" w:hAnsi="Times New Roman" w:cs="Times New Roman"/>
          <w:b/>
          <w:bCs/>
          <w:kern w:val="0"/>
          <w:lang w:eastAsia="hr-HR"/>
          <w14:ligatures w14:val="none"/>
        </w:rPr>
        <w:t xml:space="preserve">       OPĆINA CESTICA</w:t>
      </w:r>
    </w:p>
    <w:p w14:paraId="3C91CA8C" w14:textId="77777777" w:rsidR="006832F0" w:rsidRPr="006832F0" w:rsidRDefault="006832F0" w:rsidP="006832F0">
      <w:pPr>
        <w:autoSpaceDE w:val="0"/>
        <w:autoSpaceDN w:val="0"/>
        <w:adjustRightInd w:val="0"/>
        <w:spacing w:after="0" w:line="240" w:lineRule="auto"/>
        <w:rPr>
          <w:rFonts w:ascii="Times New Roman" w:eastAsia="Times New Roman" w:hAnsi="Times New Roman" w:cs="Times New Roman"/>
          <w:b/>
          <w:bCs/>
          <w:kern w:val="0"/>
          <w:lang w:eastAsia="hr-HR"/>
          <w14:ligatures w14:val="none"/>
        </w:rPr>
      </w:pPr>
      <w:r w:rsidRPr="006832F0">
        <w:rPr>
          <w:rFonts w:ascii="Times New Roman" w:eastAsia="Times New Roman" w:hAnsi="Times New Roman" w:cs="Times New Roman"/>
          <w:b/>
          <w:bCs/>
          <w:kern w:val="0"/>
          <w:lang w:eastAsia="hr-HR"/>
          <w14:ligatures w14:val="none"/>
        </w:rPr>
        <w:t xml:space="preserve">  Jedinstveni upravni odjel</w:t>
      </w:r>
    </w:p>
    <w:p w14:paraId="40141F9F" w14:textId="77777777" w:rsidR="006832F0" w:rsidRPr="006832F0" w:rsidRDefault="006832F0" w:rsidP="006832F0">
      <w:pPr>
        <w:autoSpaceDE w:val="0"/>
        <w:autoSpaceDN w:val="0"/>
        <w:adjustRightInd w:val="0"/>
        <w:spacing w:after="0" w:line="240" w:lineRule="auto"/>
        <w:rPr>
          <w:rFonts w:ascii="Times New Roman" w:eastAsia="Times New Roman" w:hAnsi="Times New Roman" w:cs="Times New Roman"/>
          <w:b/>
          <w:bCs/>
          <w:kern w:val="0"/>
          <w:lang w:eastAsia="hr-HR"/>
          <w14:ligatures w14:val="none"/>
        </w:rPr>
      </w:pPr>
    </w:p>
    <w:p w14:paraId="5F0DEA88" w14:textId="2444C8AE" w:rsidR="006832F0" w:rsidRPr="006832F0" w:rsidRDefault="006832F0" w:rsidP="006832F0">
      <w:pPr>
        <w:autoSpaceDE w:val="0"/>
        <w:autoSpaceDN w:val="0"/>
        <w:adjustRightInd w:val="0"/>
        <w:spacing w:after="0" w:line="240" w:lineRule="auto"/>
        <w:rPr>
          <w:rFonts w:ascii="Times New Roman" w:eastAsia="Times New Roman" w:hAnsi="Times New Roman" w:cs="Times New Roman"/>
          <w:kern w:val="0"/>
          <w:lang w:eastAsia="hr-HR"/>
          <w14:ligatures w14:val="none"/>
        </w:rPr>
      </w:pPr>
      <w:r w:rsidRPr="006832F0">
        <w:rPr>
          <w:rFonts w:ascii="Times New Roman" w:eastAsia="Times New Roman" w:hAnsi="Times New Roman" w:cs="Times New Roman"/>
          <w:kern w:val="0"/>
          <w:lang w:eastAsia="hr-HR"/>
          <w14:ligatures w14:val="none"/>
        </w:rPr>
        <w:t>KLASA: 112-0</w:t>
      </w:r>
      <w:r w:rsidR="00A8255A">
        <w:rPr>
          <w:rFonts w:ascii="Times New Roman" w:eastAsia="Times New Roman" w:hAnsi="Times New Roman" w:cs="Times New Roman"/>
          <w:kern w:val="0"/>
          <w:lang w:eastAsia="hr-HR"/>
          <w14:ligatures w14:val="none"/>
        </w:rPr>
        <w:t>1</w:t>
      </w:r>
      <w:r w:rsidRPr="006832F0">
        <w:rPr>
          <w:rFonts w:ascii="Times New Roman" w:eastAsia="Times New Roman" w:hAnsi="Times New Roman" w:cs="Times New Roman"/>
          <w:kern w:val="0"/>
          <w:lang w:eastAsia="hr-HR"/>
          <w14:ligatures w14:val="none"/>
        </w:rPr>
        <w:t>/</w:t>
      </w:r>
      <w:r w:rsidR="00A8255A">
        <w:rPr>
          <w:rFonts w:ascii="Times New Roman" w:eastAsia="Times New Roman" w:hAnsi="Times New Roman" w:cs="Times New Roman"/>
          <w:kern w:val="0"/>
          <w:lang w:eastAsia="hr-HR"/>
          <w14:ligatures w14:val="none"/>
        </w:rPr>
        <w:t>2</w:t>
      </w:r>
      <w:r w:rsidRPr="006832F0">
        <w:rPr>
          <w:rFonts w:ascii="Times New Roman" w:eastAsia="Times New Roman" w:hAnsi="Times New Roman" w:cs="Times New Roman"/>
          <w:kern w:val="0"/>
          <w:lang w:eastAsia="hr-HR"/>
          <w14:ligatures w14:val="none"/>
        </w:rPr>
        <w:t>6-01/1</w:t>
      </w:r>
    </w:p>
    <w:p w14:paraId="33EB4018" w14:textId="098BE3BA" w:rsidR="006832F0" w:rsidRPr="006832F0" w:rsidRDefault="006832F0" w:rsidP="006832F0">
      <w:pPr>
        <w:autoSpaceDE w:val="0"/>
        <w:autoSpaceDN w:val="0"/>
        <w:adjustRightInd w:val="0"/>
        <w:spacing w:after="0" w:line="240" w:lineRule="auto"/>
        <w:rPr>
          <w:rFonts w:ascii="Times New Roman" w:eastAsia="Times New Roman" w:hAnsi="Times New Roman" w:cs="Times New Roman"/>
          <w:i/>
          <w:iCs/>
          <w:kern w:val="0"/>
          <w:lang w:eastAsia="hr-HR"/>
          <w14:ligatures w14:val="none"/>
        </w:rPr>
      </w:pPr>
      <w:r w:rsidRPr="006832F0">
        <w:rPr>
          <w:rFonts w:ascii="Times New Roman" w:eastAsia="Times New Roman" w:hAnsi="Times New Roman" w:cs="Times New Roman"/>
          <w:kern w:val="0"/>
          <w:lang w:eastAsia="hr-HR"/>
          <w14:ligatures w14:val="none"/>
        </w:rPr>
        <w:t>URBROJ: 2186-3-0</w:t>
      </w:r>
      <w:r w:rsidR="00A8255A">
        <w:rPr>
          <w:rFonts w:ascii="Times New Roman" w:eastAsia="Times New Roman" w:hAnsi="Times New Roman" w:cs="Times New Roman"/>
          <w:kern w:val="0"/>
          <w:lang w:eastAsia="hr-HR"/>
          <w14:ligatures w14:val="none"/>
        </w:rPr>
        <w:t>3</w:t>
      </w:r>
      <w:r w:rsidRPr="006832F0">
        <w:rPr>
          <w:rFonts w:ascii="Times New Roman" w:eastAsia="Times New Roman" w:hAnsi="Times New Roman" w:cs="Times New Roman"/>
          <w:kern w:val="0"/>
          <w:lang w:eastAsia="hr-HR"/>
          <w14:ligatures w14:val="none"/>
        </w:rPr>
        <w:t>/1-26-</w:t>
      </w:r>
      <w:r w:rsidR="00E857D9">
        <w:rPr>
          <w:rFonts w:ascii="Times New Roman" w:eastAsia="Times New Roman" w:hAnsi="Times New Roman" w:cs="Times New Roman"/>
          <w:kern w:val="0"/>
          <w:lang w:eastAsia="hr-HR"/>
          <w14:ligatures w14:val="none"/>
        </w:rPr>
        <w:t>3</w:t>
      </w:r>
      <w:r w:rsidRPr="006832F0">
        <w:rPr>
          <w:rFonts w:ascii="Times New Roman" w:eastAsia="Times New Roman" w:hAnsi="Times New Roman" w:cs="Times New Roman"/>
          <w:kern w:val="0"/>
          <w:lang w:eastAsia="hr-HR"/>
          <w14:ligatures w14:val="none"/>
        </w:rPr>
        <w:t xml:space="preserve">                                 </w:t>
      </w:r>
      <w:r w:rsidRPr="006832F0">
        <w:rPr>
          <w:rFonts w:ascii="Times New Roman" w:eastAsia="Times New Roman" w:hAnsi="Times New Roman" w:cs="Times New Roman"/>
          <w:i/>
          <w:iCs/>
          <w:kern w:val="0"/>
          <w:lang w:eastAsia="hr-HR"/>
          <w14:ligatures w14:val="none"/>
        </w:rPr>
        <w:t xml:space="preserve"> </w:t>
      </w:r>
    </w:p>
    <w:p w14:paraId="6306A6A4" w14:textId="103AE395" w:rsidR="006832F0" w:rsidRPr="006832F0" w:rsidRDefault="006832F0" w:rsidP="006832F0">
      <w:pPr>
        <w:autoSpaceDE w:val="0"/>
        <w:autoSpaceDN w:val="0"/>
        <w:adjustRightInd w:val="0"/>
        <w:spacing w:after="0" w:line="240" w:lineRule="auto"/>
        <w:rPr>
          <w:rFonts w:ascii="XTimes New Roman" w:eastAsia="Times New Roman" w:hAnsi="XTimes New Roman" w:cs="Times New Roman"/>
          <w:kern w:val="0"/>
          <w:lang w:eastAsia="hr-HR"/>
          <w14:ligatures w14:val="none"/>
        </w:rPr>
      </w:pPr>
      <w:r w:rsidRPr="006832F0">
        <w:rPr>
          <w:rFonts w:ascii="Times New Roman" w:eastAsia="Times New Roman" w:hAnsi="Times New Roman" w:cs="Times New Roman"/>
          <w:kern w:val="0"/>
          <w:lang w:eastAsia="hr-HR"/>
          <w14:ligatures w14:val="none"/>
        </w:rPr>
        <w:t>Cestica, 1</w:t>
      </w:r>
      <w:r w:rsidR="00A8255A">
        <w:rPr>
          <w:rFonts w:ascii="Times New Roman" w:eastAsia="Times New Roman" w:hAnsi="Times New Roman" w:cs="Times New Roman"/>
          <w:kern w:val="0"/>
          <w:lang w:eastAsia="hr-HR"/>
          <w14:ligatures w14:val="none"/>
        </w:rPr>
        <w:t>5</w:t>
      </w:r>
      <w:r w:rsidRPr="006832F0">
        <w:rPr>
          <w:rFonts w:ascii="Times New Roman" w:eastAsia="Times New Roman" w:hAnsi="Times New Roman" w:cs="Times New Roman"/>
          <w:kern w:val="0"/>
          <w:lang w:eastAsia="hr-HR"/>
          <w14:ligatures w14:val="none"/>
        </w:rPr>
        <w:t>.0</w:t>
      </w:r>
      <w:r w:rsidR="00A8255A">
        <w:rPr>
          <w:rFonts w:ascii="Times New Roman" w:eastAsia="Times New Roman" w:hAnsi="Times New Roman" w:cs="Times New Roman"/>
          <w:kern w:val="0"/>
          <w:lang w:eastAsia="hr-HR"/>
          <w14:ligatures w14:val="none"/>
        </w:rPr>
        <w:t>4</w:t>
      </w:r>
      <w:r w:rsidRPr="006832F0">
        <w:rPr>
          <w:rFonts w:ascii="Times New Roman" w:eastAsia="Times New Roman" w:hAnsi="Times New Roman" w:cs="Times New Roman"/>
          <w:kern w:val="0"/>
          <w:lang w:eastAsia="hr-HR"/>
          <w14:ligatures w14:val="none"/>
        </w:rPr>
        <w:t>.2026.</w:t>
      </w:r>
      <w:r w:rsidRPr="006832F0">
        <w:rPr>
          <w:rFonts w:ascii="XTimes New Roman" w:eastAsia="Times New Roman" w:hAnsi="XTimes New Roman" w:cs="Times New Roman"/>
          <w:kern w:val="0"/>
          <w:lang w:eastAsia="hr-HR"/>
          <w14:ligatures w14:val="none"/>
        </w:rPr>
        <w:t xml:space="preserve">                                                         </w:t>
      </w:r>
    </w:p>
    <w:p w14:paraId="712012A3" w14:textId="77777777" w:rsidR="006832F0" w:rsidRDefault="006832F0" w:rsidP="006832F0">
      <w:pPr>
        <w:spacing w:after="0" w:line="240" w:lineRule="auto"/>
        <w:jc w:val="both"/>
        <w:rPr>
          <w:rFonts w:ascii="Times New Roman" w:hAnsi="Times New Roman" w:cs="Times New Roman"/>
        </w:rPr>
      </w:pPr>
    </w:p>
    <w:p w14:paraId="179BAA57" w14:textId="322A3478" w:rsidR="006832F0"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Na temelju članka 19. stavka 6. Zakona o službenicima i namještenicima u lokalnoj i područnoj samoupravi (»Narodne novine«, broj 86/08, 61/11, 4/18, 112/19 i 17/25), a vezano uz javni natječaj objavljen u Narodnim novinama, za radno mjesto viši </w:t>
      </w:r>
      <w:r w:rsidR="00A8255A">
        <w:rPr>
          <w:rFonts w:ascii="Times New Roman" w:hAnsi="Times New Roman" w:cs="Times New Roman"/>
        </w:rPr>
        <w:t>stručni suradnik za upravu i društvene djelatnosti</w:t>
      </w:r>
      <w:r w:rsidRPr="006832F0">
        <w:rPr>
          <w:rFonts w:ascii="Times New Roman" w:hAnsi="Times New Roman" w:cs="Times New Roman"/>
        </w:rPr>
        <w:t xml:space="preserve"> - vježbenik u Jedinstvenom upravnom odjelu Općine </w:t>
      </w:r>
      <w:r w:rsidR="00A8255A">
        <w:rPr>
          <w:rFonts w:ascii="Times New Roman" w:hAnsi="Times New Roman" w:cs="Times New Roman"/>
        </w:rPr>
        <w:t>Cestica</w:t>
      </w:r>
      <w:r w:rsidRPr="006832F0">
        <w:rPr>
          <w:rFonts w:ascii="Times New Roman" w:hAnsi="Times New Roman" w:cs="Times New Roman"/>
        </w:rPr>
        <w:t xml:space="preserve">, objavljuje se opis poslova i podaci o plaći navedenog radnog mjesta, načinu obavljanja prethodne provjere znanja i sposobnosti kandidata i iz kojeg područja, te pravne izvore za pripremanje kandidata za provjeru </w:t>
      </w:r>
    </w:p>
    <w:p w14:paraId="132643CD" w14:textId="77777777" w:rsidR="006832F0" w:rsidRDefault="006832F0" w:rsidP="006832F0">
      <w:pPr>
        <w:spacing w:after="0" w:line="240" w:lineRule="auto"/>
        <w:jc w:val="both"/>
        <w:rPr>
          <w:rFonts w:ascii="Times New Roman" w:hAnsi="Times New Roman" w:cs="Times New Roman"/>
        </w:rPr>
      </w:pPr>
    </w:p>
    <w:p w14:paraId="330FA24B" w14:textId="380CB9D8" w:rsidR="006832F0" w:rsidRPr="00A8255A" w:rsidRDefault="006832F0" w:rsidP="00A8255A">
      <w:pPr>
        <w:spacing w:after="0" w:line="240" w:lineRule="auto"/>
        <w:jc w:val="center"/>
        <w:rPr>
          <w:rFonts w:ascii="Times New Roman" w:hAnsi="Times New Roman" w:cs="Times New Roman"/>
          <w:b/>
          <w:bCs/>
        </w:rPr>
      </w:pPr>
      <w:r w:rsidRPr="00A8255A">
        <w:rPr>
          <w:rFonts w:ascii="Times New Roman" w:hAnsi="Times New Roman" w:cs="Times New Roman"/>
          <w:b/>
          <w:bCs/>
        </w:rPr>
        <w:t>OBAVIJEST I UPUTE KANDIDATIMA:</w:t>
      </w:r>
    </w:p>
    <w:p w14:paraId="0426812C" w14:textId="77777777" w:rsidR="006832F0" w:rsidRDefault="006832F0" w:rsidP="006832F0">
      <w:pPr>
        <w:spacing w:after="0" w:line="240" w:lineRule="auto"/>
        <w:jc w:val="both"/>
        <w:rPr>
          <w:rFonts w:ascii="Times New Roman" w:hAnsi="Times New Roman" w:cs="Times New Roman"/>
        </w:rPr>
      </w:pPr>
    </w:p>
    <w:p w14:paraId="5FCFCFF2" w14:textId="47771785" w:rsidR="00A8255A"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U Narodnim novinama broj </w:t>
      </w:r>
      <w:r w:rsidR="00F767F4">
        <w:rPr>
          <w:rFonts w:ascii="Times New Roman" w:hAnsi="Times New Roman" w:cs="Times New Roman"/>
        </w:rPr>
        <w:t>43</w:t>
      </w:r>
      <w:r w:rsidRPr="006832F0">
        <w:rPr>
          <w:rFonts w:ascii="Times New Roman" w:hAnsi="Times New Roman" w:cs="Times New Roman"/>
        </w:rPr>
        <w:t xml:space="preserve">/2026 od </w:t>
      </w:r>
      <w:r w:rsidR="00F767F4">
        <w:rPr>
          <w:rFonts w:ascii="Times New Roman" w:hAnsi="Times New Roman" w:cs="Times New Roman"/>
        </w:rPr>
        <w:t>22</w:t>
      </w:r>
      <w:r w:rsidRPr="006832F0">
        <w:rPr>
          <w:rFonts w:ascii="Times New Roman" w:hAnsi="Times New Roman" w:cs="Times New Roman"/>
        </w:rPr>
        <w:t>.</w:t>
      </w:r>
      <w:r w:rsidR="00F767F4">
        <w:rPr>
          <w:rFonts w:ascii="Times New Roman" w:hAnsi="Times New Roman" w:cs="Times New Roman"/>
        </w:rPr>
        <w:t>0</w:t>
      </w:r>
      <w:r w:rsidR="00A8255A">
        <w:rPr>
          <w:rFonts w:ascii="Times New Roman" w:hAnsi="Times New Roman" w:cs="Times New Roman"/>
        </w:rPr>
        <w:t>4</w:t>
      </w:r>
      <w:r w:rsidRPr="006832F0">
        <w:rPr>
          <w:rFonts w:ascii="Times New Roman" w:hAnsi="Times New Roman" w:cs="Times New Roman"/>
        </w:rPr>
        <w:t xml:space="preserve">.2026. objavljen je javni natječaj za prijam u službu za radno mjesto u Jedinstvenom upravnom odjelu Općine </w:t>
      </w:r>
      <w:r w:rsidR="00A8255A">
        <w:rPr>
          <w:rFonts w:ascii="Times New Roman" w:hAnsi="Times New Roman" w:cs="Times New Roman"/>
        </w:rPr>
        <w:t>Cestica</w:t>
      </w:r>
      <w:r w:rsidRPr="006832F0">
        <w:rPr>
          <w:rFonts w:ascii="Times New Roman" w:hAnsi="Times New Roman" w:cs="Times New Roman"/>
        </w:rPr>
        <w:t xml:space="preserve">: viši </w:t>
      </w:r>
      <w:r w:rsidR="00A8255A">
        <w:rPr>
          <w:rFonts w:ascii="Times New Roman" w:hAnsi="Times New Roman" w:cs="Times New Roman"/>
        </w:rPr>
        <w:t xml:space="preserve">stručni suradnik za upravu i društvene djelatnosti </w:t>
      </w:r>
      <w:r w:rsidRPr="006832F0">
        <w:rPr>
          <w:rFonts w:ascii="Times New Roman" w:hAnsi="Times New Roman" w:cs="Times New Roman"/>
        </w:rPr>
        <w:t>- vježbenik - 1 izvršitelj/</w:t>
      </w:r>
      <w:proofErr w:type="spellStart"/>
      <w:r w:rsidRPr="006832F0">
        <w:rPr>
          <w:rFonts w:ascii="Times New Roman" w:hAnsi="Times New Roman" w:cs="Times New Roman"/>
        </w:rPr>
        <w:t>ica</w:t>
      </w:r>
      <w:proofErr w:type="spellEnd"/>
      <w:r w:rsidRPr="006832F0">
        <w:rPr>
          <w:rFonts w:ascii="Times New Roman" w:hAnsi="Times New Roman" w:cs="Times New Roman"/>
        </w:rPr>
        <w:t xml:space="preserve">,  u trajanju vježbeničkog staža od 12 mjeseci, te se daju upute kako slijedi: </w:t>
      </w:r>
    </w:p>
    <w:p w14:paraId="39ED770E" w14:textId="36B52EC3" w:rsidR="006832F0"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Prijave na javni natječaj podnose se u roku od 8 (osam) dana od dana objave javnog natječaja u Narodnim novinama. Izrazi koji se koriste u ovoj obavijesti za osobe u muškom rodu uporabljeni su neutralno i odnose se na muške i ženske osobe.</w:t>
      </w:r>
    </w:p>
    <w:p w14:paraId="4E90B5F9" w14:textId="77777777" w:rsidR="006832F0" w:rsidRPr="006832F0" w:rsidRDefault="006832F0" w:rsidP="006832F0">
      <w:pPr>
        <w:spacing w:after="0" w:line="240" w:lineRule="auto"/>
        <w:jc w:val="both"/>
        <w:rPr>
          <w:rFonts w:ascii="Times New Roman" w:hAnsi="Times New Roman" w:cs="Times New Roman"/>
        </w:rPr>
      </w:pPr>
    </w:p>
    <w:p w14:paraId="580C1B80" w14:textId="4D22B0E1" w:rsidR="006832F0" w:rsidRDefault="006832F0" w:rsidP="006832F0">
      <w:pPr>
        <w:spacing w:after="0" w:line="240" w:lineRule="auto"/>
        <w:jc w:val="both"/>
        <w:rPr>
          <w:rFonts w:ascii="Times New Roman" w:hAnsi="Times New Roman" w:cs="Times New Roman"/>
        </w:rPr>
      </w:pPr>
      <w:r w:rsidRPr="006832F0">
        <w:rPr>
          <w:rFonts w:ascii="Times New Roman" w:hAnsi="Times New Roman" w:cs="Times New Roman"/>
        </w:rPr>
        <w:t xml:space="preserve">Opis poslova radnog mjesta - viši stručni suradnik za upravu i društvene djelatnosti </w:t>
      </w:r>
      <w:r>
        <w:rPr>
          <w:rFonts w:ascii="Times New Roman" w:hAnsi="Times New Roman" w:cs="Times New Roman"/>
        </w:rPr>
        <w:t>–</w:t>
      </w:r>
      <w:r w:rsidRPr="006832F0">
        <w:rPr>
          <w:rFonts w:ascii="Times New Roman" w:hAnsi="Times New Roman" w:cs="Times New Roman"/>
        </w:rPr>
        <w:t xml:space="preserve"> vježbenik</w:t>
      </w:r>
    </w:p>
    <w:p w14:paraId="0064C1EC" w14:textId="77777777" w:rsidR="006832F0" w:rsidRPr="006832F0" w:rsidRDefault="006832F0" w:rsidP="006832F0">
      <w:pPr>
        <w:spacing w:after="0" w:line="240" w:lineRule="auto"/>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05"/>
        <w:gridCol w:w="951"/>
      </w:tblGrid>
      <w:tr w:rsidR="006832F0" w:rsidRPr="004F4FED" w14:paraId="1CAA025C" w14:textId="77777777" w:rsidTr="00BD3462">
        <w:trPr>
          <w:trHeight w:val="1692"/>
        </w:trPr>
        <w:tc>
          <w:tcPr>
            <w:tcW w:w="7905" w:type="dxa"/>
          </w:tcPr>
          <w:p w14:paraId="3C58BB4B"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sudjeluje u pripremi i izradi planova proračuna i izmjena i dopuna proračuna Općine,</w:t>
            </w:r>
          </w:p>
          <w:p w14:paraId="3315F47A"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sudjeluje u izradi mjesečnih, tromjesečnih te polugodišnjih i godišnjih izvještaja o izvršenju proračuna Općine,</w:t>
            </w:r>
          </w:p>
          <w:p w14:paraId="6C50CA0E"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vodi brigu o pravovremenom podmirenju obveza i naplati potraživanja Općine,</w:t>
            </w:r>
          </w:p>
          <w:p w14:paraId="72645DD7"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obavlja poslove platnog prometa – priprema naloge za plaćanja i vodi brigu o provedbi u nadležnim financijskim institucijama,</w:t>
            </w:r>
          </w:p>
          <w:p w14:paraId="0F70EA88"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obavlja računsku kontrolu ulaznih financijskih dokumenata te obavlja njihovu likvidaturu,</w:t>
            </w:r>
          </w:p>
          <w:p w14:paraId="79E22CC2"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 xml:space="preserve">sudjeluje u izradi financijskih izvještaja, te godišnjeg i polugodišnjeg obračuna proračuna Općine,  </w:t>
            </w:r>
          </w:p>
          <w:p w14:paraId="74DC0802"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 xml:space="preserve">sudjeluje u izradi prijedloge akata koje donosi načelnik, sukladno     </w:t>
            </w:r>
          </w:p>
          <w:p w14:paraId="382C268B"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zakonu,</w:t>
            </w:r>
          </w:p>
          <w:p w14:paraId="10CF790B"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vodi i rješava predmete upravnog postupka,</w:t>
            </w:r>
          </w:p>
          <w:p w14:paraId="0263469C" w14:textId="77777777" w:rsidR="006832F0" w:rsidRPr="004F4FED" w:rsidRDefault="006832F0" w:rsidP="006832F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koordinira rad mjesnih odbora,</w:t>
            </w:r>
          </w:p>
          <w:p w14:paraId="35987736" w14:textId="77777777" w:rsidR="006832F0" w:rsidRPr="004F4FED" w:rsidRDefault="006832F0" w:rsidP="006832F0">
            <w:pPr>
              <w:numPr>
                <w:ilvl w:val="0"/>
                <w:numId w:val="2"/>
              </w:numPr>
              <w:spacing w:after="0" w:line="240" w:lineRule="auto"/>
              <w:rPr>
                <w:rFonts w:ascii="Times New Roman" w:eastAsia="Times New Roman" w:hAnsi="Times New Roman" w:cs="Times New Roman"/>
              </w:rPr>
            </w:pPr>
            <w:r w:rsidRPr="004F4FED">
              <w:rPr>
                <w:rFonts w:ascii="Times New Roman" w:eastAsia="Times New Roman" w:hAnsi="Times New Roman" w:cs="Times New Roman"/>
              </w:rPr>
              <w:t>obavlja  stručne i administrativno - tehničke poslove za pripremu sjednica Općinskog vijeća  i drugih radnih tijela,</w:t>
            </w:r>
          </w:p>
          <w:p w14:paraId="3522105D" w14:textId="77777777" w:rsidR="006832F0" w:rsidRPr="004F4FED" w:rsidRDefault="006832F0" w:rsidP="006832F0">
            <w:pPr>
              <w:numPr>
                <w:ilvl w:val="0"/>
                <w:numId w:val="2"/>
              </w:numPr>
              <w:spacing w:after="0" w:line="240" w:lineRule="auto"/>
              <w:rPr>
                <w:rFonts w:ascii="Times New Roman" w:eastAsia="Times New Roman" w:hAnsi="Times New Roman" w:cs="Times New Roman"/>
              </w:rPr>
            </w:pPr>
            <w:r w:rsidRPr="004F4FED">
              <w:rPr>
                <w:rFonts w:ascii="Times New Roman" w:eastAsia="Times New Roman" w:hAnsi="Times New Roman" w:cs="Times New Roman"/>
              </w:rPr>
              <w:lastRenderedPageBreak/>
              <w:t>obavlja poslove koji se odnose na vođenje urudžbenog zapisnika i upisnika predmeta prvostupanjskog postupka</w:t>
            </w:r>
          </w:p>
          <w:p w14:paraId="76DA7DAC" w14:textId="77777777" w:rsidR="006832F0" w:rsidRPr="004F4FED" w:rsidRDefault="006832F0" w:rsidP="006832F0">
            <w:pPr>
              <w:numPr>
                <w:ilvl w:val="0"/>
                <w:numId w:val="2"/>
              </w:numPr>
              <w:spacing w:after="0" w:line="240" w:lineRule="auto"/>
              <w:rPr>
                <w:rFonts w:ascii="Times New Roman" w:eastAsia="Times New Roman" w:hAnsi="Times New Roman" w:cs="Times New Roman"/>
              </w:rPr>
            </w:pPr>
            <w:r w:rsidRPr="004F4FED">
              <w:rPr>
                <w:rFonts w:ascii="Times New Roman" w:eastAsia="Times New Roman" w:hAnsi="Times New Roman" w:cs="Times New Roman"/>
              </w:rPr>
              <w:t>vodi i zaključuje knjige po propisima iz uredskog poslovanja, vodi poslove arhive, te čuva pečate, štambilje i žigove Općine i vodi potrebne evidencije</w:t>
            </w:r>
          </w:p>
        </w:tc>
        <w:tc>
          <w:tcPr>
            <w:tcW w:w="951" w:type="dxa"/>
          </w:tcPr>
          <w:p w14:paraId="37143109" w14:textId="77777777" w:rsidR="006832F0" w:rsidRPr="004F4FED" w:rsidRDefault="006832F0" w:rsidP="00BD3462">
            <w:pPr>
              <w:spacing w:after="0" w:line="240" w:lineRule="auto"/>
              <w:jc w:val="center"/>
              <w:rPr>
                <w:rFonts w:ascii="Times New Roman" w:eastAsia="Times New Roman" w:hAnsi="Times New Roman" w:cs="Times New Roman"/>
                <w:lang w:eastAsia="hr-HR"/>
              </w:rPr>
            </w:pPr>
            <w:r w:rsidRPr="004F4FED">
              <w:rPr>
                <w:rFonts w:ascii="Times New Roman" w:eastAsia="Times New Roman" w:hAnsi="Times New Roman" w:cs="Times New Roman"/>
                <w:lang w:eastAsia="hr-HR"/>
              </w:rPr>
              <w:lastRenderedPageBreak/>
              <w:t>30%</w:t>
            </w:r>
          </w:p>
        </w:tc>
      </w:tr>
      <w:tr w:rsidR="006832F0" w:rsidRPr="004F4FED" w14:paraId="6E078149" w14:textId="77777777" w:rsidTr="00BD3462">
        <w:trPr>
          <w:trHeight w:val="416"/>
        </w:trPr>
        <w:tc>
          <w:tcPr>
            <w:tcW w:w="7905" w:type="dxa"/>
          </w:tcPr>
          <w:p w14:paraId="41293FF7" w14:textId="77777777" w:rsidR="006832F0" w:rsidRPr="004F4FED" w:rsidRDefault="006832F0" w:rsidP="006832F0">
            <w:pPr>
              <w:numPr>
                <w:ilvl w:val="0"/>
                <w:numId w:val="3"/>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 xml:space="preserve">obavlja poslove koji se odnose na upravljanje, zaštitu i čuvanje imovine Općine, </w:t>
            </w:r>
          </w:p>
          <w:p w14:paraId="6687B793" w14:textId="77777777" w:rsidR="006832F0" w:rsidRPr="004F4FED" w:rsidRDefault="006832F0" w:rsidP="006832F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obavlja poslove zaštite na radu,</w:t>
            </w:r>
          </w:p>
          <w:p w14:paraId="7F9A823A" w14:textId="77777777" w:rsidR="006832F0" w:rsidRPr="004F4FED" w:rsidRDefault="006832F0" w:rsidP="006832F0">
            <w:pPr>
              <w:numPr>
                <w:ilvl w:val="0"/>
                <w:numId w:val="3"/>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prati propise, upućuje i daje stručno mišljenje o propisima koji se odnose na djelokrug i područje društvenih djelatnosti,</w:t>
            </w:r>
          </w:p>
          <w:p w14:paraId="6582E6A0" w14:textId="77777777" w:rsidR="006832F0" w:rsidRPr="004F4FED" w:rsidRDefault="006832F0" w:rsidP="006832F0">
            <w:pPr>
              <w:numPr>
                <w:ilvl w:val="0"/>
                <w:numId w:val="3"/>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 xml:space="preserve">sudjeluje u provođenju postupaka javne nabave, </w:t>
            </w:r>
          </w:p>
          <w:p w14:paraId="69D67631" w14:textId="77777777" w:rsidR="006832F0" w:rsidRPr="004F4FED" w:rsidRDefault="006832F0" w:rsidP="006832F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obavlja i druge poslove po nalogu pročelnika te općim i pojedinačnim aktima općinskih tijela</w:t>
            </w:r>
          </w:p>
        </w:tc>
        <w:tc>
          <w:tcPr>
            <w:tcW w:w="951" w:type="dxa"/>
          </w:tcPr>
          <w:p w14:paraId="63812F7C" w14:textId="77777777" w:rsidR="006832F0" w:rsidRPr="004F4FED" w:rsidRDefault="006832F0" w:rsidP="00BD3462">
            <w:pPr>
              <w:spacing w:after="0" w:line="240" w:lineRule="auto"/>
              <w:jc w:val="center"/>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20%</w:t>
            </w:r>
          </w:p>
        </w:tc>
      </w:tr>
      <w:tr w:rsidR="006832F0" w:rsidRPr="004F4FED" w14:paraId="684611AB" w14:textId="77777777" w:rsidTr="00BD3462">
        <w:trPr>
          <w:trHeight w:val="4252"/>
        </w:trPr>
        <w:tc>
          <w:tcPr>
            <w:tcW w:w="7905" w:type="dxa"/>
          </w:tcPr>
          <w:p w14:paraId="30F7B42C"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organizira manifestacije, svečanosti i druge društvene događaje koje organizira Općina,</w:t>
            </w:r>
          </w:p>
          <w:p w14:paraId="29C7D021"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koordinira i nadzire provođenje priprema za društvene događaje,</w:t>
            </w:r>
          </w:p>
          <w:p w14:paraId="71885B26"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priprema i provodi natječaje iz područja društvenih djelatnosti,</w:t>
            </w:r>
          </w:p>
          <w:p w14:paraId="171DC6DB"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izrađuje prijedloge programa, aktivnosti i akta iz područja društvenih djelatnosti,</w:t>
            </w:r>
          </w:p>
          <w:p w14:paraId="6C627162"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zadužen je za prikupljanje programa rada udruga, ustanova, i drugih pravnih osoba potrebnih za sastavljanje proračuna Općine i izvještaja</w:t>
            </w:r>
          </w:p>
          <w:p w14:paraId="17A4B4CA"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provodi sazivanje sastanaka organa i radnih tijela s tematikom društvenih djelatnosti,</w:t>
            </w:r>
          </w:p>
          <w:p w14:paraId="24B86A59"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donosi prijedloge programa te provodi programe socijalne skrbi</w:t>
            </w:r>
          </w:p>
          <w:p w14:paraId="51D49E50"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obavlja poslove vezane za razvoj turizma,</w:t>
            </w:r>
          </w:p>
          <w:p w14:paraId="64CA55ED"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provodi marketinške aktivnosti,</w:t>
            </w:r>
          </w:p>
          <w:p w14:paraId="414F5065"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izrađuje razvojne programe u turizmu,</w:t>
            </w:r>
          </w:p>
          <w:p w14:paraId="1ACC10BB"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 xml:space="preserve">obavlja organizacijske poslove za osiguravanje kulturnih potreba, </w:t>
            </w:r>
          </w:p>
          <w:p w14:paraId="21AA87D7"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vodi brigu o radu i poslovanju športskih, kulturnih i ostalih udruga koje se financiraju iz Proračuna,</w:t>
            </w:r>
          </w:p>
          <w:p w14:paraId="2629F589" w14:textId="77777777" w:rsidR="006832F0" w:rsidRPr="004F4FED" w:rsidRDefault="006832F0" w:rsidP="006832F0">
            <w:pPr>
              <w:numPr>
                <w:ilvl w:val="0"/>
                <w:numId w:val="1"/>
              </w:numPr>
              <w:spacing w:after="0" w:line="240" w:lineRule="auto"/>
              <w:jc w:val="both"/>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predlaže pročelniku i načelniku mjere za unapređenje poslova iz oblasti društvenih djelatnosti i informiranja</w:t>
            </w:r>
          </w:p>
        </w:tc>
        <w:tc>
          <w:tcPr>
            <w:tcW w:w="951" w:type="dxa"/>
          </w:tcPr>
          <w:p w14:paraId="32BD459D" w14:textId="77777777" w:rsidR="006832F0" w:rsidRPr="004F4FED" w:rsidRDefault="006832F0" w:rsidP="00BD3462">
            <w:pPr>
              <w:spacing w:after="0" w:line="240" w:lineRule="auto"/>
              <w:jc w:val="center"/>
              <w:rPr>
                <w:rFonts w:ascii="Times New Roman" w:eastAsia="Times New Roman" w:hAnsi="Times New Roman" w:cs="Times New Roman"/>
                <w:lang w:eastAsia="hr-HR"/>
              </w:rPr>
            </w:pPr>
            <w:r w:rsidRPr="004F4FED">
              <w:rPr>
                <w:rFonts w:ascii="Times New Roman" w:eastAsia="Times New Roman" w:hAnsi="Times New Roman" w:cs="Times New Roman"/>
                <w:lang w:eastAsia="hr-HR"/>
              </w:rPr>
              <w:t>50%</w:t>
            </w:r>
          </w:p>
          <w:p w14:paraId="22245E65" w14:textId="77777777" w:rsidR="006832F0" w:rsidRPr="004F4FED" w:rsidRDefault="006832F0" w:rsidP="00BD3462">
            <w:pPr>
              <w:spacing w:after="0" w:line="240" w:lineRule="auto"/>
              <w:jc w:val="center"/>
              <w:rPr>
                <w:rFonts w:ascii="Times New Roman" w:eastAsia="Times New Roman" w:hAnsi="Times New Roman" w:cs="Times New Roman"/>
                <w:lang w:eastAsia="hr-HR"/>
              </w:rPr>
            </w:pPr>
          </w:p>
        </w:tc>
      </w:tr>
    </w:tbl>
    <w:p w14:paraId="5FA1B2E2" w14:textId="77777777" w:rsidR="00A8255A" w:rsidRDefault="00A8255A" w:rsidP="006832F0">
      <w:pPr>
        <w:spacing w:after="0" w:line="240" w:lineRule="auto"/>
        <w:jc w:val="both"/>
        <w:rPr>
          <w:rFonts w:ascii="Times New Roman" w:hAnsi="Times New Roman" w:cs="Times New Roman"/>
        </w:rPr>
      </w:pPr>
    </w:p>
    <w:p w14:paraId="1BE17E79" w14:textId="26277001" w:rsidR="00A8255A"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Podaci o plaći Vježbenik za vrijeme vježbeničkog staža</w:t>
      </w:r>
      <w:r w:rsidR="00F767F4">
        <w:rPr>
          <w:rFonts w:ascii="Times New Roman" w:hAnsi="Times New Roman" w:cs="Times New Roman"/>
        </w:rPr>
        <w:t xml:space="preserve"> koji</w:t>
      </w:r>
      <w:r w:rsidRPr="006832F0">
        <w:rPr>
          <w:rFonts w:ascii="Times New Roman" w:hAnsi="Times New Roman" w:cs="Times New Roman"/>
        </w:rPr>
        <w:t xml:space="preserve"> ima pravo na 85% plaće poslova radnog mjesta najniže složenosti njegove stručne spreme. </w:t>
      </w:r>
    </w:p>
    <w:p w14:paraId="588D1934" w14:textId="727577FE" w:rsidR="00A8255A"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Plaću čini umnožak koeficijenta složenosti poslova radnog mjesta za koje se vježbenik osposobljava i osnovice za izračun plaće, uvećan za 0,5% za svaku navršenu godinu radnog staža. Koeficijent složenosti poslova za </w:t>
      </w:r>
      <w:r w:rsidR="00A8255A">
        <w:rPr>
          <w:rFonts w:ascii="Times New Roman" w:hAnsi="Times New Roman" w:cs="Times New Roman"/>
        </w:rPr>
        <w:t xml:space="preserve">raspisano </w:t>
      </w:r>
      <w:r w:rsidRPr="006832F0">
        <w:rPr>
          <w:rFonts w:ascii="Times New Roman" w:hAnsi="Times New Roman" w:cs="Times New Roman"/>
        </w:rPr>
        <w:t xml:space="preserve">radno mjesto je </w:t>
      </w:r>
      <w:r w:rsidR="00A8255A">
        <w:rPr>
          <w:rFonts w:ascii="Times New Roman" w:hAnsi="Times New Roman" w:cs="Times New Roman"/>
        </w:rPr>
        <w:t>2,10.</w:t>
      </w:r>
      <w:r w:rsidRPr="006832F0">
        <w:rPr>
          <w:rFonts w:ascii="Times New Roman" w:hAnsi="Times New Roman" w:cs="Times New Roman"/>
        </w:rPr>
        <w:t xml:space="preserve"> Visina osnovice za obračun plaće utvrđena je u iznosu od 1.</w:t>
      </w:r>
      <w:r w:rsidR="00A8255A">
        <w:rPr>
          <w:rFonts w:ascii="Times New Roman" w:hAnsi="Times New Roman" w:cs="Times New Roman"/>
        </w:rPr>
        <w:t>125,00</w:t>
      </w:r>
      <w:r w:rsidRPr="006832F0">
        <w:rPr>
          <w:rFonts w:ascii="Times New Roman" w:hAnsi="Times New Roman" w:cs="Times New Roman"/>
        </w:rPr>
        <w:t xml:space="preserve"> eura bruto Odlukom </w:t>
      </w:r>
      <w:r w:rsidR="00A8255A">
        <w:rPr>
          <w:rFonts w:ascii="Times New Roman" w:hAnsi="Times New Roman" w:cs="Times New Roman"/>
        </w:rPr>
        <w:t>općinskog načelnika Općine Cestica</w:t>
      </w:r>
      <w:r w:rsidRPr="006832F0">
        <w:rPr>
          <w:rFonts w:ascii="Times New Roman" w:hAnsi="Times New Roman" w:cs="Times New Roman"/>
        </w:rPr>
        <w:t xml:space="preserve"> - Odluka o visini osnovice za obračun plaće službenika i namještenika u Jedinstvenom upravnom odjelu Općine </w:t>
      </w:r>
      <w:r w:rsidR="00A8255A">
        <w:rPr>
          <w:rFonts w:ascii="Times New Roman" w:hAnsi="Times New Roman" w:cs="Times New Roman"/>
        </w:rPr>
        <w:t>Cestica</w:t>
      </w:r>
      <w:r w:rsidRPr="006832F0">
        <w:rPr>
          <w:rFonts w:ascii="Times New Roman" w:hAnsi="Times New Roman" w:cs="Times New Roman"/>
        </w:rPr>
        <w:t>, KLASA:</w:t>
      </w:r>
      <w:r w:rsidR="00A8255A">
        <w:rPr>
          <w:rFonts w:ascii="Times New Roman" w:hAnsi="Times New Roman" w:cs="Times New Roman"/>
        </w:rPr>
        <w:t>024</w:t>
      </w:r>
      <w:r w:rsidRPr="006832F0">
        <w:rPr>
          <w:rFonts w:ascii="Times New Roman" w:hAnsi="Times New Roman" w:cs="Times New Roman"/>
        </w:rPr>
        <w:t>-0</w:t>
      </w:r>
      <w:r w:rsidR="00A8255A">
        <w:rPr>
          <w:rFonts w:ascii="Times New Roman" w:hAnsi="Times New Roman" w:cs="Times New Roman"/>
        </w:rPr>
        <w:t>3</w:t>
      </w:r>
      <w:r w:rsidRPr="006832F0">
        <w:rPr>
          <w:rFonts w:ascii="Times New Roman" w:hAnsi="Times New Roman" w:cs="Times New Roman"/>
        </w:rPr>
        <w:t>/25-01/</w:t>
      </w:r>
      <w:r w:rsidR="00A8255A">
        <w:rPr>
          <w:rFonts w:ascii="Times New Roman" w:hAnsi="Times New Roman" w:cs="Times New Roman"/>
        </w:rPr>
        <w:t>1</w:t>
      </w:r>
      <w:r w:rsidRPr="006832F0">
        <w:rPr>
          <w:rFonts w:ascii="Times New Roman" w:hAnsi="Times New Roman" w:cs="Times New Roman"/>
        </w:rPr>
        <w:t>, URBROJ: 2186-</w:t>
      </w:r>
      <w:r w:rsidR="00A8255A">
        <w:rPr>
          <w:rFonts w:ascii="Times New Roman" w:hAnsi="Times New Roman" w:cs="Times New Roman"/>
        </w:rPr>
        <w:t>3</w:t>
      </w:r>
      <w:r w:rsidRPr="006832F0">
        <w:rPr>
          <w:rFonts w:ascii="Times New Roman" w:hAnsi="Times New Roman" w:cs="Times New Roman"/>
        </w:rPr>
        <w:t>-0</w:t>
      </w:r>
      <w:r w:rsidR="00A8255A">
        <w:rPr>
          <w:rFonts w:ascii="Times New Roman" w:hAnsi="Times New Roman" w:cs="Times New Roman"/>
        </w:rPr>
        <w:t>1</w:t>
      </w:r>
      <w:r w:rsidRPr="006832F0">
        <w:rPr>
          <w:rFonts w:ascii="Times New Roman" w:hAnsi="Times New Roman" w:cs="Times New Roman"/>
        </w:rPr>
        <w:t xml:space="preserve">/1-25-1 od </w:t>
      </w:r>
      <w:r w:rsidR="00A8255A">
        <w:rPr>
          <w:rFonts w:ascii="Times New Roman" w:hAnsi="Times New Roman" w:cs="Times New Roman"/>
        </w:rPr>
        <w:t>17</w:t>
      </w:r>
      <w:r w:rsidRPr="006832F0">
        <w:rPr>
          <w:rFonts w:ascii="Times New Roman" w:hAnsi="Times New Roman" w:cs="Times New Roman"/>
        </w:rPr>
        <w:t xml:space="preserve">. </w:t>
      </w:r>
      <w:r w:rsidR="00A8255A">
        <w:rPr>
          <w:rFonts w:ascii="Times New Roman" w:hAnsi="Times New Roman" w:cs="Times New Roman"/>
        </w:rPr>
        <w:t>siječnja</w:t>
      </w:r>
      <w:r w:rsidRPr="006832F0">
        <w:rPr>
          <w:rFonts w:ascii="Times New Roman" w:hAnsi="Times New Roman" w:cs="Times New Roman"/>
        </w:rPr>
        <w:t xml:space="preserve"> 202</w:t>
      </w:r>
      <w:r w:rsidR="00F767F4">
        <w:rPr>
          <w:rFonts w:ascii="Times New Roman" w:hAnsi="Times New Roman" w:cs="Times New Roman"/>
        </w:rPr>
        <w:t>5</w:t>
      </w:r>
      <w:r w:rsidRPr="006832F0">
        <w:rPr>
          <w:rFonts w:ascii="Times New Roman" w:hAnsi="Times New Roman" w:cs="Times New Roman"/>
        </w:rPr>
        <w:t xml:space="preserve">. godine. </w:t>
      </w:r>
    </w:p>
    <w:p w14:paraId="6C931A74"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Način obavljanja prethodne provjere znanja i sposobnosti kandidata </w:t>
      </w:r>
      <w:r w:rsidR="00A8255A">
        <w:rPr>
          <w:rFonts w:ascii="Times New Roman" w:hAnsi="Times New Roman" w:cs="Times New Roman"/>
        </w:rPr>
        <w:t>z</w:t>
      </w:r>
      <w:r w:rsidRPr="006832F0">
        <w:rPr>
          <w:rFonts w:ascii="Times New Roman" w:hAnsi="Times New Roman" w:cs="Times New Roman"/>
        </w:rPr>
        <w:t xml:space="preserve">a kandidate prijavljene na javni natječaj koji su podnijeli pravodobnu i urednu prijavu te ispunjavaju formalne uvjete provest će se prethodna provjera znanja i sposobnosti koja obuhvaća pisano testiranje i intervju. Za svaki dio provjere kandidatima se dodjeljuje broj bodova od 1 do 10. Smatra se da je kandidat, koji nije pristupio prethodnoj provjeri znanja i sposobnosti, povukao prijavu na javni natječaj. </w:t>
      </w:r>
    </w:p>
    <w:p w14:paraId="73EDED6D"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lastRenderedPageBreak/>
        <w:t xml:space="preserve">Intervju će biti proveden samo s kandidatima koji su ostvarili najmanje 50% bodova iz područja provjere znanja i sposobnosti na provedenom pisanom testiranju. Postupak testiranja i intervjua provest će Povjerenstvo za provedbu javnog natječaja. O rezultatima testiranja i vremenu održavanja intervjua kandidati će biti obaviješteni. Povjerenstvo kroz razgovor s kandidatima prilikom intervjua utvrđuje interese, profesionalne ciljeve i motivaciju kandidata za rad na navedenom radnom mjestu. Nakon provedenog testiranja i razgovora (intervjua), Povjerenstvo za provedbu javnog natječaja utvrđuje rang listu kandidata prema ukupnom broju ostvarenih bodova. </w:t>
      </w:r>
    </w:p>
    <w:p w14:paraId="354A5DC5" w14:textId="57690B93" w:rsidR="00E857D9" w:rsidRDefault="006832F0" w:rsidP="00A8255A">
      <w:pPr>
        <w:spacing w:after="0" w:line="240" w:lineRule="auto"/>
        <w:ind w:firstLine="708"/>
        <w:jc w:val="both"/>
        <w:rPr>
          <w:rFonts w:ascii="Times New Roman" w:hAnsi="Times New Roman" w:cs="Times New Roman"/>
          <w:b/>
          <w:bCs/>
        </w:rPr>
      </w:pPr>
      <w:r w:rsidRPr="00E857D9">
        <w:rPr>
          <w:rFonts w:ascii="Times New Roman" w:hAnsi="Times New Roman" w:cs="Times New Roman"/>
          <w:b/>
          <w:bCs/>
        </w:rPr>
        <w:t xml:space="preserve">Pravni i drugi izvori za pripremanje kandidata za testiranje: </w:t>
      </w:r>
    </w:p>
    <w:p w14:paraId="60E47F37" w14:textId="77777777" w:rsidR="00F767F4" w:rsidRPr="00E857D9" w:rsidRDefault="00F767F4" w:rsidP="00A8255A">
      <w:pPr>
        <w:spacing w:after="0" w:line="240" w:lineRule="auto"/>
        <w:ind w:firstLine="708"/>
        <w:jc w:val="both"/>
        <w:rPr>
          <w:rFonts w:ascii="Times New Roman" w:hAnsi="Times New Roman" w:cs="Times New Roman"/>
          <w:b/>
          <w:bCs/>
        </w:rPr>
      </w:pPr>
    </w:p>
    <w:p w14:paraId="50EDE66C" w14:textId="77777777" w:rsidR="00F767F4" w:rsidRPr="00F767F4" w:rsidRDefault="00F767F4" w:rsidP="00F767F4">
      <w:pPr>
        <w:numPr>
          <w:ilvl w:val="0"/>
          <w:numId w:val="4"/>
        </w:numPr>
        <w:spacing w:after="0" w:line="240" w:lineRule="auto"/>
        <w:jc w:val="both"/>
        <w:rPr>
          <w:rFonts w:ascii="Times New Roman" w:eastAsia="Times New Roman" w:hAnsi="Times New Roman" w:cs="Times New Roman"/>
          <w:kern w:val="0"/>
          <w:lang w:eastAsia="hr-HR"/>
          <w14:ligatures w14:val="none"/>
        </w:rPr>
      </w:pPr>
      <w:r w:rsidRPr="00F767F4">
        <w:rPr>
          <w:rFonts w:ascii="Times New Roman" w:eastAsia="Times New Roman" w:hAnsi="Times New Roman" w:cs="Times New Roman"/>
          <w:kern w:val="0"/>
          <w:lang w:eastAsia="hr-HR"/>
          <w14:ligatures w14:val="none"/>
        </w:rPr>
        <w:t>Zakon o lokalnoj i područnoj (regionalnoj) samoupravi (NN 33/01, 60/01, 129/05, 109/07, 125/08, 36/09, 36/09, 150/11, 144/12, 19/13, 137/15, 123/17, 98/19),</w:t>
      </w:r>
    </w:p>
    <w:p w14:paraId="51AD9B7E" w14:textId="77777777" w:rsidR="00F767F4" w:rsidRPr="00F767F4" w:rsidRDefault="00F767F4" w:rsidP="00F767F4">
      <w:pPr>
        <w:numPr>
          <w:ilvl w:val="0"/>
          <w:numId w:val="4"/>
        </w:numPr>
        <w:spacing w:after="0" w:line="240" w:lineRule="auto"/>
        <w:jc w:val="both"/>
        <w:rPr>
          <w:rFonts w:ascii="Times New Roman" w:eastAsia="Times New Roman" w:hAnsi="Times New Roman" w:cs="Times New Roman"/>
          <w:kern w:val="0"/>
          <w:lang w:eastAsia="hr-HR"/>
          <w14:ligatures w14:val="none"/>
        </w:rPr>
      </w:pPr>
      <w:r w:rsidRPr="00F767F4">
        <w:rPr>
          <w:rFonts w:ascii="Times New Roman" w:eastAsia="Times New Roman" w:hAnsi="Times New Roman" w:cs="Times New Roman"/>
          <w:kern w:val="0"/>
          <w:lang w:eastAsia="hr-HR"/>
          <w14:ligatures w14:val="none"/>
        </w:rPr>
        <w:t>Zakon o općem upravnom postupku (NN 47/09),</w:t>
      </w:r>
    </w:p>
    <w:p w14:paraId="0C331DF3" w14:textId="77777777" w:rsidR="00F767F4" w:rsidRPr="00F767F4" w:rsidRDefault="00F767F4" w:rsidP="00F767F4">
      <w:pPr>
        <w:numPr>
          <w:ilvl w:val="0"/>
          <w:numId w:val="4"/>
        </w:numPr>
        <w:spacing w:after="0" w:line="240" w:lineRule="auto"/>
        <w:jc w:val="both"/>
        <w:rPr>
          <w:rFonts w:ascii="Times New Roman" w:eastAsia="Times New Roman" w:hAnsi="Times New Roman" w:cs="Times New Roman"/>
          <w:kern w:val="0"/>
          <w:lang w:eastAsia="hr-HR"/>
          <w14:ligatures w14:val="none"/>
        </w:rPr>
      </w:pPr>
      <w:r w:rsidRPr="00F767F4">
        <w:rPr>
          <w:rFonts w:ascii="Times New Roman" w:eastAsia="Times New Roman" w:hAnsi="Times New Roman" w:cs="Times New Roman"/>
          <w:kern w:val="0"/>
          <w:lang w:eastAsia="hr-HR"/>
          <w14:ligatures w14:val="none"/>
        </w:rPr>
        <w:t>Ustav Republike Hrvatske(56/90, 135/97, 08/98, 113/00, 124/00, 28/01, 41/01, 55/01, 76/10, 85/10, 05/14)</w:t>
      </w:r>
    </w:p>
    <w:p w14:paraId="20109958" w14:textId="77777777" w:rsidR="00F767F4" w:rsidRDefault="00F767F4" w:rsidP="00F767F4">
      <w:pPr>
        <w:numPr>
          <w:ilvl w:val="0"/>
          <w:numId w:val="4"/>
        </w:numPr>
        <w:spacing w:after="0" w:line="240" w:lineRule="auto"/>
        <w:jc w:val="both"/>
        <w:rPr>
          <w:rFonts w:ascii="Times New Roman" w:eastAsia="Times New Roman" w:hAnsi="Times New Roman" w:cs="Times New Roman"/>
          <w:kern w:val="0"/>
          <w:lang w:eastAsia="hr-HR"/>
          <w14:ligatures w14:val="none"/>
        </w:rPr>
      </w:pPr>
      <w:r w:rsidRPr="00F767F4">
        <w:rPr>
          <w:rFonts w:ascii="Times New Roman" w:eastAsia="Times New Roman" w:hAnsi="Times New Roman" w:cs="Times New Roman"/>
          <w:kern w:val="0"/>
          <w:lang w:eastAsia="hr-HR"/>
          <w14:ligatures w14:val="none"/>
        </w:rPr>
        <w:t>Zakon o socijalnoj skrbi (NN 18/22, 46/22)</w:t>
      </w:r>
    </w:p>
    <w:p w14:paraId="1D444F9B" w14:textId="2137D7F1" w:rsidR="00F767F4" w:rsidRPr="00F767F4" w:rsidRDefault="00F767F4" w:rsidP="00F767F4">
      <w:pPr>
        <w:numPr>
          <w:ilvl w:val="0"/>
          <w:numId w:val="4"/>
        </w:num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Statut Općine Cestica (Službeni vjesnik Varaždinske županije, broj 20/25)</w:t>
      </w:r>
    </w:p>
    <w:p w14:paraId="2B181EF9" w14:textId="77777777" w:rsidR="00E857D9" w:rsidRDefault="00E857D9" w:rsidP="00A8255A">
      <w:pPr>
        <w:spacing w:after="0" w:line="240" w:lineRule="auto"/>
        <w:ind w:firstLine="708"/>
        <w:jc w:val="both"/>
        <w:rPr>
          <w:rFonts w:ascii="Times New Roman" w:hAnsi="Times New Roman" w:cs="Times New Roman"/>
        </w:rPr>
      </w:pPr>
    </w:p>
    <w:p w14:paraId="20EFF04F" w14:textId="77777777" w:rsidR="00E857D9" w:rsidRPr="00E857D9" w:rsidRDefault="006832F0" w:rsidP="00A8255A">
      <w:pPr>
        <w:spacing w:after="0" w:line="240" w:lineRule="auto"/>
        <w:ind w:firstLine="708"/>
        <w:jc w:val="both"/>
        <w:rPr>
          <w:rFonts w:ascii="Times New Roman" w:hAnsi="Times New Roman" w:cs="Times New Roman"/>
          <w:b/>
          <w:bCs/>
        </w:rPr>
      </w:pPr>
      <w:r w:rsidRPr="00E857D9">
        <w:rPr>
          <w:rFonts w:ascii="Times New Roman" w:hAnsi="Times New Roman" w:cs="Times New Roman"/>
          <w:b/>
          <w:bCs/>
        </w:rPr>
        <w:t xml:space="preserve">Postupak testiranja </w:t>
      </w:r>
    </w:p>
    <w:p w14:paraId="4ED23076"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Na testiranje je potrebno donijeti osobnu iskaznicu ili drugu ispravu na kojoj se nalazi fotografija, sa kojom se dokazuje identitet osobe. Ne postoji mogućnost naknadnog pisanog testiranja, bez obzira na razloge koje pojedinog kandidata eventualno spriječe da testiranju pristupi u naznačeno vrijeme. Smatra se da je, kandidat koji nije pristupio testiranju povukao prijavu na javni natječaj. Nakon utvrđivanja identiteta i svojstva kandidata, kandidatima će biti podijeljena pitanja iz navedenih područja testiranja. Vrijeme trajanja testiranja – 60 minuta. </w:t>
      </w:r>
    </w:p>
    <w:p w14:paraId="5CA2380A"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Za vrijeme testiranja nije dopušteno: </w:t>
      </w:r>
    </w:p>
    <w:p w14:paraId="57FEF818"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 koristiti se bilo kakvom literaturom odnosno bilješkama, </w:t>
      </w:r>
    </w:p>
    <w:p w14:paraId="3CBAE859"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 koristiti mobitel ili druga komunikacijska sredstva, </w:t>
      </w:r>
    </w:p>
    <w:p w14:paraId="18521D98"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 napuštati prostoriju u kojoj se provjera odvija, </w:t>
      </w:r>
    </w:p>
    <w:p w14:paraId="172248AA"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 razgovarati s ostalim kandidatima niti na bilo koji drugi način remetiti koncentraciju kandidata. </w:t>
      </w:r>
    </w:p>
    <w:p w14:paraId="3346CCA0"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Poziv za testiranje bit će objavljen najmanje 5 dana prije testiranja na web stranici (www.</w:t>
      </w:r>
      <w:r w:rsidR="00E857D9">
        <w:rPr>
          <w:rFonts w:ascii="Times New Roman" w:hAnsi="Times New Roman" w:cs="Times New Roman"/>
        </w:rPr>
        <w:t>cestica</w:t>
      </w:r>
      <w:r w:rsidRPr="006832F0">
        <w:rPr>
          <w:rFonts w:ascii="Times New Roman" w:hAnsi="Times New Roman" w:cs="Times New Roman"/>
        </w:rPr>
        <w:t xml:space="preserve">.hr) i na oglasnoj ploči Općine </w:t>
      </w:r>
      <w:r w:rsidR="00E857D9">
        <w:rPr>
          <w:rFonts w:ascii="Times New Roman" w:hAnsi="Times New Roman" w:cs="Times New Roman"/>
        </w:rPr>
        <w:t>Cestica</w:t>
      </w:r>
      <w:r w:rsidRPr="006832F0">
        <w:rPr>
          <w:rFonts w:ascii="Times New Roman" w:hAnsi="Times New Roman" w:cs="Times New Roman"/>
        </w:rPr>
        <w:t xml:space="preserve">. </w:t>
      </w:r>
    </w:p>
    <w:p w14:paraId="27258A4A" w14:textId="77777777" w:rsidR="00E857D9" w:rsidRDefault="006832F0" w:rsidP="00A8255A">
      <w:pPr>
        <w:spacing w:after="0" w:line="240" w:lineRule="auto"/>
        <w:ind w:firstLine="708"/>
        <w:jc w:val="both"/>
        <w:rPr>
          <w:rFonts w:ascii="Times New Roman" w:hAnsi="Times New Roman" w:cs="Times New Roman"/>
        </w:rPr>
      </w:pPr>
      <w:r w:rsidRPr="00E857D9">
        <w:rPr>
          <w:rFonts w:ascii="Times New Roman" w:hAnsi="Times New Roman" w:cs="Times New Roman"/>
          <w:b/>
          <w:bCs/>
        </w:rPr>
        <w:t>Ostale upute</w:t>
      </w:r>
      <w:r w:rsidRPr="006832F0">
        <w:rPr>
          <w:rFonts w:ascii="Times New Roman" w:hAnsi="Times New Roman" w:cs="Times New Roman"/>
        </w:rPr>
        <w:t xml:space="preserve"> </w:t>
      </w:r>
    </w:p>
    <w:p w14:paraId="64D9CE4C"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Podnositelji prijava dužni su u prijavi priložiti sve priloge i podatke naznačene u javnom natječaju i to u obliku navedenom u javnom natječaju budući da manjak samo jedne isprave ili dostava jedne isprave u obliku koji nije naveden u javnom natječaju isključuje podnositelja iz statusa kandidata. Ukoliko podnositelj prijave utvrdi da je potrebno dopuniti prijavu koja je već podnijeta, to je moguće učiniti zaključno do dana isteka roka u javnom natječaju. </w:t>
      </w:r>
    </w:p>
    <w:p w14:paraId="3E010730" w14:textId="77777777" w:rsidR="00E857D9" w:rsidRDefault="006832F0" w:rsidP="00A8255A">
      <w:pPr>
        <w:spacing w:after="0" w:line="240" w:lineRule="auto"/>
        <w:ind w:firstLine="708"/>
        <w:jc w:val="both"/>
        <w:rPr>
          <w:rFonts w:ascii="Times New Roman" w:hAnsi="Times New Roman" w:cs="Times New Roman"/>
        </w:rPr>
      </w:pPr>
      <w:r w:rsidRPr="006832F0">
        <w:rPr>
          <w:rFonts w:ascii="Times New Roman" w:hAnsi="Times New Roman" w:cs="Times New Roman"/>
        </w:rPr>
        <w:t xml:space="preserve">Prijave kandidata koji ne ispunjavaju sve formalne uvjete za prijam u službu navedene u javnom natječaju (npr. stupanj obrazovanja, propisana struka) ne upućuju se u daljnji postupak provjere znanja i sposobnosti i o tome će se podnositelj prijave obavijestiti pisanim putem. </w:t>
      </w:r>
    </w:p>
    <w:p w14:paraId="117A1BD1" w14:textId="77777777" w:rsidR="00E857D9" w:rsidRDefault="00E857D9" w:rsidP="00A8255A">
      <w:pPr>
        <w:spacing w:after="0" w:line="240" w:lineRule="auto"/>
        <w:ind w:firstLine="708"/>
        <w:jc w:val="both"/>
        <w:rPr>
          <w:rFonts w:ascii="Times New Roman" w:hAnsi="Times New Roman" w:cs="Times New Roman"/>
        </w:rPr>
      </w:pPr>
    </w:p>
    <w:p w14:paraId="538F5264" w14:textId="487D7EE6" w:rsidR="006832F0" w:rsidRPr="006832F0" w:rsidRDefault="006832F0" w:rsidP="00E857D9">
      <w:pPr>
        <w:spacing w:after="0" w:line="240" w:lineRule="auto"/>
        <w:ind w:firstLine="708"/>
        <w:jc w:val="right"/>
        <w:rPr>
          <w:rFonts w:ascii="Times New Roman" w:hAnsi="Times New Roman" w:cs="Times New Roman"/>
        </w:rPr>
      </w:pPr>
      <w:r w:rsidRPr="006832F0">
        <w:rPr>
          <w:rFonts w:ascii="Times New Roman" w:hAnsi="Times New Roman" w:cs="Times New Roman"/>
        </w:rPr>
        <w:t>Povjerenstvo za provedbu javnog natječaja</w:t>
      </w:r>
    </w:p>
    <w:sectPr w:rsidR="006832F0" w:rsidRPr="00683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XTimes New Roman">
    <w:altName w:val="Times New Roman"/>
    <w:charset w:val="EE"/>
    <w:family w:val="roman"/>
    <w:pitch w:val="variable"/>
    <w:sig w:usb0="00000000"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79E"/>
    <w:multiLevelType w:val="hybridMultilevel"/>
    <w:tmpl w:val="122A1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5974D0"/>
    <w:multiLevelType w:val="hybridMultilevel"/>
    <w:tmpl w:val="2C540CB0"/>
    <w:lvl w:ilvl="0" w:tplc="F926BD5C">
      <w:numFmt w:val="bullet"/>
      <w:lvlText w:val="-"/>
      <w:lvlJc w:val="left"/>
      <w:pPr>
        <w:ind w:left="1080" w:hanging="360"/>
      </w:pPr>
      <w:rPr>
        <w:rFonts w:ascii="Times New Roman" w:eastAsia="Times New Roman" w:hAnsi="Times New Roman" w:hint="default"/>
        <w:sz w:val="20"/>
        <w:szCs w:val="20"/>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 w15:restartNumberingAfterBreak="0">
    <w:nsid w:val="2B476AEC"/>
    <w:multiLevelType w:val="hybridMultilevel"/>
    <w:tmpl w:val="379CEC7C"/>
    <w:lvl w:ilvl="0" w:tplc="E9121C7C">
      <w:start w:val="5"/>
      <w:numFmt w:val="bullet"/>
      <w:lvlText w:val="-"/>
      <w:lvlJc w:val="left"/>
      <w:pPr>
        <w:ind w:left="1146" w:hanging="360"/>
      </w:pPr>
      <w:rPr>
        <w:rFonts w:ascii="Times New Roman" w:eastAsia="Times New Roman" w:hAnsi="Times New Roman"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3" w15:restartNumberingAfterBreak="0">
    <w:nsid w:val="37016190"/>
    <w:multiLevelType w:val="hybridMultilevel"/>
    <w:tmpl w:val="3FEC8FD6"/>
    <w:lvl w:ilvl="0" w:tplc="F926BD5C">
      <w:numFmt w:val="bullet"/>
      <w:lvlText w:val="-"/>
      <w:lvlJc w:val="left"/>
      <w:pPr>
        <w:ind w:left="720" w:hanging="360"/>
      </w:pPr>
      <w:rPr>
        <w:rFonts w:ascii="Times New Roman" w:eastAsia="Times New Roman" w:hAnsi="Times New Roman" w:hint="default"/>
        <w:sz w:val="20"/>
        <w:szCs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1178426908">
    <w:abstractNumId w:val="3"/>
  </w:num>
  <w:num w:numId="2" w16cid:durableId="1708869091">
    <w:abstractNumId w:val="2"/>
  </w:num>
  <w:num w:numId="3" w16cid:durableId="27876065">
    <w:abstractNumId w:val="1"/>
  </w:num>
  <w:num w:numId="4" w16cid:durableId="123307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F0"/>
    <w:rsid w:val="00053E50"/>
    <w:rsid w:val="005E3E91"/>
    <w:rsid w:val="005F1603"/>
    <w:rsid w:val="006832F0"/>
    <w:rsid w:val="00A65032"/>
    <w:rsid w:val="00A8255A"/>
    <w:rsid w:val="00E857D9"/>
    <w:rsid w:val="00F767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BDDF"/>
  <w15:chartTrackingRefBased/>
  <w15:docId w15:val="{541468EB-38E6-4FAB-A40D-A39C8ACB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8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8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832F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832F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832F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832F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832F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832F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832F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832F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832F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832F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832F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832F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832F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832F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832F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832F0"/>
    <w:rPr>
      <w:rFonts w:eastAsiaTheme="majorEastAsia" w:cstheme="majorBidi"/>
      <w:color w:val="272727" w:themeColor="text1" w:themeTint="D8"/>
    </w:rPr>
  </w:style>
  <w:style w:type="paragraph" w:styleId="Naslov">
    <w:name w:val="Title"/>
    <w:basedOn w:val="Normal"/>
    <w:next w:val="Normal"/>
    <w:link w:val="NaslovChar"/>
    <w:uiPriority w:val="10"/>
    <w:qFormat/>
    <w:rsid w:val="0068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832F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832F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832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32F0"/>
    <w:pPr>
      <w:spacing w:before="160"/>
      <w:jc w:val="center"/>
    </w:pPr>
    <w:rPr>
      <w:i/>
      <w:iCs/>
      <w:color w:val="404040" w:themeColor="text1" w:themeTint="BF"/>
    </w:rPr>
  </w:style>
  <w:style w:type="character" w:customStyle="1" w:styleId="CitatChar">
    <w:name w:val="Citat Char"/>
    <w:basedOn w:val="Zadanifontodlomka"/>
    <w:link w:val="Citat"/>
    <w:uiPriority w:val="29"/>
    <w:rsid w:val="006832F0"/>
    <w:rPr>
      <w:i/>
      <w:iCs/>
      <w:color w:val="404040" w:themeColor="text1" w:themeTint="BF"/>
    </w:rPr>
  </w:style>
  <w:style w:type="paragraph" w:styleId="Odlomakpopisa">
    <w:name w:val="List Paragraph"/>
    <w:basedOn w:val="Normal"/>
    <w:uiPriority w:val="34"/>
    <w:qFormat/>
    <w:rsid w:val="006832F0"/>
    <w:pPr>
      <w:ind w:left="720"/>
      <w:contextualSpacing/>
    </w:pPr>
  </w:style>
  <w:style w:type="character" w:styleId="Jakoisticanje">
    <w:name w:val="Intense Emphasis"/>
    <w:basedOn w:val="Zadanifontodlomka"/>
    <w:uiPriority w:val="21"/>
    <w:qFormat/>
    <w:rsid w:val="006832F0"/>
    <w:rPr>
      <w:i/>
      <w:iCs/>
      <w:color w:val="2F5496" w:themeColor="accent1" w:themeShade="BF"/>
    </w:rPr>
  </w:style>
  <w:style w:type="paragraph" w:styleId="Naglaencitat">
    <w:name w:val="Intense Quote"/>
    <w:basedOn w:val="Normal"/>
    <w:next w:val="Normal"/>
    <w:link w:val="NaglaencitatChar"/>
    <w:uiPriority w:val="30"/>
    <w:qFormat/>
    <w:rsid w:val="0068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832F0"/>
    <w:rPr>
      <w:i/>
      <w:iCs/>
      <w:color w:val="2F5496" w:themeColor="accent1" w:themeShade="BF"/>
    </w:rPr>
  </w:style>
  <w:style w:type="character" w:styleId="Istaknutareferenca">
    <w:name w:val="Intense Reference"/>
    <w:basedOn w:val="Zadanifontodlomka"/>
    <w:uiPriority w:val="32"/>
    <w:qFormat/>
    <w:rsid w:val="006832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gif@01CE68FA.4462A03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Cestica</dc:creator>
  <cp:keywords/>
  <dc:description/>
  <cp:lastModifiedBy>Opcina Cestica</cp:lastModifiedBy>
  <cp:revision>2</cp:revision>
  <dcterms:created xsi:type="dcterms:W3CDTF">2026-04-23T12:30:00Z</dcterms:created>
  <dcterms:modified xsi:type="dcterms:W3CDTF">2026-04-23T12:30:00Z</dcterms:modified>
</cp:coreProperties>
</file>