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0881B" w14:textId="77777777" w:rsidR="00FE0D33" w:rsidRDefault="00FE0D33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77238D2" w14:textId="77777777" w:rsidR="00A60967" w:rsidRPr="008A64B2" w:rsidRDefault="00F40B58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>PRILOG</w:t>
      </w:r>
    </w:p>
    <w:p w14:paraId="43FA8EEE" w14:textId="77777777" w:rsidR="002E321A" w:rsidRPr="008A64B2" w:rsidRDefault="002E321A" w:rsidP="00823C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A149A" w14:textId="74AE5109" w:rsidR="008510D7" w:rsidRPr="008A64B2" w:rsidRDefault="003B143F" w:rsidP="00D87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UZ </w:t>
      </w:r>
      <w:r w:rsidR="00FE0D33">
        <w:rPr>
          <w:rFonts w:ascii="Times New Roman" w:hAnsi="Times New Roman" w:cs="Times New Roman"/>
          <w:b/>
          <w:sz w:val="28"/>
          <w:szCs w:val="28"/>
        </w:rPr>
        <w:t>SUGLASNOST</w:t>
      </w:r>
      <w:r w:rsidR="00FE0D33" w:rsidRPr="008A6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D8" w:rsidRPr="008A64B2">
        <w:rPr>
          <w:rFonts w:ascii="Times New Roman" w:hAnsi="Times New Roman" w:cs="Times New Roman"/>
          <w:b/>
          <w:sz w:val="28"/>
          <w:szCs w:val="28"/>
        </w:rPr>
        <w:t xml:space="preserve">PREDSTAVNIČKOG TIJELA JEDINICE LOKALNE SAMOUPRAVE </w:t>
      </w:r>
      <w:r w:rsidR="004B5FB5" w:rsidRPr="004B5FB5">
        <w:rPr>
          <w:rFonts w:ascii="Times New Roman" w:hAnsi="Times New Roman" w:cs="Times New Roman"/>
          <w:b/>
          <w:sz w:val="28"/>
          <w:szCs w:val="28"/>
        </w:rPr>
        <w:t>ZA PROVEDBU ULAGANJA</w:t>
      </w:r>
    </w:p>
    <w:p w14:paraId="7B055778" w14:textId="6B9B511F" w:rsidR="00A60967" w:rsidRPr="008A64B2" w:rsidRDefault="00854B6B" w:rsidP="00D87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(KLASA: </w:t>
      </w:r>
      <w:r w:rsidR="0091647B">
        <w:rPr>
          <w:rFonts w:ascii="Times New Roman" w:hAnsi="Times New Roman" w:cs="Times New Roman"/>
          <w:b/>
          <w:sz w:val="28"/>
          <w:szCs w:val="28"/>
        </w:rPr>
        <w:t xml:space="preserve">021-05/18-01/37, </w:t>
      </w:r>
      <w:r w:rsidRPr="008A64B2">
        <w:rPr>
          <w:rFonts w:ascii="Times New Roman" w:hAnsi="Times New Roman" w:cs="Times New Roman"/>
          <w:b/>
          <w:sz w:val="28"/>
          <w:szCs w:val="28"/>
        </w:rPr>
        <w:t xml:space="preserve">URBROJ: </w:t>
      </w:r>
      <w:r w:rsidR="0091647B">
        <w:rPr>
          <w:rFonts w:ascii="Times New Roman" w:hAnsi="Times New Roman" w:cs="Times New Roman"/>
          <w:b/>
          <w:sz w:val="28"/>
          <w:szCs w:val="28"/>
        </w:rPr>
        <w:t>2186/03-02-18-1</w:t>
      </w:r>
      <w:r w:rsidRPr="008A64B2">
        <w:rPr>
          <w:rFonts w:ascii="Times New Roman" w:hAnsi="Times New Roman" w:cs="Times New Roman"/>
          <w:b/>
          <w:sz w:val="28"/>
          <w:szCs w:val="28"/>
        </w:rPr>
        <w:t>)</w:t>
      </w:r>
    </w:p>
    <w:p w14:paraId="16F99CCB" w14:textId="77777777" w:rsidR="00C11E4C" w:rsidRPr="008A64B2" w:rsidRDefault="003B143F" w:rsidP="008E2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UNUTAR </w:t>
      </w:r>
      <w:r w:rsidR="00A60967" w:rsidRPr="008A64B2">
        <w:rPr>
          <w:rFonts w:ascii="Times New Roman" w:hAnsi="Times New Roman" w:cs="Times New Roman"/>
          <w:b/>
          <w:sz w:val="28"/>
          <w:szCs w:val="28"/>
        </w:rPr>
        <w:t xml:space="preserve">MJERE 7 </w:t>
      </w:r>
      <w:r w:rsidRPr="008A64B2">
        <w:rPr>
          <w:rFonts w:ascii="Times New Roman" w:hAnsi="Times New Roman" w:cs="Times New Roman"/>
          <w:b/>
          <w:sz w:val="28"/>
          <w:szCs w:val="28"/>
        </w:rPr>
        <w:t>»TEMELJNE USLUGE I OB</w:t>
      </w:r>
      <w:r w:rsidR="00C11E4C" w:rsidRPr="008A64B2">
        <w:rPr>
          <w:rFonts w:ascii="Times New Roman" w:hAnsi="Times New Roman" w:cs="Times New Roman"/>
          <w:b/>
          <w:sz w:val="28"/>
          <w:szCs w:val="28"/>
        </w:rPr>
        <w:t>NOVA SELA U RURALNIM PODRUČJIMA</w:t>
      </w:r>
      <w:r w:rsidRPr="008A64B2">
        <w:rPr>
          <w:rFonts w:ascii="Times New Roman" w:hAnsi="Times New Roman" w:cs="Times New Roman"/>
          <w:b/>
          <w:sz w:val="28"/>
          <w:szCs w:val="28"/>
        </w:rPr>
        <w:t>« IZ PROGRAMA RURALNOG RAZVOJA REPUBLIKE HRVATSKE ZA RAZDOBLJE 2014-2020</w:t>
      </w:r>
    </w:p>
    <w:p w14:paraId="0100D784" w14:textId="77777777" w:rsidR="008510D7" w:rsidRPr="008A64B2" w:rsidRDefault="008510D7" w:rsidP="008E2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8862C" w14:textId="77777777" w:rsidR="00C11E4C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>OPIS PROJEKTA</w:t>
      </w:r>
    </w:p>
    <w:p w14:paraId="172007B3" w14:textId="77777777" w:rsidR="008510D7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42878" w14:textId="77777777" w:rsidR="00C11E4C" w:rsidRPr="008A64B2" w:rsidRDefault="00443812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1. NAZIV PROJEKTA</w:t>
      </w:r>
    </w:p>
    <w:p w14:paraId="2EA64480" w14:textId="77777777" w:rsidR="001167EB" w:rsidRDefault="001167EB" w:rsidP="001167EB">
      <w:pPr>
        <w:jc w:val="both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 xml:space="preserve">Građenje građevine javne i društvene namjene, kulturna ustanova – kulturni centar, 3. skupine </w:t>
      </w:r>
    </w:p>
    <w:p w14:paraId="0F51084E" w14:textId="77777777" w:rsidR="00443812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43812" w:rsidRPr="008A64B2">
        <w:rPr>
          <w:rFonts w:ascii="Times New Roman" w:hAnsi="Times New Roman" w:cs="Times New Roman"/>
          <w:b/>
          <w:sz w:val="24"/>
          <w:szCs w:val="24"/>
        </w:rPr>
        <w:t>KORISNIK PROJEKTA</w:t>
      </w:r>
    </w:p>
    <w:p w14:paraId="32B852A2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2.1. NAZIV</w:t>
      </w:r>
      <w:r w:rsidR="00B6031E" w:rsidRPr="008A64B2">
        <w:rPr>
          <w:rFonts w:ascii="Times New Roman" w:hAnsi="Times New Roman" w:cs="Times New Roman"/>
          <w:sz w:val="24"/>
          <w:szCs w:val="24"/>
        </w:rPr>
        <w:t xml:space="preserve"> KORISNIKA</w:t>
      </w:r>
    </w:p>
    <w:p w14:paraId="1BF0438F" w14:textId="77777777" w:rsidR="001167EB" w:rsidRPr="00DC7963" w:rsidRDefault="001167EB" w:rsidP="001167EB">
      <w:pPr>
        <w:rPr>
          <w:rFonts w:ascii="Times New Roman" w:hAnsi="Times New Roman" w:cs="Times New Roman"/>
          <w:sz w:val="24"/>
          <w:szCs w:val="24"/>
        </w:rPr>
      </w:pPr>
      <w:r w:rsidRPr="00372EE8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Cestica</w:t>
      </w:r>
    </w:p>
    <w:p w14:paraId="0BB8473D" w14:textId="77777777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2.2. PRAVNI STATUS</w:t>
      </w:r>
      <w:r w:rsidR="00823C0B" w:rsidRPr="008A64B2">
        <w:rPr>
          <w:rFonts w:ascii="Times New Roman" w:hAnsi="Times New Roman" w:cs="Times New Roman"/>
          <w:sz w:val="24"/>
          <w:szCs w:val="24"/>
        </w:rPr>
        <w:t xml:space="preserve"> KORISNIKA</w:t>
      </w:r>
    </w:p>
    <w:p w14:paraId="1557A8FB" w14:textId="77777777" w:rsidR="001167EB" w:rsidRDefault="001167EB" w:rsidP="00116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</w:p>
    <w:p w14:paraId="6C777216" w14:textId="77777777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 ADRESA</w:t>
      </w:r>
      <w:r w:rsidR="00823C0B" w:rsidRPr="008A64B2">
        <w:rPr>
          <w:rFonts w:ascii="Times New Roman" w:hAnsi="Times New Roman" w:cs="Times New Roman"/>
          <w:sz w:val="24"/>
          <w:szCs w:val="24"/>
        </w:rPr>
        <w:t xml:space="preserve"> KORISNIKA</w:t>
      </w:r>
    </w:p>
    <w:p w14:paraId="2D3456F4" w14:textId="77777777" w:rsidR="001167EB" w:rsidRDefault="001167EB" w:rsidP="001167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Dravska</w:t>
      </w:r>
      <w:r w:rsidRPr="00DC7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7963">
        <w:rPr>
          <w:rFonts w:ascii="Times New Roman" w:hAnsi="Times New Roman" w:cs="Times New Roman"/>
          <w:color w:val="000000" w:themeColor="text1"/>
          <w:sz w:val="24"/>
          <w:szCs w:val="24"/>
        </w:rPr>
        <w:t>, 4220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 Cestica</w:t>
      </w:r>
    </w:p>
    <w:p w14:paraId="40DBBDB0" w14:textId="1D6BD5FD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OSOBA OVLAŠTENA ZA ZASTUPANJE</w:t>
      </w:r>
    </w:p>
    <w:p w14:paraId="078A82DB" w14:textId="77777777" w:rsidR="001167EB" w:rsidRDefault="001167EB" w:rsidP="001167EB">
      <w:pPr>
        <w:jc w:val="both"/>
        <w:rPr>
          <w:rFonts w:ascii="Times New Roman" w:hAnsi="Times New Roman" w:cs="Times New Roman"/>
          <w:sz w:val="24"/>
          <w:szCs w:val="24"/>
        </w:rPr>
      </w:pPr>
      <w:r w:rsidRPr="00DC7963">
        <w:rPr>
          <w:rFonts w:ascii="Times New Roman" w:hAnsi="Times New Roman" w:cs="Times New Roman"/>
          <w:sz w:val="24"/>
          <w:szCs w:val="24"/>
        </w:rPr>
        <w:t xml:space="preserve">Načelnik </w:t>
      </w:r>
      <w:r>
        <w:rPr>
          <w:rFonts w:ascii="Times New Roman" w:hAnsi="Times New Roman" w:cs="Times New Roman"/>
          <w:sz w:val="24"/>
          <w:szCs w:val="24"/>
        </w:rPr>
        <w:t>Mirko Korotaj</w:t>
      </w:r>
    </w:p>
    <w:p w14:paraId="76860BBA" w14:textId="77777777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KONTAKT</w:t>
      </w:r>
    </w:p>
    <w:p w14:paraId="0F0C920C" w14:textId="48EACD5D" w:rsidR="001167EB" w:rsidRPr="006949E6" w:rsidRDefault="00233537" w:rsidP="001167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Emeršić</w:t>
      </w:r>
      <w:proofErr w:type="spellEnd"/>
      <w:r w:rsidR="001167EB"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12A0A">
        <w:rPr>
          <w:rFonts w:ascii="Times New Roman" w:hAnsi="Times New Roman" w:cs="Times New Roman"/>
          <w:sz w:val="24"/>
          <w:szCs w:val="24"/>
        </w:rPr>
        <w:t>iši referent za lokalnu samoupravu i komunalno gospodarstvo</w:t>
      </w:r>
    </w:p>
    <w:p w14:paraId="704B92F9" w14:textId="77777777" w:rsidR="001167EB" w:rsidRPr="006949E6" w:rsidRDefault="001167EB" w:rsidP="001167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>Tel</w:t>
      </w:r>
      <w:proofErr w:type="spellEnd"/>
      <w:r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042/724-</w:t>
      </w:r>
      <w:r w:rsidRPr="00621F7E">
        <w:rPr>
          <w:rFonts w:ascii="Times New Roman" w:hAnsi="Times New Roman" w:cs="Times New Roman"/>
          <w:color w:val="000000" w:themeColor="text1"/>
          <w:sz w:val="24"/>
          <w:szCs w:val="24"/>
        </w:rPr>
        <w:t>824</w:t>
      </w:r>
    </w:p>
    <w:p w14:paraId="1E5258A3" w14:textId="04C21674" w:rsidR="001167EB" w:rsidRPr="006949E6" w:rsidRDefault="001167EB" w:rsidP="001167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>Mob</w:t>
      </w:r>
      <w:proofErr w:type="spellEnd"/>
      <w:r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33537">
        <w:rPr>
          <w:rFonts w:ascii="Times New Roman" w:hAnsi="Times New Roman" w:cs="Times New Roman"/>
          <w:color w:val="000000" w:themeColor="text1"/>
          <w:sz w:val="24"/>
          <w:szCs w:val="24"/>
        </w:rPr>
        <w:t>099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33537">
        <w:rPr>
          <w:rFonts w:ascii="Times New Roman" w:hAnsi="Times New Roman" w:cs="Times New Roman"/>
          <w:color w:val="000000" w:themeColor="text1"/>
          <w:sz w:val="24"/>
          <w:szCs w:val="24"/>
        </w:rPr>
        <w:t>704 3105</w:t>
      </w:r>
    </w:p>
    <w:p w14:paraId="0AD3892E" w14:textId="5207D92E" w:rsidR="001167EB" w:rsidRDefault="001167EB" w:rsidP="001167EB">
      <w:pPr>
        <w:jc w:val="both"/>
        <w:rPr>
          <w:rStyle w:val="Hiperveza"/>
          <w:rFonts w:ascii="Calibri" w:hAnsi="Calibri"/>
        </w:rPr>
      </w:pPr>
      <w:r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9" w:history="1">
        <w:r>
          <w:rPr>
            <w:rStyle w:val="Hiperveza"/>
            <w:rFonts w:ascii="Calibri" w:hAnsi="Calibri"/>
          </w:rPr>
          <w:t>opcina@cestica.hr</w:t>
        </w:r>
      </w:hyperlink>
    </w:p>
    <w:p w14:paraId="12238F48" w14:textId="77777777" w:rsidR="00271589" w:rsidRDefault="00271589" w:rsidP="001167EB">
      <w:pPr>
        <w:jc w:val="both"/>
        <w:rPr>
          <w:rStyle w:val="Hiperveza"/>
          <w:rFonts w:ascii="Calibri" w:hAnsi="Calibri"/>
        </w:rPr>
      </w:pPr>
    </w:p>
    <w:p w14:paraId="5ECFE2EE" w14:textId="4F585577" w:rsidR="00722F5F" w:rsidRPr="008A64B2" w:rsidRDefault="00392C89" w:rsidP="001167EB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3. OPIS PROJEKTA</w:t>
      </w:r>
    </w:p>
    <w:p w14:paraId="6841B8D3" w14:textId="77777777" w:rsidR="005147C7" w:rsidRPr="008A64B2" w:rsidRDefault="00722F5F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 PODMJERA</w:t>
      </w:r>
      <w:r w:rsidR="004522E9" w:rsidRPr="008A64B2">
        <w:rPr>
          <w:rFonts w:ascii="Times New Roman" w:hAnsi="Times New Roman" w:cs="Times New Roman"/>
          <w:sz w:val="24"/>
          <w:szCs w:val="24"/>
        </w:rPr>
        <w:t xml:space="preserve"> I </w:t>
      </w:r>
      <w:r w:rsidRPr="008A64B2">
        <w:rPr>
          <w:rFonts w:ascii="Times New Roman" w:hAnsi="Times New Roman" w:cs="Times New Roman"/>
          <w:sz w:val="24"/>
          <w:szCs w:val="24"/>
        </w:rPr>
        <w:t>TIP OPERACIJE ZA KOJI SE PROJEKT PRIJAVLJUJE</w:t>
      </w:r>
    </w:p>
    <w:p w14:paraId="3C5C53DD" w14:textId="77777777" w:rsidR="00722F5F" w:rsidRPr="008A64B2" w:rsidRDefault="00722F5F" w:rsidP="00722F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proofErr w:type="spellStart"/>
      <w:r w:rsidRPr="008A64B2">
        <w:rPr>
          <w:rFonts w:ascii="Times New Roman" w:hAnsi="Times New Roman" w:cs="Times New Roman"/>
          <w:i/>
          <w:sz w:val="24"/>
          <w:szCs w:val="24"/>
        </w:rPr>
        <w:t>podmjeru</w:t>
      </w:r>
      <w:proofErr w:type="spellEnd"/>
      <w:r w:rsidRPr="008A64B2">
        <w:rPr>
          <w:rFonts w:ascii="Times New Roman" w:hAnsi="Times New Roman" w:cs="Times New Roman"/>
          <w:i/>
          <w:sz w:val="24"/>
          <w:szCs w:val="24"/>
        </w:rPr>
        <w:t>/tip operacije unutar Mjere 7 „Temeljne usluge i obnova sela u ruralnim područjima“ za koju korisnik traži javnu potporu)</w:t>
      </w:r>
    </w:p>
    <w:p w14:paraId="3D0A1DA0" w14:textId="77777777" w:rsidR="00722F5F" w:rsidRPr="008A64B2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3.1.1. PODMJERA</w:t>
      </w:r>
    </w:p>
    <w:p w14:paraId="7DEA6BE7" w14:textId="77777777" w:rsidR="006059DA" w:rsidRDefault="006059DA" w:rsidP="006059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7963">
        <w:rPr>
          <w:rFonts w:ascii="Times New Roman" w:hAnsi="Times New Roman" w:cs="Times New Roman"/>
          <w:sz w:val="24"/>
          <w:szCs w:val="24"/>
        </w:rPr>
        <w:t>Podmjera</w:t>
      </w:r>
      <w:proofErr w:type="spellEnd"/>
      <w:r w:rsidRPr="00DC7963">
        <w:rPr>
          <w:rFonts w:ascii="Times New Roman" w:hAnsi="Times New Roman" w:cs="Times New Roman"/>
          <w:sz w:val="24"/>
          <w:szCs w:val="24"/>
        </w:rPr>
        <w:t xml:space="preserve"> 7.4. »Ulaganja u pokretanje, poboljšanje ili proširenje lokalnih temeljnih usluga za ruralno stanovništvo, uključujući slobodno vrijeme i kulturne aktivnosti te povezanu infrastrukturu«</w:t>
      </w:r>
    </w:p>
    <w:p w14:paraId="7721572F" w14:textId="77777777" w:rsidR="00722F5F" w:rsidRPr="008A64B2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3.1.2. TIP OPERACIJE</w:t>
      </w:r>
    </w:p>
    <w:p w14:paraId="3E6BEC24" w14:textId="77777777" w:rsidR="006059DA" w:rsidRDefault="006059DA" w:rsidP="00605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963">
        <w:rPr>
          <w:rFonts w:ascii="Times New Roman" w:hAnsi="Times New Roman" w:cs="Times New Roman"/>
          <w:sz w:val="24"/>
          <w:szCs w:val="24"/>
        </w:rPr>
        <w:t>Tip operacije 7.4.1. »Ulaganja u pokretanje, poboljšanje ili proširenje lokalnih temeljnih usluga za ruralno stanovništvo, uključujući slobodno vrijeme i kulturne aktivnosti te povezanu infrastrukturu«</w:t>
      </w:r>
    </w:p>
    <w:p w14:paraId="778CC471" w14:textId="77777777" w:rsidR="00722F5F" w:rsidRPr="008A64B2" w:rsidRDefault="00722F5F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90B80" w14:textId="77777777" w:rsidR="00392C89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 MJESTO PROVEDBE</w:t>
      </w:r>
    </w:p>
    <w:p w14:paraId="691B0F6E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.1. ŽUPANIJA</w:t>
      </w:r>
    </w:p>
    <w:p w14:paraId="64D4D06A" w14:textId="77777777" w:rsidR="006059DA" w:rsidRPr="008A64B2" w:rsidRDefault="006059DA" w:rsidP="00605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Varaždinska županija</w:t>
      </w:r>
    </w:p>
    <w:p w14:paraId="03191740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.2. GRAD/OPĆINA</w:t>
      </w:r>
    </w:p>
    <w:p w14:paraId="459288C3" w14:textId="77777777" w:rsidR="006059DA" w:rsidRDefault="006059DA" w:rsidP="006059DA">
      <w:pPr>
        <w:jc w:val="both"/>
        <w:rPr>
          <w:rFonts w:ascii="Times New Roman" w:hAnsi="Times New Roman" w:cs="Times New Roman"/>
          <w:sz w:val="24"/>
          <w:szCs w:val="24"/>
        </w:rPr>
      </w:pPr>
      <w:r w:rsidRPr="00372EE8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Cestica</w:t>
      </w:r>
    </w:p>
    <w:p w14:paraId="5CE079C8" w14:textId="77777777" w:rsidR="00D64740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.3. NASELJE/NASELJA</w:t>
      </w:r>
    </w:p>
    <w:p w14:paraId="458DD82B" w14:textId="77777777" w:rsidR="006059DA" w:rsidRDefault="006059DA" w:rsidP="00605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EE8">
        <w:rPr>
          <w:rFonts w:ascii="Times New Roman" w:hAnsi="Times New Roman" w:cs="Times New Roman"/>
          <w:sz w:val="24"/>
          <w:szCs w:val="24"/>
        </w:rPr>
        <w:t xml:space="preserve">Naselje </w:t>
      </w:r>
      <w:r>
        <w:rPr>
          <w:rFonts w:ascii="Times New Roman" w:hAnsi="Times New Roman" w:cs="Times New Roman"/>
          <w:sz w:val="24"/>
          <w:szCs w:val="24"/>
        </w:rPr>
        <w:t>Cestica</w:t>
      </w:r>
    </w:p>
    <w:p w14:paraId="3D54BAB8" w14:textId="77777777" w:rsidR="00D64740" w:rsidRPr="008A64B2" w:rsidRDefault="00D64740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BE7AD" w14:textId="77777777" w:rsidR="005147C7" w:rsidRPr="008A64B2" w:rsidRDefault="00392C8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CILJ</w:t>
      </w:r>
      <w:r w:rsidR="00F61D03" w:rsidRPr="008A64B2">
        <w:rPr>
          <w:rFonts w:ascii="Times New Roman" w:hAnsi="Times New Roman" w:cs="Times New Roman"/>
          <w:sz w:val="24"/>
          <w:szCs w:val="24"/>
        </w:rPr>
        <w:t>EVI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PROJEKTA</w:t>
      </w:r>
    </w:p>
    <w:p w14:paraId="7043D8F2" w14:textId="77777777" w:rsidR="00FF432C" w:rsidRPr="008A64B2" w:rsidRDefault="003E2DA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F61D03" w:rsidRPr="008A64B2">
        <w:rPr>
          <w:rFonts w:ascii="Times New Roman" w:hAnsi="Times New Roman" w:cs="Times New Roman"/>
          <w:i/>
          <w:sz w:val="24"/>
          <w:szCs w:val="24"/>
        </w:rPr>
        <w:t>navesti ciljeve koji će se ostvariti provedbom projekta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4E6CB0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531A0F02" w14:textId="77777777" w:rsidR="006059DA" w:rsidRPr="00396933" w:rsidRDefault="006059DA" w:rsidP="006059D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9693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Opći cilj</w:t>
      </w:r>
    </w:p>
    <w:p w14:paraId="29BEAA80" w14:textId="77777777" w:rsidR="006059DA" w:rsidRPr="006949E6" w:rsidRDefault="006059DA" w:rsidP="006059D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Razvoj kulturne infrastrukture i kulturnih usluga u naselju Cestica izgradnjom kulturne ustanove - kulturnog centra</w:t>
      </w:r>
      <w:r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naselju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Cestica</w:t>
      </w:r>
      <w:r w:rsidRPr="00DE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kako bi se unaprijedila kvaliteta života te posljedično smanjila depopulacija u naselju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9FC420" w14:textId="77777777" w:rsidR="006059DA" w:rsidRPr="00396933" w:rsidRDefault="006059DA" w:rsidP="006059D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6933">
        <w:rPr>
          <w:rFonts w:ascii="Times New Roman" w:hAnsi="Times New Roman" w:cs="Times New Roman"/>
          <w:b/>
          <w:sz w:val="24"/>
          <w:szCs w:val="24"/>
          <w:u w:val="single"/>
        </w:rPr>
        <w:t>Specifični cilj</w:t>
      </w:r>
    </w:p>
    <w:p w14:paraId="1633A804" w14:textId="77777777" w:rsidR="006059DA" w:rsidRDefault="006059DA" w:rsidP="006059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264">
        <w:rPr>
          <w:rFonts w:ascii="Times New Roman" w:hAnsi="Times New Roman" w:cs="Times New Roman"/>
          <w:sz w:val="24"/>
          <w:szCs w:val="24"/>
        </w:rPr>
        <w:t xml:space="preserve">Osiguranje prostora i uvjeta za pružanje i primanje </w:t>
      </w:r>
      <w:r>
        <w:rPr>
          <w:rFonts w:ascii="Times New Roman" w:hAnsi="Times New Roman" w:cs="Times New Roman"/>
          <w:sz w:val="24"/>
          <w:szCs w:val="24"/>
        </w:rPr>
        <w:t>kulturnih</w:t>
      </w:r>
      <w:r w:rsidRPr="00A86264">
        <w:rPr>
          <w:rFonts w:ascii="Times New Roman" w:hAnsi="Times New Roman" w:cs="Times New Roman"/>
          <w:sz w:val="24"/>
          <w:szCs w:val="24"/>
        </w:rPr>
        <w:t xml:space="preserve"> usluga koje uključuju slobodno vrijeme za sve stanovnike općine </w:t>
      </w:r>
      <w:r>
        <w:rPr>
          <w:rFonts w:ascii="Times New Roman" w:hAnsi="Times New Roman" w:cs="Times New Roman"/>
          <w:sz w:val="24"/>
          <w:szCs w:val="24"/>
        </w:rPr>
        <w:t>Cestica</w:t>
      </w:r>
      <w:r w:rsidRPr="00A86264">
        <w:rPr>
          <w:rFonts w:ascii="Times New Roman" w:hAnsi="Times New Roman" w:cs="Times New Roman"/>
          <w:sz w:val="24"/>
          <w:szCs w:val="24"/>
        </w:rPr>
        <w:t xml:space="preserve"> čime se omogućava zadržavanje postojećih i doseljavanje novih stanovnika te održivi razvoj ruralnih područja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3A3455" w14:textId="77777777" w:rsidR="005147C7" w:rsidRPr="008A64B2" w:rsidRDefault="00F61D0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OČEKIVANI REZULTATI PROJEKTA</w:t>
      </w:r>
    </w:p>
    <w:p w14:paraId="2CF65F85" w14:textId="77777777" w:rsidR="00CA7F9F" w:rsidRPr="008A64B2" w:rsidRDefault="00CA7F9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3.4.1. Očekivani rezultati i mjerljivi indikatori</w:t>
      </w:r>
    </w:p>
    <w:p w14:paraId="02BB4577" w14:textId="77777777" w:rsidR="00F61D03" w:rsidRPr="008A64B2" w:rsidRDefault="00F61D03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lastRenderedPageBreak/>
        <w:t>(navesti očekivane rezultate u odnosu na početno stanje i mjerljive indikator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B24" w:rsidRPr="008A64B2">
        <w:rPr>
          <w:rFonts w:ascii="Times New Roman" w:hAnsi="Times New Roman" w:cs="Times New Roman"/>
          <w:i/>
          <w:sz w:val="24"/>
          <w:szCs w:val="24"/>
        </w:rPr>
        <w:t xml:space="preserve">očekivanih rezultata </w:t>
      </w:r>
      <w:r w:rsidRPr="008A64B2">
        <w:rPr>
          <w:rFonts w:ascii="Times New Roman" w:hAnsi="Times New Roman" w:cs="Times New Roman"/>
          <w:i/>
          <w:sz w:val="24"/>
          <w:szCs w:val="24"/>
        </w:rPr>
        <w:t>za svaki od postavljenih ciljeva</w:t>
      </w:r>
      <w:r w:rsidR="00932C5B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701D29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51AA75E8" w14:textId="77777777" w:rsidR="006059DA" w:rsidRPr="005D0E35" w:rsidRDefault="006059DA" w:rsidP="006059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0E35">
        <w:rPr>
          <w:rFonts w:ascii="Times New Roman" w:hAnsi="Times New Roman" w:cs="Times New Roman"/>
          <w:b/>
          <w:sz w:val="24"/>
          <w:szCs w:val="24"/>
          <w:u w:val="single"/>
        </w:rPr>
        <w:t>Rezultati:</w:t>
      </w:r>
    </w:p>
    <w:p w14:paraId="137A16E2" w14:textId="77777777" w:rsidR="006059DA" w:rsidRPr="00305E12" w:rsidRDefault="006059DA" w:rsidP="00605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E12">
        <w:rPr>
          <w:rFonts w:ascii="Times New Roman" w:hAnsi="Times New Roman" w:cs="Times New Roman"/>
          <w:sz w:val="24"/>
          <w:szCs w:val="24"/>
        </w:rPr>
        <w:t>1. Izgrađ</w:t>
      </w:r>
      <w:r>
        <w:rPr>
          <w:rFonts w:ascii="Times New Roman" w:hAnsi="Times New Roman" w:cs="Times New Roman"/>
          <w:sz w:val="24"/>
          <w:szCs w:val="24"/>
        </w:rPr>
        <w:t>ena i funkcionalna građevina kulturnog centra</w:t>
      </w:r>
    </w:p>
    <w:p w14:paraId="4DCC8829" w14:textId="77777777" w:rsidR="006059DA" w:rsidRDefault="006059DA" w:rsidP="00605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213">
        <w:rPr>
          <w:rFonts w:ascii="Times New Roman" w:hAnsi="Times New Roman" w:cs="Times New Roman"/>
          <w:sz w:val="24"/>
          <w:szCs w:val="24"/>
          <w:u w:val="single"/>
        </w:rPr>
        <w:t>indikator:</w:t>
      </w:r>
      <w:r w:rsidRPr="00305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440</w:t>
      </w:r>
      <w:r w:rsidRPr="00305E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05E12">
        <w:rPr>
          <w:rFonts w:ascii="Times New Roman" w:hAnsi="Times New Roman" w:cs="Times New Roman"/>
          <w:sz w:val="24"/>
          <w:szCs w:val="24"/>
        </w:rPr>
        <w:t xml:space="preserve"> m</w:t>
      </w:r>
      <w:r w:rsidRPr="006E72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5E12">
        <w:rPr>
          <w:rFonts w:ascii="Times New Roman" w:hAnsi="Times New Roman" w:cs="Times New Roman"/>
          <w:sz w:val="24"/>
          <w:szCs w:val="24"/>
        </w:rPr>
        <w:t xml:space="preserve"> izgrađenog </w:t>
      </w:r>
      <w:r>
        <w:rPr>
          <w:rFonts w:ascii="Times New Roman" w:hAnsi="Times New Roman" w:cs="Times New Roman"/>
          <w:sz w:val="24"/>
          <w:szCs w:val="24"/>
        </w:rPr>
        <w:t>kulturnog centra</w:t>
      </w:r>
      <w:r w:rsidRPr="00305E12">
        <w:rPr>
          <w:rFonts w:ascii="Times New Roman" w:hAnsi="Times New Roman" w:cs="Times New Roman"/>
          <w:sz w:val="24"/>
          <w:szCs w:val="24"/>
        </w:rPr>
        <w:t xml:space="preserve"> te stavljeno u funkciju </w:t>
      </w:r>
      <w:r w:rsidRPr="00BA448A">
        <w:rPr>
          <w:rFonts w:ascii="Times New Roman" w:hAnsi="Times New Roman" w:cs="Times New Roman"/>
          <w:sz w:val="24"/>
          <w:szCs w:val="24"/>
        </w:rPr>
        <w:t xml:space="preserve">u naselju </w:t>
      </w:r>
      <w:r>
        <w:rPr>
          <w:rFonts w:ascii="Times New Roman" w:hAnsi="Times New Roman" w:cs="Times New Roman"/>
          <w:sz w:val="24"/>
          <w:szCs w:val="24"/>
        </w:rPr>
        <w:t>Cestica</w:t>
      </w:r>
    </w:p>
    <w:p w14:paraId="3A905F3E" w14:textId="77777777" w:rsidR="006059DA" w:rsidRPr="00BA448A" w:rsidRDefault="006059DA" w:rsidP="00605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3C3">
        <w:rPr>
          <w:rFonts w:ascii="Times New Roman" w:hAnsi="Times New Roman" w:cs="Times New Roman"/>
          <w:sz w:val="24"/>
          <w:szCs w:val="24"/>
          <w:u w:val="single"/>
        </w:rPr>
        <w:t>indikator:</w:t>
      </w:r>
      <w:r>
        <w:rPr>
          <w:rFonts w:ascii="Times New Roman" w:hAnsi="Times New Roman" w:cs="Times New Roman"/>
          <w:sz w:val="24"/>
          <w:szCs w:val="24"/>
        </w:rPr>
        <w:t xml:space="preserve"> 1 novozaposleni</w:t>
      </w:r>
    </w:p>
    <w:p w14:paraId="4FA298E7" w14:textId="77777777" w:rsidR="006059DA" w:rsidRPr="00BA448A" w:rsidRDefault="006059DA" w:rsidP="00605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48A">
        <w:rPr>
          <w:rFonts w:ascii="Times New Roman" w:hAnsi="Times New Roman" w:cs="Times New Roman"/>
          <w:sz w:val="24"/>
          <w:szCs w:val="24"/>
        </w:rPr>
        <w:t>2. Unaprijeđena kvaliteta života</w:t>
      </w:r>
    </w:p>
    <w:p w14:paraId="2BD0A56B" w14:textId="77777777" w:rsidR="006059DA" w:rsidRPr="00BA448A" w:rsidRDefault="006059DA" w:rsidP="00605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48A">
        <w:rPr>
          <w:rFonts w:ascii="Times New Roman" w:hAnsi="Times New Roman" w:cs="Times New Roman"/>
          <w:sz w:val="24"/>
          <w:szCs w:val="24"/>
          <w:u w:val="single"/>
        </w:rPr>
        <w:t>indikator:</w:t>
      </w:r>
      <w:r w:rsidRPr="00BA448A">
        <w:rPr>
          <w:rFonts w:ascii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>806</w:t>
      </w:r>
      <w:r w:rsidRPr="00BA448A">
        <w:rPr>
          <w:rFonts w:ascii="Times New Roman" w:hAnsi="Times New Roman" w:cs="Times New Roman"/>
          <w:sz w:val="24"/>
          <w:szCs w:val="24"/>
        </w:rPr>
        <w:t xml:space="preserve"> stanovnika općine </w:t>
      </w:r>
      <w:r>
        <w:rPr>
          <w:rFonts w:ascii="Times New Roman" w:hAnsi="Times New Roman" w:cs="Times New Roman"/>
          <w:sz w:val="24"/>
          <w:szCs w:val="24"/>
        </w:rPr>
        <w:t>Cestica</w:t>
      </w:r>
      <w:r w:rsidRPr="00BA448A">
        <w:rPr>
          <w:rFonts w:ascii="Times New Roman" w:hAnsi="Times New Roman" w:cs="Times New Roman"/>
          <w:sz w:val="24"/>
          <w:szCs w:val="24"/>
        </w:rPr>
        <w:t xml:space="preserve"> ima na raspolaganju objekt </w:t>
      </w:r>
      <w:r>
        <w:rPr>
          <w:rFonts w:ascii="Times New Roman" w:hAnsi="Times New Roman" w:cs="Times New Roman"/>
          <w:sz w:val="24"/>
          <w:szCs w:val="24"/>
        </w:rPr>
        <w:t>kulturnog centra</w:t>
      </w:r>
      <w:r w:rsidRPr="00BA448A">
        <w:rPr>
          <w:rFonts w:ascii="Times New Roman" w:hAnsi="Times New Roman" w:cs="Times New Roman"/>
          <w:sz w:val="24"/>
          <w:szCs w:val="24"/>
        </w:rPr>
        <w:t xml:space="preserve"> za korištenje u društvene svrhe</w:t>
      </w:r>
    </w:p>
    <w:p w14:paraId="7E66C8FE" w14:textId="77777777" w:rsidR="006059DA" w:rsidRDefault="006059DA" w:rsidP="00605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Održivi razvoj općine Cestica </w:t>
      </w:r>
    </w:p>
    <w:p w14:paraId="4839B148" w14:textId="77777777" w:rsidR="006059DA" w:rsidRDefault="006059DA" w:rsidP="00605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213">
        <w:rPr>
          <w:rFonts w:ascii="Times New Roman" w:hAnsi="Times New Roman" w:cs="Times New Roman"/>
          <w:sz w:val="24"/>
          <w:szCs w:val="24"/>
          <w:u w:val="single"/>
        </w:rPr>
        <w:t>indikator:</w:t>
      </w:r>
      <w:r w:rsidRPr="00E80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ukupan broj stanovnika općine Cestica povećan za 5% u roku od pet godina</w:t>
      </w:r>
      <w:r w:rsidRPr="00305E12">
        <w:rPr>
          <w:rFonts w:ascii="Times New Roman" w:hAnsi="Times New Roman" w:cs="Times New Roman"/>
          <w:sz w:val="24"/>
          <w:szCs w:val="24"/>
        </w:rPr>
        <w:t xml:space="preserve"> nakon godine završetka provedbe projekta u odnosu na godinu prijave projekta</w:t>
      </w:r>
    </w:p>
    <w:p w14:paraId="6852FE7B" w14:textId="77777777" w:rsidR="006059DA" w:rsidRPr="006E7213" w:rsidRDefault="006059DA" w:rsidP="006059D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941E09" w14:textId="08C56D40" w:rsidR="00171A1C" w:rsidRPr="008A64B2" w:rsidRDefault="006059DA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12493" w14:textId="77777777" w:rsidR="00001FE1" w:rsidRPr="008A64B2" w:rsidRDefault="002320C5" w:rsidP="008A64B2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3.4.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. Stvaranje novih radnih mjesta</w:t>
      </w:r>
    </w:p>
    <w:p w14:paraId="1DF4E50F" w14:textId="59F2C1D1" w:rsidR="00001FE1" w:rsidRPr="008A64B2" w:rsidRDefault="006059DA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26456" wp14:editId="4A7035ED">
                <wp:simplePos x="0" y="0"/>
                <wp:positionH relativeFrom="column">
                  <wp:posOffset>3599180</wp:posOffset>
                </wp:positionH>
                <wp:positionV relativeFrom="paragraph">
                  <wp:posOffset>120015</wp:posOffset>
                </wp:positionV>
                <wp:extent cx="447675" cy="342900"/>
                <wp:effectExtent l="0" t="0" r="28575" b="1905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3B0EC5D" id="Elipsa 2" o:spid="_x0000_s1026" style="position:absolute;margin-left:283.4pt;margin-top:9.45pt;width:35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" filled="f" strokecolor="#243f60 [1604]" strokeweight="2pt"/>
            </w:pict>
          </mc:Fallback>
        </mc:AlternateContent>
      </w:r>
    </w:p>
    <w:p w14:paraId="57043921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Pridonosi li projekt stvaranju novih radnih mjesta?                 </w:t>
      </w:r>
      <w:r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10882B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0D44CA04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06C09D" w14:textId="77777777" w:rsidR="00001FE1" w:rsidRPr="008A64B2" w:rsidRDefault="002320C5" w:rsidP="008A64B2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Ako je odgovor 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Pr="008A64B2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18139C" w14:textId="1BE54B19" w:rsidR="00001FE1" w:rsidRPr="008A64B2" w:rsidRDefault="00001FE1" w:rsidP="008A64B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na koji način projekt doprinos</w:t>
      </w:r>
      <w:r w:rsidR="004B5FB5">
        <w:rPr>
          <w:rFonts w:ascii="Times New Roman" w:eastAsia="Calibri" w:hAnsi="Times New Roman" w:cs="Times New Roman"/>
          <w:sz w:val="24"/>
          <w:szCs w:val="24"/>
        </w:rPr>
        <w:t>i stvaranju novih radnih mjesta</w:t>
      </w:r>
    </w:p>
    <w:p w14:paraId="17B539F1" w14:textId="77777777" w:rsidR="00001FE1" w:rsidRPr="008A64B2" w:rsidRDefault="00001FE1" w:rsidP="008A64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71D62490" w14:textId="1ED53C3E" w:rsidR="006A742D" w:rsidRPr="004937F8" w:rsidRDefault="006059DA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bi osigurala nesmetano održavanje te upravljanje Kulturnim centrom, općina Cestica planira zaposliti jednu osobu na puno radno vrijeme. Time se izravno doprinosi stvaranju novih radnih mjesta u općini Cestica.</w:t>
      </w:r>
    </w:p>
    <w:p w14:paraId="3F45A990" w14:textId="77777777" w:rsidR="006A742D" w:rsidRPr="008A64B2" w:rsidRDefault="006A742D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6DFE3" w14:textId="77777777" w:rsidR="00001FE1" w:rsidRPr="008A64B2" w:rsidRDefault="00001FE1" w:rsidP="00001FE1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nova radna mjesta koja se planiraju ostvariti provedbom projekta</w:t>
      </w:r>
    </w:p>
    <w:p w14:paraId="4747FADB" w14:textId="77777777" w:rsidR="00001FE1" w:rsidRPr="008A64B2" w:rsidRDefault="00001FE1" w:rsidP="008A64B2">
      <w:p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(Navesti u tablici vrstu radnog mjesta, planirani broj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radnih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 planirano razdoblje/godinu ostvarenja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novog radnog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tijekom provedbe projekta)</w:t>
      </w:r>
    </w:p>
    <w:p w14:paraId="2F6F72E9" w14:textId="77777777" w:rsidR="00001FE1" w:rsidRPr="008A64B2" w:rsidRDefault="00001FE1" w:rsidP="00001FE1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19815D5" w14:textId="77777777" w:rsidR="00001FE1" w:rsidRDefault="00001FE1" w:rsidP="008A64B2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Tablica</w:t>
      </w:r>
      <w:r w:rsidR="0072242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8A64B2">
        <w:rPr>
          <w:rFonts w:ascii="Times New Roman" w:eastAsia="Calibri" w:hAnsi="Times New Roman" w:cs="Times New Roman"/>
          <w:sz w:val="24"/>
          <w:szCs w:val="24"/>
        </w:rPr>
        <w:t>: Radna mjesta koja se planiraju ostvariti provedbom projekta</w:t>
      </w:r>
    </w:p>
    <w:tbl>
      <w:tblPr>
        <w:tblStyle w:val="Reetkatablice"/>
        <w:tblW w:w="9204" w:type="dxa"/>
        <w:jc w:val="center"/>
        <w:tblLook w:val="04A0" w:firstRow="1" w:lastRow="0" w:firstColumn="1" w:lastColumn="0" w:noHBand="0" w:noVBand="1"/>
      </w:tblPr>
      <w:tblGrid>
        <w:gridCol w:w="696"/>
        <w:gridCol w:w="4692"/>
        <w:gridCol w:w="1415"/>
        <w:gridCol w:w="2401"/>
      </w:tblGrid>
      <w:tr w:rsidR="000C30D0" w14:paraId="023E1196" w14:textId="77777777" w:rsidTr="006059DA">
        <w:trPr>
          <w:jc w:val="center"/>
        </w:trPr>
        <w:tc>
          <w:tcPr>
            <w:tcW w:w="696" w:type="dxa"/>
            <w:vAlign w:val="center"/>
          </w:tcPr>
          <w:p w14:paraId="228A674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R.b</w:t>
            </w:r>
            <w:r w:rsidR="0001195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2" w:type="dxa"/>
            <w:vAlign w:val="center"/>
          </w:tcPr>
          <w:p w14:paraId="32A8823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Opis radnog mjesta (vrsta radnog mjesta)</w:t>
            </w:r>
          </w:p>
        </w:tc>
        <w:tc>
          <w:tcPr>
            <w:tcW w:w="1415" w:type="dxa"/>
            <w:vAlign w:val="center"/>
          </w:tcPr>
          <w:p w14:paraId="0597F151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Planirani broj radnih mjesta</w:t>
            </w:r>
          </w:p>
        </w:tc>
        <w:tc>
          <w:tcPr>
            <w:tcW w:w="2401" w:type="dxa"/>
            <w:vAlign w:val="center"/>
          </w:tcPr>
          <w:p w14:paraId="31115D89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Planirana godina ili planirano razdoblje stvaranja novog radnog mjesta nakon realizacije projekta</w:t>
            </w:r>
          </w:p>
        </w:tc>
      </w:tr>
      <w:tr w:rsidR="000C30D0" w14:paraId="734488FA" w14:textId="77777777" w:rsidTr="006059DA">
        <w:trPr>
          <w:trHeight w:val="482"/>
          <w:jc w:val="center"/>
        </w:trPr>
        <w:tc>
          <w:tcPr>
            <w:tcW w:w="696" w:type="dxa"/>
            <w:vAlign w:val="center"/>
          </w:tcPr>
          <w:p w14:paraId="22355F8A" w14:textId="241CF89A" w:rsidR="002320C5" w:rsidRDefault="006059DA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92" w:type="dxa"/>
            <w:vAlign w:val="center"/>
          </w:tcPr>
          <w:p w14:paraId="3A45D24F" w14:textId="77777777" w:rsidR="006059DA" w:rsidRPr="00AB1C89" w:rsidRDefault="006059DA" w:rsidP="006059D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C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Referent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za administrativne poslove</w:t>
            </w:r>
          </w:p>
          <w:p w14:paraId="23A1FBBD" w14:textId="77777777" w:rsidR="006059DA" w:rsidRPr="00AB1C89" w:rsidRDefault="006059DA" w:rsidP="006059D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B1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obavlja sve potrebne poslove vezane za korištenje i upravljanje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kulturnog centra</w:t>
            </w:r>
            <w:r w:rsidRPr="00AB1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 vodi potrebne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evidencije</w:t>
            </w:r>
          </w:p>
          <w:p w14:paraId="18434FBD" w14:textId="77777777" w:rsidR="006059DA" w:rsidRDefault="006059DA" w:rsidP="006059D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a</w:t>
            </w:r>
            <w:r w:rsidRPr="004B2881">
              <w:rPr>
                <w:rFonts w:ascii="Times New Roman" w:eastAsia="Calibri" w:hAnsi="Times New Roman" w:cs="Times New Roman"/>
                <w:sz w:val="24"/>
                <w:szCs w:val="24"/>
              </w:rPr>
              <w:t>nalizira,  izrađuje  plan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ove  razvoja,  predlaže mjere te </w:t>
            </w:r>
            <w:r w:rsidRPr="004B2881">
              <w:rPr>
                <w:rFonts w:ascii="Times New Roman" w:eastAsia="Calibri" w:hAnsi="Times New Roman" w:cs="Times New Roman"/>
                <w:sz w:val="24"/>
                <w:szCs w:val="24"/>
              </w:rPr>
              <w:t>sač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injava  potrebna  izvješća  iz </w:t>
            </w:r>
            <w:r w:rsidRPr="004B2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područja djelatnosti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kulturnog centra</w:t>
            </w:r>
          </w:p>
          <w:p w14:paraId="6956C379" w14:textId="77777777" w:rsidR="006059DA" w:rsidRPr="00AB1C89" w:rsidRDefault="006059DA" w:rsidP="006059D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obavlja administrativne poslove prema nalogu nadređenog službenika</w:t>
            </w:r>
          </w:p>
          <w:p w14:paraId="749F05E0" w14:textId="4095F38A" w:rsidR="002320C5" w:rsidRDefault="006059DA" w:rsidP="006059D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o</w:t>
            </w:r>
            <w:r w:rsidRPr="00A6248F">
              <w:rPr>
                <w:rFonts w:ascii="Times New Roman" w:eastAsia="Calibri" w:hAnsi="Times New Roman" w:cs="Times New Roman"/>
                <w:sz w:val="24"/>
                <w:szCs w:val="24"/>
              </w:rPr>
              <w:t>bavlja i druge srodne poslove po nalogu nadređenog službenika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vAlign w:val="center"/>
          </w:tcPr>
          <w:p w14:paraId="13B163EE" w14:textId="6AD949A8" w:rsidR="002320C5" w:rsidRDefault="006059DA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1" w:type="dxa"/>
            <w:vAlign w:val="center"/>
          </w:tcPr>
          <w:p w14:paraId="17535730" w14:textId="4462D092" w:rsidR="002320C5" w:rsidRDefault="001D0273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6059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9EF22A6" w14:textId="77777777" w:rsidR="00001FE1" w:rsidRDefault="00001FE1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14:paraId="0610F919" w14:textId="77777777" w:rsidR="006A742D" w:rsidRPr="008A64B2" w:rsidRDefault="006A742D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14:paraId="5430EFCD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Napomena:</w:t>
      </w:r>
    </w:p>
    <w:p w14:paraId="55D085C7" w14:textId="77777777" w:rsidR="004B5FB5" w:rsidRDefault="00001FE1" w:rsidP="008A64B2">
      <w:pPr>
        <w:spacing w:after="120" w:line="240" w:lineRule="auto"/>
        <w:jc w:val="both"/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Podaci iz ove tablice uzeti će se u obzir prilikom provjere ostvarenja kriterija odabira broj </w:t>
      </w:r>
      <w:r w:rsidR="0056651C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iz Priloga </w:t>
      </w:r>
      <w:r w:rsidR="0056651C">
        <w:rPr>
          <w:rFonts w:ascii="Times New Roman" w:eastAsia="Calibri" w:hAnsi="Times New Roman" w:cs="Times New Roman"/>
          <w:i/>
          <w:iCs/>
          <w:sz w:val="24"/>
          <w:szCs w:val="24"/>
        </w:rPr>
        <w:t>10 Natječaja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46C5C64" w14:textId="686CAE3C" w:rsidR="00001FE1" w:rsidRPr="004B5FB5" w:rsidRDefault="004B5FB5" w:rsidP="004B5FB5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roj novozaposlenih osoba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je pokazatelj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provedbe projekta te se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 trenutku podnošenja zahtjeva za potporu 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dokazuje na temelju podataka iz ove tablice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C216F1F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 zahtjev Agencije za plaćanja korisnik je dužan dostaviti i/ili dati na uvid dokaze i/ili obrazložiti stvaranje novih radnih mjesta koja su posljedica p</w:t>
      </w:r>
      <w:r w:rsidR="006A742D"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rovedbe ulaganja.</w:t>
      </w:r>
    </w:p>
    <w:p w14:paraId="29B0EFC6" w14:textId="77777777" w:rsidR="00001FE1" w:rsidRPr="008A64B2" w:rsidRDefault="00001FE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B4DFC" w14:textId="77777777" w:rsidR="005147C7" w:rsidRPr="008A64B2" w:rsidRDefault="004E6CB0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TRAJANJE PROVEDBE PROJEKTA</w:t>
      </w:r>
    </w:p>
    <w:p w14:paraId="751B61DC" w14:textId="77777777" w:rsidR="004E6CB0" w:rsidRPr="008A64B2" w:rsidRDefault="004E6CB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E168C" w:rsidRPr="008A64B2">
        <w:rPr>
          <w:rFonts w:ascii="Times New Roman" w:hAnsi="Times New Roman" w:cs="Times New Roman"/>
          <w:i/>
          <w:sz w:val="24"/>
          <w:szCs w:val="24"/>
        </w:rPr>
        <w:t xml:space="preserve">u mjesecima </w:t>
      </w:r>
      <w:r w:rsidRPr="008A64B2">
        <w:rPr>
          <w:rFonts w:ascii="Times New Roman" w:hAnsi="Times New Roman" w:cs="Times New Roman"/>
          <w:i/>
          <w:sz w:val="24"/>
          <w:szCs w:val="24"/>
        </w:rPr>
        <w:t>planirano trajanje provedbe ulaganja za koje se traži javna potpora iz Mjere 7 „Temeljne usluge i obnova sela u ruralnim područjima“)</w:t>
      </w:r>
    </w:p>
    <w:p w14:paraId="5EB5CB02" w14:textId="18CD4A30" w:rsidR="00AE4943" w:rsidRPr="00F0247F" w:rsidRDefault="00AE4943" w:rsidP="00AE4943">
      <w:pPr>
        <w:jc w:val="both"/>
        <w:rPr>
          <w:rFonts w:ascii="Times New Roman" w:hAnsi="Times New Roman" w:cs="Times New Roman"/>
          <w:sz w:val="24"/>
          <w:szCs w:val="24"/>
        </w:rPr>
      </w:pPr>
      <w:r w:rsidRPr="00E8007A">
        <w:rPr>
          <w:rFonts w:ascii="Times New Roman" w:hAnsi="Times New Roman" w:cs="Times New Roman"/>
          <w:sz w:val="24"/>
          <w:szCs w:val="24"/>
        </w:rPr>
        <w:t xml:space="preserve">Predviđeno trajanje </w:t>
      </w:r>
      <w:r>
        <w:rPr>
          <w:rFonts w:ascii="Times New Roman" w:hAnsi="Times New Roman" w:cs="Times New Roman"/>
          <w:sz w:val="24"/>
          <w:szCs w:val="24"/>
        </w:rPr>
        <w:t>provedbe</w:t>
      </w:r>
      <w:r w:rsidR="00B061F3">
        <w:rPr>
          <w:rFonts w:ascii="Times New Roman" w:hAnsi="Times New Roman" w:cs="Times New Roman"/>
          <w:sz w:val="24"/>
          <w:szCs w:val="24"/>
        </w:rPr>
        <w:t xml:space="preserve"> projekta je 22 mjeseca</w:t>
      </w:r>
      <w:r w:rsidRPr="00E8007A">
        <w:rPr>
          <w:rFonts w:ascii="Times New Roman" w:hAnsi="Times New Roman" w:cs="Times New Roman"/>
          <w:sz w:val="24"/>
          <w:szCs w:val="24"/>
        </w:rPr>
        <w:t xml:space="preserve"> od potpisivanja ugovora o financiranju, od čega je predviđeno trajanje građevinskih radova 12 mjeseci.</w:t>
      </w:r>
    </w:p>
    <w:p w14:paraId="3CD8C544" w14:textId="77777777" w:rsidR="006B4888" w:rsidRPr="008A64B2" w:rsidRDefault="0066427D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6</w:t>
      </w:r>
      <w:r w:rsidRPr="008A64B2">
        <w:rPr>
          <w:rFonts w:ascii="Times New Roman" w:hAnsi="Times New Roman" w:cs="Times New Roman"/>
          <w:sz w:val="24"/>
          <w:szCs w:val="24"/>
        </w:rPr>
        <w:t>. GLAVNE AKTIVNOSTI</w:t>
      </w:r>
    </w:p>
    <w:p w14:paraId="631496BF" w14:textId="77777777" w:rsidR="0066427D" w:rsidRPr="008A64B2" w:rsidRDefault="0066427D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glavne aktivnosti koje će se provoditi u svrhu provedbe projekta; najmanje 300, a najviše 800 znakova)</w:t>
      </w:r>
    </w:p>
    <w:p w14:paraId="765727DD" w14:textId="77777777" w:rsidR="00AE4943" w:rsidRPr="00F0247F" w:rsidRDefault="00AE4943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47F">
        <w:rPr>
          <w:rFonts w:ascii="Times New Roman" w:hAnsi="Times New Roman" w:cs="Times New Roman"/>
          <w:sz w:val="24"/>
          <w:szCs w:val="24"/>
        </w:rPr>
        <w:t>Planirane glavne aktivnosti:</w:t>
      </w:r>
    </w:p>
    <w:p w14:paraId="08A12F1E" w14:textId="77777777" w:rsidR="00AE4943" w:rsidRPr="006045E5" w:rsidRDefault="00AE4943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5E5">
        <w:rPr>
          <w:rFonts w:ascii="Times New Roman" w:hAnsi="Times New Roman" w:cs="Times New Roman"/>
          <w:sz w:val="24"/>
          <w:szCs w:val="24"/>
        </w:rPr>
        <w:t>1. Priprema i provedba javne nabave</w:t>
      </w:r>
    </w:p>
    <w:p w14:paraId="2A993FAE" w14:textId="77777777" w:rsidR="00AE4943" w:rsidRPr="006045E5" w:rsidRDefault="00AE4943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5E5">
        <w:rPr>
          <w:rFonts w:ascii="Times New Roman" w:hAnsi="Times New Roman" w:cs="Times New Roman"/>
          <w:sz w:val="24"/>
          <w:szCs w:val="24"/>
        </w:rPr>
        <w:t>2. Aktivnosti građenja:</w:t>
      </w:r>
    </w:p>
    <w:p w14:paraId="542CCF60" w14:textId="77777777" w:rsidR="00AE4943" w:rsidRPr="00BC34C3" w:rsidRDefault="00AE4943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4C3">
        <w:rPr>
          <w:rFonts w:ascii="Times New Roman" w:hAnsi="Times New Roman" w:cs="Times New Roman"/>
          <w:sz w:val="24"/>
          <w:szCs w:val="24"/>
        </w:rPr>
        <w:t>- Građevinsko – obrtnički radovi</w:t>
      </w:r>
    </w:p>
    <w:p w14:paraId="561C758F" w14:textId="77777777" w:rsidR="00AE4943" w:rsidRPr="00BC34C3" w:rsidRDefault="00AE4943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4C3">
        <w:rPr>
          <w:rFonts w:ascii="Times New Roman" w:hAnsi="Times New Roman" w:cs="Times New Roman"/>
          <w:sz w:val="24"/>
          <w:szCs w:val="24"/>
        </w:rPr>
        <w:t>- Elektroinstalaterski radovi</w:t>
      </w:r>
    </w:p>
    <w:p w14:paraId="1CD6C711" w14:textId="77777777" w:rsidR="00AE4943" w:rsidRPr="00BC34C3" w:rsidRDefault="00AE4943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4C3">
        <w:rPr>
          <w:rFonts w:ascii="Times New Roman" w:hAnsi="Times New Roman" w:cs="Times New Roman"/>
          <w:sz w:val="24"/>
          <w:szCs w:val="24"/>
        </w:rPr>
        <w:t>- Strojarski radovi</w:t>
      </w:r>
    </w:p>
    <w:p w14:paraId="769FA207" w14:textId="77777777" w:rsidR="00AE4943" w:rsidRPr="00BC34C3" w:rsidRDefault="00AE4943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4C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34C3">
        <w:rPr>
          <w:rFonts w:ascii="Times New Roman" w:hAnsi="Times New Roman" w:cs="Times New Roman"/>
          <w:sz w:val="24"/>
          <w:szCs w:val="24"/>
        </w:rPr>
        <w:t>Hidroinstalaterski</w:t>
      </w:r>
      <w:proofErr w:type="spellEnd"/>
      <w:r w:rsidRPr="00BC34C3">
        <w:rPr>
          <w:rFonts w:ascii="Times New Roman" w:hAnsi="Times New Roman" w:cs="Times New Roman"/>
          <w:sz w:val="24"/>
          <w:szCs w:val="24"/>
        </w:rPr>
        <w:t xml:space="preserve"> radovi</w:t>
      </w:r>
    </w:p>
    <w:p w14:paraId="6517D1FD" w14:textId="77777777" w:rsidR="00AE4943" w:rsidRPr="006045E5" w:rsidRDefault="00AE4943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4C3">
        <w:rPr>
          <w:rFonts w:ascii="Times New Roman" w:hAnsi="Times New Roman" w:cs="Times New Roman"/>
          <w:sz w:val="24"/>
          <w:szCs w:val="24"/>
        </w:rPr>
        <w:t>- Vanjsko uređenje</w:t>
      </w:r>
    </w:p>
    <w:p w14:paraId="5DDFC308" w14:textId="77777777" w:rsidR="00AE4943" w:rsidRPr="006045E5" w:rsidRDefault="00AE4943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5E5">
        <w:rPr>
          <w:rFonts w:ascii="Times New Roman" w:hAnsi="Times New Roman" w:cs="Times New Roman"/>
          <w:sz w:val="24"/>
          <w:szCs w:val="24"/>
        </w:rPr>
        <w:t>3. Stručni nadzor nad izgradnjom</w:t>
      </w:r>
    </w:p>
    <w:p w14:paraId="161DD9DD" w14:textId="566026AE" w:rsidR="000C1668" w:rsidRDefault="00AE4943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5E5">
        <w:rPr>
          <w:rFonts w:ascii="Times New Roman" w:hAnsi="Times New Roman" w:cs="Times New Roman"/>
          <w:sz w:val="24"/>
          <w:szCs w:val="24"/>
        </w:rPr>
        <w:t>4. Projektantski nadzor</w:t>
      </w:r>
    </w:p>
    <w:p w14:paraId="41B8C5D7" w14:textId="36754CAF" w:rsidR="000C1668" w:rsidRPr="006045E5" w:rsidRDefault="000C1668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Koordinator 2 </w:t>
      </w:r>
    </w:p>
    <w:p w14:paraId="6A5100F2" w14:textId="657119E0" w:rsidR="00AE4943" w:rsidRDefault="000C1668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4943" w:rsidRPr="006045E5">
        <w:rPr>
          <w:rFonts w:ascii="Times New Roman" w:hAnsi="Times New Roman" w:cs="Times New Roman"/>
          <w:sz w:val="24"/>
          <w:szCs w:val="24"/>
        </w:rPr>
        <w:t>. Opremanje</w:t>
      </w:r>
    </w:p>
    <w:p w14:paraId="00425E35" w14:textId="525425F8" w:rsidR="000C1668" w:rsidRPr="006045E5" w:rsidRDefault="000C1668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Energetski pregled </w:t>
      </w:r>
    </w:p>
    <w:p w14:paraId="409E20E6" w14:textId="60F29FFB" w:rsidR="00AE4943" w:rsidRPr="006045E5" w:rsidRDefault="000C1668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E4943" w:rsidRPr="006045E5">
        <w:rPr>
          <w:rFonts w:ascii="Times New Roman" w:hAnsi="Times New Roman" w:cs="Times New Roman"/>
          <w:sz w:val="24"/>
          <w:szCs w:val="24"/>
        </w:rPr>
        <w:t>. Ishođenje uporabne dozvole</w:t>
      </w:r>
    </w:p>
    <w:p w14:paraId="0D61015B" w14:textId="27B1CC60" w:rsidR="00AE4943" w:rsidRDefault="000C1668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E4943" w:rsidRPr="006045E5">
        <w:rPr>
          <w:rFonts w:ascii="Times New Roman" w:hAnsi="Times New Roman" w:cs="Times New Roman"/>
          <w:sz w:val="24"/>
          <w:szCs w:val="24"/>
        </w:rPr>
        <w:t xml:space="preserve">. Podugovorena usluga </w:t>
      </w:r>
      <w:r w:rsidR="00DA6BCC">
        <w:rPr>
          <w:rFonts w:ascii="Times New Roman" w:hAnsi="Times New Roman" w:cs="Times New Roman"/>
          <w:sz w:val="24"/>
          <w:szCs w:val="24"/>
        </w:rPr>
        <w:t>provedbe</w:t>
      </w:r>
      <w:r w:rsidR="00AE4943" w:rsidRPr="006045E5">
        <w:rPr>
          <w:rFonts w:ascii="Times New Roman" w:hAnsi="Times New Roman" w:cs="Times New Roman"/>
          <w:sz w:val="24"/>
          <w:szCs w:val="24"/>
        </w:rPr>
        <w:t xml:space="preserve"> projekta koja uključuje provođenje aktivnosti promidžbe i vidljivosti, izrada izvješća o napretku projekta te podnošenje Zahtjeva za predujam te Zahtjeva isplatu</w:t>
      </w:r>
    </w:p>
    <w:p w14:paraId="5D7DC5D1" w14:textId="70461EF1" w:rsidR="00AE4943" w:rsidRDefault="000C1668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E4943">
        <w:rPr>
          <w:rFonts w:ascii="Times New Roman" w:hAnsi="Times New Roman" w:cs="Times New Roman"/>
          <w:sz w:val="24"/>
          <w:szCs w:val="24"/>
        </w:rPr>
        <w:t xml:space="preserve">. </w:t>
      </w:r>
      <w:r w:rsidR="00AE4943" w:rsidRPr="006045E5">
        <w:rPr>
          <w:rFonts w:ascii="Times New Roman" w:hAnsi="Times New Roman" w:cs="Times New Roman"/>
          <w:sz w:val="24"/>
          <w:szCs w:val="24"/>
        </w:rPr>
        <w:t>Podnošenje konačnog Zahtjeva za isplatu</w:t>
      </w:r>
    </w:p>
    <w:p w14:paraId="7A6DC79A" w14:textId="617FE87E" w:rsidR="00280706" w:rsidRDefault="00280706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70C88" w14:textId="77777777" w:rsidR="000C1668" w:rsidRPr="008A64B2" w:rsidRDefault="000C1668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F5AE0" w14:textId="77777777" w:rsidR="006B4888" w:rsidRPr="008A64B2" w:rsidRDefault="0066427D" w:rsidP="006B4888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D227B" w:rsidRPr="008A64B2">
        <w:rPr>
          <w:rFonts w:ascii="Times New Roman" w:hAnsi="Times New Roman" w:cs="Times New Roman"/>
          <w:sz w:val="24"/>
          <w:szCs w:val="24"/>
        </w:rPr>
        <w:t>7</w:t>
      </w:r>
      <w:r w:rsidRPr="008A64B2">
        <w:rPr>
          <w:rFonts w:ascii="Times New Roman" w:hAnsi="Times New Roman" w:cs="Times New Roman"/>
          <w:sz w:val="24"/>
          <w:szCs w:val="24"/>
        </w:rPr>
        <w:t xml:space="preserve">. </w:t>
      </w:r>
      <w:r w:rsidR="008C6EC4" w:rsidRPr="008A64B2">
        <w:rPr>
          <w:rFonts w:ascii="Times New Roman" w:hAnsi="Times New Roman" w:cs="Times New Roman"/>
          <w:sz w:val="24"/>
          <w:szCs w:val="24"/>
        </w:rPr>
        <w:t>PRIPREMNE PROVEDENE AKTIVNOSTI</w:t>
      </w:r>
    </w:p>
    <w:p w14:paraId="7752EBE9" w14:textId="77777777" w:rsidR="00AE4943" w:rsidRPr="00F0247F" w:rsidRDefault="00AE4943" w:rsidP="00AE4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Pripremne provedene</w:t>
      </w:r>
      <w:r w:rsidRPr="00F0247F">
        <w:rPr>
          <w:rFonts w:ascii="Times New Roman" w:hAnsi="Times New Roman" w:cs="Times New Roman"/>
          <w:sz w:val="24"/>
          <w:szCs w:val="24"/>
        </w:rPr>
        <w:t xml:space="preserve"> aktivnosti:</w:t>
      </w:r>
    </w:p>
    <w:p w14:paraId="43312E6C" w14:textId="77777777" w:rsidR="00AE4943" w:rsidRPr="006045E5" w:rsidRDefault="00AE4943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47F">
        <w:rPr>
          <w:rFonts w:ascii="Times New Roman" w:hAnsi="Times New Roman" w:cs="Times New Roman"/>
          <w:sz w:val="24"/>
          <w:szCs w:val="24"/>
        </w:rPr>
        <w:t xml:space="preserve">1. </w:t>
      </w:r>
      <w:r w:rsidRPr="006045E5">
        <w:rPr>
          <w:rFonts w:ascii="Times New Roman" w:hAnsi="Times New Roman" w:cs="Times New Roman"/>
          <w:sz w:val="24"/>
          <w:szCs w:val="24"/>
        </w:rPr>
        <w:t>Projektno-tehnička dokumentacija sa projektom interijera i troškovnikom opreme</w:t>
      </w:r>
    </w:p>
    <w:p w14:paraId="50CECAE9" w14:textId="77777777" w:rsidR="00AE4943" w:rsidRPr="006045E5" w:rsidRDefault="00AE4943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5E5">
        <w:rPr>
          <w:rFonts w:ascii="Times New Roman" w:hAnsi="Times New Roman" w:cs="Times New Roman"/>
          <w:sz w:val="24"/>
          <w:szCs w:val="24"/>
        </w:rPr>
        <w:t>2. Ishođena građevinska dozvola</w:t>
      </w:r>
    </w:p>
    <w:p w14:paraId="284B3924" w14:textId="77777777" w:rsidR="00AE4943" w:rsidRPr="006045E5" w:rsidRDefault="00AE4943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5E5">
        <w:rPr>
          <w:rFonts w:ascii="Times New Roman" w:hAnsi="Times New Roman" w:cs="Times New Roman"/>
          <w:sz w:val="24"/>
          <w:szCs w:val="24"/>
        </w:rPr>
        <w:t>3. Dokumentacija za Natječaj</w:t>
      </w:r>
      <w:r>
        <w:rPr>
          <w:rFonts w:ascii="Times New Roman" w:hAnsi="Times New Roman" w:cs="Times New Roman"/>
          <w:sz w:val="24"/>
          <w:szCs w:val="24"/>
        </w:rPr>
        <w:t xml:space="preserve"> pripremljena</w:t>
      </w:r>
    </w:p>
    <w:p w14:paraId="68DBF484" w14:textId="77777777" w:rsidR="00AE4943" w:rsidRDefault="00AE4943" w:rsidP="00AE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4900A" w14:textId="77777777" w:rsidR="001D12F1" w:rsidRPr="008A64B2" w:rsidRDefault="001D12F1" w:rsidP="001D12F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3.8. UKUPNA VRIJEDNOST PROJEKTA</w:t>
      </w:r>
    </w:p>
    <w:p w14:paraId="4140E6F9" w14:textId="46011B96" w:rsidR="00AE4943" w:rsidRPr="007769B5" w:rsidRDefault="00AE4943" w:rsidP="00AE49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9B5">
        <w:rPr>
          <w:rFonts w:ascii="Times New Roman" w:hAnsi="Times New Roman" w:cs="Times New Roman"/>
          <w:color w:val="000000"/>
          <w:sz w:val="24"/>
          <w:szCs w:val="24"/>
        </w:rPr>
        <w:t xml:space="preserve">Ukupna vrijednost projekta s PDV-om </w:t>
      </w:r>
      <w:r w:rsidR="005D0FC0" w:rsidRPr="005D0FC0">
        <w:rPr>
          <w:rFonts w:ascii="Times New Roman" w:hAnsi="Times New Roman" w:cs="Times New Roman"/>
          <w:color w:val="000000"/>
          <w:sz w:val="24"/>
          <w:szCs w:val="24"/>
        </w:rPr>
        <w:t>5.544.892,68</w:t>
      </w:r>
      <w:r w:rsidR="005D0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69B5">
        <w:rPr>
          <w:rFonts w:ascii="Times New Roman" w:hAnsi="Times New Roman" w:cs="Times New Roman"/>
          <w:color w:val="000000"/>
          <w:sz w:val="24"/>
          <w:szCs w:val="24"/>
        </w:rPr>
        <w:t>kuna od čega su:</w:t>
      </w:r>
    </w:p>
    <w:p w14:paraId="71E9A317" w14:textId="7F8F0DBF" w:rsidR="00AE4943" w:rsidRPr="007769B5" w:rsidRDefault="00AE4943" w:rsidP="00AE494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9B5">
        <w:rPr>
          <w:rFonts w:ascii="Times New Roman" w:hAnsi="Times New Roman" w:cs="Times New Roman"/>
          <w:color w:val="000000"/>
          <w:sz w:val="24"/>
          <w:szCs w:val="24"/>
        </w:rPr>
        <w:t>1. Prihvatljivi troškovi</w:t>
      </w:r>
      <w:r w:rsidR="005D0FC0" w:rsidRPr="005D0FC0">
        <w:t xml:space="preserve"> </w:t>
      </w:r>
      <w:r w:rsidR="005D0FC0" w:rsidRPr="005D0FC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D0F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0FC0" w:rsidRPr="005D0FC0">
        <w:rPr>
          <w:rFonts w:ascii="Times New Roman" w:hAnsi="Times New Roman" w:cs="Times New Roman"/>
          <w:color w:val="000000"/>
          <w:sz w:val="24"/>
          <w:szCs w:val="24"/>
        </w:rPr>
        <w:t>263</w:t>
      </w:r>
      <w:r w:rsidR="005D0FC0">
        <w:rPr>
          <w:rFonts w:ascii="Times New Roman" w:hAnsi="Times New Roman" w:cs="Times New Roman"/>
          <w:color w:val="000000"/>
          <w:sz w:val="24"/>
          <w:szCs w:val="24"/>
        </w:rPr>
        <w:t>.204,</w:t>
      </w:r>
      <w:r w:rsidR="005D0FC0" w:rsidRPr="005D0FC0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5D0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69B5">
        <w:rPr>
          <w:rFonts w:ascii="Times New Roman" w:hAnsi="Times New Roman" w:cs="Times New Roman"/>
          <w:color w:val="000000"/>
          <w:sz w:val="24"/>
          <w:szCs w:val="24"/>
        </w:rPr>
        <w:t xml:space="preserve">kuna bez PDV-a </w:t>
      </w:r>
    </w:p>
    <w:p w14:paraId="2B2291E2" w14:textId="548A3F98" w:rsidR="00AE4943" w:rsidRPr="007769B5" w:rsidRDefault="00AE4943" w:rsidP="00AE494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9B5">
        <w:rPr>
          <w:rFonts w:ascii="Times New Roman" w:hAnsi="Times New Roman" w:cs="Times New Roman"/>
          <w:color w:val="000000"/>
          <w:sz w:val="24"/>
          <w:szCs w:val="24"/>
        </w:rPr>
        <w:t xml:space="preserve">2. Neprihvatljivi troškovi: </w:t>
      </w:r>
      <w:r w:rsidR="005D0FC0" w:rsidRPr="005D0FC0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5D0F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0FC0" w:rsidRPr="005D0FC0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5D0FC0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r w:rsidRPr="007769B5">
        <w:rPr>
          <w:rFonts w:ascii="Times New Roman" w:hAnsi="Times New Roman" w:cs="Times New Roman"/>
          <w:color w:val="000000"/>
          <w:sz w:val="24"/>
          <w:szCs w:val="24"/>
        </w:rPr>
        <w:t>kuna bez PDV-a</w:t>
      </w:r>
    </w:p>
    <w:p w14:paraId="68434D90" w14:textId="19DA1D3A" w:rsidR="00AE4943" w:rsidRPr="007769B5" w:rsidRDefault="00AE4943" w:rsidP="00AE494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9B5">
        <w:rPr>
          <w:rFonts w:ascii="Times New Roman" w:hAnsi="Times New Roman" w:cs="Times New Roman"/>
          <w:color w:val="000000"/>
          <w:sz w:val="24"/>
          <w:szCs w:val="24"/>
        </w:rPr>
        <w:t xml:space="preserve">3. Opći troškovi: </w:t>
      </w:r>
      <w:r w:rsidR="005D0FC0" w:rsidRPr="005D0FC0">
        <w:rPr>
          <w:rFonts w:ascii="Times New Roman" w:hAnsi="Times New Roman" w:cs="Times New Roman"/>
          <w:color w:val="000000"/>
          <w:sz w:val="24"/>
          <w:szCs w:val="24"/>
        </w:rPr>
        <w:t>252</w:t>
      </w:r>
      <w:r w:rsidR="005D0F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0FC0" w:rsidRPr="005D0FC0">
        <w:rPr>
          <w:rFonts w:ascii="Times New Roman" w:hAnsi="Times New Roman" w:cs="Times New Roman"/>
          <w:color w:val="000000"/>
          <w:sz w:val="24"/>
          <w:szCs w:val="24"/>
        </w:rPr>
        <w:t>950</w:t>
      </w:r>
      <w:r w:rsidR="005D0FC0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r w:rsidRPr="007769B5">
        <w:rPr>
          <w:rFonts w:ascii="Times New Roman" w:hAnsi="Times New Roman" w:cs="Times New Roman"/>
          <w:color w:val="000000"/>
          <w:sz w:val="24"/>
          <w:szCs w:val="24"/>
        </w:rPr>
        <w:t>kuna bez PDV-a</w:t>
      </w:r>
    </w:p>
    <w:p w14:paraId="79036B92" w14:textId="51154E8A" w:rsidR="00AE4943" w:rsidRDefault="00AE4943" w:rsidP="00AE494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9B5">
        <w:rPr>
          <w:rFonts w:ascii="Times New Roman" w:hAnsi="Times New Roman" w:cs="Times New Roman"/>
          <w:color w:val="000000"/>
          <w:sz w:val="24"/>
          <w:szCs w:val="24"/>
        </w:rPr>
        <w:t>4. PDV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FC0">
        <w:rPr>
          <w:rFonts w:ascii="Times New Roman" w:hAnsi="Times New Roman" w:cs="Times New Roman"/>
          <w:color w:val="000000"/>
          <w:sz w:val="24"/>
          <w:szCs w:val="24"/>
        </w:rPr>
        <w:t xml:space="preserve">1.108.978,54 </w:t>
      </w:r>
      <w:r w:rsidRPr="007769B5">
        <w:rPr>
          <w:rFonts w:ascii="Times New Roman" w:hAnsi="Times New Roman" w:cs="Times New Roman"/>
          <w:color w:val="000000"/>
          <w:sz w:val="24"/>
          <w:szCs w:val="24"/>
        </w:rPr>
        <w:t>kuna</w:t>
      </w:r>
    </w:p>
    <w:p w14:paraId="08F06096" w14:textId="77777777" w:rsidR="001800EF" w:rsidRDefault="001800EF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3CEA1" w14:textId="77777777" w:rsidR="00280542" w:rsidRPr="008A64B2" w:rsidRDefault="005C0461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D12F1" w:rsidRPr="008A64B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color w:val="000000"/>
          <w:sz w:val="24"/>
          <w:szCs w:val="24"/>
        </w:rPr>
        <w:t>ZAPOČETE AKTIVNOSTI GRAĐENJA</w:t>
      </w:r>
    </w:p>
    <w:p w14:paraId="49EC3C5E" w14:textId="3E6C62AE" w:rsidR="004962AE" w:rsidRPr="008A64B2" w:rsidRDefault="00AE4943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209">
        <w:rPr>
          <w:rFonts w:ascii="Times New Roman" w:hAnsi="Times New Roman" w:cs="Times New Roman"/>
          <w:sz w:val="24"/>
          <w:szCs w:val="24"/>
        </w:rPr>
        <w:t>Aktivnosti građenja nisu započele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D4BE50" w14:textId="77777777" w:rsidR="005C0461" w:rsidRPr="008A64B2" w:rsidRDefault="005C0461" w:rsidP="00937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4. DRUŠTVENA OPRAVDANOST PROJEKTA</w:t>
      </w:r>
    </w:p>
    <w:p w14:paraId="2A95C693" w14:textId="77777777" w:rsidR="005147C7" w:rsidRPr="008A64B2" w:rsidRDefault="00BD6C4C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sz w:val="24"/>
          <w:szCs w:val="24"/>
        </w:rPr>
        <w:t>1</w:t>
      </w:r>
      <w:r w:rsidRPr="008A64B2">
        <w:rPr>
          <w:rFonts w:ascii="Times New Roman" w:hAnsi="Times New Roman" w:cs="Times New Roman"/>
          <w:sz w:val="24"/>
          <w:szCs w:val="24"/>
        </w:rPr>
        <w:t>. CILJANE SKUPINE I KRAJNJI KORISNICI</w:t>
      </w:r>
    </w:p>
    <w:p w14:paraId="501E96FA" w14:textId="77777777" w:rsidR="00AE4943" w:rsidRPr="00F71F9B" w:rsidRDefault="00AE4943" w:rsidP="00AE494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F9B">
        <w:rPr>
          <w:rFonts w:ascii="Times New Roman" w:hAnsi="Times New Roman" w:cs="Times New Roman"/>
          <w:b/>
          <w:sz w:val="24"/>
          <w:szCs w:val="24"/>
          <w:u w:val="single"/>
        </w:rPr>
        <w:t>Ciljne skupine</w:t>
      </w:r>
    </w:p>
    <w:p w14:paraId="4092E656" w14:textId="77777777" w:rsidR="00AE4943" w:rsidRDefault="00AE4943" w:rsidP="00AE4943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45E5">
        <w:rPr>
          <w:rFonts w:ascii="Times New Roman" w:hAnsi="Times New Roman" w:cs="Times New Roman"/>
          <w:sz w:val="24"/>
          <w:szCs w:val="24"/>
          <w:u w:val="single"/>
        </w:rPr>
        <w:t xml:space="preserve">Stanovnici naselja </w:t>
      </w:r>
      <w:r>
        <w:rPr>
          <w:rFonts w:ascii="Times New Roman" w:hAnsi="Times New Roman" w:cs="Times New Roman"/>
          <w:sz w:val="24"/>
          <w:szCs w:val="24"/>
          <w:u w:val="single"/>
        </w:rPr>
        <w:t>Cestica</w:t>
      </w:r>
      <w:r w:rsidRPr="006045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45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504</w:t>
      </w:r>
      <w:r w:rsidRPr="006045E5">
        <w:rPr>
          <w:rFonts w:ascii="Times New Roman" w:hAnsi="Times New Roman" w:cs="Times New Roman"/>
          <w:sz w:val="24"/>
          <w:szCs w:val="24"/>
        </w:rPr>
        <w:t xml:space="preserve">, Izvor: DZS 2011. godina) –  stanovnicima naselja </w:t>
      </w:r>
      <w:r>
        <w:rPr>
          <w:rFonts w:ascii="Times New Roman" w:hAnsi="Times New Roman" w:cs="Times New Roman"/>
          <w:sz w:val="24"/>
          <w:szCs w:val="24"/>
        </w:rPr>
        <w:t>Cestica</w:t>
      </w:r>
      <w:r w:rsidRPr="006045E5">
        <w:rPr>
          <w:rFonts w:ascii="Times New Roman" w:hAnsi="Times New Roman" w:cs="Times New Roman"/>
          <w:sz w:val="24"/>
          <w:szCs w:val="24"/>
        </w:rPr>
        <w:t xml:space="preserve"> bit će omogućeno nesmetano korištenje</w:t>
      </w:r>
      <w:r>
        <w:rPr>
          <w:rFonts w:ascii="Times New Roman" w:hAnsi="Times New Roman" w:cs="Times New Roman"/>
          <w:sz w:val="24"/>
          <w:szCs w:val="24"/>
        </w:rPr>
        <w:t xml:space="preserve"> nove</w:t>
      </w:r>
      <w:r w:rsidRPr="006045E5">
        <w:rPr>
          <w:rFonts w:ascii="Times New Roman" w:hAnsi="Times New Roman" w:cs="Times New Roman"/>
          <w:sz w:val="24"/>
          <w:szCs w:val="24"/>
        </w:rPr>
        <w:t xml:space="preserve"> građevine javne i društvene namjene – </w:t>
      </w:r>
      <w:r>
        <w:rPr>
          <w:rFonts w:ascii="Times New Roman" w:hAnsi="Times New Roman" w:cs="Times New Roman"/>
          <w:sz w:val="24"/>
          <w:szCs w:val="24"/>
        </w:rPr>
        <w:t>kulturnog</w:t>
      </w:r>
      <w:r w:rsidRPr="006045E5">
        <w:rPr>
          <w:rFonts w:ascii="Times New Roman" w:hAnsi="Times New Roman" w:cs="Times New Roman"/>
          <w:sz w:val="24"/>
          <w:szCs w:val="24"/>
        </w:rPr>
        <w:t xml:space="preserve"> centra</w:t>
      </w:r>
      <w:r w:rsidRPr="006045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E9B5233" w14:textId="77777777" w:rsidR="00AE4943" w:rsidRPr="00687319" w:rsidRDefault="00AE4943" w:rsidP="00AE494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319">
        <w:rPr>
          <w:rFonts w:ascii="Times New Roman" w:hAnsi="Times New Roman" w:cs="Times New Roman"/>
          <w:b/>
          <w:sz w:val="24"/>
          <w:szCs w:val="24"/>
          <w:u w:val="single"/>
        </w:rPr>
        <w:t>Krajnji korisnici</w:t>
      </w:r>
    </w:p>
    <w:p w14:paraId="07AD4A05" w14:textId="52029508" w:rsidR="00AE4943" w:rsidRPr="00305E12" w:rsidRDefault="00AE4943" w:rsidP="00AE494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87319">
        <w:rPr>
          <w:rFonts w:ascii="Times New Roman" w:hAnsi="Times New Roman" w:cs="Times New Roman"/>
          <w:sz w:val="24"/>
          <w:szCs w:val="24"/>
          <w:u w:val="single"/>
        </w:rPr>
        <w:t xml:space="preserve">Udruge općine </w:t>
      </w:r>
      <w:r>
        <w:rPr>
          <w:rFonts w:ascii="Times New Roman" w:hAnsi="Times New Roman" w:cs="Times New Roman"/>
          <w:sz w:val="24"/>
          <w:szCs w:val="24"/>
          <w:u w:val="single"/>
        </w:rPr>
        <w:t>Cestica</w:t>
      </w:r>
      <w:r w:rsidRPr="00305E12">
        <w:rPr>
          <w:rFonts w:ascii="Times New Roman" w:hAnsi="Times New Roman" w:cs="Times New Roman"/>
          <w:sz w:val="24"/>
          <w:szCs w:val="24"/>
        </w:rPr>
        <w:t xml:space="preserve"> (</w:t>
      </w:r>
      <w:r w:rsidR="007106D8">
        <w:rPr>
          <w:rFonts w:ascii="Times New Roman" w:hAnsi="Times New Roman" w:cs="Times New Roman"/>
          <w:sz w:val="24"/>
          <w:szCs w:val="24"/>
        </w:rPr>
        <w:t>40</w:t>
      </w:r>
      <w:r w:rsidRPr="00305E12">
        <w:rPr>
          <w:rFonts w:ascii="Times New Roman" w:hAnsi="Times New Roman" w:cs="Times New Roman"/>
          <w:sz w:val="24"/>
          <w:szCs w:val="24"/>
        </w:rPr>
        <w:t xml:space="preserve"> registriranih udruga, </w:t>
      </w:r>
      <w:r w:rsidRPr="00805626">
        <w:rPr>
          <w:rFonts w:ascii="Times New Roman" w:hAnsi="Times New Roman" w:cs="Times New Roman"/>
          <w:i/>
          <w:sz w:val="24"/>
          <w:szCs w:val="24"/>
        </w:rPr>
        <w:t xml:space="preserve">Izvor: Registar udruga Republike Hrvatske, </w:t>
      </w:r>
      <w:hyperlink r:id="rId10" w:history="1">
        <w:r w:rsidRPr="00805626">
          <w:rPr>
            <w:rStyle w:val="Hiperveza"/>
            <w:rFonts w:ascii="Times New Roman" w:hAnsi="Times New Roman" w:cs="Times New Roman"/>
            <w:i/>
            <w:sz w:val="24"/>
            <w:szCs w:val="24"/>
          </w:rPr>
          <w:t>https://registri.uprava.hr/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, datum:</w:t>
      </w:r>
      <w:r w:rsidR="007106D8">
        <w:rPr>
          <w:rFonts w:ascii="Times New Roman" w:hAnsi="Times New Roman" w:cs="Times New Roman"/>
          <w:i/>
          <w:sz w:val="24"/>
          <w:szCs w:val="24"/>
        </w:rPr>
        <w:t>15.06</w:t>
      </w:r>
      <w:r w:rsidRPr="00805626">
        <w:rPr>
          <w:rFonts w:ascii="Times New Roman" w:hAnsi="Times New Roman" w:cs="Times New Roman"/>
          <w:i/>
          <w:sz w:val="24"/>
          <w:szCs w:val="24"/>
        </w:rPr>
        <w:t>.201</w:t>
      </w:r>
      <w:r w:rsidR="007106D8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5E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 postojeći i novi članovi udruge će imati j</w:t>
      </w:r>
      <w:r w:rsidRPr="00305E12">
        <w:rPr>
          <w:rFonts w:ascii="Times New Roman" w:hAnsi="Times New Roman" w:cs="Times New Roman"/>
          <w:sz w:val="24"/>
          <w:szCs w:val="24"/>
        </w:rPr>
        <w:t>avno dostu</w:t>
      </w:r>
      <w:r>
        <w:rPr>
          <w:rFonts w:ascii="Times New Roman" w:hAnsi="Times New Roman" w:cs="Times New Roman"/>
          <w:sz w:val="24"/>
          <w:szCs w:val="24"/>
        </w:rPr>
        <w:t>pne prostore novog centra za</w:t>
      </w:r>
      <w:r w:rsidRPr="00305E12">
        <w:rPr>
          <w:rFonts w:ascii="Times New Roman" w:hAnsi="Times New Roman" w:cs="Times New Roman"/>
          <w:sz w:val="24"/>
          <w:szCs w:val="24"/>
        </w:rPr>
        <w:t xml:space="preserve"> korištenje u kulturno</w:t>
      </w:r>
      <w:r>
        <w:rPr>
          <w:rFonts w:ascii="Times New Roman" w:hAnsi="Times New Roman" w:cs="Times New Roman"/>
          <w:sz w:val="24"/>
          <w:szCs w:val="24"/>
        </w:rPr>
        <w:t xml:space="preserve"> društvene</w:t>
      </w:r>
      <w:r w:rsidRPr="00305E12">
        <w:rPr>
          <w:rFonts w:ascii="Times New Roman" w:hAnsi="Times New Roman" w:cs="Times New Roman"/>
          <w:sz w:val="24"/>
          <w:szCs w:val="24"/>
        </w:rPr>
        <w:t xml:space="preserve"> svrhe</w:t>
      </w:r>
    </w:p>
    <w:p w14:paraId="1DFD4CFA" w14:textId="77777777" w:rsidR="00AE4943" w:rsidRPr="006949E6" w:rsidRDefault="00AE4943" w:rsidP="00AE494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5E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Stanovništvo naselja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Cestica</w:t>
      </w:r>
      <w:r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504</w:t>
      </w:r>
      <w:r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949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Izvor: DZS 2011. godina</w:t>
      </w:r>
      <w:r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– korisnici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novog kulturnog </w:t>
      </w:r>
      <w:r w:rsidRPr="00265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centra </w:t>
      </w:r>
      <w:r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će biti svi postojeći i budući stanovnici naselja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Cestica</w:t>
      </w:r>
      <w:r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kojima će nova javna infrastruktura direktno djelovati na podizanje životnog standarda uslijed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korištenja javno dostupnih prostora</w:t>
      </w:r>
      <w:r w:rsidRPr="0076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kulturnog centra za korištenje u kulturne</w:t>
      </w:r>
      <w:r w:rsidRPr="0076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svrhe</w:t>
      </w:r>
    </w:p>
    <w:p w14:paraId="197EDE47" w14:textId="77777777" w:rsidR="00AE4943" w:rsidRDefault="00AE4943" w:rsidP="00AE494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5E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Općina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Cestica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(5.806</w:t>
      </w:r>
      <w:r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949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Izvor: DZS 2011. godina</w:t>
      </w:r>
      <w:r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- na ovaj način se osigurava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kulturni razvoj Općine Cestica što ima</w:t>
      </w:r>
      <w:r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pozitivan utjecaj na sveukupni gospodarski razvoj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lokalne zajednice i općine</w:t>
      </w:r>
      <w:r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>, smanjuje siromaštvo te iseljavanje iz ruralnih područja</w:t>
      </w:r>
    </w:p>
    <w:p w14:paraId="3321F9E6" w14:textId="77777777" w:rsidR="00AE4943" w:rsidRPr="00633C20" w:rsidRDefault="00AE4943" w:rsidP="00AE494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C2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Posjetitelji i turisti</w:t>
      </w:r>
      <w:r w:rsidRPr="00633C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kulturni centar će svojom funkcijom vrednovanja, očuvanja i skrbi za lokalne kulturne aktivnosti i baštinu postati pokretač kulturnog turizma namijenjenog svim dnevnim posjetiteljima i/ili višednevnim turistima s područja Varaždinske županije i šire </w:t>
      </w:r>
    </w:p>
    <w:p w14:paraId="6F941987" w14:textId="74AA5B74" w:rsidR="007A397B" w:rsidRPr="008A64B2" w:rsidRDefault="007A397B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2EAFF8" w14:textId="77777777" w:rsidR="008B7581" w:rsidRDefault="008B758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1FA43C04" w14:textId="761C2E72" w:rsidR="00280542" w:rsidRPr="008A64B2" w:rsidRDefault="00163F4B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4.</w:t>
      </w:r>
      <w:r w:rsidR="009D227B" w:rsidRPr="008A64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>. DRUŠTVENA OPRAVDANOST PROJEKTA SUKLADNO CILJEVIMA PROJEKTA</w:t>
      </w:r>
    </w:p>
    <w:p w14:paraId="7A9F358C" w14:textId="4A8238A2" w:rsidR="00163F4B" w:rsidRPr="008A64B2" w:rsidRDefault="00163F4B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na koji način će ciljevi projekta i očekivani rezultati projekta 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doprinijeti području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kojem se planira provedba projekta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odnosno koji su pozitivni </w:t>
      </w:r>
      <w:r w:rsidR="00B06E29">
        <w:rPr>
          <w:rFonts w:ascii="Times New Roman" w:hAnsi="Times New Roman" w:cs="Times New Roman"/>
          <w:i/>
          <w:color w:val="000000"/>
          <w:sz w:val="24"/>
          <w:szCs w:val="24"/>
        </w:rPr>
        <w:t>učinci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 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cilj</w:t>
      </w:r>
      <w:r w:rsidR="00A059AB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skupine i krajnje korisnike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="00F47B77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501ED9D9" w14:textId="77777777" w:rsidR="00AE4943" w:rsidRDefault="00AE4943" w:rsidP="00AE4943">
      <w:pPr>
        <w:jc w:val="both"/>
        <w:rPr>
          <w:rFonts w:ascii="Times New Roman" w:hAnsi="Times New Roman" w:cs="Times New Roman"/>
          <w:sz w:val="24"/>
          <w:szCs w:val="24"/>
        </w:rPr>
      </w:pPr>
      <w:r w:rsidRPr="00305E12">
        <w:rPr>
          <w:rFonts w:ascii="Times New Roman" w:hAnsi="Times New Roman" w:cs="Times New Roman"/>
          <w:sz w:val="24"/>
          <w:szCs w:val="24"/>
        </w:rPr>
        <w:t xml:space="preserve">Stanovnici naselja </w:t>
      </w:r>
      <w:r>
        <w:rPr>
          <w:rFonts w:ascii="Times New Roman" w:hAnsi="Times New Roman" w:cs="Times New Roman"/>
          <w:sz w:val="24"/>
          <w:szCs w:val="24"/>
        </w:rPr>
        <w:t>Cestica</w:t>
      </w:r>
      <w:r w:rsidRPr="00305E12">
        <w:rPr>
          <w:rFonts w:ascii="Times New Roman" w:hAnsi="Times New Roman" w:cs="Times New Roman"/>
          <w:sz w:val="24"/>
          <w:szCs w:val="24"/>
        </w:rPr>
        <w:t xml:space="preserve"> zbog nedostatka odgovarajuće infrastrukture imaju ograničene uvjete za pružanje i korištenje</w:t>
      </w:r>
      <w:r>
        <w:rPr>
          <w:rFonts w:ascii="Times New Roman" w:hAnsi="Times New Roman" w:cs="Times New Roman"/>
          <w:sz w:val="24"/>
          <w:szCs w:val="24"/>
        </w:rPr>
        <w:t xml:space="preserve"> kulturnih</w:t>
      </w:r>
      <w:r w:rsidRPr="00305E12">
        <w:rPr>
          <w:rFonts w:ascii="Times New Roman" w:hAnsi="Times New Roman" w:cs="Times New Roman"/>
          <w:sz w:val="24"/>
          <w:szCs w:val="24"/>
        </w:rPr>
        <w:t xml:space="preserve"> usluga. Projektom će se ti uvjeti osigurati te će naselje </w:t>
      </w:r>
      <w:r>
        <w:rPr>
          <w:rFonts w:ascii="Times New Roman" w:hAnsi="Times New Roman" w:cs="Times New Roman"/>
          <w:sz w:val="24"/>
          <w:szCs w:val="24"/>
        </w:rPr>
        <w:t>Cestica</w:t>
      </w:r>
      <w:r w:rsidRPr="00305E12">
        <w:rPr>
          <w:rFonts w:ascii="Times New Roman" w:hAnsi="Times New Roman" w:cs="Times New Roman"/>
          <w:sz w:val="24"/>
          <w:szCs w:val="24"/>
        </w:rPr>
        <w:t xml:space="preserve"> postati poželjno mjesto za život čime će se spriječiti raseljavanje područja. Razvijena infra</w:t>
      </w:r>
      <w:r>
        <w:rPr>
          <w:rFonts w:ascii="Times New Roman" w:hAnsi="Times New Roman" w:cs="Times New Roman"/>
          <w:sz w:val="24"/>
          <w:szCs w:val="24"/>
        </w:rPr>
        <w:t xml:space="preserve">struktura će </w:t>
      </w:r>
      <w:r w:rsidRPr="00BA448A">
        <w:rPr>
          <w:rFonts w:ascii="Times New Roman" w:hAnsi="Times New Roman" w:cs="Times New Roman"/>
          <w:sz w:val="24"/>
          <w:szCs w:val="24"/>
        </w:rPr>
        <w:t xml:space="preserve">doprinijeti uključivanju ljudi iz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Pr="00BA448A">
        <w:rPr>
          <w:rFonts w:ascii="Times New Roman" w:hAnsi="Times New Roman" w:cs="Times New Roman"/>
          <w:sz w:val="24"/>
          <w:szCs w:val="24"/>
        </w:rPr>
        <w:t xml:space="preserve"> u lokalna </w:t>
      </w:r>
      <w:r>
        <w:rPr>
          <w:rFonts w:ascii="Times New Roman" w:hAnsi="Times New Roman" w:cs="Times New Roman"/>
          <w:sz w:val="24"/>
          <w:szCs w:val="24"/>
        </w:rPr>
        <w:t>kulturna</w:t>
      </w:r>
      <w:r w:rsidRPr="00BA448A">
        <w:rPr>
          <w:rFonts w:ascii="Times New Roman" w:hAnsi="Times New Roman" w:cs="Times New Roman"/>
          <w:sz w:val="24"/>
          <w:szCs w:val="24"/>
        </w:rPr>
        <w:t xml:space="preserve"> događanja. Jača parti</w:t>
      </w:r>
      <w:r w:rsidRPr="00305E12">
        <w:rPr>
          <w:rFonts w:ascii="Times New Roman" w:hAnsi="Times New Roman" w:cs="Times New Roman"/>
          <w:sz w:val="24"/>
          <w:szCs w:val="24"/>
        </w:rPr>
        <w:t>cipacija lokalnog stanovništva u zajednici uzrokovati će povezivanje ruralnog stanovništva te smanjiti razliku između ruralnog i urbanog područja te zaust</w:t>
      </w:r>
      <w:r>
        <w:rPr>
          <w:rFonts w:ascii="Times New Roman" w:hAnsi="Times New Roman" w:cs="Times New Roman"/>
          <w:sz w:val="24"/>
          <w:szCs w:val="24"/>
        </w:rPr>
        <w:t>aviti slabljenje hrvatskog sela.</w:t>
      </w:r>
    </w:p>
    <w:p w14:paraId="2E3FFF5B" w14:textId="77777777" w:rsidR="00CF1491" w:rsidRPr="008A64B2" w:rsidRDefault="00CF149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40BD1" w14:textId="77777777" w:rsidR="00D875C8" w:rsidRPr="008A64B2" w:rsidRDefault="00D875C8" w:rsidP="00D875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5. POVEZANOST DJELATNOSTI UDRUGE/VJERSKE ZAJEDNICE S PROJEKTOM I DOKAZ DA JE HUMANITARNA/DRUŠTVENA DJELATNOST UDRUGE/VJERSKE ZAJEDNICE OD POSEBNOG INTERESA ZA LOKALNO STANOVNIŠTVO</w:t>
      </w:r>
    </w:p>
    <w:p w14:paraId="2FB62EE3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5.1. POVEZANOST DJELATNOSTI UDRUGE/VJERSKE ZAJEDNICE S PROJEKTOM</w:t>
      </w:r>
    </w:p>
    <w:p w14:paraId="51BB4548" w14:textId="77777777" w:rsidR="00AE4943" w:rsidRPr="00BA448A" w:rsidRDefault="00AE4943" w:rsidP="00AE49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48A">
        <w:rPr>
          <w:rFonts w:ascii="Times New Roman" w:hAnsi="Times New Roman" w:cs="Times New Roman"/>
          <w:i/>
          <w:sz w:val="24"/>
          <w:szCs w:val="24"/>
        </w:rPr>
        <w:t>n/p</w:t>
      </w:r>
    </w:p>
    <w:p w14:paraId="3CD46686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5.2. DOKAZ DA SU HUMANITARNE I DRUŠTVENE DJELATNOSTI UDRUGE/VJERSKE ZAJEDNICE OD POSEBNOG INTERESA ZA LOKALNO STANOVNIŠTVO</w:t>
      </w:r>
    </w:p>
    <w:p w14:paraId="67D676E9" w14:textId="77777777" w:rsidR="00AE4943" w:rsidRPr="005313C3" w:rsidRDefault="00AE4943" w:rsidP="00AE49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3C3">
        <w:rPr>
          <w:rFonts w:ascii="Times New Roman" w:hAnsi="Times New Roman" w:cs="Times New Roman"/>
          <w:i/>
          <w:sz w:val="24"/>
          <w:szCs w:val="24"/>
        </w:rPr>
        <w:t>n/p</w:t>
      </w:r>
    </w:p>
    <w:p w14:paraId="05A10074" w14:textId="77777777" w:rsidR="007A397B" w:rsidRPr="008A64B2" w:rsidRDefault="007A397B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F3004" w14:textId="77777777" w:rsidR="008B7581" w:rsidRDefault="008B75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C9B074F" w14:textId="44218DF1" w:rsidR="00BD6C4C" w:rsidRPr="008A64B2" w:rsidRDefault="00D875C8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BD6C4C" w:rsidRPr="008A64B2">
        <w:rPr>
          <w:rFonts w:ascii="Times New Roman" w:hAnsi="Times New Roman" w:cs="Times New Roman"/>
          <w:b/>
          <w:sz w:val="24"/>
          <w:szCs w:val="24"/>
        </w:rPr>
        <w:t>. FINANCIJSKI KAPACITET KORISNIKA</w:t>
      </w:r>
      <w:r w:rsidR="00DA6A7F"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7418C6" w14:textId="77777777" w:rsidR="00CF1491" w:rsidRPr="008A64B2" w:rsidRDefault="00CF1491" w:rsidP="00CF1491">
      <w:pPr>
        <w:rPr>
          <w:rFonts w:ascii="Times New Roman" w:hAnsi="Times New Roman" w:cs="Times New Roman"/>
          <w:sz w:val="24"/>
          <w:szCs w:val="24"/>
        </w:rPr>
      </w:pPr>
    </w:p>
    <w:p w14:paraId="2AE72AD0" w14:textId="77777777" w:rsidR="00F61A66" w:rsidRPr="008A64B2" w:rsidRDefault="006A6A1E" w:rsidP="00C64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PLANIRANI IZVORI</w:t>
      </w:r>
      <w:r w:rsidR="00105A7C" w:rsidRPr="008A64B2">
        <w:rPr>
          <w:rFonts w:ascii="Times New Roman" w:hAnsi="Times New Roman" w:cs="Times New Roman"/>
          <w:sz w:val="24"/>
          <w:szCs w:val="24"/>
        </w:rPr>
        <w:t xml:space="preserve"> SREDSTAVA ZA PROVEDBU PROJEKTA</w:t>
      </w:r>
      <w:r w:rsidR="006F62F9" w:rsidRPr="008A64B2">
        <w:rPr>
          <w:rFonts w:ascii="Times New Roman" w:hAnsi="Times New Roman" w:cs="Times New Roman"/>
          <w:sz w:val="24"/>
          <w:szCs w:val="24"/>
        </w:rPr>
        <w:t>/OPERACIJE</w:t>
      </w:r>
    </w:p>
    <w:p w14:paraId="55D079F4" w14:textId="60E63959" w:rsidR="00271589" w:rsidRDefault="00271589" w:rsidP="0027158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Cestica namjerava krenuti sa investicijom odmah nakon </w:t>
      </w:r>
      <w:r w:rsidR="00C361D8">
        <w:rPr>
          <w:rFonts w:ascii="Times New Roman" w:hAnsi="Times New Roman" w:cs="Times New Roman"/>
          <w:sz w:val="24"/>
          <w:szCs w:val="24"/>
        </w:rPr>
        <w:t>potpisivanja Ugovora o financiranju</w:t>
      </w:r>
      <w:r>
        <w:rPr>
          <w:rFonts w:ascii="Times New Roman" w:hAnsi="Times New Roman" w:cs="Times New Roman"/>
          <w:sz w:val="24"/>
          <w:szCs w:val="24"/>
        </w:rPr>
        <w:t xml:space="preserve">. Prva aktivnost u provedbi projekta je postupak provedbe javne nabave. Isto se očekuje </w:t>
      </w:r>
      <w:r w:rsidR="00C361D8">
        <w:rPr>
          <w:rFonts w:ascii="Times New Roman" w:hAnsi="Times New Roman" w:cs="Times New Roman"/>
          <w:sz w:val="24"/>
          <w:szCs w:val="24"/>
        </w:rPr>
        <w:t>početkom  2019</w:t>
      </w:r>
      <w:r w:rsidRPr="009062DB">
        <w:rPr>
          <w:rFonts w:ascii="Times New Roman" w:hAnsi="Times New Roman" w:cs="Times New Roman"/>
          <w:sz w:val="24"/>
          <w:szCs w:val="24"/>
        </w:rPr>
        <w:t>.-te godine.</w:t>
      </w:r>
      <w:r w:rsidR="00C361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369E5" w14:textId="627AFFF3" w:rsidR="00271589" w:rsidRDefault="00271589" w:rsidP="00271589">
      <w:pPr>
        <w:jc w:val="both"/>
        <w:rPr>
          <w:rFonts w:ascii="Times New Roman" w:hAnsi="Times New Roman" w:cs="Times New Roman"/>
          <w:sz w:val="24"/>
          <w:szCs w:val="24"/>
        </w:rPr>
      </w:pPr>
      <w:r w:rsidRPr="00A948E1">
        <w:rPr>
          <w:rFonts w:ascii="Times New Roman" w:hAnsi="Times New Roman" w:cs="Times New Roman"/>
          <w:sz w:val="24"/>
          <w:szCs w:val="24"/>
        </w:rPr>
        <w:t>Predmetni projekt se planira</w:t>
      </w:r>
      <w:r w:rsidRPr="009105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448A">
        <w:rPr>
          <w:rFonts w:ascii="Times New Roman" w:hAnsi="Times New Roman" w:cs="Times New Roman"/>
          <w:sz w:val="24"/>
          <w:szCs w:val="24"/>
        </w:rPr>
        <w:t xml:space="preserve">financirati putem dodijeljenih sredstava iz EPFRR-a programa </w:t>
      </w:r>
      <w:r>
        <w:rPr>
          <w:rFonts w:ascii="Times New Roman" w:hAnsi="Times New Roman" w:cs="Times New Roman"/>
          <w:sz w:val="24"/>
          <w:szCs w:val="24"/>
        </w:rPr>
        <w:t xml:space="preserve">obzirom da je intenzitet potpore Korisnika 100% ukupnih prihvatljivih troškova, a prema stupnju razvijenosti općine Cestice. Sukladno tome, podnošenje Zahtjeva za isplatu predujma planira se </w:t>
      </w:r>
      <w:r w:rsidR="00C361D8">
        <w:rPr>
          <w:rFonts w:ascii="Times New Roman" w:hAnsi="Times New Roman" w:cs="Times New Roman"/>
          <w:sz w:val="24"/>
          <w:szCs w:val="24"/>
        </w:rPr>
        <w:t>krajem 2019</w:t>
      </w:r>
      <w:r>
        <w:rPr>
          <w:rFonts w:ascii="Times New Roman" w:hAnsi="Times New Roman" w:cs="Times New Roman"/>
          <w:sz w:val="24"/>
          <w:szCs w:val="24"/>
        </w:rPr>
        <w:t xml:space="preserve">.-te godine. </w:t>
      </w:r>
    </w:p>
    <w:p w14:paraId="64625161" w14:textId="4622E17B" w:rsidR="00271589" w:rsidRPr="00D974B1" w:rsidRDefault="00271589" w:rsidP="002715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Trajanje </w:t>
      </w:r>
      <w:r w:rsidRPr="009062DB">
        <w:rPr>
          <w:rFonts w:ascii="Times New Roman" w:hAnsi="Times New Roman" w:cs="Times New Roman"/>
          <w:sz w:val="24"/>
          <w:szCs w:val="24"/>
        </w:rPr>
        <w:t xml:space="preserve">radova je 12 mjeseci pa će tako podnošenje Zahtjeva za </w:t>
      </w:r>
      <w:r w:rsidR="00C60E47">
        <w:rPr>
          <w:rFonts w:ascii="Times New Roman" w:hAnsi="Times New Roman" w:cs="Times New Roman"/>
          <w:sz w:val="24"/>
          <w:szCs w:val="24"/>
        </w:rPr>
        <w:t>isplatu I. rate biti sredinom 2020</w:t>
      </w:r>
      <w:r w:rsidRPr="009062DB">
        <w:rPr>
          <w:rFonts w:ascii="Times New Roman" w:hAnsi="Times New Roman" w:cs="Times New Roman"/>
          <w:sz w:val="24"/>
          <w:szCs w:val="24"/>
        </w:rPr>
        <w:t xml:space="preserve">.-te godine. Podnošenje drugog Zahtjeva za isplatu planirano je </w:t>
      </w:r>
      <w:r>
        <w:rPr>
          <w:rFonts w:ascii="Times New Roman" w:hAnsi="Times New Roman" w:cs="Times New Roman"/>
          <w:sz w:val="24"/>
          <w:szCs w:val="24"/>
        </w:rPr>
        <w:t>krajem</w:t>
      </w:r>
      <w:r w:rsidR="00C60E47">
        <w:rPr>
          <w:rFonts w:ascii="Times New Roman" w:hAnsi="Times New Roman" w:cs="Times New Roman"/>
          <w:sz w:val="24"/>
          <w:szCs w:val="24"/>
        </w:rPr>
        <w:t xml:space="preserve"> 2020</w:t>
      </w:r>
      <w:r w:rsidRPr="009062DB">
        <w:rPr>
          <w:rFonts w:ascii="Times New Roman" w:hAnsi="Times New Roman" w:cs="Times New Roman"/>
          <w:sz w:val="24"/>
          <w:szCs w:val="24"/>
        </w:rPr>
        <w:t xml:space="preserve">.-te godine. Navedeni podaci vidljivi su u </w:t>
      </w:r>
      <w:r w:rsidRPr="005313C3">
        <w:rPr>
          <w:rFonts w:ascii="Times New Roman" w:hAnsi="Times New Roman" w:cs="Times New Roman"/>
          <w:b/>
          <w:sz w:val="24"/>
          <w:szCs w:val="24"/>
        </w:rPr>
        <w:t>Tablici 2:</w:t>
      </w:r>
      <w:r w:rsidRPr="005313C3">
        <w:t xml:space="preserve"> </w:t>
      </w:r>
      <w:r w:rsidRPr="005313C3">
        <w:rPr>
          <w:rFonts w:ascii="Times New Roman" w:hAnsi="Times New Roman" w:cs="Times New Roman"/>
          <w:sz w:val="24"/>
          <w:szCs w:val="24"/>
        </w:rPr>
        <w:t>Planirana dinamika financiranja investicije.</w:t>
      </w:r>
    </w:p>
    <w:p w14:paraId="2AD8D240" w14:textId="77777777" w:rsidR="00271589" w:rsidRPr="005313C3" w:rsidRDefault="00271589" w:rsidP="00C361D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13C3">
        <w:rPr>
          <w:rFonts w:ascii="Times New Roman" w:eastAsia="Calibri" w:hAnsi="Times New Roman" w:cs="Times New Roman"/>
          <w:sz w:val="24"/>
          <w:szCs w:val="24"/>
        </w:rPr>
        <w:t xml:space="preserve">Tablica </w:t>
      </w:r>
      <w:r>
        <w:rPr>
          <w:rFonts w:ascii="Times New Roman" w:eastAsia="Calibri" w:hAnsi="Times New Roman" w:cs="Times New Roman"/>
          <w:sz w:val="24"/>
          <w:szCs w:val="24"/>
        </w:rPr>
        <w:t>2:</w:t>
      </w:r>
      <w:r w:rsidRPr="005313C3">
        <w:rPr>
          <w:rFonts w:ascii="Times New Roman" w:eastAsia="Calibri" w:hAnsi="Times New Roman" w:cs="Times New Roman"/>
          <w:sz w:val="24"/>
          <w:szCs w:val="24"/>
        </w:rPr>
        <w:t xml:space="preserve"> Planirana dinamika financiranja investicije</w:t>
      </w:r>
    </w:p>
    <w:tbl>
      <w:tblPr>
        <w:tblW w:w="6449" w:type="dxa"/>
        <w:tblLook w:val="04A0" w:firstRow="1" w:lastRow="0" w:firstColumn="1" w:lastColumn="0" w:noHBand="0" w:noVBand="1"/>
      </w:tblPr>
      <w:tblGrid>
        <w:gridCol w:w="5093"/>
        <w:gridCol w:w="1356"/>
      </w:tblGrid>
      <w:tr w:rsidR="00C361D8" w:rsidRPr="00390E5A" w14:paraId="5F1A01DF" w14:textId="77777777" w:rsidTr="00C361D8">
        <w:trPr>
          <w:trHeight w:val="240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6BD30" w14:textId="77777777" w:rsidR="00C361D8" w:rsidRPr="00390E5A" w:rsidRDefault="00C361D8" w:rsidP="00C36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90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Datum početka investicije: 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9F021" w14:textId="348DE93B" w:rsidR="00C361D8" w:rsidRPr="00390E5A" w:rsidRDefault="00C361D8" w:rsidP="00C36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</w:t>
            </w:r>
            <w:r w:rsidRPr="008056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01.2019</w:t>
            </w:r>
            <w:r w:rsidRPr="008056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C361D8" w:rsidRPr="00390E5A" w14:paraId="7FCD5EAD" w14:textId="77777777" w:rsidTr="00C361D8">
        <w:trPr>
          <w:trHeight w:val="24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6A0BB" w14:textId="77777777" w:rsidR="00C361D8" w:rsidRPr="00390E5A" w:rsidRDefault="00C361D8" w:rsidP="00C36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90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Datum podnošenja  Zahtjeva za isplatu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predujma: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B358A" w14:textId="4339500E" w:rsidR="00C361D8" w:rsidRPr="00390E5A" w:rsidRDefault="00C361D8" w:rsidP="00C36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11.11.2019</w:t>
            </w:r>
            <w:r w:rsidRPr="008056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C361D8" w:rsidRPr="00390E5A" w14:paraId="35D9ABE2" w14:textId="77777777" w:rsidTr="00C361D8">
        <w:trPr>
          <w:trHeight w:val="24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601F8" w14:textId="77777777" w:rsidR="00C361D8" w:rsidRPr="00390E5A" w:rsidRDefault="00C361D8" w:rsidP="00C36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90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Datum podnošenja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Zahtjeva za isplatu I</w:t>
            </w:r>
            <w:r w:rsidRPr="00390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. rate: 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633E2" w14:textId="08C0F7D7" w:rsidR="00C361D8" w:rsidRPr="00390E5A" w:rsidRDefault="00C361D8" w:rsidP="00C36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10.05</w:t>
            </w:r>
            <w:r w:rsidRPr="008056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  <w:r w:rsidRPr="008056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C361D8" w:rsidRPr="00390E5A" w14:paraId="3B4C64BE" w14:textId="77777777" w:rsidTr="00C361D8">
        <w:trPr>
          <w:trHeight w:val="24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3BE83" w14:textId="77777777" w:rsidR="00C361D8" w:rsidRPr="00390E5A" w:rsidRDefault="00C361D8" w:rsidP="00C36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390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Datum podnošenja  Zahtjeva za isplatu II. rate: 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9936A" w14:textId="691AB5EC" w:rsidR="00C361D8" w:rsidRPr="00390E5A" w:rsidRDefault="005D0FC0" w:rsidP="00C36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15.11</w:t>
            </w:r>
            <w:r w:rsidR="00C361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.2020</w:t>
            </w:r>
            <w:r w:rsidR="00C361D8" w:rsidRPr="008056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</w:tbl>
    <w:p w14:paraId="7CC19447" w14:textId="77777777" w:rsidR="00271589" w:rsidRDefault="00271589" w:rsidP="002715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25E08" w14:textId="33F0E940" w:rsidR="00271589" w:rsidRDefault="00271589" w:rsidP="00271589">
      <w:pPr>
        <w:jc w:val="both"/>
        <w:rPr>
          <w:rFonts w:ascii="Times New Roman" w:hAnsi="Times New Roman" w:cs="Times New Roman"/>
          <w:sz w:val="24"/>
          <w:szCs w:val="24"/>
        </w:rPr>
      </w:pPr>
      <w:r w:rsidRPr="008B2A36">
        <w:rPr>
          <w:rFonts w:ascii="Times New Roman" w:hAnsi="Times New Roman" w:cs="Times New Roman"/>
          <w:sz w:val="24"/>
          <w:szCs w:val="24"/>
        </w:rPr>
        <w:t xml:space="preserve">U usvojenom </w:t>
      </w:r>
      <w:r w:rsidR="00C60E47">
        <w:rPr>
          <w:rFonts w:ascii="Times New Roman" w:hAnsi="Times New Roman" w:cs="Times New Roman"/>
          <w:sz w:val="24"/>
          <w:szCs w:val="24"/>
        </w:rPr>
        <w:t>Proračunu općine Cestice za 2018</w:t>
      </w:r>
      <w:r w:rsidRPr="008B2A36">
        <w:rPr>
          <w:rFonts w:ascii="Times New Roman" w:hAnsi="Times New Roman" w:cs="Times New Roman"/>
          <w:sz w:val="24"/>
          <w:szCs w:val="24"/>
        </w:rPr>
        <w:t>. godinu i projekcije za 201</w:t>
      </w:r>
      <w:r w:rsidR="00C60E47">
        <w:rPr>
          <w:rFonts w:ascii="Times New Roman" w:hAnsi="Times New Roman" w:cs="Times New Roman"/>
          <w:sz w:val="24"/>
          <w:szCs w:val="24"/>
        </w:rPr>
        <w:t>9. i 2020</w:t>
      </w:r>
      <w:r w:rsidRPr="008B2A36">
        <w:rPr>
          <w:rFonts w:ascii="Times New Roman" w:hAnsi="Times New Roman" w:cs="Times New Roman"/>
          <w:sz w:val="24"/>
          <w:szCs w:val="24"/>
        </w:rPr>
        <w:t xml:space="preserve"> godinu pod stavkom 1004A100005 Dodatna ulaganja na građevinskim objektima; 0620 Razvoj zajednice; Izvor 51 Građevinski objekti osigurana su sredstva za izgradnju kulturnog centra. Nakon donošenja pravomoćne Odluke o dodjeli sredstava po predmetnom projektu, općina Cestica će rebalansom uskladiti stavke proračuna kako bi odražavale realnu situaciju te visinu investicije.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BE24A9" w14:textId="150433D5" w:rsidR="00271589" w:rsidRPr="00D974B1" w:rsidRDefault="00271589" w:rsidP="002715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3C3">
        <w:rPr>
          <w:rFonts w:ascii="Times New Roman" w:hAnsi="Times New Roman" w:cs="Times New Roman"/>
          <w:sz w:val="24"/>
          <w:szCs w:val="24"/>
        </w:rPr>
        <w:t xml:space="preserve">Trenutna dinamika izvođenja i financiranja projekta vidljiva je u </w:t>
      </w:r>
      <w:r w:rsidRPr="005313C3">
        <w:rPr>
          <w:rFonts w:ascii="Times New Roman" w:hAnsi="Times New Roman" w:cs="Times New Roman"/>
          <w:b/>
          <w:sz w:val="24"/>
          <w:szCs w:val="24"/>
        </w:rPr>
        <w:t>Tablici 3:</w:t>
      </w:r>
      <w:r w:rsidRPr="005313C3">
        <w:rPr>
          <w:rFonts w:ascii="Times New Roman" w:hAnsi="Times New Roman" w:cs="Times New Roman"/>
          <w:sz w:val="24"/>
          <w:szCs w:val="24"/>
        </w:rPr>
        <w:t xml:space="preserve"> Dinamika financiranja projekta po godinama planirane provedbe do potpune realizacije i funkcionalnosti projekta sa planiranim izvorima sredstava potrebni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313C3">
        <w:rPr>
          <w:rFonts w:ascii="Times New Roman" w:hAnsi="Times New Roman" w:cs="Times New Roman"/>
          <w:sz w:val="24"/>
          <w:szCs w:val="24"/>
        </w:rPr>
        <w:t xml:space="preserve"> za provedbu projekta.</w:t>
      </w:r>
    </w:p>
    <w:p w14:paraId="4291335F" w14:textId="77541E3C" w:rsidR="00271589" w:rsidRPr="0061061F" w:rsidRDefault="00271589" w:rsidP="0061061F">
      <w:pPr>
        <w:contextualSpacing/>
        <w:jc w:val="both"/>
        <w:rPr>
          <w:rFonts w:ascii="Times New Roman" w:eastAsia="Calibri" w:hAnsi="Times New Roman" w:cs="Times New Roman"/>
          <w:i/>
        </w:rPr>
      </w:pPr>
      <w:r w:rsidRPr="0061061F">
        <w:rPr>
          <w:rFonts w:ascii="Times New Roman" w:eastAsia="Calibri" w:hAnsi="Times New Roman" w:cs="Times New Roman"/>
          <w:b/>
          <w:i/>
        </w:rPr>
        <w:t>Tablica 3</w:t>
      </w:r>
      <w:r w:rsidRPr="0061061F">
        <w:rPr>
          <w:rFonts w:ascii="Times New Roman" w:eastAsia="Calibri" w:hAnsi="Times New Roman" w:cs="Times New Roman"/>
          <w:i/>
        </w:rPr>
        <w:t>: Dinamika financiranja projekta po godinam</w:t>
      </w:r>
      <w:r w:rsidR="0061061F" w:rsidRPr="0061061F">
        <w:rPr>
          <w:rFonts w:ascii="Times New Roman" w:eastAsia="Calibri" w:hAnsi="Times New Roman" w:cs="Times New Roman"/>
          <w:i/>
        </w:rPr>
        <w:t xml:space="preserve">a planirane provedbe do potpune </w:t>
      </w:r>
      <w:r w:rsidRPr="0061061F">
        <w:rPr>
          <w:rFonts w:ascii="Times New Roman" w:eastAsia="Calibri" w:hAnsi="Times New Roman" w:cs="Times New Roman"/>
          <w:i/>
        </w:rPr>
        <w:t xml:space="preserve">realizacije i funkcionalnosti projekta sa planiranim izvorima sredstava potrebnih za provedbu projekta 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492"/>
        <w:gridCol w:w="4178"/>
        <w:gridCol w:w="971"/>
        <w:gridCol w:w="971"/>
        <w:gridCol w:w="1056"/>
        <w:gridCol w:w="1056"/>
        <w:gridCol w:w="1056"/>
      </w:tblGrid>
      <w:tr w:rsidR="0061061F" w:rsidRPr="00F7733C" w14:paraId="2013D2FA" w14:textId="77777777" w:rsidTr="0032267A">
        <w:trPr>
          <w:trHeight w:val="238"/>
        </w:trPr>
        <w:tc>
          <w:tcPr>
            <w:tcW w:w="46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6B7CA4BE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Stavka</w:t>
            </w:r>
          </w:p>
        </w:tc>
        <w:tc>
          <w:tcPr>
            <w:tcW w:w="40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27C8ECA2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planirane godine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22AD3FF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br/>
              <w:t>s uključenim PDV-om</w:t>
            </w:r>
          </w:p>
        </w:tc>
      </w:tr>
      <w:tr w:rsidR="0061061F" w:rsidRPr="00F7733C" w14:paraId="76F21764" w14:textId="77777777" w:rsidTr="0032267A">
        <w:trPr>
          <w:trHeight w:val="670"/>
        </w:trPr>
        <w:tc>
          <w:tcPr>
            <w:tcW w:w="46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18588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BC7B89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2016. godina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DC1B67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2018</w:t>
            </w: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 godina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13EFCB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2019</w:t>
            </w: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 godina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E3337D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2020</w:t>
            </w: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 godina</w:t>
            </w: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AF5BD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1061F" w:rsidRPr="00F7733C" w14:paraId="64EDC0B4" w14:textId="77777777" w:rsidTr="0032267A">
        <w:trPr>
          <w:trHeight w:val="312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40785F53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UKUPNI TROŠKOVI ZA REALIZACIJU PROJEKTA </w:t>
            </w:r>
          </w:p>
        </w:tc>
      </w:tr>
      <w:tr w:rsidR="0061061F" w:rsidRPr="00F7733C" w14:paraId="7759C952" w14:textId="77777777" w:rsidTr="0032267A">
        <w:trPr>
          <w:trHeight w:val="223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069328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48303C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Građenje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6F4B4E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A8E38C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2E677F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2.447.040,56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4553B8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2.447.040,56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A998DB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4.954.081,13</w:t>
            </w:r>
          </w:p>
        </w:tc>
      </w:tr>
      <w:tr w:rsidR="0061061F" w:rsidRPr="00F7733C" w14:paraId="15CAD61C" w14:textId="77777777" w:rsidTr="0032267A">
        <w:trPr>
          <w:trHeight w:val="238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D3EBB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A.1.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7429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Izgradnja kulturnog centra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115C6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0E58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C0F65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2.447.040,56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79633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2.447.040,56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9C36B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4.954.081,13</w:t>
            </w:r>
          </w:p>
        </w:tc>
      </w:tr>
      <w:tr w:rsidR="0061061F" w:rsidRPr="00F7733C" w14:paraId="695C4092" w14:textId="77777777" w:rsidTr="0032267A">
        <w:trPr>
          <w:trHeight w:val="223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84BBED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2A3F12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Opremanje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C29CC8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059F9C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C926B9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DF5535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226.124,05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D4AF77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226.124,05</w:t>
            </w:r>
          </w:p>
        </w:tc>
      </w:tr>
      <w:tr w:rsidR="0061061F" w:rsidRPr="00F7733C" w14:paraId="47D26DBC" w14:textId="77777777" w:rsidTr="0032267A">
        <w:trPr>
          <w:trHeight w:val="238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600CD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A.2.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97132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Opremanje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851E7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AAA04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91D89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F18E9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226.124,05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BA480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226.124,05</w:t>
            </w:r>
          </w:p>
        </w:tc>
      </w:tr>
      <w:tr w:rsidR="0061061F" w:rsidRPr="00F7733C" w14:paraId="47576BCC" w14:textId="77777777" w:rsidTr="0032267A">
        <w:trPr>
          <w:trHeight w:val="223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EC897B7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714031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Troškovi pripreme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 provedbe projekta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B86341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C48B15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12.500</w:t>
            </w: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186FA1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7F6CDF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E5B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808ABD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</w:tr>
      <w:tr w:rsidR="0061061F" w:rsidRPr="00F7733C" w14:paraId="1D7DFD9D" w14:textId="77777777" w:rsidTr="0032267A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F43C0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B</w:t>
            </w: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.1.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72A5D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Priprema projektne dokumentacije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 i provedba projekta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11751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8369F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5471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8555B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F69E4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70.000,00</w:t>
            </w:r>
          </w:p>
        </w:tc>
      </w:tr>
      <w:tr w:rsidR="0061061F" w:rsidRPr="00F7733C" w14:paraId="299E6FD8" w14:textId="77777777" w:rsidTr="0032267A">
        <w:trPr>
          <w:trHeight w:val="64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7722D7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6804B6D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Troškovi pripreme projektno - tehničke dokumentacije, geodetskih usluga, elaborata i certifikata, nadzora i vođenja projekta te troškovi pripreme i provedbe nabave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DA6CB7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87.437,50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897355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1A6F53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25.000</w:t>
            </w: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52DAF20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F6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133.750,00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A42EA7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246.187,50</w:t>
            </w:r>
          </w:p>
        </w:tc>
      </w:tr>
      <w:tr w:rsidR="0061061F" w:rsidRPr="00F7733C" w14:paraId="5FB7EC80" w14:textId="77777777" w:rsidTr="0032267A">
        <w:trPr>
          <w:trHeight w:val="238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58DA2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lastRenderedPageBreak/>
              <w:t>C</w:t>
            </w: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.1.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7435D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Projektno-</w:t>
            </w:r>
            <w:proofErr w:type="spellStart"/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tehička</w:t>
            </w:r>
            <w:proofErr w:type="spellEnd"/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 dokumentacija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01384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87.437,50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9626E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1E7A2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00B3E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C17BF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87.437,50</w:t>
            </w:r>
          </w:p>
        </w:tc>
      </w:tr>
      <w:tr w:rsidR="0061061F" w:rsidRPr="00F7733C" w14:paraId="2A84B052" w14:textId="77777777" w:rsidTr="0032267A">
        <w:trPr>
          <w:trHeight w:val="238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8DCEB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C</w:t>
            </w: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.3.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E4DC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Stručni nadzor nad gradnjom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B9C53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8CBCF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DF8BC2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156DC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86.250,00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E1767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86.250,00</w:t>
            </w:r>
          </w:p>
        </w:tc>
      </w:tr>
      <w:tr w:rsidR="0061061F" w:rsidRPr="00F7733C" w14:paraId="016C4776" w14:textId="77777777" w:rsidTr="0032267A">
        <w:trPr>
          <w:trHeight w:val="238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D14D4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C</w:t>
            </w: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.4.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4D717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Projektantski nadzor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C7189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C68FD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F4920C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8B8E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18.750,00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DC571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18.750,00</w:t>
            </w:r>
          </w:p>
        </w:tc>
      </w:tr>
      <w:tr w:rsidR="0061061F" w:rsidRPr="00F7733C" w14:paraId="1EA86460" w14:textId="77777777" w:rsidTr="0032267A">
        <w:trPr>
          <w:trHeight w:val="238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E3151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C</w:t>
            </w: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.5.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6B3C9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Priprema i provedba  postupaka nabave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C16AD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EB541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C4040" w14:textId="77777777" w:rsidR="0061061F" w:rsidRPr="00F7733C" w:rsidRDefault="0061061F" w:rsidP="0030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9B595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80944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61061F" w:rsidRPr="00F7733C" w14:paraId="7BE722ED" w14:textId="77777777" w:rsidTr="0032267A">
        <w:trPr>
          <w:trHeight w:val="238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F754A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C</w:t>
            </w: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.6.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37D7B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Koordinator 2 zaštite na radu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1E394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45D09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20BEB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0148E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171C9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61061F" w:rsidRPr="00F7733C" w14:paraId="034CCBB6" w14:textId="77777777" w:rsidTr="0032267A">
        <w:trPr>
          <w:trHeight w:val="238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3E86A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C.7.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81055" w14:textId="77777777" w:rsidR="0061061F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Energetski pregled i energetski certifikat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78763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1BA34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F1438B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8FFA4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13.750,00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40FBE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13.750,00</w:t>
            </w:r>
          </w:p>
        </w:tc>
      </w:tr>
      <w:tr w:rsidR="0061061F" w:rsidRPr="00F7733C" w14:paraId="140AECEC" w14:textId="77777777" w:rsidTr="0032267A">
        <w:trPr>
          <w:trHeight w:val="268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2FB6DF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8753DF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Ukupni iznos neprihvatljivih troškova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3A947BC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31DA34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8CCDBD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3.000,0</w:t>
            </w: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BDA520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45.500</w:t>
            </w: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57491D1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48.500,00</w:t>
            </w:r>
          </w:p>
        </w:tc>
      </w:tr>
      <w:tr w:rsidR="0061061F" w:rsidRPr="00F7733C" w14:paraId="2AE08EB6" w14:textId="77777777" w:rsidTr="0032267A">
        <w:trPr>
          <w:trHeight w:val="238"/>
        </w:trPr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FE617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</w:t>
            </w: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.1.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AB75B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EU vidljivost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8DDFB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87F9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2A99" w14:textId="77777777" w:rsidR="0061061F" w:rsidRPr="00F7733C" w:rsidRDefault="0061061F" w:rsidP="0030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FF2C1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0BD08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6.000</w:t>
            </w: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  <w:tr w:rsidR="0061061F" w:rsidRPr="00F7733C" w14:paraId="3A0D8CE1" w14:textId="77777777" w:rsidTr="0032267A">
        <w:trPr>
          <w:trHeight w:val="238"/>
        </w:trPr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F9571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D.2.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4C1CD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Priključak na javni vodovod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BC6B0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23963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05093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FE76E" w14:textId="77777777" w:rsidR="0061061F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E1A22" w14:textId="77777777" w:rsidR="0061061F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12.500,00</w:t>
            </w:r>
          </w:p>
        </w:tc>
      </w:tr>
      <w:tr w:rsidR="0061061F" w:rsidRPr="00F7733C" w14:paraId="2E148B77" w14:textId="77777777" w:rsidTr="0032267A">
        <w:trPr>
          <w:trHeight w:val="238"/>
        </w:trPr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25740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D.3.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9FEF9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Priključak na </w:t>
            </w:r>
            <w:proofErr w:type="spellStart"/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n.n</w:t>
            </w:r>
            <w:proofErr w:type="spellEnd"/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 električnu mrežu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796A9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BA311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B9C92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234E6" w14:textId="77777777" w:rsidR="0061061F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26.250,00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44DAB" w14:textId="77777777" w:rsidR="0061061F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26.250,00</w:t>
            </w:r>
          </w:p>
        </w:tc>
      </w:tr>
      <w:tr w:rsidR="0061061F" w:rsidRPr="00F7733C" w14:paraId="0A162907" w14:textId="77777777" w:rsidTr="0032267A">
        <w:trPr>
          <w:trHeight w:val="238"/>
        </w:trPr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70EBF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D.4.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DB046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Priključak telefona i </w:t>
            </w:r>
            <w:proofErr w:type="spellStart"/>
            <w:r w:rsidRPr="00F77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interneta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1CB6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A3D32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A8128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994C7" w14:textId="77777777" w:rsidR="0061061F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D6771" w14:textId="77777777" w:rsidR="0061061F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3.750,00</w:t>
            </w:r>
          </w:p>
        </w:tc>
      </w:tr>
      <w:tr w:rsidR="0061061F" w:rsidRPr="00F7733C" w14:paraId="5ACCA4BE" w14:textId="77777777" w:rsidTr="0032267A">
        <w:trPr>
          <w:trHeight w:val="238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D6D6DC"/>
            <w:vAlign w:val="bottom"/>
            <w:hideMark/>
          </w:tcPr>
          <w:p w14:paraId="0F30B641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IZVORI FINANCIRANJA u HRK</w:t>
            </w:r>
          </w:p>
        </w:tc>
      </w:tr>
      <w:tr w:rsidR="0061061F" w:rsidRPr="00F7733C" w14:paraId="7153E8CE" w14:textId="77777777" w:rsidTr="0032267A">
        <w:trPr>
          <w:trHeight w:val="223"/>
        </w:trPr>
        <w:tc>
          <w:tcPr>
            <w:tcW w:w="46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6D6DC"/>
            <w:vAlign w:val="center"/>
            <w:hideMark/>
          </w:tcPr>
          <w:p w14:paraId="77D8F1A6" w14:textId="04B2F129" w:rsidR="0061061F" w:rsidRPr="00F7733C" w:rsidRDefault="0061061F" w:rsidP="0023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 izvora sred</w:t>
            </w:r>
            <w:r w:rsidR="00233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</w:t>
            </w: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ta</w:t>
            </w:r>
            <w:r w:rsidR="00233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</w:t>
            </w: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8BB6B55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2016. godina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91189CD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2018</w:t>
            </w: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 godina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0E042DC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2019</w:t>
            </w: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 godina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7E6E6"/>
            <w:vAlign w:val="center"/>
            <w:hideMark/>
          </w:tcPr>
          <w:p w14:paraId="5671AD0A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2020</w:t>
            </w:r>
            <w:r w:rsidRPr="00F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 godina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6DC"/>
            <w:vAlign w:val="center"/>
            <w:hideMark/>
          </w:tcPr>
          <w:p w14:paraId="62083E89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61061F" w:rsidRPr="00F7733C" w14:paraId="2E66EB65" w14:textId="77777777" w:rsidTr="0032267A">
        <w:trPr>
          <w:trHeight w:val="238"/>
        </w:trPr>
        <w:tc>
          <w:tcPr>
            <w:tcW w:w="46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71B46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E30C3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164A3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E72BF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24CAD4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625DA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1061F" w:rsidRPr="00F7733C" w14:paraId="411D3810" w14:textId="77777777" w:rsidTr="0032267A">
        <w:trPr>
          <w:trHeight w:val="223"/>
        </w:trPr>
        <w:tc>
          <w:tcPr>
            <w:tcW w:w="4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6DC"/>
            <w:vAlign w:val="center"/>
            <w:hideMark/>
          </w:tcPr>
          <w:p w14:paraId="3D615B4E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 Vlastita sredstva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6DC"/>
            <w:vAlign w:val="center"/>
          </w:tcPr>
          <w:p w14:paraId="5AF8A277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6DC"/>
            <w:vAlign w:val="center"/>
          </w:tcPr>
          <w:p w14:paraId="0F7D94FD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6DC"/>
            <w:vAlign w:val="center"/>
          </w:tcPr>
          <w:p w14:paraId="5FC954A5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6DC"/>
            <w:vAlign w:val="center"/>
          </w:tcPr>
          <w:p w14:paraId="49C13A9F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D6DC"/>
            <w:noWrap/>
            <w:vAlign w:val="center"/>
            <w:hideMark/>
          </w:tcPr>
          <w:p w14:paraId="14F2C932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215.887,50</w:t>
            </w:r>
          </w:p>
        </w:tc>
      </w:tr>
      <w:tr w:rsidR="0061061F" w:rsidRPr="00F7733C" w14:paraId="5D5C1A65" w14:textId="77777777" w:rsidTr="0032267A">
        <w:trPr>
          <w:trHeight w:val="521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0CC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Prihodi poslovanja; Prihodi od poreza; izvor 11 Porez i prirez na dohodak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6390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87.437,50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60A7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9E29A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6F20E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F666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125.450,00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D6DC"/>
            <w:noWrap/>
            <w:vAlign w:val="center"/>
            <w:hideMark/>
          </w:tcPr>
          <w:p w14:paraId="79D0E131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215.887,50</w:t>
            </w:r>
          </w:p>
        </w:tc>
      </w:tr>
      <w:tr w:rsidR="0061061F" w:rsidRPr="00F7733C" w14:paraId="2DF977FA" w14:textId="77777777" w:rsidTr="0032267A">
        <w:trPr>
          <w:trHeight w:val="298"/>
        </w:trPr>
        <w:tc>
          <w:tcPr>
            <w:tcW w:w="4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6DC"/>
            <w:vAlign w:val="center"/>
            <w:hideMark/>
          </w:tcPr>
          <w:p w14:paraId="316D8FCD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 EPFRR predujam i rate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6DC"/>
            <w:vAlign w:val="center"/>
            <w:hideMark/>
          </w:tcPr>
          <w:p w14:paraId="53326FA8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6DC"/>
            <w:vAlign w:val="center"/>
            <w:hideMark/>
          </w:tcPr>
          <w:p w14:paraId="50F2651C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6DC"/>
            <w:vAlign w:val="center"/>
            <w:hideMark/>
          </w:tcPr>
          <w:p w14:paraId="7E1DBE48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75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2.664.502,59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6DC"/>
            <w:vAlign w:val="center"/>
            <w:hideMark/>
          </w:tcPr>
          <w:p w14:paraId="5619CB90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421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2.664.502,59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D6DC"/>
            <w:noWrap/>
            <w:vAlign w:val="center"/>
            <w:hideMark/>
          </w:tcPr>
          <w:p w14:paraId="36A33372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5.329.005,18 </w:t>
            </w:r>
          </w:p>
        </w:tc>
      </w:tr>
      <w:tr w:rsidR="0061061F" w:rsidRPr="00F7733C" w14:paraId="0F84DF4D" w14:textId="77777777" w:rsidTr="0032267A">
        <w:trPr>
          <w:trHeight w:val="298"/>
        </w:trPr>
        <w:tc>
          <w:tcPr>
            <w:tcW w:w="4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8A4F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2.1. Predujam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E666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788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55A41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2.664.502,59 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4451C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D6DC"/>
            <w:noWrap/>
            <w:vAlign w:val="center"/>
            <w:hideMark/>
          </w:tcPr>
          <w:p w14:paraId="275C0051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F66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2.664.502,59</w:t>
            </w:r>
          </w:p>
        </w:tc>
      </w:tr>
      <w:tr w:rsidR="0061061F" w:rsidRPr="00F7733C" w14:paraId="01652E2A" w14:textId="77777777" w:rsidTr="0032267A">
        <w:trPr>
          <w:trHeight w:val="298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361B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2.2. Rata 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9F4C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F942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119DE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A18AA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2.131.602,07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D6DC"/>
            <w:noWrap/>
            <w:vAlign w:val="center"/>
            <w:hideMark/>
          </w:tcPr>
          <w:p w14:paraId="04210262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F66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2.131.602,07</w:t>
            </w:r>
          </w:p>
        </w:tc>
      </w:tr>
      <w:tr w:rsidR="0061061F" w:rsidRPr="00F7733C" w14:paraId="7AF5B98D" w14:textId="77777777" w:rsidTr="0032267A">
        <w:trPr>
          <w:trHeight w:val="223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C74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2.3. Rata II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74A6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6B9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D2444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53578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532.900,52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D6DC"/>
            <w:noWrap/>
            <w:vAlign w:val="center"/>
            <w:hideMark/>
          </w:tcPr>
          <w:p w14:paraId="23512499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75B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532.900,52</w:t>
            </w:r>
          </w:p>
        </w:tc>
      </w:tr>
      <w:tr w:rsidR="0061061F" w:rsidRPr="00F7733C" w14:paraId="4205FF1C" w14:textId="77777777" w:rsidTr="0032267A">
        <w:trPr>
          <w:trHeight w:val="238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6DC"/>
            <w:vAlign w:val="center"/>
            <w:hideMark/>
          </w:tcPr>
          <w:p w14:paraId="3FDC4A5D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 Krediti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6DC"/>
            <w:vAlign w:val="center"/>
            <w:hideMark/>
          </w:tcPr>
          <w:p w14:paraId="011D9A3F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6DC"/>
            <w:vAlign w:val="center"/>
            <w:hideMark/>
          </w:tcPr>
          <w:p w14:paraId="67B308CC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6DC"/>
            <w:vAlign w:val="center"/>
            <w:hideMark/>
          </w:tcPr>
          <w:p w14:paraId="5A6576DD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6DC"/>
            <w:vAlign w:val="center"/>
            <w:hideMark/>
          </w:tcPr>
          <w:p w14:paraId="018DF227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D6DC"/>
            <w:noWrap/>
            <w:vAlign w:val="center"/>
            <w:hideMark/>
          </w:tcPr>
          <w:p w14:paraId="3D8F6AEE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61061F" w:rsidRPr="00F7733C" w14:paraId="15F472C1" w14:textId="77777777" w:rsidTr="0032267A">
        <w:trPr>
          <w:trHeight w:val="238"/>
        </w:trPr>
        <w:tc>
          <w:tcPr>
            <w:tcW w:w="4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6DC"/>
            <w:vAlign w:val="center"/>
            <w:hideMark/>
          </w:tcPr>
          <w:p w14:paraId="7B18A185" w14:textId="77777777" w:rsidR="0061061F" w:rsidRPr="00F7733C" w:rsidRDefault="0061061F" w:rsidP="0032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6DC"/>
            <w:vAlign w:val="center"/>
            <w:hideMark/>
          </w:tcPr>
          <w:p w14:paraId="7AF96F09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773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87.437,50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6DC"/>
            <w:vAlign w:val="center"/>
          </w:tcPr>
          <w:p w14:paraId="4E25B90F" w14:textId="77777777" w:rsidR="0061061F" w:rsidRPr="00F7733C" w:rsidRDefault="0061061F" w:rsidP="0032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6DC"/>
            <w:vAlign w:val="center"/>
          </w:tcPr>
          <w:p w14:paraId="183959FB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2.664.502,59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6DC"/>
            <w:vAlign w:val="center"/>
          </w:tcPr>
          <w:p w14:paraId="6B3DAA61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421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2.664.502,59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6DC"/>
            <w:noWrap/>
            <w:vAlign w:val="center"/>
          </w:tcPr>
          <w:p w14:paraId="37BE2DEB" w14:textId="77777777" w:rsidR="0061061F" w:rsidRPr="00F7733C" w:rsidRDefault="0061061F" w:rsidP="00322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A3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5.544.892,68</w:t>
            </w:r>
          </w:p>
        </w:tc>
      </w:tr>
    </w:tbl>
    <w:p w14:paraId="034F1EC8" w14:textId="77777777" w:rsidR="00271589" w:rsidRDefault="00271589" w:rsidP="002715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76BF3B4" w14:textId="77777777" w:rsidR="00D875C8" w:rsidRPr="008A64B2" w:rsidRDefault="00D875C8" w:rsidP="002024B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10326" w14:textId="6D44DFDB" w:rsidR="00C11E4C" w:rsidRPr="008A64B2" w:rsidRDefault="00D875C8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7</w:t>
      </w:r>
      <w:r w:rsidR="006F62F9" w:rsidRPr="008A64B2">
        <w:rPr>
          <w:rFonts w:ascii="Times New Roman" w:hAnsi="Times New Roman" w:cs="Times New Roman"/>
          <w:b/>
          <w:sz w:val="24"/>
          <w:szCs w:val="24"/>
        </w:rPr>
        <w:t>. LJUDSKI KAPACITET</w:t>
      </w:r>
      <w:r w:rsidR="00B06E29">
        <w:rPr>
          <w:rFonts w:ascii="Times New Roman" w:hAnsi="Times New Roman" w:cs="Times New Roman"/>
          <w:b/>
          <w:sz w:val="24"/>
          <w:szCs w:val="24"/>
        </w:rPr>
        <w:t>I</w:t>
      </w:r>
      <w:r w:rsidR="006F62F9" w:rsidRPr="008A64B2">
        <w:rPr>
          <w:rFonts w:ascii="Times New Roman" w:hAnsi="Times New Roman" w:cs="Times New Roman"/>
          <w:b/>
          <w:sz w:val="24"/>
          <w:szCs w:val="24"/>
        </w:rPr>
        <w:t xml:space="preserve"> KORISNIKA</w:t>
      </w:r>
    </w:p>
    <w:p w14:paraId="3E93B087" w14:textId="4916506C" w:rsidR="00271589" w:rsidRPr="00112A0A" w:rsidRDefault="00271589" w:rsidP="00271589">
      <w:pPr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Dosadašnje iskustvo korisnika u provedbi sličnih projekata se odnosi na provedbu</w:t>
      </w:r>
      <w:r>
        <w:rPr>
          <w:rFonts w:ascii="Times New Roman" w:hAnsi="Times New Roman" w:cs="Times New Roman"/>
          <w:sz w:val="24"/>
          <w:szCs w:val="24"/>
        </w:rPr>
        <w:t xml:space="preserve"> 17 projekata koje</w:t>
      </w:r>
      <w:r w:rsidRPr="00112A0A">
        <w:rPr>
          <w:rFonts w:ascii="Times New Roman" w:hAnsi="Times New Roman" w:cs="Times New Roman"/>
          <w:sz w:val="24"/>
          <w:szCs w:val="24"/>
        </w:rPr>
        <w:t xml:space="preserve"> je Korisnik </w:t>
      </w:r>
      <w:r w:rsidR="007106D8">
        <w:rPr>
          <w:rFonts w:ascii="Times New Roman" w:hAnsi="Times New Roman" w:cs="Times New Roman"/>
          <w:sz w:val="24"/>
          <w:szCs w:val="24"/>
        </w:rPr>
        <w:t>proveo u razdoblju od 2013.-2018</w:t>
      </w:r>
      <w:r w:rsidRPr="00112A0A">
        <w:rPr>
          <w:rFonts w:ascii="Times New Roman" w:hAnsi="Times New Roman" w:cs="Times New Roman"/>
          <w:sz w:val="24"/>
          <w:szCs w:val="24"/>
        </w:rPr>
        <w:t>. godine:</w:t>
      </w:r>
    </w:p>
    <w:p w14:paraId="42E7EEC7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191">
        <w:rPr>
          <w:rFonts w:ascii="Times New Roman" w:hAnsi="Times New Roman" w:cs="Times New Roman"/>
          <w:sz w:val="24"/>
          <w:szCs w:val="24"/>
        </w:rPr>
        <w:t xml:space="preserve">Ministarstvo regionalnog razvoja – </w:t>
      </w:r>
      <w:r>
        <w:rPr>
          <w:rFonts w:ascii="Times New Roman" w:hAnsi="Times New Roman" w:cs="Times New Roman"/>
          <w:sz w:val="24"/>
          <w:szCs w:val="24"/>
        </w:rPr>
        <w:t>za projekt nerazvrstane ceste isplaćeno</w:t>
      </w:r>
      <w:r w:rsidRPr="00094191">
        <w:rPr>
          <w:rFonts w:ascii="Times New Roman" w:hAnsi="Times New Roman" w:cs="Times New Roman"/>
          <w:sz w:val="24"/>
          <w:szCs w:val="24"/>
        </w:rPr>
        <w:t xml:space="preserve"> 280.000,00 kuna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C029EC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191">
        <w:rPr>
          <w:rFonts w:ascii="Times New Roman" w:hAnsi="Times New Roman" w:cs="Times New Roman"/>
          <w:sz w:val="24"/>
          <w:szCs w:val="24"/>
        </w:rPr>
        <w:t xml:space="preserve">Ministarstvo graditeljstva – </w:t>
      </w:r>
      <w:r>
        <w:rPr>
          <w:rFonts w:ascii="Times New Roman" w:hAnsi="Times New Roman" w:cs="Times New Roman"/>
          <w:sz w:val="24"/>
          <w:szCs w:val="24"/>
        </w:rPr>
        <w:t>za projekt nerazvrstane ceste isplaćeno 80.000,00 kuna;</w:t>
      </w:r>
    </w:p>
    <w:p w14:paraId="25153693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191">
        <w:rPr>
          <w:rFonts w:ascii="Times New Roman" w:hAnsi="Times New Roman" w:cs="Times New Roman"/>
          <w:sz w:val="24"/>
          <w:szCs w:val="24"/>
        </w:rPr>
        <w:t xml:space="preserve">Program IPARD Mjera 301 – </w:t>
      </w:r>
      <w:r>
        <w:rPr>
          <w:rFonts w:ascii="Times New Roman" w:hAnsi="Times New Roman" w:cs="Times New Roman"/>
          <w:sz w:val="24"/>
          <w:szCs w:val="24"/>
        </w:rPr>
        <w:t xml:space="preserve">za projekt </w:t>
      </w:r>
      <w:r w:rsidRPr="00094191">
        <w:rPr>
          <w:rFonts w:ascii="Times New Roman" w:hAnsi="Times New Roman" w:cs="Times New Roman"/>
          <w:sz w:val="24"/>
          <w:szCs w:val="24"/>
        </w:rPr>
        <w:t xml:space="preserve">rekonstrukcija nerazvrstanih cesta na području Općine Cestica </w:t>
      </w:r>
      <w:r>
        <w:rPr>
          <w:rFonts w:ascii="Times New Roman" w:hAnsi="Times New Roman" w:cs="Times New Roman"/>
          <w:sz w:val="24"/>
          <w:szCs w:val="24"/>
        </w:rPr>
        <w:t>isplaćeno 655.000,00 kuna;</w:t>
      </w:r>
    </w:p>
    <w:p w14:paraId="39DB7833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191">
        <w:rPr>
          <w:rFonts w:ascii="Times New Roman" w:hAnsi="Times New Roman" w:cs="Times New Roman"/>
          <w:sz w:val="24"/>
          <w:szCs w:val="24"/>
        </w:rPr>
        <w:t>Ministarstvo kulture –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Pr="00094191">
        <w:rPr>
          <w:rFonts w:ascii="Times New Roman" w:hAnsi="Times New Roman" w:cs="Times New Roman"/>
          <w:sz w:val="24"/>
          <w:szCs w:val="24"/>
        </w:rPr>
        <w:t xml:space="preserve"> investicije na nepokretnim kulturnim dobrima </w:t>
      </w:r>
      <w:r>
        <w:rPr>
          <w:rFonts w:ascii="Times New Roman" w:hAnsi="Times New Roman" w:cs="Times New Roman"/>
          <w:sz w:val="24"/>
          <w:szCs w:val="24"/>
        </w:rPr>
        <w:t>isplaćeno 298.758,00 kuna;</w:t>
      </w:r>
    </w:p>
    <w:p w14:paraId="339F0B5A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191">
        <w:rPr>
          <w:rFonts w:ascii="Times New Roman" w:hAnsi="Times New Roman" w:cs="Times New Roman"/>
          <w:sz w:val="24"/>
          <w:szCs w:val="24"/>
        </w:rPr>
        <w:t xml:space="preserve">Fond za zaštitu okoliša – </w:t>
      </w:r>
      <w:r>
        <w:rPr>
          <w:rFonts w:ascii="Times New Roman" w:hAnsi="Times New Roman" w:cs="Times New Roman"/>
          <w:sz w:val="24"/>
          <w:szCs w:val="24"/>
        </w:rPr>
        <w:t xml:space="preserve">za projekt </w:t>
      </w:r>
      <w:r w:rsidRPr="00094191">
        <w:rPr>
          <w:rFonts w:ascii="Times New Roman" w:hAnsi="Times New Roman" w:cs="Times New Roman"/>
          <w:sz w:val="24"/>
          <w:szCs w:val="24"/>
        </w:rPr>
        <w:t xml:space="preserve">Provedba energetskog pregleda javne rasvjete </w:t>
      </w:r>
      <w:r>
        <w:rPr>
          <w:rFonts w:ascii="Times New Roman" w:hAnsi="Times New Roman" w:cs="Times New Roman"/>
          <w:sz w:val="24"/>
          <w:szCs w:val="24"/>
        </w:rPr>
        <w:t>isplaćeno 50.000,00 kuna;</w:t>
      </w:r>
    </w:p>
    <w:p w14:paraId="778358D4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191">
        <w:rPr>
          <w:rFonts w:ascii="Times New Roman" w:hAnsi="Times New Roman" w:cs="Times New Roman"/>
          <w:sz w:val="24"/>
          <w:szCs w:val="24"/>
        </w:rPr>
        <w:t xml:space="preserve">Fond za zaštitu okoliša i energetsku učinkovitost – </w:t>
      </w:r>
      <w:r>
        <w:rPr>
          <w:rFonts w:ascii="Times New Roman" w:hAnsi="Times New Roman" w:cs="Times New Roman"/>
          <w:sz w:val="24"/>
          <w:szCs w:val="24"/>
        </w:rPr>
        <w:t xml:space="preserve">za projekt </w:t>
      </w:r>
      <w:r w:rsidRPr="00094191">
        <w:rPr>
          <w:rFonts w:ascii="Times New Roman" w:hAnsi="Times New Roman" w:cs="Times New Roman"/>
          <w:sz w:val="24"/>
          <w:szCs w:val="24"/>
        </w:rPr>
        <w:t>sanacija odlagališta komunalnog otpada „Gornje Vratno“ sufi</w:t>
      </w:r>
      <w:r>
        <w:rPr>
          <w:rFonts w:ascii="Times New Roman" w:hAnsi="Times New Roman" w:cs="Times New Roman"/>
          <w:sz w:val="24"/>
          <w:szCs w:val="24"/>
        </w:rPr>
        <w:t>nancirano 90% - 364.870,02 kuna;</w:t>
      </w:r>
    </w:p>
    <w:p w14:paraId="04F3B4C1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191">
        <w:rPr>
          <w:rFonts w:ascii="Times New Roman" w:hAnsi="Times New Roman" w:cs="Times New Roman"/>
          <w:sz w:val="24"/>
          <w:szCs w:val="24"/>
        </w:rPr>
        <w:t>Fond za zaštitu okoliša i energetsku učinkovitost</w:t>
      </w:r>
      <w:r>
        <w:rPr>
          <w:rFonts w:ascii="Times New Roman" w:hAnsi="Times New Roman" w:cs="Times New Roman"/>
          <w:sz w:val="24"/>
          <w:szCs w:val="24"/>
        </w:rPr>
        <w:t xml:space="preserve"> – za p</w:t>
      </w:r>
      <w:r w:rsidRPr="00094191">
        <w:rPr>
          <w:rFonts w:ascii="Times New Roman" w:hAnsi="Times New Roman" w:cs="Times New Roman"/>
          <w:sz w:val="24"/>
          <w:szCs w:val="24"/>
        </w:rPr>
        <w:t xml:space="preserve">rojekt „Izrada studije mogućnosti korištenja geotermalne energije s programom istražnih radova u općini Cestica“ </w:t>
      </w:r>
      <w:r>
        <w:rPr>
          <w:rFonts w:ascii="Times New Roman" w:hAnsi="Times New Roman" w:cs="Times New Roman"/>
          <w:sz w:val="24"/>
          <w:szCs w:val="24"/>
        </w:rPr>
        <w:t>isplaćeno 68,3%, odnosno 138.240,00 kuna;</w:t>
      </w:r>
    </w:p>
    <w:p w14:paraId="146A0DC8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191">
        <w:rPr>
          <w:rFonts w:ascii="Times New Roman" w:hAnsi="Times New Roman" w:cs="Times New Roman"/>
          <w:sz w:val="24"/>
          <w:szCs w:val="24"/>
        </w:rPr>
        <w:t xml:space="preserve">Ministarstvo regionalnog razvoja – </w:t>
      </w:r>
      <w:r>
        <w:rPr>
          <w:rFonts w:ascii="Times New Roman" w:hAnsi="Times New Roman" w:cs="Times New Roman"/>
          <w:sz w:val="24"/>
          <w:szCs w:val="24"/>
        </w:rPr>
        <w:t xml:space="preserve">za projekt </w:t>
      </w:r>
      <w:r w:rsidRPr="00094191">
        <w:rPr>
          <w:rFonts w:ascii="Times New Roman" w:hAnsi="Times New Roman" w:cs="Times New Roman"/>
          <w:sz w:val="24"/>
          <w:szCs w:val="24"/>
        </w:rPr>
        <w:t xml:space="preserve">nerazvrstane ceste </w:t>
      </w:r>
      <w:r>
        <w:rPr>
          <w:rFonts w:ascii="Times New Roman" w:hAnsi="Times New Roman" w:cs="Times New Roman"/>
          <w:sz w:val="24"/>
          <w:szCs w:val="24"/>
        </w:rPr>
        <w:t>isplaćeno</w:t>
      </w:r>
      <w:r w:rsidRPr="00094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500.000,00 kuna;</w:t>
      </w:r>
    </w:p>
    <w:p w14:paraId="439F77F0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191">
        <w:rPr>
          <w:rFonts w:ascii="Times New Roman" w:hAnsi="Times New Roman" w:cs="Times New Roman"/>
          <w:sz w:val="24"/>
          <w:szCs w:val="24"/>
        </w:rPr>
        <w:t xml:space="preserve">Program IPARD Mjera 301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94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projekt </w:t>
      </w:r>
      <w:r w:rsidRPr="00094191">
        <w:rPr>
          <w:rFonts w:ascii="Times New Roman" w:hAnsi="Times New Roman" w:cs="Times New Roman"/>
          <w:sz w:val="24"/>
          <w:szCs w:val="24"/>
        </w:rPr>
        <w:t>rekonstrukcija nerazvrstanih ce</w:t>
      </w:r>
      <w:r>
        <w:rPr>
          <w:rFonts w:ascii="Times New Roman" w:hAnsi="Times New Roman" w:cs="Times New Roman"/>
          <w:sz w:val="24"/>
          <w:szCs w:val="24"/>
        </w:rPr>
        <w:t>sta na području Općine Cestica</w:t>
      </w:r>
      <w:r w:rsidRPr="00094191">
        <w:rPr>
          <w:rFonts w:ascii="Times New Roman" w:hAnsi="Times New Roman" w:cs="Times New Roman"/>
          <w:sz w:val="24"/>
          <w:szCs w:val="24"/>
        </w:rPr>
        <w:t xml:space="preserve">  isplaćena EU sredstva </w:t>
      </w:r>
      <w:r>
        <w:rPr>
          <w:rFonts w:ascii="Times New Roman" w:hAnsi="Times New Roman" w:cs="Times New Roman"/>
          <w:sz w:val="24"/>
          <w:szCs w:val="24"/>
        </w:rPr>
        <w:t>u visini od 1.739.000,00 kn;</w:t>
      </w:r>
    </w:p>
    <w:p w14:paraId="57C91A90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Program Ministarstva kulture – za projekt</w:t>
      </w:r>
      <w:r w:rsidRPr="00094191">
        <w:rPr>
          <w:rFonts w:ascii="Times New Roman" w:hAnsi="Times New Roman" w:cs="Times New Roman"/>
          <w:sz w:val="24"/>
          <w:szCs w:val="24"/>
        </w:rPr>
        <w:t xml:space="preserve"> investicije na</w:t>
      </w:r>
      <w:r>
        <w:rPr>
          <w:rFonts w:ascii="Times New Roman" w:hAnsi="Times New Roman" w:cs="Times New Roman"/>
          <w:sz w:val="24"/>
          <w:szCs w:val="24"/>
        </w:rPr>
        <w:t xml:space="preserve"> nepokretnim kulturnim dobrima </w:t>
      </w:r>
      <w:r w:rsidRPr="00094191">
        <w:rPr>
          <w:rFonts w:ascii="Times New Roman" w:hAnsi="Times New Roman" w:cs="Times New Roman"/>
          <w:sz w:val="24"/>
          <w:szCs w:val="24"/>
        </w:rPr>
        <w:t xml:space="preserve">Općini Cestica odobrena i isplaćena su četiri </w:t>
      </w:r>
      <w:r>
        <w:rPr>
          <w:rFonts w:ascii="Times New Roman" w:hAnsi="Times New Roman" w:cs="Times New Roman"/>
          <w:sz w:val="24"/>
          <w:szCs w:val="24"/>
        </w:rPr>
        <w:t xml:space="preserve">projekta </w:t>
      </w:r>
      <w:r w:rsidRPr="0009419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vrijednosti od 230.000,00 kuna;</w:t>
      </w:r>
    </w:p>
    <w:p w14:paraId="590CE120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191">
        <w:rPr>
          <w:rFonts w:ascii="Times New Roman" w:hAnsi="Times New Roman" w:cs="Times New Roman"/>
          <w:sz w:val="24"/>
          <w:szCs w:val="24"/>
        </w:rPr>
        <w:t xml:space="preserve">Ministarstvo gospodarstva </w:t>
      </w:r>
      <w:r>
        <w:rPr>
          <w:rFonts w:ascii="Times New Roman" w:hAnsi="Times New Roman" w:cs="Times New Roman"/>
          <w:sz w:val="24"/>
          <w:szCs w:val="24"/>
        </w:rPr>
        <w:t>- za</w:t>
      </w:r>
      <w:r w:rsidRPr="00094191">
        <w:rPr>
          <w:rFonts w:ascii="Times New Roman" w:hAnsi="Times New Roman" w:cs="Times New Roman"/>
          <w:sz w:val="24"/>
          <w:szCs w:val="24"/>
        </w:rPr>
        <w:t xml:space="preserve"> projekt </w:t>
      </w:r>
      <w:r w:rsidRPr="00E5778B">
        <w:rPr>
          <w:rFonts w:ascii="Times New Roman" w:hAnsi="Times New Roman" w:cs="Times New Roman"/>
          <w:sz w:val="24"/>
          <w:szCs w:val="24"/>
        </w:rPr>
        <w:t>zamjena građevinske stolarije i toplinsk</w:t>
      </w:r>
      <w:r>
        <w:rPr>
          <w:rFonts w:ascii="Times New Roman" w:hAnsi="Times New Roman" w:cs="Times New Roman"/>
          <w:sz w:val="24"/>
          <w:szCs w:val="24"/>
        </w:rPr>
        <w:t>a zaštita zgrade Općine Cestica prema d</w:t>
      </w:r>
      <w:r w:rsidRPr="00094191">
        <w:rPr>
          <w:rFonts w:ascii="Times New Roman" w:hAnsi="Times New Roman" w:cs="Times New Roman"/>
          <w:sz w:val="24"/>
          <w:szCs w:val="24"/>
        </w:rPr>
        <w:t>ržavn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094191">
        <w:rPr>
          <w:rFonts w:ascii="Times New Roman" w:hAnsi="Times New Roman" w:cs="Times New Roman"/>
          <w:sz w:val="24"/>
          <w:szCs w:val="24"/>
        </w:rPr>
        <w:t xml:space="preserve"> potpor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094191">
        <w:rPr>
          <w:rFonts w:ascii="Times New Roman" w:hAnsi="Times New Roman" w:cs="Times New Roman"/>
          <w:sz w:val="24"/>
          <w:szCs w:val="24"/>
        </w:rPr>
        <w:t xml:space="preserve"> za energetsku učinkovitost i obnovljive izvore energije</w:t>
      </w:r>
      <w:r>
        <w:rPr>
          <w:rFonts w:ascii="Times New Roman" w:hAnsi="Times New Roman" w:cs="Times New Roman"/>
          <w:sz w:val="24"/>
          <w:szCs w:val="24"/>
        </w:rPr>
        <w:t xml:space="preserve"> prema</w:t>
      </w:r>
      <w:r w:rsidRPr="00094191">
        <w:rPr>
          <w:rFonts w:ascii="Times New Roman" w:hAnsi="Times New Roman" w:cs="Times New Roman"/>
          <w:sz w:val="24"/>
          <w:szCs w:val="24"/>
        </w:rPr>
        <w:t xml:space="preserve"> „Program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94191">
        <w:rPr>
          <w:rFonts w:ascii="Times New Roman" w:hAnsi="Times New Roman" w:cs="Times New Roman"/>
          <w:sz w:val="24"/>
          <w:szCs w:val="24"/>
        </w:rPr>
        <w:t xml:space="preserve"> poticanja razvoja energetskog sustava isplaćeno  </w:t>
      </w:r>
      <w:r>
        <w:rPr>
          <w:rFonts w:ascii="Times New Roman" w:hAnsi="Times New Roman" w:cs="Times New Roman"/>
          <w:sz w:val="24"/>
          <w:szCs w:val="24"/>
        </w:rPr>
        <w:t>je 162.908,00 kuna;</w:t>
      </w:r>
    </w:p>
    <w:p w14:paraId="5E256828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191">
        <w:rPr>
          <w:rFonts w:ascii="Times New Roman" w:hAnsi="Times New Roman" w:cs="Times New Roman"/>
          <w:sz w:val="24"/>
          <w:szCs w:val="24"/>
        </w:rPr>
        <w:t>Fond za zaštitu ok</w:t>
      </w:r>
      <w:r>
        <w:rPr>
          <w:rFonts w:ascii="Times New Roman" w:hAnsi="Times New Roman" w:cs="Times New Roman"/>
          <w:sz w:val="24"/>
          <w:szCs w:val="24"/>
        </w:rPr>
        <w:t>oliša i energetsku učinkovitost proveo je u suradnji sa Općinom Cestica</w:t>
      </w:r>
      <w:r w:rsidRPr="00094191">
        <w:rPr>
          <w:rFonts w:ascii="Times New Roman" w:hAnsi="Times New Roman" w:cs="Times New Roman"/>
          <w:sz w:val="24"/>
          <w:szCs w:val="24"/>
        </w:rPr>
        <w:t xml:space="preserve"> Program povećanja energetske učinko</w:t>
      </w:r>
      <w:r>
        <w:rPr>
          <w:rFonts w:ascii="Times New Roman" w:hAnsi="Times New Roman" w:cs="Times New Roman"/>
          <w:sz w:val="24"/>
          <w:szCs w:val="24"/>
        </w:rPr>
        <w:t>vitosti obiteljskih kuća (</w:t>
      </w:r>
      <w:proofErr w:type="spellStart"/>
      <w:r>
        <w:rPr>
          <w:rFonts w:ascii="Times New Roman" w:hAnsi="Times New Roman" w:cs="Times New Roman"/>
          <w:sz w:val="24"/>
          <w:szCs w:val="24"/>
        </w:rPr>
        <w:t>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ukpne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191">
        <w:rPr>
          <w:rFonts w:ascii="Times New Roman" w:hAnsi="Times New Roman" w:cs="Times New Roman"/>
          <w:sz w:val="24"/>
          <w:szCs w:val="24"/>
        </w:rPr>
        <w:t>vrijednost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94191">
        <w:rPr>
          <w:rFonts w:ascii="Times New Roman" w:hAnsi="Times New Roman" w:cs="Times New Roman"/>
          <w:sz w:val="24"/>
          <w:szCs w:val="24"/>
        </w:rPr>
        <w:t xml:space="preserve"> projekta 1.250.000,00 kuna</w:t>
      </w:r>
    </w:p>
    <w:p w14:paraId="5C19B712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191">
        <w:rPr>
          <w:rFonts w:ascii="Times New Roman" w:hAnsi="Times New Roman" w:cs="Times New Roman"/>
          <w:sz w:val="24"/>
          <w:szCs w:val="24"/>
        </w:rPr>
        <w:t>Fond za zaštitu ok</w:t>
      </w:r>
      <w:r>
        <w:rPr>
          <w:rFonts w:ascii="Times New Roman" w:hAnsi="Times New Roman" w:cs="Times New Roman"/>
          <w:sz w:val="24"/>
          <w:szCs w:val="24"/>
        </w:rPr>
        <w:t>oliša i energetsku učinkovitost proveo je u suradnji sa Općinom Cestica</w:t>
      </w:r>
      <w:r w:rsidRPr="00094191">
        <w:rPr>
          <w:rFonts w:ascii="Times New Roman" w:hAnsi="Times New Roman" w:cs="Times New Roman"/>
          <w:sz w:val="24"/>
          <w:szCs w:val="24"/>
        </w:rPr>
        <w:t xml:space="preserve"> Program povećanja obnovljivih izvora energije na</w:t>
      </w:r>
      <w:r>
        <w:rPr>
          <w:rFonts w:ascii="Times New Roman" w:hAnsi="Times New Roman" w:cs="Times New Roman"/>
          <w:sz w:val="24"/>
          <w:szCs w:val="24"/>
        </w:rPr>
        <w:t xml:space="preserve"> obiteljskim kućama (</w:t>
      </w:r>
      <w:proofErr w:type="spellStart"/>
      <w:r>
        <w:rPr>
          <w:rFonts w:ascii="Times New Roman" w:hAnsi="Times New Roman" w:cs="Times New Roman"/>
          <w:sz w:val="24"/>
          <w:szCs w:val="24"/>
        </w:rPr>
        <w:t>OiB</w:t>
      </w:r>
      <w:proofErr w:type="spellEnd"/>
      <w:r>
        <w:rPr>
          <w:rFonts w:ascii="Times New Roman" w:hAnsi="Times New Roman" w:cs="Times New Roman"/>
          <w:sz w:val="24"/>
          <w:szCs w:val="24"/>
        </w:rPr>
        <w:t>) ukupne</w:t>
      </w:r>
      <w:r w:rsidRPr="00094191">
        <w:rPr>
          <w:rFonts w:ascii="Times New Roman" w:hAnsi="Times New Roman" w:cs="Times New Roman"/>
          <w:sz w:val="24"/>
          <w:szCs w:val="24"/>
        </w:rPr>
        <w:t xml:space="preserve"> vrijednost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94191">
        <w:rPr>
          <w:rFonts w:ascii="Times New Roman" w:hAnsi="Times New Roman" w:cs="Times New Roman"/>
          <w:sz w:val="24"/>
          <w:szCs w:val="24"/>
        </w:rPr>
        <w:t xml:space="preserve"> projekta 1.250,000,00 kuna</w:t>
      </w:r>
    </w:p>
    <w:p w14:paraId="619126FF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IPARD,</w:t>
      </w:r>
      <w:r w:rsidRPr="00094191">
        <w:rPr>
          <w:rFonts w:ascii="Times New Roman" w:hAnsi="Times New Roman" w:cs="Times New Roman"/>
          <w:sz w:val="24"/>
          <w:szCs w:val="24"/>
        </w:rPr>
        <w:t xml:space="preserve"> Mjera 301.2.1</w:t>
      </w:r>
      <w:r>
        <w:rPr>
          <w:rFonts w:ascii="Times New Roman" w:hAnsi="Times New Roman" w:cs="Times New Roman"/>
          <w:sz w:val="24"/>
          <w:szCs w:val="24"/>
        </w:rPr>
        <w:t xml:space="preserve"> – za projekt</w:t>
      </w:r>
      <w:r w:rsidRPr="00094191">
        <w:rPr>
          <w:rFonts w:ascii="Times New Roman" w:hAnsi="Times New Roman" w:cs="Times New Roman"/>
          <w:sz w:val="24"/>
          <w:szCs w:val="24"/>
        </w:rPr>
        <w:t xml:space="preserve"> Rekonstrukcija lokalnih nerazvrstanih cesta na području Općine Cestica </w:t>
      </w:r>
      <w:r>
        <w:rPr>
          <w:rFonts w:ascii="Times New Roman" w:hAnsi="Times New Roman" w:cs="Times New Roman"/>
          <w:sz w:val="24"/>
          <w:szCs w:val="24"/>
        </w:rPr>
        <w:t>isplaćeno je</w:t>
      </w:r>
      <w:r w:rsidRPr="00094191">
        <w:rPr>
          <w:rFonts w:ascii="Times New Roman" w:hAnsi="Times New Roman" w:cs="Times New Roman"/>
          <w:sz w:val="24"/>
          <w:szCs w:val="24"/>
        </w:rPr>
        <w:t xml:space="preserve"> 600.000,00 kuna,</w:t>
      </w:r>
    </w:p>
    <w:p w14:paraId="1891EF56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191">
        <w:rPr>
          <w:rFonts w:ascii="Times New Roman" w:hAnsi="Times New Roman" w:cs="Times New Roman"/>
          <w:sz w:val="24"/>
          <w:szCs w:val="24"/>
        </w:rPr>
        <w:t>Programa IPARD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4191">
        <w:rPr>
          <w:rFonts w:ascii="Times New Roman" w:hAnsi="Times New Roman" w:cs="Times New Roman"/>
          <w:sz w:val="24"/>
          <w:szCs w:val="24"/>
        </w:rPr>
        <w:t xml:space="preserve"> Mjera 301.1 </w:t>
      </w:r>
      <w:r>
        <w:rPr>
          <w:rFonts w:ascii="Times New Roman" w:hAnsi="Times New Roman" w:cs="Times New Roman"/>
          <w:sz w:val="24"/>
          <w:szCs w:val="24"/>
        </w:rPr>
        <w:t xml:space="preserve">– za projekt </w:t>
      </w:r>
      <w:r w:rsidRPr="00094191">
        <w:rPr>
          <w:rFonts w:ascii="Times New Roman" w:hAnsi="Times New Roman" w:cs="Times New Roman"/>
          <w:sz w:val="24"/>
          <w:szCs w:val="24"/>
        </w:rPr>
        <w:t>Sektor sustava kanalizacije i pročišćavanja otpadnih voda – Gospodarska zona Cestica</w:t>
      </w:r>
      <w:r>
        <w:rPr>
          <w:rFonts w:ascii="Times New Roman" w:hAnsi="Times New Roman" w:cs="Times New Roman"/>
          <w:sz w:val="24"/>
          <w:szCs w:val="24"/>
        </w:rPr>
        <w:t xml:space="preserve"> isplaćeno je 1</w:t>
      </w:r>
      <w:r w:rsidRPr="00094191">
        <w:rPr>
          <w:rFonts w:ascii="Times New Roman" w:hAnsi="Times New Roman" w:cs="Times New Roman"/>
          <w:sz w:val="24"/>
          <w:szCs w:val="24"/>
        </w:rPr>
        <w:t>.323.000,00 kuna,</w:t>
      </w:r>
    </w:p>
    <w:p w14:paraId="319782E5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191">
        <w:rPr>
          <w:rFonts w:ascii="Times New Roman" w:hAnsi="Times New Roman" w:cs="Times New Roman"/>
          <w:sz w:val="24"/>
          <w:szCs w:val="24"/>
        </w:rPr>
        <w:t>Ministarstv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94191">
        <w:rPr>
          <w:rFonts w:ascii="Times New Roman" w:hAnsi="Times New Roman" w:cs="Times New Roman"/>
          <w:sz w:val="24"/>
          <w:szCs w:val="24"/>
        </w:rPr>
        <w:t xml:space="preserve"> regionalnog razvoja i fondova Europske unije</w:t>
      </w:r>
      <w:r>
        <w:rPr>
          <w:rFonts w:ascii="Times New Roman" w:hAnsi="Times New Roman" w:cs="Times New Roman"/>
          <w:sz w:val="24"/>
          <w:szCs w:val="24"/>
        </w:rPr>
        <w:t xml:space="preserve"> – za p</w:t>
      </w:r>
      <w:r w:rsidRPr="00094191">
        <w:rPr>
          <w:rFonts w:ascii="Times New Roman" w:hAnsi="Times New Roman" w:cs="Times New Roman"/>
          <w:sz w:val="24"/>
          <w:szCs w:val="24"/>
        </w:rPr>
        <w:t xml:space="preserve">rojekt „Izrada projektne dokumentacije za izgradnju kulturno poslovno (turističkog) centra Općine Cestica“, </w:t>
      </w:r>
      <w:r>
        <w:rPr>
          <w:rFonts w:ascii="Times New Roman" w:hAnsi="Times New Roman" w:cs="Times New Roman"/>
          <w:sz w:val="24"/>
          <w:szCs w:val="24"/>
        </w:rPr>
        <w:t>isplaćeno je</w:t>
      </w:r>
      <w:r w:rsidRPr="00094191">
        <w:rPr>
          <w:rFonts w:ascii="Times New Roman" w:hAnsi="Times New Roman" w:cs="Times New Roman"/>
          <w:sz w:val="24"/>
          <w:szCs w:val="24"/>
        </w:rPr>
        <w:t xml:space="preserve"> 144.594,10 kuna,</w:t>
      </w:r>
    </w:p>
    <w:p w14:paraId="1C855E11" w14:textId="77777777" w:rsidR="00271589" w:rsidRPr="00094191" w:rsidRDefault="00271589" w:rsidP="0027158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191">
        <w:rPr>
          <w:rFonts w:ascii="Times New Roman" w:hAnsi="Times New Roman" w:cs="Times New Roman"/>
          <w:sz w:val="24"/>
          <w:szCs w:val="24"/>
        </w:rPr>
        <w:t xml:space="preserve">Fond za zaštitu okoliša – </w:t>
      </w:r>
      <w:r>
        <w:rPr>
          <w:rFonts w:ascii="Times New Roman" w:hAnsi="Times New Roman" w:cs="Times New Roman"/>
          <w:sz w:val="24"/>
          <w:szCs w:val="24"/>
        </w:rPr>
        <w:t xml:space="preserve">za projekt </w:t>
      </w:r>
      <w:r w:rsidRPr="00094191">
        <w:rPr>
          <w:rFonts w:ascii="Times New Roman" w:hAnsi="Times New Roman" w:cs="Times New Roman"/>
          <w:sz w:val="24"/>
          <w:szCs w:val="24"/>
        </w:rPr>
        <w:t>sanacija odlagališta kom</w:t>
      </w:r>
      <w:r>
        <w:rPr>
          <w:rFonts w:ascii="Times New Roman" w:hAnsi="Times New Roman" w:cs="Times New Roman"/>
          <w:sz w:val="24"/>
          <w:szCs w:val="24"/>
        </w:rPr>
        <w:t>unalnog otpada „Gornje Vratno“ isplaćeno je</w:t>
      </w:r>
      <w:r w:rsidRPr="00094191">
        <w:rPr>
          <w:rFonts w:ascii="Times New Roman" w:hAnsi="Times New Roman" w:cs="Times New Roman"/>
          <w:sz w:val="24"/>
          <w:szCs w:val="24"/>
        </w:rPr>
        <w:t xml:space="preserve"> 3.092.000,00 kuna </w:t>
      </w:r>
    </w:p>
    <w:p w14:paraId="4376619B" w14:textId="77777777" w:rsidR="00271589" w:rsidRDefault="00271589" w:rsidP="002715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B95">
        <w:rPr>
          <w:rFonts w:ascii="Times New Roman" w:hAnsi="Times New Roman" w:cs="Times New Roman"/>
          <w:b/>
          <w:sz w:val="24"/>
          <w:szCs w:val="24"/>
          <w:u w:val="single"/>
        </w:rPr>
        <w:t>Tim za provedbu planiranog projekta je kako slijedi:</w:t>
      </w:r>
    </w:p>
    <w:p w14:paraId="2F8B5053" w14:textId="20DB27FD" w:rsidR="00271589" w:rsidRPr="007F0209" w:rsidRDefault="00271589" w:rsidP="00271589">
      <w:pPr>
        <w:jc w:val="both"/>
        <w:rPr>
          <w:rFonts w:ascii="Times New Roman" w:hAnsi="Times New Roman" w:cs="Times New Roman"/>
          <w:sz w:val="24"/>
          <w:szCs w:val="24"/>
        </w:rPr>
      </w:pPr>
      <w:r w:rsidRPr="005A6B95">
        <w:rPr>
          <w:rFonts w:ascii="Times New Roman" w:hAnsi="Times New Roman" w:cs="Times New Roman"/>
          <w:b/>
          <w:sz w:val="24"/>
          <w:szCs w:val="24"/>
          <w:u w:val="single"/>
        </w:rPr>
        <w:t>Voditelj projekta</w:t>
      </w:r>
      <w:r w:rsidRPr="005A6B95">
        <w:rPr>
          <w:rFonts w:ascii="Times New Roman" w:hAnsi="Times New Roman" w:cs="Times New Roman"/>
          <w:b/>
          <w:sz w:val="24"/>
          <w:szCs w:val="24"/>
        </w:rPr>
        <w:t>:</w:t>
      </w:r>
      <w:r w:rsidRPr="007F0209">
        <w:rPr>
          <w:rFonts w:ascii="Times New Roman" w:hAnsi="Times New Roman" w:cs="Times New Roman"/>
          <w:sz w:val="24"/>
          <w:szCs w:val="24"/>
        </w:rPr>
        <w:t xml:space="preserve"> </w:t>
      </w:r>
      <w:r w:rsidR="00233537">
        <w:rPr>
          <w:rFonts w:ascii="Times New Roman" w:hAnsi="Times New Roman" w:cs="Times New Roman"/>
          <w:sz w:val="24"/>
          <w:szCs w:val="24"/>
        </w:rPr>
        <w:t xml:space="preserve">Gabriela Kos </w:t>
      </w:r>
      <w:r w:rsidR="006106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Pročelnica</w:t>
      </w:r>
      <w:r w:rsidRPr="004A2040">
        <w:rPr>
          <w:rFonts w:ascii="Times New Roman" w:hAnsi="Times New Roman" w:cs="Times New Roman"/>
          <w:sz w:val="24"/>
          <w:szCs w:val="24"/>
        </w:rPr>
        <w:t xml:space="preserve"> jedinstvenog upravnog odjela koji će biti zadužen za organizaciju aktivnosti, izradu izvještaja, vremensko i financijsko praćenje projekta te upravljanje rizicima. Obaveza će mu biti i sudjelovanje u svim ostalim aktivnostima nužnima za izvršenje zadataka koji će osigurati postizanje ciljeva projekta. Isto tako, voditelj projekta bit će zadužen za uspostavljanje sustava administracije te administriranje aktivnosti projekta.</w:t>
      </w:r>
    </w:p>
    <w:p w14:paraId="0E9551E7" w14:textId="77777777" w:rsidR="00271589" w:rsidRPr="007F0209" w:rsidRDefault="00271589" w:rsidP="00271589">
      <w:pPr>
        <w:jc w:val="both"/>
        <w:rPr>
          <w:rFonts w:ascii="Times New Roman" w:hAnsi="Times New Roman" w:cs="Times New Roman"/>
          <w:sz w:val="24"/>
          <w:szCs w:val="24"/>
        </w:rPr>
      </w:pPr>
      <w:r w:rsidRPr="005A6B95">
        <w:rPr>
          <w:rFonts w:ascii="Times New Roman" w:hAnsi="Times New Roman" w:cs="Times New Roman"/>
          <w:b/>
          <w:sz w:val="24"/>
          <w:szCs w:val="24"/>
          <w:u w:val="single"/>
        </w:rPr>
        <w:t>Stručni suradnik</w:t>
      </w:r>
      <w:r w:rsidRPr="007F020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Karmen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Emeršić</w:t>
      </w:r>
      <w:proofErr w:type="spellEnd"/>
      <w:r>
        <w:rPr>
          <w:rFonts w:ascii="Times New Roman" w:hAnsi="Times New Roman" w:cs="Times New Roman"/>
          <w:sz w:val="24"/>
          <w:szCs w:val="24"/>
        </w:rPr>
        <w:t>, V</w:t>
      </w:r>
      <w:r w:rsidRPr="00112A0A">
        <w:rPr>
          <w:rFonts w:ascii="Times New Roman" w:hAnsi="Times New Roman" w:cs="Times New Roman"/>
          <w:sz w:val="24"/>
          <w:szCs w:val="24"/>
        </w:rPr>
        <w:t xml:space="preserve">iši referent za lokalnu samoupravu i komunalno gospodarstvo </w:t>
      </w:r>
      <w:r w:rsidRPr="004A2040">
        <w:rPr>
          <w:rFonts w:ascii="Times New Roman" w:hAnsi="Times New Roman" w:cs="Times New Roman"/>
          <w:sz w:val="24"/>
          <w:szCs w:val="24"/>
        </w:rPr>
        <w:t>će voditelju projekta pružati stručnu podršku u provedbi projektnih aktivnosti osiguravajući primjereni dokazni trag o projektnoj aktivnosti i projektnom trošku u arhivi projekta te usklađenost aktivnosti sa tehničkom dokumentacijom.</w:t>
      </w:r>
    </w:p>
    <w:p w14:paraId="1173C4EA" w14:textId="77777777" w:rsidR="00271589" w:rsidRDefault="00271589" w:rsidP="00271589">
      <w:pPr>
        <w:jc w:val="both"/>
        <w:rPr>
          <w:rFonts w:ascii="Times New Roman" w:hAnsi="Times New Roman" w:cs="Times New Roman"/>
          <w:sz w:val="24"/>
          <w:szCs w:val="24"/>
        </w:rPr>
      </w:pPr>
      <w:r w:rsidRPr="005A6B95">
        <w:rPr>
          <w:rFonts w:ascii="Times New Roman" w:hAnsi="Times New Roman" w:cs="Times New Roman"/>
          <w:b/>
          <w:sz w:val="24"/>
          <w:szCs w:val="24"/>
          <w:u w:val="single"/>
        </w:rPr>
        <w:t>Financijski stručnjak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A2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Ksenija Borić,</w:t>
      </w:r>
      <w:r w:rsidRPr="00D87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12A0A">
        <w:rPr>
          <w:rFonts w:ascii="Times New Roman" w:hAnsi="Times New Roman" w:cs="Times New Roman"/>
          <w:sz w:val="24"/>
          <w:szCs w:val="24"/>
        </w:rPr>
        <w:t>eferent za računovodstvo i financije</w:t>
      </w:r>
      <w:r w:rsidRPr="00D87A2D">
        <w:rPr>
          <w:rFonts w:ascii="Times New Roman" w:hAnsi="Times New Roman" w:cs="Times New Roman"/>
          <w:sz w:val="24"/>
          <w:szCs w:val="24"/>
        </w:rPr>
        <w:t xml:space="preserve"> bit će odgovorna za pružanje stručne pomoći voditelju projekta u vezi s organizacijom aktivnosti, izradom izvještaja, vremenskim i financijskim praćenjem projekta, kao i upravljanjem rizicima. Nadalje, financijski stručnjak će voditelju projekta, stručnom suradniku, vanjskom stručnjaku za provedbu projekta te vanjskom stručnjaku za izradu i provedbu postupaka nabave pružati administrativnu potporu prilikom organizacije nabave za potrebe projekta te za administriranje svih ostalih aktivnosti i zadataka kojima će se osigurati postizanje projektnih ciljeva.  </w:t>
      </w:r>
    </w:p>
    <w:p w14:paraId="21560F1D" w14:textId="77777777" w:rsidR="00271589" w:rsidRPr="0034336B" w:rsidRDefault="00271589" w:rsidP="00271589">
      <w:pPr>
        <w:jc w:val="both"/>
        <w:rPr>
          <w:rFonts w:ascii="Times New Roman" w:hAnsi="Times New Roman" w:cs="Times New Roman"/>
          <w:sz w:val="24"/>
          <w:szCs w:val="24"/>
        </w:rPr>
      </w:pPr>
      <w:r w:rsidRPr="003433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Stručnjak za izradu i provedbu postupaka nabave</w:t>
      </w:r>
      <w:r w:rsidRPr="00343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će biti zadužen za izradu natječajne dokumentacije i provedbu postupka nabave za predmetni projekt te će biti definiran unutar općine Cestica u fazi provedbe projekta.</w:t>
      </w:r>
    </w:p>
    <w:p w14:paraId="7D8E97A9" w14:textId="77777777" w:rsidR="00271589" w:rsidRDefault="00271589" w:rsidP="00271589">
      <w:pPr>
        <w:jc w:val="both"/>
        <w:rPr>
          <w:rFonts w:ascii="Times New Roman" w:hAnsi="Times New Roman" w:cs="Times New Roman"/>
          <w:sz w:val="24"/>
          <w:szCs w:val="24"/>
        </w:rPr>
      </w:pPr>
      <w:r w:rsidRPr="00A969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Vanjski stručnjak za nadzor radova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69A5">
        <w:rPr>
          <w:rFonts w:ascii="Times New Roman" w:hAnsi="Times New Roman" w:cs="Times New Roman"/>
          <w:sz w:val="24"/>
          <w:szCs w:val="24"/>
        </w:rPr>
        <w:t xml:space="preserve"> će pratit dinamiku i kvalitetu izvršenja radova, a prema građevinskim situacijama i provjerom stanja na gradilišta te u skladu sa Zakonom o gradnji. Biti će obavezan provjeriti trošenje sredstava po namjeni, dinamici i visini, biti će odgovoran za izvršenje ugovornih rokova, kontrolu kvalitete radova, realizaciju izgradnje prema građevinskoj dozvoli i izvedbenom projektu te tako pridonijeti uspješnoj provedbi projekta.</w:t>
      </w:r>
    </w:p>
    <w:p w14:paraId="625D1D36" w14:textId="77777777" w:rsidR="00271589" w:rsidRDefault="00271589" w:rsidP="00271589">
      <w:pPr>
        <w:jc w:val="both"/>
        <w:rPr>
          <w:rFonts w:ascii="Times New Roman" w:hAnsi="Times New Roman" w:cs="Times New Roman"/>
          <w:sz w:val="24"/>
          <w:szCs w:val="24"/>
        </w:rPr>
      </w:pPr>
      <w:r w:rsidRPr="004A20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Vanjski stručnjak za provedbu projekta: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040">
        <w:rPr>
          <w:rFonts w:ascii="Times New Roman" w:hAnsi="Times New Roman" w:cs="Times New Roman"/>
          <w:sz w:val="24"/>
          <w:szCs w:val="24"/>
        </w:rPr>
        <w:t>će obuhvatiti savjetovanje iz područja upravljanja projektom te će se uključivati u aktivnosti poput izvještavanja, vidljivosti i promocije projekta, koordinacije aktivnosti, administracije i arhiviranja projektne dokumentacije u skladu sa svim pravilima projekata financiranih iz fondova Europske unije, praćenja jesu li projektne aktivnosti u skladu s pravilima Programa ruralnog razvoja Republike Hrvatske za razdoblje 2004. – 2020., praćenja da li se projekt nalazi unutar predviđenih financijskih i vremenskih rokova kao i svih ostalih usluga koje su izravno ili neizravno vezane uz upravljanje projektom.</w:t>
      </w:r>
    </w:p>
    <w:p w14:paraId="29369356" w14:textId="77777777" w:rsidR="00271589" w:rsidRPr="00E86199" w:rsidRDefault="00271589" w:rsidP="002715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199">
        <w:rPr>
          <w:rFonts w:ascii="Times New Roman" w:hAnsi="Times New Roman" w:cs="Times New Roman"/>
          <w:b/>
          <w:sz w:val="24"/>
          <w:szCs w:val="24"/>
          <w:u w:val="single"/>
        </w:rPr>
        <w:t>Održavanje i upravljanje realiziranim projektom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DBF013E" w14:textId="77777777" w:rsidR="00271589" w:rsidRPr="00E86199" w:rsidRDefault="00271589" w:rsidP="00271589">
      <w:pPr>
        <w:jc w:val="both"/>
        <w:rPr>
          <w:rFonts w:ascii="Times New Roman" w:hAnsi="Times New Roman" w:cs="Times New Roman"/>
          <w:sz w:val="24"/>
          <w:szCs w:val="24"/>
        </w:rPr>
      </w:pPr>
      <w:r w:rsidRPr="00E86199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 xml:space="preserve">Cestica </w:t>
      </w:r>
      <w:r w:rsidRPr="00E86199">
        <w:rPr>
          <w:rFonts w:ascii="Times New Roman" w:hAnsi="Times New Roman" w:cs="Times New Roman"/>
          <w:sz w:val="24"/>
          <w:szCs w:val="24"/>
        </w:rPr>
        <w:t>je pravna osoba koja će održavati/upravljati realiziranim projektom u razdoblju o najmanje pet godina od dana konačne isplate sredstava.</w:t>
      </w:r>
    </w:p>
    <w:p w14:paraId="35749786" w14:textId="1B9858CF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</w:p>
    <w:p w14:paraId="54E5B284" w14:textId="77777777" w:rsidR="00AE52F3" w:rsidRPr="008A64B2" w:rsidRDefault="00B21EFE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 xml:space="preserve">NAČIN ODRŽAVANJA I UPRAVLJANJA PROJEKTOM </w:t>
      </w:r>
    </w:p>
    <w:p w14:paraId="0AFE4CB2" w14:textId="77777777" w:rsidR="005A5617" w:rsidRPr="008A64B2" w:rsidRDefault="00B21EFE" w:rsidP="00CE05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sz w:val="24"/>
          <w:szCs w:val="24"/>
        </w:rPr>
        <w:t>.1. PRIHODI I</w:t>
      </w:r>
      <w:r w:rsidR="006E1AD7" w:rsidRPr="008A64B2">
        <w:rPr>
          <w:rFonts w:ascii="Times New Roman" w:hAnsi="Times New Roman" w:cs="Times New Roman"/>
          <w:sz w:val="24"/>
          <w:szCs w:val="24"/>
        </w:rPr>
        <w:t xml:space="preserve"> RASHODI PROJEKTA/OPERACIJE</w:t>
      </w:r>
    </w:p>
    <w:p w14:paraId="4728A5B6" w14:textId="77777777" w:rsidR="00271589" w:rsidRPr="00136B6D" w:rsidRDefault="00271589" w:rsidP="00271589">
      <w:pPr>
        <w:jc w:val="both"/>
        <w:rPr>
          <w:rFonts w:ascii="Times New Roman" w:hAnsi="Times New Roman" w:cs="Times New Roman"/>
          <w:sz w:val="24"/>
          <w:szCs w:val="24"/>
        </w:rPr>
      </w:pPr>
      <w:r w:rsidRPr="00136B6D">
        <w:rPr>
          <w:rFonts w:ascii="Times New Roman" w:hAnsi="Times New Roman" w:cs="Times New Roman"/>
          <w:sz w:val="24"/>
          <w:szCs w:val="24"/>
        </w:rPr>
        <w:t>Rashodi nužni za upravljanje i održavanje realiziranim projektom se odnose na:</w:t>
      </w:r>
    </w:p>
    <w:p w14:paraId="7D6A1FF0" w14:textId="2E136FCA" w:rsidR="00271589" w:rsidRDefault="00271589" w:rsidP="0027158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B6D">
        <w:rPr>
          <w:rFonts w:ascii="Times New Roman" w:hAnsi="Times New Roman" w:cs="Times New Roman"/>
          <w:sz w:val="24"/>
          <w:szCs w:val="24"/>
        </w:rPr>
        <w:t>režijske troškove  u visini  od 50.000,00 kuna/godišnje</w:t>
      </w:r>
    </w:p>
    <w:p w14:paraId="3AB45633" w14:textId="5328314B" w:rsidR="00A6786B" w:rsidRPr="00136B6D" w:rsidRDefault="00A6786B" w:rsidP="0027158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trošak vanjskih usluga u visini od 20.000,00 kuna godišnje </w:t>
      </w:r>
    </w:p>
    <w:p w14:paraId="6B583ECF" w14:textId="77777777" w:rsidR="00271589" w:rsidRPr="00136B6D" w:rsidRDefault="00271589" w:rsidP="0027158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B6D">
        <w:rPr>
          <w:rFonts w:ascii="Times New Roman" w:hAnsi="Times New Roman" w:cs="Times New Roman"/>
          <w:sz w:val="24"/>
          <w:szCs w:val="24"/>
        </w:rPr>
        <w:t>troškove redovitog održavanja koji će u prvoj godini biti 12.000,00 kuna/godišnje, a u sljedećim godinama 18.000,00 kuna/godišnje</w:t>
      </w:r>
    </w:p>
    <w:p w14:paraId="336E7885" w14:textId="1820B61B" w:rsidR="00271589" w:rsidRPr="00136B6D" w:rsidRDefault="00271589" w:rsidP="0027158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B6D">
        <w:rPr>
          <w:rFonts w:ascii="Times New Roman" w:hAnsi="Times New Roman" w:cs="Times New Roman"/>
          <w:sz w:val="24"/>
          <w:szCs w:val="24"/>
        </w:rPr>
        <w:t xml:space="preserve">troškove plaće i doprinosa novozaposlenog u kulturnom centru što će iznositi </w:t>
      </w:r>
      <w:r>
        <w:rPr>
          <w:rFonts w:ascii="Times New Roman" w:hAnsi="Times New Roman" w:cs="Times New Roman"/>
          <w:sz w:val="24"/>
          <w:szCs w:val="24"/>
        </w:rPr>
        <w:t>85.</w:t>
      </w:r>
      <w:r w:rsidR="001A02D1">
        <w:rPr>
          <w:rFonts w:ascii="Times New Roman" w:hAnsi="Times New Roman" w:cs="Times New Roman"/>
          <w:sz w:val="24"/>
          <w:szCs w:val="24"/>
        </w:rPr>
        <w:t>400,00</w:t>
      </w:r>
      <w:r w:rsidRPr="00136B6D">
        <w:rPr>
          <w:rFonts w:ascii="Times New Roman" w:hAnsi="Times New Roman" w:cs="Times New Roman"/>
          <w:sz w:val="24"/>
          <w:szCs w:val="24"/>
        </w:rPr>
        <w:t xml:space="preserve"> kuna/godišnje</w:t>
      </w:r>
    </w:p>
    <w:p w14:paraId="301260C2" w14:textId="77777777" w:rsidR="00271589" w:rsidRDefault="00271589" w:rsidP="00271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</w:t>
      </w:r>
      <w:r w:rsidRPr="00FB422E">
        <w:rPr>
          <w:rFonts w:ascii="Times New Roman" w:hAnsi="Times New Roman" w:cs="Times New Roman"/>
          <w:sz w:val="24"/>
          <w:szCs w:val="24"/>
        </w:rPr>
        <w:t xml:space="preserve"> prihoda</w:t>
      </w:r>
      <w:r>
        <w:rPr>
          <w:rFonts w:ascii="Times New Roman" w:hAnsi="Times New Roman" w:cs="Times New Roman"/>
          <w:sz w:val="24"/>
          <w:szCs w:val="24"/>
        </w:rPr>
        <w:t xml:space="preserve"> koji će biti namijenjeni spomenutim rashodima</w:t>
      </w:r>
      <w:r w:rsidRPr="00FB422E">
        <w:rPr>
          <w:rFonts w:ascii="Times New Roman" w:hAnsi="Times New Roman" w:cs="Times New Roman"/>
          <w:sz w:val="24"/>
          <w:szCs w:val="24"/>
        </w:rPr>
        <w:t xml:space="preserve"> </w:t>
      </w:r>
      <w:r w:rsidRPr="00136B6D">
        <w:rPr>
          <w:rFonts w:ascii="Times New Roman" w:hAnsi="Times New Roman" w:cs="Times New Roman"/>
          <w:sz w:val="24"/>
          <w:szCs w:val="24"/>
        </w:rPr>
        <w:t xml:space="preserve">biti </w:t>
      </w:r>
      <w:r>
        <w:rPr>
          <w:rFonts w:ascii="Times New Roman" w:hAnsi="Times New Roman" w:cs="Times New Roman"/>
          <w:sz w:val="24"/>
          <w:szCs w:val="24"/>
        </w:rPr>
        <w:t xml:space="preserve">će </w:t>
      </w:r>
      <w:r w:rsidRPr="00136B6D">
        <w:rPr>
          <w:rFonts w:ascii="Times New Roman" w:hAnsi="Times New Roman" w:cs="Times New Roman"/>
          <w:sz w:val="24"/>
          <w:szCs w:val="24"/>
        </w:rPr>
        <w:t>planirani u Proračunu općine Cestica nakon donošenja pravomoćne Odluke o dodjeli sredstava predmetnog projekta.</w:t>
      </w:r>
      <w:r>
        <w:rPr>
          <w:rFonts w:ascii="Times New Roman" w:hAnsi="Times New Roman" w:cs="Times New Roman"/>
          <w:sz w:val="24"/>
          <w:szCs w:val="24"/>
        </w:rPr>
        <w:t xml:space="preserve"> Predmetni projekt neće ostvarivati prihode.</w:t>
      </w:r>
    </w:p>
    <w:p w14:paraId="2381DDF2" w14:textId="64C96AB4" w:rsidR="00E74D5F" w:rsidRPr="000140D7" w:rsidRDefault="00E74D5F" w:rsidP="000140D7">
      <w:pPr>
        <w:rPr>
          <w:rFonts w:ascii="Times New Roman" w:hAnsi="Times New Roman" w:cs="Times New Roman"/>
        </w:rPr>
      </w:pPr>
    </w:p>
    <w:p w14:paraId="482C41F7" w14:textId="77777777" w:rsidR="00B21EFE" w:rsidRPr="008A64B2" w:rsidRDefault="00B21EFE" w:rsidP="00B21E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8.2. ODRŽAVANJE I UPRAVLJANJE PROJEKTOM/OPERACIJOM PET GODINA OD DANA KONAČNE ISPLATE SREDSTAVA</w:t>
      </w:r>
    </w:p>
    <w:p w14:paraId="72D199FF" w14:textId="77777777" w:rsidR="00271589" w:rsidRPr="003C3B03" w:rsidRDefault="00271589" w:rsidP="002715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586">
        <w:rPr>
          <w:rFonts w:ascii="Times New Roman" w:hAnsi="Times New Roman" w:cs="Times New Roman"/>
          <w:color w:val="000000"/>
          <w:sz w:val="24"/>
          <w:szCs w:val="24"/>
        </w:rPr>
        <w:t>Zaposlenici općine Cestica koji 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uključeni u održavanje i upravljanje realiziranim projektom u razdoblju od najmanje pet </w:t>
      </w:r>
      <w:r w:rsidRPr="0020145F">
        <w:rPr>
          <w:rFonts w:ascii="Times New Roman" w:hAnsi="Times New Roman" w:cs="Times New Roman"/>
          <w:color w:val="000000"/>
          <w:sz w:val="24"/>
          <w:szCs w:val="24"/>
        </w:rPr>
        <w:t>godina od dana konačne isplate sredstava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 članovi tima</w:t>
      </w:r>
      <w:r w:rsidRPr="0020145F">
        <w:rPr>
          <w:rFonts w:ascii="Times New Roman" w:hAnsi="Times New Roman" w:cs="Times New Roman"/>
          <w:color w:val="000000"/>
          <w:sz w:val="24"/>
          <w:szCs w:val="24"/>
        </w:rPr>
        <w:t xml:space="preserve"> za provedbu planiranog projekta</w:t>
      </w:r>
      <w:r w:rsidRPr="003C3B03">
        <w:rPr>
          <w:rFonts w:ascii="Times New Roman" w:hAnsi="Times New Roman" w:cs="Times New Roman"/>
          <w:color w:val="000000"/>
          <w:sz w:val="24"/>
          <w:szCs w:val="24"/>
        </w:rPr>
        <w:t xml:space="preserve"> kako slijedi:</w:t>
      </w:r>
    </w:p>
    <w:p w14:paraId="6E0DC039" w14:textId="7585AB83" w:rsidR="00271589" w:rsidRPr="00EA1586" w:rsidRDefault="00271589" w:rsidP="0027158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A2D">
        <w:rPr>
          <w:rFonts w:ascii="Times New Roman" w:hAnsi="Times New Roman" w:cs="Times New Roman"/>
          <w:color w:val="000000"/>
          <w:sz w:val="24"/>
          <w:szCs w:val="24"/>
        </w:rPr>
        <w:t xml:space="preserve">Voditelj projekta: </w:t>
      </w:r>
      <w:r w:rsidR="00233537">
        <w:rPr>
          <w:rFonts w:ascii="Times New Roman" w:hAnsi="Times New Roman" w:cs="Times New Roman"/>
          <w:color w:val="000000"/>
          <w:sz w:val="24"/>
          <w:szCs w:val="24"/>
        </w:rPr>
        <w:t>Gabriela Kos</w:t>
      </w:r>
      <w:r w:rsidRPr="00EA1586">
        <w:rPr>
          <w:rFonts w:ascii="Times New Roman" w:hAnsi="Times New Roman" w:cs="Times New Roman"/>
          <w:color w:val="000000"/>
          <w:sz w:val="24"/>
          <w:szCs w:val="24"/>
        </w:rPr>
        <w:t>, Pročelnica jedinstvenog upravnog odjela</w:t>
      </w:r>
    </w:p>
    <w:p w14:paraId="20943CD3" w14:textId="77777777" w:rsidR="00271589" w:rsidRPr="00D87A2D" w:rsidRDefault="00271589" w:rsidP="0027158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A2D">
        <w:rPr>
          <w:rFonts w:ascii="Times New Roman" w:hAnsi="Times New Roman" w:cs="Times New Roman"/>
          <w:color w:val="000000"/>
          <w:sz w:val="24"/>
          <w:szCs w:val="24"/>
        </w:rPr>
        <w:t>Stručni suradnik</w:t>
      </w:r>
      <w:r w:rsidRPr="00233537">
        <w:rPr>
          <w:rFonts w:ascii="Times New Roman" w:hAnsi="Times New Roman" w:cs="Times New Roman"/>
          <w:color w:val="000000"/>
          <w:sz w:val="24"/>
          <w:szCs w:val="24"/>
        </w:rPr>
        <w:t xml:space="preserve">: Karmen </w:t>
      </w:r>
      <w:proofErr w:type="spellStart"/>
      <w:r w:rsidRPr="00233537">
        <w:rPr>
          <w:rFonts w:ascii="Times New Roman" w:hAnsi="Times New Roman" w:cs="Times New Roman"/>
          <w:color w:val="000000"/>
          <w:sz w:val="24"/>
          <w:szCs w:val="24"/>
        </w:rPr>
        <w:t>Emeršić</w:t>
      </w:r>
      <w:proofErr w:type="spellEnd"/>
      <w:r w:rsidRPr="002335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A1586">
        <w:rPr>
          <w:rFonts w:ascii="Times New Roman" w:hAnsi="Times New Roman" w:cs="Times New Roman"/>
          <w:color w:val="000000"/>
          <w:sz w:val="24"/>
          <w:szCs w:val="24"/>
        </w:rPr>
        <w:t xml:space="preserve"> Viši referent za lokalnu samoupravu i komunalno gospodarstv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</w:p>
    <w:p w14:paraId="71EE36B4" w14:textId="77777777" w:rsidR="00271589" w:rsidRDefault="00271589" w:rsidP="0027158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A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Financijski stručnjak: </w:t>
      </w:r>
      <w:r w:rsidRPr="00EA1586">
        <w:rPr>
          <w:rFonts w:ascii="Times New Roman" w:hAnsi="Times New Roman" w:cs="Times New Roman"/>
          <w:color w:val="000000"/>
          <w:sz w:val="24"/>
          <w:szCs w:val="24"/>
        </w:rPr>
        <w:t>Ksenija Borić, Referent za računovodstvo i financije</w:t>
      </w:r>
    </w:p>
    <w:p w14:paraId="5AB57F3D" w14:textId="34004010" w:rsidR="00271589" w:rsidRDefault="00271589" w:rsidP="0027158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22E">
        <w:rPr>
          <w:rFonts w:ascii="Times New Roman" w:hAnsi="Times New Roman" w:cs="Times New Roman"/>
          <w:color w:val="000000"/>
          <w:sz w:val="24"/>
          <w:szCs w:val="24"/>
        </w:rPr>
        <w:t>Referent za administrativne poslove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novozaposleni djelatnik za upravljanje i održavanje kulturnog centra </w:t>
      </w:r>
    </w:p>
    <w:p w14:paraId="08A67C49" w14:textId="77777777" w:rsidR="00271589" w:rsidRDefault="00271589" w:rsidP="00271589">
      <w:pPr>
        <w:pStyle w:val="Odlomakpopisa"/>
        <w:spacing w:after="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AE9B80" w14:textId="77777777" w:rsidR="00B31E8C" w:rsidRDefault="00B31E8C" w:rsidP="00B31E8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OSTVARIVANJE NETO PRIHODA</w:t>
      </w:r>
    </w:p>
    <w:p w14:paraId="42903014" w14:textId="7C9F760C" w:rsidR="00D37AA5" w:rsidRDefault="00B31E8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E8C">
        <w:rPr>
          <w:rFonts w:ascii="Times New Roman" w:hAnsi="Times New Roman" w:cs="Times New Roman"/>
          <w:i/>
          <w:sz w:val="24"/>
          <w:szCs w:val="24"/>
        </w:rPr>
        <w:t>(</w:t>
      </w:r>
      <w:r w:rsidR="00D37AA5">
        <w:rPr>
          <w:rFonts w:ascii="Times New Roman" w:hAnsi="Times New Roman" w:cs="Times New Roman"/>
          <w:i/>
          <w:sz w:val="24"/>
          <w:szCs w:val="24"/>
        </w:rPr>
        <w:t>A</w:t>
      </w:r>
      <w:r w:rsidRPr="00B31E8C">
        <w:rPr>
          <w:rFonts w:ascii="Times New Roman" w:hAnsi="Times New Roman" w:cs="Times New Roman"/>
          <w:i/>
          <w:sz w:val="24"/>
          <w:szCs w:val="24"/>
        </w:rPr>
        <w:t xml:space="preserve">ko se administrativnom kontrolom utvrdi da projekt nakon dovršetka ostvaruje neto prihod, iznos potpore će se umanjiti za diskontirani neto prihod koji projekt ostvaruje u referentnom razdoblju </w:t>
      </w:r>
      <w:r w:rsidRPr="00EF0E5A">
        <w:rPr>
          <w:rFonts w:ascii="Times New Roman" w:hAnsi="Times New Roman" w:cs="Times New Roman"/>
          <w:i/>
          <w:sz w:val="24"/>
          <w:szCs w:val="24"/>
        </w:rPr>
        <w:t>od 10 godina</w:t>
      </w:r>
      <w:r w:rsidR="00D37AA5" w:rsidRPr="00EF0E5A">
        <w:rPr>
          <w:rFonts w:ascii="Times New Roman" w:hAnsi="Times New Roman" w:cs="Times New Roman"/>
          <w:i/>
          <w:sz w:val="24"/>
          <w:szCs w:val="24"/>
        </w:rPr>
        <w:t>.</w:t>
      </w:r>
    </w:p>
    <w:p w14:paraId="30913A0C" w14:textId="77777777" w:rsidR="00B31E8C" w:rsidRPr="00D37AA5" w:rsidRDefault="007E2A0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>Za izračun neto prihoda u referentnom razdoblju potrebno je popuniti Predložak za izračun neto prihoda.</w:t>
      </w:r>
    </w:p>
    <w:p w14:paraId="37BBBE0D" w14:textId="107D9934" w:rsidR="00B31E8C" w:rsidRPr="0061061F" w:rsidRDefault="007E2A0C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>Predložak se preuzima sa stranice www.apprrr.hr – kartica “Zajednička poljoprivredna politika/PRRRH 2014. – 2020./Mjera 7/</w:t>
      </w:r>
      <w:proofErr w:type="spellStart"/>
      <w:r w:rsidRPr="00D37AA5">
        <w:rPr>
          <w:rFonts w:ascii="Times New Roman" w:hAnsi="Times New Roman" w:cs="Times New Roman"/>
          <w:i/>
          <w:sz w:val="24"/>
          <w:szCs w:val="24"/>
        </w:rPr>
        <w:t>Podmjera</w:t>
      </w:r>
      <w:proofErr w:type="spellEnd"/>
      <w:r w:rsidRPr="00D37AA5">
        <w:rPr>
          <w:rFonts w:ascii="Times New Roman" w:hAnsi="Times New Roman" w:cs="Times New Roman"/>
          <w:i/>
          <w:sz w:val="24"/>
          <w:szCs w:val="24"/>
        </w:rPr>
        <w:t xml:space="preserve"> 7.4/Vezani dokumenti/Predlošci i upute 7.4.1“ te se popunjen </w:t>
      </w:r>
      <w:r w:rsidR="004D4B20">
        <w:rPr>
          <w:rFonts w:ascii="Times New Roman" w:hAnsi="Times New Roman" w:cs="Times New Roman"/>
          <w:i/>
          <w:sz w:val="24"/>
          <w:szCs w:val="24"/>
        </w:rPr>
        <w:t>uljepljuje u ovom poglavlju).</w:t>
      </w:r>
    </w:p>
    <w:p w14:paraId="4E52F9E4" w14:textId="447DD7B6" w:rsidR="00813F0A" w:rsidRDefault="00271589" w:rsidP="007E2A0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93ACF" wp14:editId="645ED2F2">
                <wp:simplePos x="0" y="0"/>
                <wp:positionH relativeFrom="column">
                  <wp:posOffset>2894330</wp:posOffset>
                </wp:positionH>
                <wp:positionV relativeFrom="paragraph">
                  <wp:posOffset>114300</wp:posOffset>
                </wp:positionV>
                <wp:extent cx="409575" cy="457200"/>
                <wp:effectExtent l="0" t="0" r="28575" b="1905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57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8B7719C" id="Elipsa 4" o:spid="_x0000_s1026" style="position:absolute;margin-left:227.9pt;margin-top:9pt;width:32.2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" filled="f" strokecolor="#243f60 [1604]" strokeweight="2pt"/>
            </w:pict>
          </mc:Fallback>
        </mc:AlternateContent>
      </w:r>
    </w:p>
    <w:p w14:paraId="3FF1C193" w14:textId="77777777" w:rsidR="007E2A0C" w:rsidRPr="008A64B2" w:rsidRDefault="00D37AA5" w:rsidP="007E2A0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Ostvaruje li projekt neto prihod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?                 </w:t>
      </w:r>
      <w:r w:rsidR="007E2A0C"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9BEECF" w14:textId="77777777" w:rsidR="007E2A0C" w:rsidRPr="008A64B2" w:rsidRDefault="007E2A0C" w:rsidP="007E2A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51253CD6" w14:textId="05ECC02B" w:rsidR="00B31E8C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B2E5A" w14:textId="77777777" w:rsidR="007106D8" w:rsidRDefault="007106D8" w:rsidP="007106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Tablica izračuna neto prihoda</w:t>
      </w:r>
    </w:p>
    <w:p w14:paraId="6694EB3D" w14:textId="75C45E21" w:rsidR="007106D8" w:rsidRDefault="007106D8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BFCC5" w14:textId="24DD70D8" w:rsidR="007106D8" w:rsidRDefault="007106D8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363F4" w14:textId="3F6A9DAD" w:rsidR="007106D8" w:rsidRDefault="007106D8" w:rsidP="007106D8">
      <w:pPr>
        <w:rPr>
          <w:rFonts w:ascii="Times New Roman" w:hAnsi="Times New Roman" w:cs="Times New Roman"/>
          <w:sz w:val="24"/>
          <w:szCs w:val="24"/>
        </w:rPr>
      </w:pPr>
    </w:p>
    <w:p w14:paraId="705F9E08" w14:textId="0CE4AE8C" w:rsidR="007106D8" w:rsidRDefault="007106D8" w:rsidP="007106D8">
      <w:pPr>
        <w:rPr>
          <w:rFonts w:ascii="Times New Roman" w:hAnsi="Times New Roman" w:cs="Times New Roman"/>
          <w:sz w:val="24"/>
          <w:szCs w:val="24"/>
        </w:rPr>
      </w:pPr>
    </w:p>
    <w:p w14:paraId="3C08ED07" w14:textId="77FDD950" w:rsidR="007106D8" w:rsidRDefault="007106D8" w:rsidP="007106D8">
      <w:pPr>
        <w:rPr>
          <w:rFonts w:ascii="Times New Roman" w:hAnsi="Times New Roman" w:cs="Times New Roman"/>
          <w:sz w:val="24"/>
          <w:szCs w:val="24"/>
        </w:rPr>
      </w:pPr>
    </w:p>
    <w:p w14:paraId="6086CDC4" w14:textId="55741B72" w:rsidR="007106D8" w:rsidRDefault="007106D8" w:rsidP="007106D8">
      <w:pPr>
        <w:rPr>
          <w:rFonts w:ascii="Times New Roman" w:hAnsi="Times New Roman" w:cs="Times New Roman"/>
          <w:sz w:val="24"/>
          <w:szCs w:val="24"/>
        </w:rPr>
      </w:pPr>
    </w:p>
    <w:p w14:paraId="624DBE2D" w14:textId="77777777" w:rsidR="007106D8" w:rsidRPr="007106D8" w:rsidRDefault="007106D8" w:rsidP="007106D8">
      <w:pPr>
        <w:rPr>
          <w:rFonts w:ascii="Times New Roman" w:hAnsi="Times New Roman" w:cs="Times New Roman"/>
          <w:sz w:val="24"/>
          <w:szCs w:val="24"/>
        </w:rPr>
      </w:pPr>
    </w:p>
    <w:p w14:paraId="5C16BEA0" w14:textId="77777777" w:rsidR="007106D8" w:rsidRDefault="007106D8" w:rsidP="007106D8">
      <w:pPr>
        <w:rPr>
          <w:rFonts w:ascii="Times New Roman" w:hAnsi="Times New Roman" w:cs="Times New Roman"/>
          <w:sz w:val="24"/>
          <w:szCs w:val="24"/>
        </w:rPr>
      </w:pPr>
    </w:p>
    <w:p w14:paraId="3D683222" w14:textId="7704425A" w:rsidR="007106D8" w:rsidRDefault="007106D8" w:rsidP="007106D8">
      <w:pPr>
        <w:rPr>
          <w:rFonts w:ascii="Times New Roman" w:hAnsi="Times New Roman" w:cs="Times New Roman"/>
          <w:sz w:val="24"/>
          <w:szCs w:val="24"/>
        </w:rPr>
      </w:pPr>
    </w:p>
    <w:p w14:paraId="7972668F" w14:textId="0EDF831E" w:rsidR="007106D8" w:rsidRDefault="007106D8" w:rsidP="007106D8">
      <w:pPr>
        <w:rPr>
          <w:rFonts w:ascii="Times New Roman" w:hAnsi="Times New Roman" w:cs="Times New Roman"/>
          <w:sz w:val="24"/>
          <w:szCs w:val="24"/>
        </w:rPr>
      </w:pPr>
    </w:p>
    <w:p w14:paraId="2FB5D789" w14:textId="77777777" w:rsidR="007106D8" w:rsidRPr="007106D8" w:rsidRDefault="007106D8" w:rsidP="007106D8">
      <w:pPr>
        <w:rPr>
          <w:rFonts w:ascii="Times New Roman" w:hAnsi="Times New Roman" w:cs="Times New Roman"/>
          <w:sz w:val="24"/>
          <w:szCs w:val="24"/>
        </w:rPr>
        <w:sectPr w:rsidR="007106D8" w:rsidRPr="007106D8" w:rsidSect="008E2C1A">
          <w:footerReference w:type="default" r:id="rId11"/>
          <w:pgSz w:w="11906" w:h="16838"/>
          <w:pgMar w:top="1247" w:right="1247" w:bottom="1247" w:left="1247" w:header="709" w:footer="255" w:gutter="0"/>
          <w:cols w:space="708"/>
          <w:docGrid w:linePitch="360"/>
        </w:sectPr>
      </w:pPr>
    </w:p>
    <w:p w14:paraId="2BB82C13" w14:textId="315D5BB9" w:rsidR="007106D8" w:rsidRDefault="00BE582F" w:rsidP="007106D8">
      <w:pPr>
        <w:ind w:left="-1077"/>
        <w:jc w:val="both"/>
        <w:rPr>
          <w:rFonts w:ascii="Times New Roman" w:hAnsi="Times New Roman" w:cs="Times New Roman"/>
          <w:b/>
          <w:sz w:val="24"/>
          <w:szCs w:val="24"/>
        </w:rPr>
        <w:sectPr w:rsidR="007106D8" w:rsidSect="007106D8">
          <w:pgSz w:w="16838" w:h="11906" w:orient="landscape"/>
          <w:pgMar w:top="1247" w:right="1247" w:bottom="1247" w:left="1247" w:header="709" w:footer="255" w:gutter="0"/>
          <w:cols w:space="708"/>
          <w:docGrid w:linePitch="360"/>
        </w:sectPr>
      </w:pPr>
      <w:r w:rsidRPr="00BE582F">
        <w:rPr>
          <w:noProof/>
          <w:lang w:eastAsia="hr-HR"/>
        </w:rPr>
        <w:lastRenderedPageBreak/>
        <w:drawing>
          <wp:inline distT="0" distB="0" distL="0" distR="0" wp14:anchorId="1710A47F" wp14:editId="2FD4D0B4">
            <wp:extent cx="10259332" cy="5029200"/>
            <wp:effectExtent l="0" t="0" r="889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3581" cy="503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ABC6C" w14:textId="1584F3EC" w:rsidR="007106D8" w:rsidRDefault="007106D8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40455" w14:textId="5601316E" w:rsidR="00B63AB7" w:rsidRPr="008A64B2" w:rsidRDefault="00B31E8C" w:rsidP="0061061F">
      <w:pPr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16C24" w:rsidRPr="008A64B2">
        <w:rPr>
          <w:rFonts w:ascii="Times New Roman" w:hAnsi="Times New Roman" w:cs="Times New Roman"/>
          <w:b/>
          <w:sz w:val="24"/>
          <w:szCs w:val="24"/>
        </w:rPr>
        <w:t>. USKLAĐENOST PROJEKTA S</w:t>
      </w:r>
      <w:r w:rsidR="0026516F" w:rsidRPr="008A64B2">
        <w:rPr>
          <w:rFonts w:ascii="Times New Roman" w:hAnsi="Times New Roman" w:cs="Times New Roman"/>
          <w:b/>
          <w:sz w:val="24"/>
          <w:szCs w:val="24"/>
        </w:rPr>
        <w:t xml:space="preserve">A STRATEŠKIM RAZVOJNIM </w:t>
      </w:r>
      <w:r w:rsidR="008B7581">
        <w:rPr>
          <w:rFonts w:ascii="Times New Roman" w:hAnsi="Times New Roman" w:cs="Times New Roman"/>
          <w:b/>
          <w:sz w:val="24"/>
          <w:szCs w:val="24"/>
        </w:rPr>
        <w:t>DOKUMENTOM</w:t>
      </w:r>
      <w:r w:rsidR="008B7581"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C24" w:rsidRPr="008A64B2">
        <w:rPr>
          <w:rFonts w:ascii="Times New Roman" w:hAnsi="Times New Roman" w:cs="Times New Roman"/>
          <w:b/>
          <w:sz w:val="24"/>
          <w:szCs w:val="24"/>
        </w:rPr>
        <w:t>JEDINICE LOKALNE SAMOUPRAVE ILI S LOKALNOM RAZVOJNOM STRATEGIJOM ODABRANOG LAG-a</w:t>
      </w:r>
    </w:p>
    <w:p w14:paraId="3AA1EEA6" w14:textId="77777777" w:rsidR="00271589" w:rsidRDefault="00271589" w:rsidP="002715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B52">
        <w:rPr>
          <w:rFonts w:ascii="Times New Roman" w:hAnsi="Times New Roman" w:cs="Times New Roman"/>
          <w:sz w:val="24"/>
          <w:szCs w:val="24"/>
        </w:rPr>
        <w:t xml:space="preserve">Projekt je u skladu sa </w:t>
      </w:r>
      <w:r w:rsidRPr="00C528E6">
        <w:rPr>
          <w:rFonts w:ascii="Times New Roman" w:hAnsi="Times New Roman" w:cs="Times New Roman"/>
          <w:sz w:val="24"/>
          <w:szCs w:val="24"/>
        </w:rPr>
        <w:t>Strategija razvoja Općine Ce</w:t>
      </w:r>
      <w:r>
        <w:rPr>
          <w:rFonts w:ascii="Times New Roman" w:hAnsi="Times New Roman" w:cs="Times New Roman"/>
          <w:sz w:val="24"/>
          <w:szCs w:val="24"/>
        </w:rPr>
        <w:t>stica  2015 - 2020</w:t>
      </w:r>
      <w:r w:rsidRPr="00EF0B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Pr="00EF0B52">
        <w:rPr>
          <w:rFonts w:ascii="Times New Roman" w:hAnsi="Times New Roman" w:cs="Times New Roman"/>
          <w:sz w:val="24"/>
          <w:szCs w:val="24"/>
        </w:rPr>
        <w:t>:</w:t>
      </w:r>
    </w:p>
    <w:p w14:paraId="714D261A" w14:textId="77777777" w:rsidR="00271589" w:rsidRPr="007B3443" w:rsidRDefault="00271589" w:rsidP="00271589">
      <w:pPr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C528E6">
        <w:rPr>
          <w:rFonts w:ascii="Times New Roman" w:hAnsi="Times New Roman" w:cs="Times New Roman"/>
          <w:sz w:val="24"/>
          <w:szCs w:val="24"/>
          <w:u w:val="single"/>
        </w:rPr>
        <w:t>ilj</w:t>
      </w:r>
      <w:r>
        <w:rPr>
          <w:rFonts w:ascii="Times New Roman" w:hAnsi="Times New Roman" w:cs="Times New Roman"/>
          <w:sz w:val="24"/>
          <w:szCs w:val="24"/>
          <w:u w:val="single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, odnosno vizijom: </w:t>
      </w:r>
      <w:r w:rsidRPr="007B3443">
        <w:rPr>
          <w:rFonts w:ascii="Times New Roman" w:hAnsi="Times New Roman" w:cs="Times New Roman"/>
          <w:sz w:val="24"/>
          <w:szCs w:val="24"/>
        </w:rPr>
        <w:t>Osigurati ubrzani ekonomski razvoj koji će omogućiti povećanje individualnog blagostanja i općeg standarda življenja za sve sada</w:t>
      </w:r>
      <w:r>
        <w:rPr>
          <w:rFonts w:ascii="Times New Roman" w:hAnsi="Times New Roman" w:cs="Times New Roman"/>
          <w:sz w:val="24"/>
          <w:szCs w:val="24"/>
        </w:rPr>
        <w:t xml:space="preserve">šnje i buduće stanovnike Općine te misijom: </w:t>
      </w:r>
      <w:r w:rsidRPr="007B3443">
        <w:rPr>
          <w:rFonts w:ascii="Times New Roman" w:hAnsi="Times New Roman" w:cs="Times New Roman"/>
          <w:sz w:val="24"/>
          <w:szCs w:val="24"/>
        </w:rPr>
        <w:t xml:space="preserve"> Omogućiti kvalitetan život svim svojim stanovnicima u suvremenom, ekonomski naprednom, kulturno razvijenom i ekološki</w:t>
      </w:r>
      <w:r>
        <w:rPr>
          <w:rFonts w:ascii="Times New Roman" w:hAnsi="Times New Roman" w:cs="Times New Roman"/>
          <w:sz w:val="24"/>
          <w:szCs w:val="24"/>
        </w:rPr>
        <w:t xml:space="preserve"> održivom općinskom okruženju.</w:t>
      </w:r>
    </w:p>
    <w:p w14:paraId="37BB9E72" w14:textId="77777777" w:rsidR="00271589" w:rsidRDefault="00271589" w:rsidP="0027158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BA3D94" w14:textId="77777777" w:rsidR="00271589" w:rsidRPr="00EF0B52" w:rsidRDefault="00271589" w:rsidP="00271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Prioritetom </w:t>
      </w:r>
      <w:r w:rsidRPr="00EF0B52">
        <w:rPr>
          <w:rFonts w:ascii="Times New Roman" w:hAnsi="Times New Roman" w:cs="Times New Roman"/>
          <w:sz w:val="24"/>
          <w:szCs w:val="24"/>
          <w:u w:val="single"/>
        </w:rPr>
        <w:t>2.:</w:t>
      </w:r>
      <w:r w:rsidRPr="00EF0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Obrazovanje, kultura i kulturni turizam</w:t>
      </w:r>
      <w:r w:rsidRPr="00EF0B52">
        <w:rPr>
          <w:rFonts w:ascii="Times New Roman" w:hAnsi="Times New Roman" w:cs="Times New Roman"/>
          <w:sz w:val="24"/>
          <w:szCs w:val="24"/>
        </w:rPr>
        <w:t>;</w:t>
      </w:r>
    </w:p>
    <w:p w14:paraId="0AD91928" w14:textId="77777777" w:rsidR="00271589" w:rsidRPr="00EF0B52" w:rsidRDefault="00271589" w:rsidP="00271589">
      <w:pPr>
        <w:jc w:val="both"/>
        <w:rPr>
          <w:rFonts w:ascii="Times New Roman" w:hAnsi="Times New Roman" w:cs="Times New Roman"/>
          <w:sz w:val="24"/>
          <w:szCs w:val="24"/>
        </w:rPr>
      </w:pPr>
      <w:r w:rsidRPr="00EF0B52">
        <w:rPr>
          <w:rFonts w:ascii="Times New Roman" w:hAnsi="Times New Roman" w:cs="Times New Roman"/>
          <w:sz w:val="24"/>
          <w:szCs w:val="24"/>
        </w:rPr>
        <w:t xml:space="preserve">Spomenuti cilj i prioritet se navodi u poglavlju </w:t>
      </w:r>
      <w:r w:rsidRPr="00DF1C1E">
        <w:rPr>
          <w:rFonts w:ascii="Times New Roman" w:hAnsi="Times New Roman" w:cs="Times New Roman"/>
          <w:sz w:val="24"/>
          <w:szCs w:val="24"/>
        </w:rPr>
        <w:t>8. VIZIJA, MISIJA I PRIORITETI</w:t>
      </w:r>
      <w:r>
        <w:rPr>
          <w:rFonts w:ascii="Times New Roman" w:hAnsi="Times New Roman" w:cs="Times New Roman"/>
          <w:sz w:val="24"/>
          <w:szCs w:val="24"/>
        </w:rPr>
        <w:t xml:space="preserve"> , str. 48.-50.</w:t>
      </w:r>
    </w:p>
    <w:p w14:paraId="45A6C476" w14:textId="77777777" w:rsidR="00271589" w:rsidRPr="00EF0B52" w:rsidRDefault="00271589" w:rsidP="00271589">
      <w:pPr>
        <w:jc w:val="both"/>
        <w:rPr>
          <w:rFonts w:ascii="Times New Roman" w:hAnsi="Times New Roman" w:cs="Times New Roman"/>
          <w:sz w:val="24"/>
          <w:szCs w:val="24"/>
        </w:rPr>
      </w:pPr>
      <w:r w:rsidRPr="00EF0B52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>
        <w:rPr>
          <w:rFonts w:ascii="Times New Roman" w:hAnsi="Times New Roman" w:cs="Times New Roman"/>
          <w:sz w:val="24"/>
          <w:szCs w:val="24"/>
        </w:rPr>
        <w:t>Cestice</w:t>
      </w:r>
      <w:r w:rsidRPr="00EF0B52">
        <w:rPr>
          <w:rFonts w:ascii="Times New Roman" w:hAnsi="Times New Roman" w:cs="Times New Roman"/>
          <w:sz w:val="24"/>
          <w:szCs w:val="24"/>
        </w:rPr>
        <w:t xml:space="preserve"> prihvatilo je Strategiju razvoja Općine</w:t>
      </w:r>
      <w:r w:rsidRPr="007B3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528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stica  2015 – 2020 ODLUKOM </w:t>
      </w:r>
      <w:r w:rsidRPr="007B3443">
        <w:rPr>
          <w:rFonts w:ascii="Times New Roman" w:hAnsi="Times New Roman" w:cs="Times New Roman"/>
          <w:sz w:val="24"/>
          <w:szCs w:val="24"/>
        </w:rPr>
        <w:t>o prihvaćanju Strategije razvoja Općine Cestica za razdoblje 2015.-2020. KLASA:021-05/15-01/51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443">
        <w:rPr>
          <w:rFonts w:ascii="Times New Roman" w:hAnsi="Times New Roman" w:cs="Times New Roman"/>
          <w:sz w:val="24"/>
          <w:szCs w:val="24"/>
        </w:rPr>
        <w:t>URBROJ:2186/03-02-15-1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443">
        <w:rPr>
          <w:rFonts w:ascii="Times New Roman" w:hAnsi="Times New Roman" w:cs="Times New Roman"/>
          <w:sz w:val="24"/>
          <w:szCs w:val="24"/>
        </w:rPr>
        <w:t>Cestica,30.studenoga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443">
        <w:rPr>
          <w:rFonts w:ascii="Times New Roman" w:hAnsi="Times New Roman" w:cs="Times New Roman"/>
          <w:sz w:val="24"/>
          <w:szCs w:val="24"/>
        </w:rPr>
        <w:t>2015.</w:t>
      </w:r>
    </w:p>
    <w:p w14:paraId="29CBADCC" w14:textId="77777777" w:rsidR="00271589" w:rsidRPr="006949E6" w:rsidRDefault="00271589" w:rsidP="002715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B52">
        <w:rPr>
          <w:rFonts w:ascii="Times New Roman" w:hAnsi="Times New Roman" w:cs="Times New Roman"/>
          <w:sz w:val="24"/>
          <w:szCs w:val="24"/>
        </w:rPr>
        <w:t xml:space="preserve">Spomenuti akt je objavljen u Službenom vjesniku </w:t>
      </w:r>
      <w:r>
        <w:rPr>
          <w:rFonts w:ascii="Times New Roman" w:hAnsi="Times New Roman" w:cs="Times New Roman"/>
          <w:sz w:val="24"/>
          <w:szCs w:val="24"/>
        </w:rPr>
        <w:t>Varaždinske županije broj 56, dana 7.prosinac 2015</w:t>
      </w:r>
      <w:r w:rsidRPr="00EF0B52">
        <w:rPr>
          <w:rFonts w:ascii="Times New Roman" w:hAnsi="Times New Roman" w:cs="Times New Roman"/>
          <w:sz w:val="24"/>
          <w:szCs w:val="24"/>
        </w:rPr>
        <w:t>., link na mrežnu stranicu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F44E3D">
          <w:rPr>
            <w:rStyle w:val="Hiperveza"/>
            <w:rFonts w:ascii="Times New Roman" w:hAnsi="Times New Roman" w:cs="Times New Roman"/>
            <w:sz w:val="24"/>
            <w:szCs w:val="24"/>
          </w:rPr>
          <w:t>http://www.glasila.hr/Glasila/SVVZ/svvz5615.pdf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9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5E1554" w14:textId="023C4471" w:rsidR="00A7178A" w:rsidRDefault="00A7178A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1A5A46" w14:textId="2AE39F3A" w:rsidR="00271589" w:rsidRDefault="00271589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6049DC" w14:textId="685D90C1" w:rsidR="00271589" w:rsidRDefault="00271589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8739EA" w14:textId="618BA8E4" w:rsidR="00271589" w:rsidRDefault="00271589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DB1C7A" w14:textId="08516B23" w:rsidR="00271589" w:rsidRDefault="00271589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87CC52" w14:textId="784F3E74" w:rsidR="00271589" w:rsidRDefault="00271589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1BD025" w14:textId="04057FCB" w:rsidR="00271589" w:rsidRDefault="00271589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043209" w14:textId="7BA662D3" w:rsidR="00271589" w:rsidRDefault="00271589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2A296C" w14:textId="3BC9555B" w:rsidR="00271589" w:rsidRDefault="00271589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DC5D39" w14:textId="75897BFB" w:rsidR="00271589" w:rsidRDefault="00271589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664BCA" w14:textId="77777777" w:rsidR="000C1668" w:rsidRDefault="000C1668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46AAEB" w14:textId="3CB96E72" w:rsidR="00271589" w:rsidRDefault="00271589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C947BC" w14:textId="77777777" w:rsidR="00271589" w:rsidRPr="008A64B2" w:rsidRDefault="00271589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64E43F" w14:textId="77777777" w:rsidR="00670EE3" w:rsidRPr="008A64B2" w:rsidRDefault="00670EE3" w:rsidP="001A6D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52F95" w14:textId="77777777" w:rsidR="00670EE3" w:rsidRPr="008A64B2" w:rsidRDefault="008510D7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D4B20">
        <w:rPr>
          <w:rFonts w:ascii="Times New Roman" w:hAnsi="Times New Roman" w:cs="Times New Roman"/>
          <w:b/>
          <w:sz w:val="24"/>
          <w:szCs w:val="24"/>
        </w:rPr>
        <w:t>1</w:t>
      </w:r>
      <w:r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670EE3" w:rsidRPr="008A64B2">
        <w:rPr>
          <w:rFonts w:ascii="Times New Roman" w:hAnsi="Times New Roman" w:cs="Times New Roman"/>
          <w:b/>
          <w:sz w:val="24"/>
          <w:szCs w:val="24"/>
        </w:rPr>
        <w:t xml:space="preserve"> IZJAVA KORISNIKA O DOSTUPNOSTI ULAGANJA LOKALNOM STANOVNIŠTVU I RAZLIČITIM INTERESNIM SKUPINAMA</w:t>
      </w:r>
    </w:p>
    <w:p w14:paraId="314F5A25" w14:textId="77777777" w:rsidR="00670EE3" w:rsidRPr="008A64B2" w:rsidRDefault="00670EE3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21063" w14:textId="77777777"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A0CEC1" w14:textId="77777777" w:rsidR="00271589" w:rsidRDefault="00271589" w:rsidP="00271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Izjavom se O</w:t>
      </w:r>
      <w:r w:rsidRPr="006452BE">
        <w:rPr>
          <w:rFonts w:ascii="Times New Roman" w:hAnsi="Times New Roman" w:cs="Times New Roman"/>
          <w:sz w:val="24"/>
          <w:szCs w:val="24"/>
        </w:rPr>
        <w:t xml:space="preserve">pćina </w:t>
      </w:r>
      <w:r>
        <w:rPr>
          <w:rFonts w:ascii="Times New Roman" w:hAnsi="Times New Roman" w:cs="Times New Roman"/>
          <w:sz w:val="24"/>
          <w:szCs w:val="24"/>
        </w:rPr>
        <w:t>Cestica</w:t>
      </w:r>
      <w:r w:rsidRPr="006452BE">
        <w:rPr>
          <w:rFonts w:ascii="Times New Roman" w:hAnsi="Times New Roman" w:cs="Times New Roman"/>
          <w:sz w:val="24"/>
          <w:szCs w:val="24"/>
        </w:rPr>
        <w:t xml:space="preserve">, kao podnositelj Zahtjeva za potporu za </w:t>
      </w:r>
      <w:proofErr w:type="spellStart"/>
      <w:r w:rsidRPr="006452BE">
        <w:rPr>
          <w:rFonts w:ascii="Times New Roman" w:hAnsi="Times New Roman" w:cs="Times New Roman"/>
          <w:sz w:val="24"/>
          <w:szCs w:val="24"/>
        </w:rPr>
        <w:t>Podmjeru</w:t>
      </w:r>
      <w:proofErr w:type="spellEnd"/>
      <w:r w:rsidRPr="006452BE">
        <w:rPr>
          <w:rFonts w:ascii="Times New Roman" w:hAnsi="Times New Roman" w:cs="Times New Roman"/>
          <w:sz w:val="24"/>
          <w:szCs w:val="24"/>
        </w:rPr>
        <w:t xml:space="preserve"> 7.4., Tip operacije 7.4.1, obavezuje da će planirano ulaganje biti dostupno lokalnom stanovništvu i različitim interesnim skupinama koje su kako slijedi:</w:t>
      </w:r>
    </w:p>
    <w:p w14:paraId="3F2879C9" w14:textId="77777777" w:rsidR="00271589" w:rsidRPr="00D87A2D" w:rsidRDefault="00271589" w:rsidP="0027158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D4EC4A" w14:textId="77777777" w:rsidR="00271589" w:rsidRPr="00633C20" w:rsidRDefault="00271589" w:rsidP="00271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20">
        <w:rPr>
          <w:rFonts w:ascii="Times New Roman" w:hAnsi="Times New Roman" w:cs="Times New Roman"/>
          <w:b/>
          <w:sz w:val="24"/>
          <w:szCs w:val="24"/>
        </w:rPr>
        <w:t>Udruge općine Cestica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C20">
        <w:rPr>
          <w:rFonts w:ascii="Times New Roman" w:hAnsi="Times New Roman" w:cs="Times New Roman"/>
          <w:sz w:val="24"/>
          <w:szCs w:val="24"/>
        </w:rPr>
        <w:t>– postojeći i novi članovi udruge će imati javno dostupne prostore novog centra za korištenje u kulturno društvene svrhe</w:t>
      </w:r>
    </w:p>
    <w:p w14:paraId="19798550" w14:textId="77777777" w:rsidR="00271589" w:rsidRPr="00633C20" w:rsidRDefault="00271589" w:rsidP="00271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C0AE7" w14:textId="77777777" w:rsidR="00271589" w:rsidRDefault="00271589" w:rsidP="00271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20">
        <w:rPr>
          <w:rFonts w:ascii="Times New Roman" w:hAnsi="Times New Roman" w:cs="Times New Roman"/>
          <w:b/>
          <w:sz w:val="24"/>
          <w:szCs w:val="24"/>
        </w:rPr>
        <w:t>Stanovništvo naselja Cestica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C20">
        <w:rPr>
          <w:rFonts w:ascii="Times New Roman" w:hAnsi="Times New Roman" w:cs="Times New Roman"/>
          <w:sz w:val="24"/>
          <w:szCs w:val="24"/>
        </w:rPr>
        <w:t>– korisnici novog kulturnog centra će biti svi postojeći i budući stanovnici naselja Cestica kojima će nova javna infrastruktura direktno djelovati na podizanje životnog standarda uslijed korištenja javno dostupnih prostora kulturnog centra za korištenje u kulturne svrhe</w:t>
      </w:r>
    </w:p>
    <w:p w14:paraId="113B2CA4" w14:textId="77777777" w:rsidR="00271589" w:rsidRPr="00633C20" w:rsidRDefault="00271589" w:rsidP="00271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2C588F" w14:textId="77777777" w:rsidR="00271589" w:rsidRDefault="00271589" w:rsidP="00271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20">
        <w:rPr>
          <w:rFonts w:ascii="Times New Roman" w:hAnsi="Times New Roman" w:cs="Times New Roman"/>
          <w:b/>
          <w:sz w:val="24"/>
          <w:szCs w:val="24"/>
        </w:rPr>
        <w:t>Općina Cestica</w:t>
      </w:r>
      <w:r w:rsidRPr="00633C20">
        <w:rPr>
          <w:rFonts w:ascii="Times New Roman" w:hAnsi="Times New Roman" w:cs="Times New Roman"/>
          <w:sz w:val="24"/>
          <w:szCs w:val="24"/>
        </w:rPr>
        <w:t xml:space="preserve">  - na ovaj način se osigurava kulturni razvoj Općine Cestica što ima pozitivan utjecaj na sveukupni gospodarski razvoj lokalne zajednice i općine, smanjuje siromaštvo te iseljavanje iz ruralnih područja</w:t>
      </w:r>
    </w:p>
    <w:p w14:paraId="0E4E3CA5" w14:textId="77777777" w:rsidR="00271589" w:rsidRPr="00633C20" w:rsidRDefault="00271589" w:rsidP="00271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793F7C" w14:textId="77777777" w:rsidR="00271589" w:rsidRPr="00633C20" w:rsidRDefault="00271589" w:rsidP="00271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20">
        <w:rPr>
          <w:rFonts w:ascii="Times New Roman" w:hAnsi="Times New Roman" w:cs="Times New Roman"/>
          <w:b/>
          <w:sz w:val="24"/>
          <w:szCs w:val="24"/>
        </w:rPr>
        <w:t>Posjetitelji i turisti</w:t>
      </w:r>
      <w:r w:rsidRPr="00633C20">
        <w:rPr>
          <w:rFonts w:ascii="Times New Roman" w:hAnsi="Times New Roman" w:cs="Times New Roman"/>
          <w:sz w:val="24"/>
          <w:szCs w:val="24"/>
        </w:rPr>
        <w:t xml:space="preserve"> – kulturni centar će svojom funkcijom vrednovanja, očuvanja i skrbi za lokalne kulturne aktivnosti i baštinu postati pokretač kulturnog turizma namijenjenog svim dnevnim posjetiteljima i/ili višednevnim turistima s područja Varaždinske županije i šire</w:t>
      </w:r>
    </w:p>
    <w:p w14:paraId="48856511" w14:textId="77777777" w:rsidR="00271589" w:rsidRDefault="00271589" w:rsidP="00271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32208" w14:textId="77777777" w:rsidR="00271589" w:rsidRPr="008A64B2" w:rsidRDefault="00271589" w:rsidP="00271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D531E" w14:textId="77777777" w:rsidR="00271589" w:rsidRPr="008A64B2" w:rsidRDefault="00271589" w:rsidP="00271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A60F1" w14:textId="77777777" w:rsidR="00271589" w:rsidRPr="008A64B2" w:rsidRDefault="00271589" w:rsidP="00271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Datum: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  <w:t>Potpis i pečat:</w:t>
      </w:r>
    </w:p>
    <w:p w14:paraId="0FD5DC7E" w14:textId="77777777" w:rsidR="00271589" w:rsidRPr="008A64B2" w:rsidRDefault="00271589" w:rsidP="00271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87736" w14:textId="3872D9DE" w:rsidR="00271589" w:rsidRPr="008A64B2" w:rsidRDefault="0091647B" w:rsidP="00271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06.07.2018.                    </w:t>
      </w:r>
      <w:r w:rsidR="00271589" w:rsidRPr="008A64B2">
        <w:rPr>
          <w:rFonts w:ascii="Times New Roman" w:hAnsi="Times New Roman" w:cs="Times New Roman"/>
          <w:sz w:val="24"/>
          <w:szCs w:val="24"/>
        </w:rPr>
        <w:tab/>
      </w:r>
      <w:r w:rsidR="00271589" w:rsidRPr="008A64B2">
        <w:rPr>
          <w:rFonts w:ascii="Times New Roman" w:hAnsi="Times New Roman" w:cs="Times New Roman"/>
          <w:sz w:val="24"/>
          <w:szCs w:val="24"/>
        </w:rPr>
        <w:tab/>
      </w:r>
      <w:r w:rsidR="00271589" w:rsidRPr="008A64B2">
        <w:rPr>
          <w:rFonts w:ascii="Times New Roman" w:hAnsi="Times New Roman" w:cs="Times New Roman"/>
          <w:sz w:val="24"/>
          <w:szCs w:val="24"/>
        </w:rPr>
        <w:tab/>
      </w:r>
      <w:r w:rsidR="00271589" w:rsidRPr="008A64B2">
        <w:rPr>
          <w:rFonts w:ascii="Times New Roman" w:hAnsi="Times New Roman" w:cs="Times New Roman"/>
          <w:sz w:val="24"/>
          <w:szCs w:val="24"/>
        </w:rPr>
        <w:tab/>
      </w:r>
      <w:r w:rsidR="00CD31FB">
        <w:rPr>
          <w:rFonts w:ascii="Times New Roman" w:hAnsi="Times New Roman" w:cs="Times New Roman"/>
          <w:sz w:val="24"/>
          <w:szCs w:val="24"/>
        </w:rPr>
        <w:t>Mirko Korotaj, v.r.</w:t>
      </w:r>
    </w:p>
    <w:p w14:paraId="6141D23A" w14:textId="19D7D205" w:rsidR="00171A1C" w:rsidRPr="008A64B2" w:rsidRDefault="00171A1C" w:rsidP="00851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ADD9A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43150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4B823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8C3AC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510D7" w:rsidRPr="008A64B2" w:rsidSect="008E2C1A">
      <w:pgSz w:w="11906" w:h="16838"/>
      <w:pgMar w:top="1247" w:right="1247" w:bottom="1247" w:left="124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1706A" w14:textId="77777777" w:rsidR="00DF07AD" w:rsidRDefault="00DF07AD" w:rsidP="004F23D4">
      <w:pPr>
        <w:spacing w:after="0" w:line="240" w:lineRule="auto"/>
      </w:pPr>
      <w:r>
        <w:separator/>
      </w:r>
    </w:p>
  </w:endnote>
  <w:endnote w:type="continuationSeparator" w:id="0">
    <w:p w14:paraId="09443141" w14:textId="77777777" w:rsidR="00DF07AD" w:rsidRDefault="00DF07AD" w:rsidP="004F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092907"/>
      <w:docPartObj>
        <w:docPartGallery w:val="Page Numbers (Bottom of Page)"/>
        <w:docPartUnique/>
      </w:docPartObj>
    </w:sdtPr>
    <w:sdtEndPr/>
    <w:sdtContent>
      <w:sdt>
        <w:sdtPr>
          <w:id w:val="473336750"/>
          <w:docPartObj>
            <w:docPartGallery w:val="Page Numbers (Top of Page)"/>
            <w:docPartUnique/>
          </w:docPartObj>
        </w:sdtPr>
        <w:sdtEndPr/>
        <w:sdtContent>
          <w:p w14:paraId="213210BF" w14:textId="3EE4B215" w:rsidR="00C361D8" w:rsidRPr="00581E44" w:rsidRDefault="00C361D8">
            <w:pPr>
              <w:pStyle w:val="Podnoje"/>
              <w:jc w:val="right"/>
            </w:pPr>
            <w:r w:rsidRPr="00581E44">
              <w:t xml:space="preserve">str. 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PAGE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D73D89">
              <w:rPr>
                <w:bCs/>
                <w:noProof/>
              </w:rPr>
              <w:t>1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  <w:r w:rsidRPr="0093730F">
              <w:rPr>
                <w:bCs/>
                <w:sz w:val="24"/>
                <w:szCs w:val="24"/>
              </w:rPr>
              <w:t>/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NUMPAGES 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D73D89">
              <w:rPr>
                <w:bCs/>
                <w:noProof/>
              </w:rPr>
              <w:t>14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B9330D" w14:textId="77777777" w:rsidR="00C361D8" w:rsidRDefault="00C361D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8B7A1" w14:textId="77777777" w:rsidR="00DF07AD" w:rsidRDefault="00DF07AD" w:rsidP="004F23D4">
      <w:pPr>
        <w:spacing w:after="0" w:line="240" w:lineRule="auto"/>
      </w:pPr>
      <w:r>
        <w:separator/>
      </w:r>
    </w:p>
  </w:footnote>
  <w:footnote w:type="continuationSeparator" w:id="0">
    <w:p w14:paraId="08088ACA" w14:textId="77777777" w:rsidR="00DF07AD" w:rsidRDefault="00DF07AD" w:rsidP="004F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596"/>
    <w:multiLevelType w:val="hybridMultilevel"/>
    <w:tmpl w:val="4540FDFA"/>
    <w:lvl w:ilvl="0" w:tplc="F9D284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E565D"/>
    <w:multiLevelType w:val="hybridMultilevel"/>
    <w:tmpl w:val="66949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91301"/>
    <w:multiLevelType w:val="hybridMultilevel"/>
    <w:tmpl w:val="01F449BE"/>
    <w:lvl w:ilvl="0" w:tplc="E56C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82C88"/>
    <w:multiLevelType w:val="hybridMultilevel"/>
    <w:tmpl w:val="5B9A7798"/>
    <w:lvl w:ilvl="0" w:tplc="A01E39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335E9"/>
    <w:multiLevelType w:val="hybridMultilevel"/>
    <w:tmpl w:val="D7E4C0A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58"/>
    <w:rsid w:val="00001FE1"/>
    <w:rsid w:val="0001195B"/>
    <w:rsid w:val="00011C48"/>
    <w:rsid w:val="00011EA5"/>
    <w:rsid w:val="000140D7"/>
    <w:rsid w:val="00020B17"/>
    <w:rsid w:val="00022C3F"/>
    <w:rsid w:val="000429C5"/>
    <w:rsid w:val="00056FA3"/>
    <w:rsid w:val="00081F56"/>
    <w:rsid w:val="00087038"/>
    <w:rsid w:val="000A0334"/>
    <w:rsid w:val="000A5AF4"/>
    <w:rsid w:val="000C1668"/>
    <w:rsid w:val="000C30D0"/>
    <w:rsid w:val="00105A7C"/>
    <w:rsid w:val="00110337"/>
    <w:rsid w:val="00114FE8"/>
    <w:rsid w:val="001167EB"/>
    <w:rsid w:val="00117302"/>
    <w:rsid w:val="00155A0B"/>
    <w:rsid w:val="0016099E"/>
    <w:rsid w:val="00160B55"/>
    <w:rsid w:val="00163F4B"/>
    <w:rsid w:val="00166C69"/>
    <w:rsid w:val="00171A1C"/>
    <w:rsid w:val="0017350D"/>
    <w:rsid w:val="001800EF"/>
    <w:rsid w:val="0018232C"/>
    <w:rsid w:val="00187565"/>
    <w:rsid w:val="001A02D1"/>
    <w:rsid w:val="001A2A9C"/>
    <w:rsid w:val="001A6DBB"/>
    <w:rsid w:val="001A7A76"/>
    <w:rsid w:val="001C0C1D"/>
    <w:rsid w:val="001C793B"/>
    <w:rsid w:val="001D0273"/>
    <w:rsid w:val="001D12F1"/>
    <w:rsid w:val="001E0A3C"/>
    <w:rsid w:val="001F3AE4"/>
    <w:rsid w:val="00200030"/>
    <w:rsid w:val="002024B9"/>
    <w:rsid w:val="00203D6E"/>
    <w:rsid w:val="002126B6"/>
    <w:rsid w:val="00213B49"/>
    <w:rsid w:val="00214AD3"/>
    <w:rsid w:val="002320C5"/>
    <w:rsid w:val="00232CBB"/>
    <w:rsid w:val="00233537"/>
    <w:rsid w:val="002369F8"/>
    <w:rsid w:val="00245C1C"/>
    <w:rsid w:val="00253107"/>
    <w:rsid w:val="002531D6"/>
    <w:rsid w:val="0026516F"/>
    <w:rsid w:val="00271589"/>
    <w:rsid w:val="00280542"/>
    <w:rsid w:val="00280706"/>
    <w:rsid w:val="00282ED8"/>
    <w:rsid w:val="002844FF"/>
    <w:rsid w:val="002976FD"/>
    <w:rsid w:val="002A3ACE"/>
    <w:rsid w:val="002B19EF"/>
    <w:rsid w:val="002B35B0"/>
    <w:rsid w:val="002B69F7"/>
    <w:rsid w:val="002C1B41"/>
    <w:rsid w:val="002E321A"/>
    <w:rsid w:val="00303651"/>
    <w:rsid w:val="0030459E"/>
    <w:rsid w:val="00304B30"/>
    <w:rsid w:val="003075CB"/>
    <w:rsid w:val="00314BF8"/>
    <w:rsid w:val="00321160"/>
    <w:rsid w:val="00326F0D"/>
    <w:rsid w:val="00343F54"/>
    <w:rsid w:val="00370DE0"/>
    <w:rsid w:val="00373880"/>
    <w:rsid w:val="003830FA"/>
    <w:rsid w:val="00392C89"/>
    <w:rsid w:val="0039318E"/>
    <w:rsid w:val="003938B1"/>
    <w:rsid w:val="003A0EAF"/>
    <w:rsid w:val="003B143F"/>
    <w:rsid w:val="003C1851"/>
    <w:rsid w:val="003C66E2"/>
    <w:rsid w:val="003D2798"/>
    <w:rsid w:val="003E2DA2"/>
    <w:rsid w:val="003F5787"/>
    <w:rsid w:val="0040085B"/>
    <w:rsid w:val="00413513"/>
    <w:rsid w:val="00432E59"/>
    <w:rsid w:val="0044051D"/>
    <w:rsid w:val="00443812"/>
    <w:rsid w:val="004522E9"/>
    <w:rsid w:val="00465AA4"/>
    <w:rsid w:val="00476931"/>
    <w:rsid w:val="00492689"/>
    <w:rsid w:val="00492BE8"/>
    <w:rsid w:val="004962AE"/>
    <w:rsid w:val="004A1CE6"/>
    <w:rsid w:val="004B2019"/>
    <w:rsid w:val="004B3BF5"/>
    <w:rsid w:val="004B5FB5"/>
    <w:rsid w:val="004C0879"/>
    <w:rsid w:val="004D4B20"/>
    <w:rsid w:val="004D528A"/>
    <w:rsid w:val="004E6CB0"/>
    <w:rsid w:val="004F23D4"/>
    <w:rsid w:val="004F3AD9"/>
    <w:rsid w:val="004F5D3E"/>
    <w:rsid w:val="005117AE"/>
    <w:rsid w:val="005147C7"/>
    <w:rsid w:val="00517FDA"/>
    <w:rsid w:val="00522966"/>
    <w:rsid w:val="00530424"/>
    <w:rsid w:val="00532B19"/>
    <w:rsid w:val="005468F5"/>
    <w:rsid w:val="0056651C"/>
    <w:rsid w:val="00572063"/>
    <w:rsid w:val="00572BBA"/>
    <w:rsid w:val="00581E44"/>
    <w:rsid w:val="00596076"/>
    <w:rsid w:val="005A07C0"/>
    <w:rsid w:val="005A46B2"/>
    <w:rsid w:val="005A5617"/>
    <w:rsid w:val="005A5D32"/>
    <w:rsid w:val="005B03E4"/>
    <w:rsid w:val="005B0AC2"/>
    <w:rsid w:val="005B7629"/>
    <w:rsid w:val="005C0461"/>
    <w:rsid w:val="005C5BA8"/>
    <w:rsid w:val="005D0FC0"/>
    <w:rsid w:val="005E083B"/>
    <w:rsid w:val="005E4A8D"/>
    <w:rsid w:val="005F25FC"/>
    <w:rsid w:val="006059DA"/>
    <w:rsid w:val="0061061F"/>
    <w:rsid w:val="0061580A"/>
    <w:rsid w:val="006227C0"/>
    <w:rsid w:val="006236A2"/>
    <w:rsid w:val="00625314"/>
    <w:rsid w:val="00627BB2"/>
    <w:rsid w:val="006505D3"/>
    <w:rsid w:val="00650EB2"/>
    <w:rsid w:val="00654232"/>
    <w:rsid w:val="006547EA"/>
    <w:rsid w:val="0066427D"/>
    <w:rsid w:val="00670EE3"/>
    <w:rsid w:val="006722C8"/>
    <w:rsid w:val="00672C33"/>
    <w:rsid w:val="006810AF"/>
    <w:rsid w:val="006826A4"/>
    <w:rsid w:val="00684D50"/>
    <w:rsid w:val="006876BC"/>
    <w:rsid w:val="00695BAB"/>
    <w:rsid w:val="006A1B24"/>
    <w:rsid w:val="006A28EF"/>
    <w:rsid w:val="006A6A1E"/>
    <w:rsid w:val="006A742D"/>
    <w:rsid w:val="006A7F84"/>
    <w:rsid w:val="006B2829"/>
    <w:rsid w:val="006B35D8"/>
    <w:rsid w:val="006B4888"/>
    <w:rsid w:val="006C39EF"/>
    <w:rsid w:val="006C56E8"/>
    <w:rsid w:val="006E1AD7"/>
    <w:rsid w:val="006E4078"/>
    <w:rsid w:val="006F1BB3"/>
    <w:rsid w:val="006F51D4"/>
    <w:rsid w:val="006F62F9"/>
    <w:rsid w:val="00701D29"/>
    <w:rsid w:val="00703E89"/>
    <w:rsid w:val="007041BC"/>
    <w:rsid w:val="007106D8"/>
    <w:rsid w:val="007167F9"/>
    <w:rsid w:val="007210FC"/>
    <w:rsid w:val="0072242F"/>
    <w:rsid w:val="00722F5F"/>
    <w:rsid w:val="00737555"/>
    <w:rsid w:val="007604AA"/>
    <w:rsid w:val="007873EA"/>
    <w:rsid w:val="00787E5A"/>
    <w:rsid w:val="007A397B"/>
    <w:rsid w:val="007B655C"/>
    <w:rsid w:val="007C6BF0"/>
    <w:rsid w:val="007E21B1"/>
    <w:rsid w:val="007E28FB"/>
    <w:rsid w:val="007E293A"/>
    <w:rsid w:val="007E2A0C"/>
    <w:rsid w:val="007E63D8"/>
    <w:rsid w:val="00806E30"/>
    <w:rsid w:val="00813F0A"/>
    <w:rsid w:val="00817D40"/>
    <w:rsid w:val="00823C0B"/>
    <w:rsid w:val="0083628D"/>
    <w:rsid w:val="008510D7"/>
    <w:rsid w:val="00851FEA"/>
    <w:rsid w:val="00854B6B"/>
    <w:rsid w:val="00863537"/>
    <w:rsid w:val="008661C9"/>
    <w:rsid w:val="0089784B"/>
    <w:rsid w:val="008A6331"/>
    <w:rsid w:val="008A64B2"/>
    <w:rsid w:val="008A6DB8"/>
    <w:rsid w:val="008B7581"/>
    <w:rsid w:val="008C0D3C"/>
    <w:rsid w:val="008C6EC4"/>
    <w:rsid w:val="008E168C"/>
    <w:rsid w:val="008E2C1A"/>
    <w:rsid w:val="008E7CEF"/>
    <w:rsid w:val="008F5584"/>
    <w:rsid w:val="009103DE"/>
    <w:rsid w:val="0091624A"/>
    <w:rsid w:val="0091647B"/>
    <w:rsid w:val="00927E18"/>
    <w:rsid w:val="00932C5B"/>
    <w:rsid w:val="00935673"/>
    <w:rsid w:val="0093676B"/>
    <w:rsid w:val="0093730F"/>
    <w:rsid w:val="009446EF"/>
    <w:rsid w:val="00952250"/>
    <w:rsid w:val="0096227B"/>
    <w:rsid w:val="0098049B"/>
    <w:rsid w:val="009A40D5"/>
    <w:rsid w:val="009D227B"/>
    <w:rsid w:val="009D5015"/>
    <w:rsid w:val="009D6B84"/>
    <w:rsid w:val="009F492D"/>
    <w:rsid w:val="00A059AB"/>
    <w:rsid w:val="00A22938"/>
    <w:rsid w:val="00A256DA"/>
    <w:rsid w:val="00A43B31"/>
    <w:rsid w:val="00A50AEB"/>
    <w:rsid w:val="00A60967"/>
    <w:rsid w:val="00A6786B"/>
    <w:rsid w:val="00A67D01"/>
    <w:rsid w:val="00A7178A"/>
    <w:rsid w:val="00A9409E"/>
    <w:rsid w:val="00AC3239"/>
    <w:rsid w:val="00AC6220"/>
    <w:rsid w:val="00AD754E"/>
    <w:rsid w:val="00AE438A"/>
    <w:rsid w:val="00AE4943"/>
    <w:rsid w:val="00AE52F3"/>
    <w:rsid w:val="00AF48C4"/>
    <w:rsid w:val="00B060C7"/>
    <w:rsid w:val="00B061F3"/>
    <w:rsid w:val="00B06E29"/>
    <w:rsid w:val="00B131B2"/>
    <w:rsid w:val="00B21EFE"/>
    <w:rsid w:val="00B22D44"/>
    <w:rsid w:val="00B22DDD"/>
    <w:rsid w:val="00B23E8D"/>
    <w:rsid w:val="00B31E8C"/>
    <w:rsid w:val="00B32DF8"/>
    <w:rsid w:val="00B51DF1"/>
    <w:rsid w:val="00B54563"/>
    <w:rsid w:val="00B5544B"/>
    <w:rsid w:val="00B568B9"/>
    <w:rsid w:val="00B6031E"/>
    <w:rsid w:val="00B627E5"/>
    <w:rsid w:val="00B6345B"/>
    <w:rsid w:val="00B63AB7"/>
    <w:rsid w:val="00B663F9"/>
    <w:rsid w:val="00B70C19"/>
    <w:rsid w:val="00B72EEB"/>
    <w:rsid w:val="00B91EB6"/>
    <w:rsid w:val="00B94B66"/>
    <w:rsid w:val="00BA59D7"/>
    <w:rsid w:val="00BB229F"/>
    <w:rsid w:val="00BC43BE"/>
    <w:rsid w:val="00BC6EC8"/>
    <w:rsid w:val="00BD312C"/>
    <w:rsid w:val="00BD6C4C"/>
    <w:rsid w:val="00BE43DB"/>
    <w:rsid w:val="00BE582F"/>
    <w:rsid w:val="00BF2840"/>
    <w:rsid w:val="00C06154"/>
    <w:rsid w:val="00C06F29"/>
    <w:rsid w:val="00C11E4C"/>
    <w:rsid w:val="00C1217A"/>
    <w:rsid w:val="00C315B8"/>
    <w:rsid w:val="00C361D8"/>
    <w:rsid w:val="00C436A4"/>
    <w:rsid w:val="00C4502C"/>
    <w:rsid w:val="00C53B18"/>
    <w:rsid w:val="00C547BD"/>
    <w:rsid w:val="00C603FC"/>
    <w:rsid w:val="00C60596"/>
    <w:rsid w:val="00C60E47"/>
    <w:rsid w:val="00C649CD"/>
    <w:rsid w:val="00C662E8"/>
    <w:rsid w:val="00C74B37"/>
    <w:rsid w:val="00C7584F"/>
    <w:rsid w:val="00C845A0"/>
    <w:rsid w:val="00C854E4"/>
    <w:rsid w:val="00C87AA7"/>
    <w:rsid w:val="00C94A23"/>
    <w:rsid w:val="00C950F9"/>
    <w:rsid w:val="00CA6999"/>
    <w:rsid w:val="00CA7F9F"/>
    <w:rsid w:val="00CB4893"/>
    <w:rsid w:val="00CD31FB"/>
    <w:rsid w:val="00CE058C"/>
    <w:rsid w:val="00CE1BDB"/>
    <w:rsid w:val="00CF1491"/>
    <w:rsid w:val="00D047FC"/>
    <w:rsid w:val="00D20289"/>
    <w:rsid w:val="00D30696"/>
    <w:rsid w:val="00D3434F"/>
    <w:rsid w:val="00D34A6A"/>
    <w:rsid w:val="00D37AA5"/>
    <w:rsid w:val="00D44B7F"/>
    <w:rsid w:val="00D461DD"/>
    <w:rsid w:val="00D46D43"/>
    <w:rsid w:val="00D5657D"/>
    <w:rsid w:val="00D64740"/>
    <w:rsid w:val="00D73D89"/>
    <w:rsid w:val="00D740D8"/>
    <w:rsid w:val="00D875C8"/>
    <w:rsid w:val="00DA6A7F"/>
    <w:rsid w:val="00DA6BCC"/>
    <w:rsid w:val="00DB7AEE"/>
    <w:rsid w:val="00DD0668"/>
    <w:rsid w:val="00DD4FD0"/>
    <w:rsid w:val="00DD786E"/>
    <w:rsid w:val="00DE309C"/>
    <w:rsid w:val="00DF07AD"/>
    <w:rsid w:val="00DF09E9"/>
    <w:rsid w:val="00DF324C"/>
    <w:rsid w:val="00E058ED"/>
    <w:rsid w:val="00E06341"/>
    <w:rsid w:val="00E17498"/>
    <w:rsid w:val="00E22818"/>
    <w:rsid w:val="00E27E2C"/>
    <w:rsid w:val="00E3303E"/>
    <w:rsid w:val="00E5220F"/>
    <w:rsid w:val="00E74D5F"/>
    <w:rsid w:val="00E87E0D"/>
    <w:rsid w:val="00E91C3B"/>
    <w:rsid w:val="00E937DD"/>
    <w:rsid w:val="00EA7ADE"/>
    <w:rsid w:val="00ED26A7"/>
    <w:rsid w:val="00ED49E5"/>
    <w:rsid w:val="00EE15E6"/>
    <w:rsid w:val="00EE2003"/>
    <w:rsid w:val="00EE7D52"/>
    <w:rsid w:val="00EF0E5A"/>
    <w:rsid w:val="00F02DFC"/>
    <w:rsid w:val="00F06A5F"/>
    <w:rsid w:val="00F1475F"/>
    <w:rsid w:val="00F156C7"/>
    <w:rsid w:val="00F16C24"/>
    <w:rsid w:val="00F31FDC"/>
    <w:rsid w:val="00F3307E"/>
    <w:rsid w:val="00F40B58"/>
    <w:rsid w:val="00F4107B"/>
    <w:rsid w:val="00F47B77"/>
    <w:rsid w:val="00F5126C"/>
    <w:rsid w:val="00F576A8"/>
    <w:rsid w:val="00F61A66"/>
    <w:rsid w:val="00F61D03"/>
    <w:rsid w:val="00F73B5D"/>
    <w:rsid w:val="00F75096"/>
    <w:rsid w:val="00FA37E0"/>
    <w:rsid w:val="00FD13FE"/>
    <w:rsid w:val="00FE02AB"/>
    <w:rsid w:val="00FE0D33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6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9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167E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106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9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167E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106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asila.hr/Glasila/SVVZ/svvz5615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egistri.uprava.h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pcina@cestic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510AC-DF27-4541-952D-8E57FB9C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3560</Words>
  <Characters>20295</Characters>
  <Application>Microsoft Office Word</Application>
  <DocSecurity>0</DocSecurity>
  <Lines>169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Ciprijan</dc:creator>
  <cp:lastModifiedBy>korisnik</cp:lastModifiedBy>
  <cp:revision>4</cp:revision>
  <cp:lastPrinted>2018-07-20T10:12:00Z</cp:lastPrinted>
  <dcterms:created xsi:type="dcterms:W3CDTF">2018-07-20T10:03:00Z</dcterms:created>
  <dcterms:modified xsi:type="dcterms:W3CDTF">2018-07-20T10:19:00Z</dcterms:modified>
</cp:coreProperties>
</file>