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639B" w:rsidRDefault="00FB639B" w:rsidP="00FB639B">
      <w:pPr>
        <w:jc w:val="center"/>
        <w:rPr>
          <w:b/>
          <w:sz w:val="36"/>
        </w:rPr>
      </w:pPr>
    </w:p>
    <w:p w:rsidR="00FB639B" w:rsidRDefault="00FB639B" w:rsidP="00FB639B">
      <w:pPr>
        <w:jc w:val="center"/>
        <w:rPr>
          <w:b/>
          <w:sz w:val="36"/>
        </w:rPr>
      </w:pPr>
    </w:p>
    <w:p w:rsidR="00FB639B" w:rsidRDefault="00FB639B" w:rsidP="00FB639B">
      <w:pPr>
        <w:jc w:val="center"/>
        <w:rPr>
          <w:b/>
          <w:sz w:val="36"/>
        </w:rPr>
      </w:pPr>
    </w:p>
    <w:p w:rsidR="00FB639B" w:rsidRDefault="00FB639B" w:rsidP="00FB639B">
      <w:pPr>
        <w:jc w:val="center"/>
        <w:rPr>
          <w:b/>
          <w:sz w:val="36"/>
        </w:rPr>
      </w:pPr>
    </w:p>
    <w:p w:rsidR="00FB639B" w:rsidRDefault="00FB639B" w:rsidP="00FB639B">
      <w:pPr>
        <w:rPr>
          <w:b/>
          <w:sz w:val="36"/>
        </w:rPr>
      </w:pPr>
    </w:p>
    <w:p w:rsidR="00FB639B" w:rsidRDefault="00FB639B" w:rsidP="00FB639B">
      <w:pPr>
        <w:jc w:val="center"/>
        <w:rPr>
          <w:rFonts w:cs="Calibri"/>
          <w:b/>
          <w:i/>
          <w:sz w:val="48"/>
          <w:szCs w:val="48"/>
        </w:rPr>
      </w:pPr>
      <w:r w:rsidRPr="00411550">
        <w:rPr>
          <w:rFonts w:cs="Calibri"/>
          <w:b/>
          <w:i/>
          <w:sz w:val="48"/>
          <w:szCs w:val="48"/>
        </w:rPr>
        <w:t xml:space="preserve">Procjena rizika od </w:t>
      </w:r>
      <w:r>
        <w:rPr>
          <w:rFonts w:cs="Calibri"/>
          <w:b/>
          <w:i/>
          <w:sz w:val="48"/>
          <w:szCs w:val="48"/>
        </w:rPr>
        <w:t xml:space="preserve">velikih nesreća za </w:t>
      </w:r>
    </w:p>
    <w:p w:rsidR="00FB639B" w:rsidRDefault="00FB639B" w:rsidP="00FB639B">
      <w:pPr>
        <w:jc w:val="center"/>
        <w:rPr>
          <w:rFonts w:cs="Calibri"/>
          <w:b/>
          <w:i/>
          <w:sz w:val="48"/>
          <w:szCs w:val="48"/>
        </w:rPr>
      </w:pPr>
      <w:r>
        <w:rPr>
          <w:rFonts w:cs="Calibri"/>
          <w:b/>
          <w:i/>
          <w:sz w:val="48"/>
          <w:szCs w:val="48"/>
        </w:rPr>
        <w:t>Općinu Cestica</w:t>
      </w:r>
    </w:p>
    <w:p w:rsidR="00FB639B" w:rsidRPr="00411550" w:rsidRDefault="00FB639B" w:rsidP="00FB639B">
      <w:pPr>
        <w:jc w:val="center"/>
        <w:rPr>
          <w:rFonts w:cs="Calibri"/>
          <w:b/>
          <w:i/>
          <w:sz w:val="48"/>
          <w:szCs w:val="48"/>
        </w:rPr>
      </w:pPr>
      <w:r>
        <w:rPr>
          <w:rFonts w:cs="Calibri"/>
          <w:b/>
          <w:i/>
          <w:noProof/>
          <w:sz w:val="48"/>
          <w:szCs w:val="48"/>
          <w:lang w:eastAsia="hr-HR"/>
        </w:rPr>
        <w:drawing>
          <wp:inline distT="0" distB="0" distL="0" distR="0" wp14:anchorId="48E928CF" wp14:editId="33CF60E5">
            <wp:extent cx="1800225" cy="2171700"/>
            <wp:effectExtent l="0" t="0" r="952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0225" cy="2171700"/>
                    </a:xfrm>
                    <a:prstGeom prst="rect">
                      <a:avLst/>
                    </a:prstGeom>
                    <a:noFill/>
                  </pic:spPr>
                </pic:pic>
              </a:graphicData>
            </a:graphic>
          </wp:inline>
        </w:drawing>
      </w:r>
    </w:p>
    <w:p w:rsidR="00FB639B" w:rsidRDefault="00FB639B" w:rsidP="00FB639B">
      <w:pPr>
        <w:jc w:val="center"/>
        <w:rPr>
          <w:b/>
          <w:sz w:val="36"/>
        </w:rPr>
      </w:pPr>
    </w:p>
    <w:p w:rsidR="00FB639B" w:rsidRPr="00FB639B" w:rsidRDefault="00FB639B" w:rsidP="00FB639B">
      <w:pPr>
        <w:rPr>
          <w:sz w:val="36"/>
        </w:rPr>
      </w:pPr>
    </w:p>
    <w:p w:rsidR="00FB639B" w:rsidRPr="00FB639B" w:rsidRDefault="00FB639B" w:rsidP="00FB639B">
      <w:pPr>
        <w:rPr>
          <w:sz w:val="36"/>
        </w:rPr>
      </w:pPr>
    </w:p>
    <w:p w:rsidR="00FB639B" w:rsidRPr="00FB639B" w:rsidRDefault="00FB639B" w:rsidP="00FB639B">
      <w:pPr>
        <w:rPr>
          <w:sz w:val="36"/>
        </w:rPr>
      </w:pPr>
    </w:p>
    <w:p w:rsidR="00FB639B" w:rsidRPr="00FB639B" w:rsidRDefault="00FB639B" w:rsidP="00FB639B">
      <w:pPr>
        <w:rPr>
          <w:sz w:val="36"/>
        </w:rPr>
      </w:pPr>
    </w:p>
    <w:p w:rsidR="00FB639B" w:rsidRPr="00FB639B" w:rsidRDefault="00FB639B" w:rsidP="00FB639B">
      <w:pPr>
        <w:rPr>
          <w:sz w:val="36"/>
        </w:rPr>
      </w:pPr>
    </w:p>
    <w:p w:rsidR="00FB639B" w:rsidRDefault="00FB639B" w:rsidP="00FB639B">
      <w:pPr>
        <w:rPr>
          <w:sz w:val="36"/>
        </w:rPr>
      </w:pPr>
    </w:p>
    <w:p w:rsidR="00277EF0" w:rsidRDefault="002A7567" w:rsidP="00277EF0">
      <w:pPr>
        <w:jc w:val="center"/>
        <w:rPr>
          <w:sz w:val="28"/>
        </w:rPr>
      </w:pPr>
      <w:r>
        <w:rPr>
          <w:sz w:val="28"/>
        </w:rPr>
        <w:t xml:space="preserve">Cestica, listopad </w:t>
      </w:r>
      <w:r w:rsidR="00FB639B">
        <w:rPr>
          <w:sz w:val="28"/>
        </w:rPr>
        <w:t xml:space="preserve">2023. </w:t>
      </w:r>
      <w:r w:rsidR="00277EF0">
        <w:rPr>
          <w:sz w:val="28"/>
        </w:rPr>
        <w:t>godine</w:t>
      </w:r>
    </w:p>
    <w:p w:rsidR="002A7567" w:rsidRDefault="002A7567" w:rsidP="004F1723">
      <w:pPr>
        <w:pStyle w:val="Sadraj1"/>
        <w:sectPr w:rsidR="002A7567" w:rsidSect="00277EF0">
          <w:headerReference w:type="default" r:id="rId10"/>
          <w:type w:val="continuous"/>
          <w:pgSz w:w="11906" w:h="16838"/>
          <w:pgMar w:top="1418" w:right="1418" w:bottom="1418" w:left="1701" w:header="709" w:footer="709" w:gutter="0"/>
          <w:cols w:space="720"/>
        </w:sectPr>
      </w:pPr>
    </w:p>
    <w:p w:rsidR="004F1723" w:rsidRPr="004F1723" w:rsidRDefault="004F1723" w:rsidP="004F1723">
      <w:pPr>
        <w:pStyle w:val="Sadraj1"/>
      </w:pPr>
      <w:r w:rsidRPr="004F1723">
        <w:lastRenderedPageBreak/>
        <w:t>Sadržaj</w:t>
      </w:r>
    </w:p>
    <w:p w:rsidR="000477DF" w:rsidRDefault="004F1723">
      <w:pPr>
        <w:pStyle w:val="Sadraj1"/>
        <w:rPr>
          <w:rFonts w:asciiTheme="minorHAnsi" w:eastAsiaTheme="minorEastAsia" w:hAnsiTheme="minorHAnsi" w:cstheme="minorBidi"/>
          <w:b w:val="0"/>
          <w:noProof/>
          <w:sz w:val="22"/>
          <w:lang w:eastAsia="hr-HR"/>
        </w:rPr>
      </w:pPr>
      <w:r>
        <w:fldChar w:fldCharType="begin"/>
      </w:r>
      <w:r>
        <w:instrText xml:space="preserve"> TOC \o "1-5" \h \z \u </w:instrText>
      </w:r>
      <w:r>
        <w:fldChar w:fldCharType="separate"/>
      </w:r>
      <w:hyperlink w:anchor="_Toc149023970" w:history="1">
        <w:r w:rsidR="000477DF" w:rsidRPr="00884F3D">
          <w:rPr>
            <w:rStyle w:val="Hiperveza"/>
            <w:noProof/>
          </w:rPr>
          <w:t>1.</w:t>
        </w:r>
        <w:r w:rsidR="000477DF">
          <w:rPr>
            <w:rFonts w:asciiTheme="minorHAnsi" w:eastAsiaTheme="minorEastAsia" w:hAnsiTheme="minorHAnsi" w:cstheme="minorBidi"/>
            <w:b w:val="0"/>
            <w:noProof/>
            <w:sz w:val="22"/>
            <w:lang w:eastAsia="hr-HR"/>
          </w:rPr>
          <w:tab/>
        </w:r>
        <w:r w:rsidR="000477DF" w:rsidRPr="00884F3D">
          <w:rPr>
            <w:rStyle w:val="Hiperveza"/>
            <w:noProof/>
          </w:rPr>
          <w:t>UVOD</w:t>
        </w:r>
        <w:r w:rsidR="000477DF">
          <w:rPr>
            <w:noProof/>
            <w:webHidden/>
          </w:rPr>
          <w:tab/>
        </w:r>
        <w:r w:rsidR="000477DF">
          <w:rPr>
            <w:noProof/>
            <w:webHidden/>
          </w:rPr>
          <w:fldChar w:fldCharType="begin"/>
        </w:r>
        <w:r w:rsidR="000477DF">
          <w:rPr>
            <w:noProof/>
            <w:webHidden/>
          </w:rPr>
          <w:instrText xml:space="preserve"> PAGEREF _Toc149023970 \h </w:instrText>
        </w:r>
        <w:r w:rsidR="000477DF">
          <w:rPr>
            <w:noProof/>
            <w:webHidden/>
          </w:rPr>
        </w:r>
        <w:r w:rsidR="000477DF">
          <w:rPr>
            <w:noProof/>
            <w:webHidden/>
          </w:rPr>
          <w:fldChar w:fldCharType="separate"/>
        </w:r>
        <w:r w:rsidR="000477DF">
          <w:rPr>
            <w:noProof/>
            <w:webHidden/>
          </w:rPr>
          <w:t>1</w:t>
        </w:r>
        <w:r w:rsidR="000477DF">
          <w:rPr>
            <w:noProof/>
            <w:webHidden/>
          </w:rPr>
          <w:fldChar w:fldCharType="end"/>
        </w:r>
      </w:hyperlink>
    </w:p>
    <w:p w:rsidR="000477DF" w:rsidRDefault="001C1405">
      <w:pPr>
        <w:pStyle w:val="Sadraj1"/>
        <w:rPr>
          <w:rFonts w:asciiTheme="minorHAnsi" w:eastAsiaTheme="minorEastAsia" w:hAnsiTheme="minorHAnsi" w:cstheme="minorBidi"/>
          <w:b w:val="0"/>
          <w:noProof/>
          <w:sz w:val="22"/>
          <w:lang w:eastAsia="hr-HR"/>
        </w:rPr>
      </w:pPr>
      <w:hyperlink w:anchor="_Toc149023971" w:history="1">
        <w:r w:rsidR="000477DF" w:rsidRPr="00884F3D">
          <w:rPr>
            <w:rStyle w:val="Hiperveza"/>
            <w:noProof/>
          </w:rPr>
          <w:t>2.</w:t>
        </w:r>
        <w:r w:rsidR="000477DF">
          <w:rPr>
            <w:rFonts w:asciiTheme="minorHAnsi" w:eastAsiaTheme="minorEastAsia" w:hAnsiTheme="minorHAnsi" w:cstheme="minorBidi"/>
            <w:b w:val="0"/>
            <w:noProof/>
            <w:sz w:val="22"/>
            <w:lang w:eastAsia="hr-HR"/>
          </w:rPr>
          <w:tab/>
        </w:r>
        <w:r w:rsidR="000477DF" w:rsidRPr="00884F3D">
          <w:rPr>
            <w:rStyle w:val="Hiperveza"/>
            <w:noProof/>
          </w:rPr>
          <w:t>OSNOVNE KARAKTERISTIKE PODRUČJA</w:t>
        </w:r>
        <w:r w:rsidR="000477DF">
          <w:rPr>
            <w:noProof/>
            <w:webHidden/>
          </w:rPr>
          <w:tab/>
        </w:r>
        <w:r w:rsidR="000477DF">
          <w:rPr>
            <w:noProof/>
            <w:webHidden/>
          </w:rPr>
          <w:fldChar w:fldCharType="begin"/>
        </w:r>
        <w:r w:rsidR="000477DF">
          <w:rPr>
            <w:noProof/>
            <w:webHidden/>
          </w:rPr>
          <w:instrText xml:space="preserve"> PAGEREF _Toc149023971 \h </w:instrText>
        </w:r>
        <w:r w:rsidR="000477DF">
          <w:rPr>
            <w:noProof/>
            <w:webHidden/>
          </w:rPr>
        </w:r>
        <w:r w:rsidR="000477DF">
          <w:rPr>
            <w:noProof/>
            <w:webHidden/>
          </w:rPr>
          <w:fldChar w:fldCharType="separate"/>
        </w:r>
        <w:r w:rsidR="000477DF">
          <w:rPr>
            <w:noProof/>
            <w:webHidden/>
          </w:rPr>
          <w:t>4</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3972" w:history="1">
        <w:r w:rsidR="000477DF" w:rsidRPr="00884F3D">
          <w:rPr>
            <w:rStyle w:val="Hiperveza"/>
            <w:noProof/>
          </w:rPr>
          <w:t>2.1.</w:t>
        </w:r>
        <w:r w:rsidR="000477DF">
          <w:rPr>
            <w:rFonts w:asciiTheme="minorHAnsi" w:eastAsiaTheme="minorEastAsia" w:hAnsiTheme="minorHAnsi" w:cstheme="minorBidi"/>
            <w:noProof/>
            <w:sz w:val="22"/>
            <w:lang w:eastAsia="hr-HR"/>
          </w:rPr>
          <w:tab/>
        </w:r>
        <w:r w:rsidR="000477DF" w:rsidRPr="00884F3D">
          <w:rPr>
            <w:rStyle w:val="Hiperveza"/>
            <w:noProof/>
          </w:rPr>
          <w:t>GEOGRAFSKI POKAZATELJI</w:t>
        </w:r>
        <w:r w:rsidR="000477DF">
          <w:rPr>
            <w:noProof/>
            <w:webHidden/>
          </w:rPr>
          <w:tab/>
        </w:r>
        <w:r w:rsidR="000477DF">
          <w:rPr>
            <w:noProof/>
            <w:webHidden/>
          </w:rPr>
          <w:fldChar w:fldCharType="begin"/>
        </w:r>
        <w:r w:rsidR="000477DF">
          <w:rPr>
            <w:noProof/>
            <w:webHidden/>
          </w:rPr>
          <w:instrText xml:space="preserve"> PAGEREF _Toc149023972 \h </w:instrText>
        </w:r>
        <w:r w:rsidR="000477DF">
          <w:rPr>
            <w:noProof/>
            <w:webHidden/>
          </w:rPr>
        </w:r>
        <w:r w:rsidR="000477DF">
          <w:rPr>
            <w:noProof/>
            <w:webHidden/>
          </w:rPr>
          <w:fldChar w:fldCharType="separate"/>
        </w:r>
        <w:r w:rsidR="000477DF">
          <w:rPr>
            <w:noProof/>
            <w:webHidden/>
          </w:rPr>
          <w:t>4</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73" w:history="1">
        <w:r w:rsidR="000477DF" w:rsidRPr="00884F3D">
          <w:rPr>
            <w:rStyle w:val="Hiperveza"/>
            <w:noProof/>
          </w:rPr>
          <w:t>2.1.1.</w:t>
        </w:r>
        <w:r w:rsidR="000477DF">
          <w:rPr>
            <w:rFonts w:asciiTheme="minorHAnsi" w:eastAsiaTheme="minorEastAsia" w:hAnsiTheme="minorHAnsi" w:cstheme="minorBidi"/>
            <w:noProof/>
            <w:sz w:val="22"/>
            <w:lang w:eastAsia="hr-HR"/>
          </w:rPr>
          <w:tab/>
        </w:r>
        <w:r w:rsidR="000477DF" w:rsidRPr="00884F3D">
          <w:rPr>
            <w:rStyle w:val="Hiperveza"/>
            <w:noProof/>
          </w:rPr>
          <w:t>Geografski pokazatelji</w:t>
        </w:r>
        <w:r w:rsidR="000477DF">
          <w:rPr>
            <w:noProof/>
            <w:webHidden/>
          </w:rPr>
          <w:tab/>
        </w:r>
        <w:r w:rsidR="000477DF">
          <w:rPr>
            <w:noProof/>
            <w:webHidden/>
          </w:rPr>
          <w:fldChar w:fldCharType="begin"/>
        </w:r>
        <w:r w:rsidR="000477DF">
          <w:rPr>
            <w:noProof/>
            <w:webHidden/>
          </w:rPr>
          <w:instrText xml:space="preserve"> PAGEREF _Toc149023973 \h </w:instrText>
        </w:r>
        <w:r w:rsidR="000477DF">
          <w:rPr>
            <w:noProof/>
            <w:webHidden/>
          </w:rPr>
        </w:r>
        <w:r w:rsidR="000477DF">
          <w:rPr>
            <w:noProof/>
            <w:webHidden/>
          </w:rPr>
          <w:fldChar w:fldCharType="separate"/>
        </w:r>
        <w:r w:rsidR="000477DF">
          <w:rPr>
            <w:noProof/>
            <w:webHidden/>
          </w:rPr>
          <w:t>4</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74" w:history="1">
        <w:r w:rsidR="000477DF" w:rsidRPr="00884F3D">
          <w:rPr>
            <w:rStyle w:val="Hiperveza"/>
            <w:noProof/>
          </w:rPr>
          <w:t>2.1.2.</w:t>
        </w:r>
        <w:r w:rsidR="000477DF">
          <w:rPr>
            <w:rFonts w:asciiTheme="minorHAnsi" w:eastAsiaTheme="minorEastAsia" w:hAnsiTheme="minorHAnsi" w:cstheme="minorBidi"/>
            <w:noProof/>
            <w:sz w:val="22"/>
            <w:lang w:eastAsia="hr-HR"/>
          </w:rPr>
          <w:tab/>
        </w:r>
        <w:r w:rsidR="000477DF" w:rsidRPr="00884F3D">
          <w:rPr>
            <w:rStyle w:val="Hiperveza"/>
            <w:noProof/>
          </w:rPr>
          <w:t>Broj stanovnika</w:t>
        </w:r>
        <w:r w:rsidR="000477DF">
          <w:rPr>
            <w:noProof/>
            <w:webHidden/>
          </w:rPr>
          <w:tab/>
        </w:r>
        <w:r w:rsidR="000477DF">
          <w:rPr>
            <w:noProof/>
            <w:webHidden/>
          </w:rPr>
          <w:fldChar w:fldCharType="begin"/>
        </w:r>
        <w:r w:rsidR="000477DF">
          <w:rPr>
            <w:noProof/>
            <w:webHidden/>
          </w:rPr>
          <w:instrText xml:space="preserve"> PAGEREF _Toc149023974 \h </w:instrText>
        </w:r>
        <w:r w:rsidR="000477DF">
          <w:rPr>
            <w:noProof/>
            <w:webHidden/>
          </w:rPr>
        </w:r>
        <w:r w:rsidR="000477DF">
          <w:rPr>
            <w:noProof/>
            <w:webHidden/>
          </w:rPr>
          <w:fldChar w:fldCharType="separate"/>
        </w:r>
        <w:r w:rsidR="000477DF">
          <w:rPr>
            <w:noProof/>
            <w:webHidden/>
          </w:rPr>
          <w:t>5</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75" w:history="1">
        <w:r w:rsidR="000477DF" w:rsidRPr="00884F3D">
          <w:rPr>
            <w:rStyle w:val="Hiperveza"/>
            <w:noProof/>
          </w:rPr>
          <w:t>2.1.3.</w:t>
        </w:r>
        <w:r w:rsidR="000477DF">
          <w:rPr>
            <w:rFonts w:asciiTheme="minorHAnsi" w:eastAsiaTheme="minorEastAsia" w:hAnsiTheme="minorHAnsi" w:cstheme="minorBidi"/>
            <w:noProof/>
            <w:sz w:val="22"/>
            <w:lang w:eastAsia="hr-HR"/>
          </w:rPr>
          <w:tab/>
        </w:r>
        <w:r w:rsidR="000477DF" w:rsidRPr="00884F3D">
          <w:rPr>
            <w:rStyle w:val="Hiperveza"/>
            <w:noProof/>
          </w:rPr>
          <w:t>Gustoća naseljenosti</w:t>
        </w:r>
        <w:r w:rsidR="000477DF">
          <w:rPr>
            <w:noProof/>
            <w:webHidden/>
          </w:rPr>
          <w:tab/>
        </w:r>
        <w:r w:rsidR="000477DF">
          <w:rPr>
            <w:noProof/>
            <w:webHidden/>
          </w:rPr>
          <w:fldChar w:fldCharType="begin"/>
        </w:r>
        <w:r w:rsidR="000477DF">
          <w:rPr>
            <w:noProof/>
            <w:webHidden/>
          </w:rPr>
          <w:instrText xml:space="preserve"> PAGEREF _Toc149023975 \h </w:instrText>
        </w:r>
        <w:r w:rsidR="000477DF">
          <w:rPr>
            <w:noProof/>
            <w:webHidden/>
          </w:rPr>
        </w:r>
        <w:r w:rsidR="000477DF">
          <w:rPr>
            <w:noProof/>
            <w:webHidden/>
          </w:rPr>
          <w:fldChar w:fldCharType="separate"/>
        </w:r>
        <w:r w:rsidR="000477DF">
          <w:rPr>
            <w:noProof/>
            <w:webHidden/>
          </w:rPr>
          <w:t>6</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76" w:history="1">
        <w:r w:rsidR="000477DF" w:rsidRPr="00884F3D">
          <w:rPr>
            <w:rStyle w:val="Hiperveza"/>
            <w:noProof/>
          </w:rPr>
          <w:t>2.1.4.</w:t>
        </w:r>
        <w:r w:rsidR="000477DF">
          <w:rPr>
            <w:rFonts w:asciiTheme="minorHAnsi" w:eastAsiaTheme="minorEastAsia" w:hAnsiTheme="minorHAnsi" w:cstheme="minorBidi"/>
            <w:noProof/>
            <w:sz w:val="22"/>
            <w:lang w:eastAsia="hr-HR"/>
          </w:rPr>
          <w:tab/>
        </w:r>
        <w:r w:rsidR="000477DF" w:rsidRPr="00884F3D">
          <w:rPr>
            <w:rStyle w:val="Hiperveza"/>
            <w:noProof/>
          </w:rPr>
          <w:t>Razmještaj stanovništva</w:t>
        </w:r>
        <w:r w:rsidR="000477DF">
          <w:rPr>
            <w:noProof/>
            <w:webHidden/>
          </w:rPr>
          <w:tab/>
        </w:r>
        <w:r w:rsidR="000477DF">
          <w:rPr>
            <w:noProof/>
            <w:webHidden/>
          </w:rPr>
          <w:fldChar w:fldCharType="begin"/>
        </w:r>
        <w:r w:rsidR="000477DF">
          <w:rPr>
            <w:noProof/>
            <w:webHidden/>
          </w:rPr>
          <w:instrText xml:space="preserve"> PAGEREF _Toc149023976 \h </w:instrText>
        </w:r>
        <w:r w:rsidR="000477DF">
          <w:rPr>
            <w:noProof/>
            <w:webHidden/>
          </w:rPr>
        </w:r>
        <w:r w:rsidR="000477DF">
          <w:rPr>
            <w:noProof/>
            <w:webHidden/>
          </w:rPr>
          <w:fldChar w:fldCharType="separate"/>
        </w:r>
        <w:r w:rsidR="000477DF">
          <w:rPr>
            <w:noProof/>
            <w:webHidden/>
          </w:rPr>
          <w:t>6</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77" w:history="1">
        <w:r w:rsidR="000477DF" w:rsidRPr="00884F3D">
          <w:rPr>
            <w:rStyle w:val="Hiperveza"/>
            <w:noProof/>
          </w:rPr>
          <w:t>2.1.5.</w:t>
        </w:r>
        <w:r w:rsidR="000477DF">
          <w:rPr>
            <w:rFonts w:asciiTheme="minorHAnsi" w:eastAsiaTheme="minorEastAsia" w:hAnsiTheme="minorHAnsi" w:cstheme="minorBidi"/>
            <w:noProof/>
            <w:sz w:val="22"/>
            <w:lang w:eastAsia="hr-HR"/>
          </w:rPr>
          <w:tab/>
        </w:r>
        <w:r w:rsidR="000477DF" w:rsidRPr="00884F3D">
          <w:rPr>
            <w:rStyle w:val="Hiperveza"/>
            <w:noProof/>
          </w:rPr>
          <w:t>Spolno – dobna raspodjela stanovništva</w:t>
        </w:r>
        <w:r w:rsidR="000477DF">
          <w:rPr>
            <w:noProof/>
            <w:webHidden/>
          </w:rPr>
          <w:tab/>
        </w:r>
        <w:r w:rsidR="000477DF">
          <w:rPr>
            <w:noProof/>
            <w:webHidden/>
          </w:rPr>
          <w:fldChar w:fldCharType="begin"/>
        </w:r>
        <w:r w:rsidR="000477DF">
          <w:rPr>
            <w:noProof/>
            <w:webHidden/>
          </w:rPr>
          <w:instrText xml:space="preserve"> PAGEREF _Toc149023977 \h </w:instrText>
        </w:r>
        <w:r w:rsidR="000477DF">
          <w:rPr>
            <w:noProof/>
            <w:webHidden/>
          </w:rPr>
        </w:r>
        <w:r w:rsidR="000477DF">
          <w:rPr>
            <w:noProof/>
            <w:webHidden/>
          </w:rPr>
          <w:fldChar w:fldCharType="separate"/>
        </w:r>
        <w:r w:rsidR="000477DF">
          <w:rPr>
            <w:noProof/>
            <w:webHidden/>
          </w:rPr>
          <w:t>6</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78" w:history="1">
        <w:r w:rsidR="000477DF" w:rsidRPr="00884F3D">
          <w:rPr>
            <w:rStyle w:val="Hiperveza"/>
            <w:noProof/>
          </w:rPr>
          <w:t>2.1.6.</w:t>
        </w:r>
        <w:r w:rsidR="000477DF">
          <w:rPr>
            <w:rFonts w:asciiTheme="minorHAnsi" w:eastAsiaTheme="minorEastAsia" w:hAnsiTheme="minorHAnsi" w:cstheme="minorBidi"/>
            <w:noProof/>
            <w:sz w:val="22"/>
            <w:lang w:eastAsia="hr-HR"/>
          </w:rPr>
          <w:tab/>
        </w:r>
        <w:r w:rsidR="000477DF" w:rsidRPr="00884F3D">
          <w:rPr>
            <w:rStyle w:val="Hiperveza"/>
            <w:noProof/>
          </w:rPr>
          <w:t>Broj stanovnika s invaliditetom</w:t>
        </w:r>
        <w:r w:rsidR="000477DF">
          <w:rPr>
            <w:noProof/>
            <w:webHidden/>
          </w:rPr>
          <w:tab/>
        </w:r>
        <w:r w:rsidR="000477DF">
          <w:rPr>
            <w:noProof/>
            <w:webHidden/>
          </w:rPr>
          <w:fldChar w:fldCharType="begin"/>
        </w:r>
        <w:r w:rsidR="000477DF">
          <w:rPr>
            <w:noProof/>
            <w:webHidden/>
          </w:rPr>
          <w:instrText xml:space="preserve"> PAGEREF _Toc149023978 \h </w:instrText>
        </w:r>
        <w:r w:rsidR="000477DF">
          <w:rPr>
            <w:noProof/>
            <w:webHidden/>
          </w:rPr>
        </w:r>
        <w:r w:rsidR="000477DF">
          <w:rPr>
            <w:noProof/>
            <w:webHidden/>
          </w:rPr>
          <w:fldChar w:fldCharType="separate"/>
        </w:r>
        <w:r w:rsidR="000477DF">
          <w:rPr>
            <w:noProof/>
            <w:webHidden/>
          </w:rPr>
          <w:t>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79" w:history="1">
        <w:r w:rsidR="000477DF" w:rsidRPr="00884F3D">
          <w:rPr>
            <w:rStyle w:val="Hiperveza"/>
            <w:noProof/>
          </w:rPr>
          <w:t>2.1.7.</w:t>
        </w:r>
        <w:r w:rsidR="000477DF">
          <w:rPr>
            <w:rFonts w:asciiTheme="minorHAnsi" w:eastAsiaTheme="minorEastAsia" w:hAnsiTheme="minorHAnsi" w:cstheme="minorBidi"/>
            <w:noProof/>
            <w:sz w:val="22"/>
            <w:lang w:eastAsia="hr-HR"/>
          </w:rPr>
          <w:tab/>
        </w:r>
        <w:r w:rsidR="000477DF" w:rsidRPr="00884F3D">
          <w:rPr>
            <w:rStyle w:val="Hiperveza"/>
            <w:noProof/>
          </w:rPr>
          <w:t>Prometna povezanost</w:t>
        </w:r>
        <w:r w:rsidR="000477DF">
          <w:rPr>
            <w:noProof/>
            <w:webHidden/>
          </w:rPr>
          <w:tab/>
        </w:r>
        <w:r w:rsidR="000477DF">
          <w:rPr>
            <w:noProof/>
            <w:webHidden/>
          </w:rPr>
          <w:fldChar w:fldCharType="begin"/>
        </w:r>
        <w:r w:rsidR="000477DF">
          <w:rPr>
            <w:noProof/>
            <w:webHidden/>
          </w:rPr>
          <w:instrText xml:space="preserve"> PAGEREF _Toc149023979 \h </w:instrText>
        </w:r>
        <w:r w:rsidR="000477DF">
          <w:rPr>
            <w:noProof/>
            <w:webHidden/>
          </w:rPr>
        </w:r>
        <w:r w:rsidR="000477DF">
          <w:rPr>
            <w:noProof/>
            <w:webHidden/>
          </w:rPr>
          <w:fldChar w:fldCharType="separate"/>
        </w:r>
        <w:r w:rsidR="000477DF">
          <w:rPr>
            <w:noProof/>
            <w:webHidden/>
          </w:rPr>
          <w:t>7</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3980" w:history="1">
        <w:r w:rsidR="000477DF" w:rsidRPr="00884F3D">
          <w:rPr>
            <w:rStyle w:val="Hiperveza"/>
            <w:noProof/>
          </w:rPr>
          <w:t>2.1.7.1.</w:t>
        </w:r>
        <w:r w:rsidR="000477DF">
          <w:rPr>
            <w:rFonts w:asciiTheme="minorHAnsi" w:eastAsiaTheme="minorEastAsia" w:hAnsiTheme="minorHAnsi" w:cstheme="minorBidi"/>
            <w:noProof/>
            <w:sz w:val="22"/>
            <w:lang w:eastAsia="hr-HR"/>
          </w:rPr>
          <w:tab/>
        </w:r>
        <w:r w:rsidR="000477DF" w:rsidRPr="00884F3D">
          <w:rPr>
            <w:rStyle w:val="Hiperveza"/>
            <w:noProof/>
          </w:rPr>
          <w:t>Cestovni promet</w:t>
        </w:r>
        <w:r w:rsidR="000477DF">
          <w:rPr>
            <w:noProof/>
            <w:webHidden/>
          </w:rPr>
          <w:tab/>
        </w:r>
        <w:r w:rsidR="000477DF">
          <w:rPr>
            <w:noProof/>
            <w:webHidden/>
          </w:rPr>
          <w:fldChar w:fldCharType="begin"/>
        </w:r>
        <w:r w:rsidR="000477DF">
          <w:rPr>
            <w:noProof/>
            <w:webHidden/>
          </w:rPr>
          <w:instrText xml:space="preserve"> PAGEREF _Toc149023980 \h </w:instrText>
        </w:r>
        <w:r w:rsidR="000477DF">
          <w:rPr>
            <w:noProof/>
            <w:webHidden/>
          </w:rPr>
        </w:r>
        <w:r w:rsidR="000477DF">
          <w:rPr>
            <w:noProof/>
            <w:webHidden/>
          </w:rPr>
          <w:fldChar w:fldCharType="separate"/>
        </w:r>
        <w:r w:rsidR="000477DF">
          <w:rPr>
            <w:noProof/>
            <w:webHidden/>
          </w:rPr>
          <w:t>7</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3981" w:history="1">
        <w:r w:rsidR="000477DF" w:rsidRPr="00884F3D">
          <w:rPr>
            <w:rStyle w:val="Hiperveza"/>
            <w:noProof/>
          </w:rPr>
          <w:t>2.1.7.2.</w:t>
        </w:r>
        <w:r w:rsidR="000477DF">
          <w:rPr>
            <w:rFonts w:asciiTheme="minorHAnsi" w:eastAsiaTheme="minorEastAsia" w:hAnsiTheme="minorHAnsi" w:cstheme="minorBidi"/>
            <w:noProof/>
            <w:sz w:val="22"/>
            <w:lang w:eastAsia="hr-HR"/>
          </w:rPr>
          <w:tab/>
        </w:r>
        <w:r w:rsidR="000477DF" w:rsidRPr="00884F3D">
          <w:rPr>
            <w:rStyle w:val="Hiperveza"/>
            <w:noProof/>
          </w:rPr>
          <w:t>Željeznički promet</w:t>
        </w:r>
        <w:r w:rsidR="000477DF">
          <w:rPr>
            <w:noProof/>
            <w:webHidden/>
          </w:rPr>
          <w:tab/>
        </w:r>
        <w:r w:rsidR="000477DF">
          <w:rPr>
            <w:noProof/>
            <w:webHidden/>
          </w:rPr>
          <w:fldChar w:fldCharType="begin"/>
        </w:r>
        <w:r w:rsidR="000477DF">
          <w:rPr>
            <w:noProof/>
            <w:webHidden/>
          </w:rPr>
          <w:instrText xml:space="preserve"> PAGEREF _Toc149023981 \h </w:instrText>
        </w:r>
        <w:r w:rsidR="000477DF">
          <w:rPr>
            <w:noProof/>
            <w:webHidden/>
          </w:rPr>
        </w:r>
        <w:r w:rsidR="000477DF">
          <w:rPr>
            <w:noProof/>
            <w:webHidden/>
          </w:rPr>
          <w:fldChar w:fldCharType="separate"/>
        </w:r>
        <w:r w:rsidR="000477DF">
          <w:rPr>
            <w:noProof/>
            <w:webHidden/>
          </w:rPr>
          <w:t>8</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3982" w:history="1">
        <w:r w:rsidR="000477DF" w:rsidRPr="00884F3D">
          <w:rPr>
            <w:rStyle w:val="Hiperveza"/>
            <w:noProof/>
          </w:rPr>
          <w:t>2.1.7.3.</w:t>
        </w:r>
        <w:r w:rsidR="000477DF">
          <w:rPr>
            <w:rFonts w:asciiTheme="minorHAnsi" w:eastAsiaTheme="minorEastAsia" w:hAnsiTheme="minorHAnsi" w:cstheme="minorBidi"/>
            <w:noProof/>
            <w:sz w:val="22"/>
            <w:lang w:eastAsia="hr-HR"/>
          </w:rPr>
          <w:tab/>
        </w:r>
        <w:r w:rsidR="000477DF" w:rsidRPr="00884F3D">
          <w:rPr>
            <w:rStyle w:val="Hiperveza"/>
            <w:noProof/>
          </w:rPr>
          <w:t>Granični prijelazi</w:t>
        </w:r>
        <w:r w:rsidR="000477DF">
          <w:rPr>
            <w:noProof/>
            <w:webHidden/>
          </w:rPr>
          <w:tab/>
        </w:r>
        <w:r w:rsidR="000477DF">
          <w:rPr>
            <w:noProof/>
            <w:webHidden/>
          </w:rPr>
          <w:fldChar w:fldCharType="begin"/>
        </w:r>
        <w:r w:rsidR="000477DF">
          <w:rPr>
            <w:noProof/>
            <w:webHidden/>
          </w:rPr>
          <w:instrText xml:space="preserve"> PAGEREF _Toc149023982 \h </w:instrText>
        </w:r>
        <w:r w:rsidR="000477DF">
          <w:rPr>
            <w:noProof/>
            <w:webHidden/>
          </w:rPr>
        </w:r>
        <w:r w:rsidR="000477DF">
          <w:rPr>
            <w:noProof/>
            <w:webHidden/>
          </w:rPr>
          <w:fldChar w:fldCharType="separate"/>
        </w:r>
        <w:r w:rsidR="000477DF">
          <w:rPr>
            <w:noProof/>
            <w:webHidden/>
          </w:rPr>
          <w:t>8</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3983" w:history="1">
        <w:r w:rsidR="000477DF" w:rsidRPr="00884F3D">
          <w:rPr>
            <w:rStyle w:val="Hiperveza"/>
            <w:noProof/>
          </w:rPr>
          <w:t>2.2.</w:t>
        </w:r>
        <w:r w:rsidR="000477DF">
          <w:rPr>
            <w:rFonts w:asciiTheme="minorHAnsi" w:eastAsiaTheme="minorEastAsia" w:hAnsiTheme="minorHAnsi" w:cstheme="minorBidi"/>
            <w:noProof/>
            <w:sz w:val="22"/>
            <w:lang w:eastAsia="hr-HR"/>
          </w:rPr>
          <w:tab/>
        </w:r>
        <w:r w:rsidR="000477DF" w:rsidRPr="00884F3D">
          <w:rPr>
            <w:rStyle w:val="Hiperveza"/>
            <w:noProof/>
          </w:rPr>
          <w:t>DRUŠTVENO – POLITIČKI POKAZATELJI</w:t>
        </w:r>
        <w:r w:rsidR="000477DF">
          <w:rPr>
            <w:noProof/>
            <w:webHidden/>
          </w:rPr>
          <w:tab/>
        </w:r>
        <w:r w:rsidR="000477DF">
          <w:rPr>
            <w:noProof/>
            <w:webHidden/>
          </w:rPr>
          <w:fldChar w:fldCharType="begin"/>
        </w:r>
        <w:r w:rsidR="000477DF">
          <w:rPr>
            <w:noProof/>
            <w:webHidden/>
          </w:rPr>
          <w:instrText xml:space="preserve"> PAGEREF _Toc149023983 \h </w:instrText>
        </w:r>
        <w:r w:rsidR="000477DF">
          <w:rPr>
            <w:noProof/>
            <w:webHidden/>
          </w:rPr>
        </w:r>
        <w:r w:rsidR="000477DF">
          <w:rPr>
            <w:noProof/>
            <w:webHidden/>
          </w:rPr>
          <w:fldChar w:fldCharType="separate"/>
        </w:r>
        <w:r w:rsidR="000477DF">
          <w:rPr>
            <w:noProof/>
            <w:webHidden/>
          </w:rPr>
          <w:t>8</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84" w:history="1">
        <w:r w:rsidR="000477DF" w:rsidRPr="00884F3D">
          <w:rPr>
            <w:rStyle w:val="Hiperveza"/>
            <w:noProof/>
          </w:rPr>
          <w:t>2.2.1.</w:t>
        </w:r>
        <w:r w:rsidR="000477DF">
          <w:rPr>
            <w:rFonts w:asciiTheme="minorHAnsi" w:eastAsiaTheme="minorEastAsia" w:hAnsiTheme="minorHAnsi" w:cstheme="minorBidi"/>
            <w:noProof/>
            <w:sz w:val="22"/>
            <w:lang w:eastAsia="hr-HR"/>
          </w:rPr>
          <w:tab/>
        </w:r>
        <w:r w:rsidR="000477DF" w:rsidRPr="00884F3D">
          <w:rPr>
            <w:rStyle w:val="Hiperveza"/>
            <w:noProof/>
          </w:rPr>
          <w:t>Sjedišta upravnih tijela</w:t>
        </w:r>
        <w:r w:rsidR="000477DF">
          <w:rPr>
            <w:noProof/>
            <w:webHidden/>
          </w:rPr>
          <w:tab/>
        </w:r>
        <w:r w:rsidR="000477DF">
          <w:rPr>
            <w:noProof/>
            <w:webHidden/>
          </w:rPr>
          <w:fldChar w:fldCharType="begin"/>
        </w:r>
        <w:r w:rsidR="000477DF">
          <w:rPr>
            <w:noProof/>
            <w:webHidden/>
          </w:rPr>
          <w:instrText xml:space="preserve"> PAGEREF _Toc149023984 \h </w:instrText>
        </w:r>
        <w:r w:rsidR="000477DF">
          <w:rPr>
            <w:noProof/>
            <w:webHidden/>
          </w:rPr>
        </w:r>
        <w:r w:rsidR="000477DF">
          <w:rPr>
            <w:noProof/>
            <w:webHidden/>
          </w:rPr>
          <w:fldChar w:fldCharType="separate"/>
        </w:r>
        <w:r w:rsidR="000477DF">
          <w:rPr>
            <w:noProof/>
            <w:webHidden/>
          </w:rPr>
          <w:t>8</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85" w:history="1">
        <w:r w:rsidR="000477DF" w:rsidRPr="00884F3D">
          <w:rPr>
            <w:rStyle w:val="Hiperveza"/>
            <w:noProof/>
          </w:rPr>
          <w:t>2.2.2.</w:t>
        </w:r>
        <w:r w:rsidR="000477DF">
          <w:rPr>
            <w:rFonts w:asciiTheme="minorHAnsi" w:eastAsiaTheme="minorEastAsia" w:hAnsiTheme="minorHAnsi" w:cstheme="minorBidi"/>
            <w:noProof/>
            <w:sz w:val="22"/>
            <w:lang w:eastAsia="hr-HR"/>
          </w:rPr>
          <w:tab/>
        </w:r>
        <w:r w:rsidR="000477DF" w:rsidRPr="00884F3D">
          <w:rPr>
            <w:rStyle w:val="Hiperveza"/>
            <w:noProof/>
          </w:rPr>
          <w:t>Zdravstvene ustanove</w:t>
        </w:r>
        <w:r w:rsidR="000477DF">
          <w:rPr>
            <w:noProof/>
            <w:webHidden/>
          </w:rPr>
          <w:tab/>
        </w:r>
        <w:r w:rsidR="000477DF">
          <w:rPr>
            <w:noProof/>
            <w:webHidden/>
          </w:rPr>
          <w:fldChar w:fldCharType="begin"/>
        </w:r>
        <w:r w:rsidR="000477DF">
          <w:rPr>
            <w:noProof/>
            <w:webHidden/>
          </w:rPr>
          <w:instrText xml:space="preserve"> PAGEREF _Toc149023985 \h </w:instrText>
        </w:r>
        <w:r w:rsidR="000477DF">
          <w:rPr>
            <w:noProof/>
            <w:webHidden/>
          </w:rPr>
        </w:r>
        <w:r w:rsidR="000477DF">
          <w:rPr>
            <w:noProof/>
            <w:webHidden/>
          </w:rPr>
          <w:fldChar w:fldCharType="separate"/>
        </w:r>
        <w:r w:rsidR="000477DF">
          <w:rPr>
            <w:noProof/>
            <w:webHidden/>
          </w:rPr>
          <w:t>8</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86" w:history="1">
        <w:r w:rsidR="000477DF" w:rsidRPr="00884F3D">
          <w:rPr>
            <w:rStyle w:val="Hiperveza"/>
            <w:noProof/>
          </w:rPr>
          <w:t>2.2.3.</w:t>
        </w:r>
        <w:r w:rsidR="000477DF">
          <w:rPr>
            <w:rFonts w:asciiTheme="minorHAnsi" w:eastAsiaTheme="minorEastAsia" w:hAnsiTheme="minorHAnsi" w:cstheme="minorBidi"/>
            <w:noProof/>
            <w:sz w:val="22"/>
            <w:lang w:eastAsia="hr-HR"/>
          </w:rPr>
          <w:tab/>
        </w:r>
        <w:r w:rsidR="000477DF" w:rsidRPr="00884F3D">
          <w:rPr>
            <w:rStyle w:val="Hiperveza"/>
            <w:noProof/>
          </w:rPr>
          <w:t>Odgojno-obrazovne ustanove</w:t>
        </w:r>
        <w:r w:rsidR="000477DF">
          <w:rPr>
            <w:noProof/>
            <w:webHidden/>
          </w:rPr>
          <w:tab/>
        </w:r>
        <w:r w:rsidR="000477DF">
          <w:rPr>
            <w:noProof/>
            <w:webHidden/>
          </w:rPr>
          <w:fldChar w:fldCharType="begin"/>
        </w:r>
        <w:r w:rsidR="000477DF">
          <w:rPr>
            <w:noProof/>
            <w:webHidden/>
          </w:rPr>
          <w:instrText xml:space="preserve"> PAGEREF _Toc149023986 \h </w:instrText>
        </w:r>
        <w:r w:rsidR="000477DF">
          <w:rPr>
            <w:noProof/>
            <w:webHidden/>
          </w:rPr>
        </w:r>
        <w:r w:rsidR="000477DF">
          <w:rPr>
            <w:noProof/>
            <w:webHidden/>
          </w:rPr>
          <w:fldChar w:fldCharType="separate"/>
        </w:r>
        <w:r w:rsidR="000477DF">
          <w:rPr>
            <w:noProof/>
            <w:webHidden/>
          </w:rPr>
          <w:t>9</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3987" w:history="1">
        <w:r w:rsidR="000477DF" w:rsidRPr="00884F3D">
          <w:rPr>
            <w:rStyle w:val="Hiperveza"/>
            <w:noProof/>
          </w:rPr>
          <w:t>2.2.3.1.</w:t>
        </w:r>
        <w:r w:rsidR="000477DF">
          <w:rPr>
            <w:rFonts w:asciiTheme="minorHAnsi" w:eastAsiaTheme="minorEastAsia" w:hAnsiTheme="minorHAnsi" w:cstheme="minorBidi"/>
            <w:noProof/>
            <w:sz w:val="22"/>
            <w:lang w:eastAsia="hr-HR"/>
          </w:rPr>
          <w:tab/>
        </w:r>
        <w:r w:rsidR="000477DF" w:rsidRPr="00884F3D">
          <w:rPr>
            <w:rStyle w:val="Hiperveza"/>
            <w:noProof/>
          </w:rPr>
          <w:t>Predškolski odgoj</w:t>
        </w:r>
        <w:r w:rsidR="000477DF">
          <w:rPr>
            <w:noProof/>
            <w:webHidden/>
          </w:rPr>
          <w:tab/>
        </w:r>
        <w:r w:rsidR="000477DF">
          <w:rPr>
            <w:noProof/>
            <w:webHidden/>
          </w:rPr>
          <w:fldChar w:fldCharType="begin"/>
        </w:r>
        <w:r w:rsidR="000477DF">
          <w:rPr>
            <w:noProof/>
            <w:webHidden/>
          </w:rPr>
          <w:instrText xml:space="preserve"> PAGEREF _Toc149023987 \h </w:instrText>
        </w:r>
        <w:r w:rsidR="000477DF">
          <w:rPr>
            <w:noProof/>
            <w:webHidden/>
          </w:rPr>
        </w:r>
        <w:r w:rsidR="000477DF">
          <w:rPr>
            <w:noProof/>
            <w:webHidden/>
          </w:rPr>
          <w:fldChar w:fldCharType="separate"/>
        </w:r>
        <w:r w:rsidR="000477DF">
          <w:rPr>
            <w:noProof/>
            <w:webHidden/>
          </w:rPr>
          <w:t>9</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3988" w:history="1">
        <w:r w:rsidR="000477DF" w:rsidRPr="00884F3D">
          <w:rPr>
            <w:rStyle w:val="Hiperveza"/>
            <w:noProof/>
          </w:rPr>
          <w:t>2.2.3.2.</w:t>
        </w:r>
        <w:r w:rsidR="000477DF">
          <w:rPr>
            <w:rFonts w:asciiTheme="minorHAnsi" w:eastAsiaTheme="minorEastAsia" w:hAnsiTheme="minorHAnsi" w:cstheme="minorBidi"/>
            <w:noProof/>
            <w:sz w:val="22"/>
            <w:lang w:eastAsia="hr-HR"/>
          </w:rPr>
          <w:tab/>
        </w:r>
        <w:r w:rsidR="000477DF" w:rsidRPr="00884F3D">
          <w:rPr>
            <w:rStyle w:val="Hiperveza"/>
            <w:noProof/>
          </w:rPr>
          <w:t>Osnovnoškolsko obrazovanje</w:t>
        </w:r>
        <w:r w:rsidR="000477DF">
          <w:rPr>
            <w:noProof/>
            <w:webHidden/>
          </w:rPr>
          <w:tab/>
        </w:r>
        <w:r w:rsidR="000477DF">
          <w:rPr>
            <w:noProof/>
            <w:webHidden/>
          </w:rPr>
          <w:fldChar w:fldCharType="begin"/>
        </w:r>
        <w:r w:rsidR="000477DF">
          <w:rPr>
            <w:noProof/>
            <w:webHidden/>
          </w:rPr>
          <w:instrText xml:space="preserve"> PAGEREF _Toc149023988 \h </w:instrText>
        </w:r>
        <w:r w:rsidR="000477DF">
          <w:rPr>
            <w:noProof/>
            <w:webHidden/>
          </w:rPr>
        </w:r>
        <w:r w:rsidR="000477DF">
          <w:rPr>
            <w:noProof/>
            <w:webHidden/>
          </w:rPr>
          <w:fldChar w:fldCharType="separate"/>
        </w:r>
        <w:r w:rsidR="000477DF">
          <w:rPr>
            <w:noProof/>
            <w:webHidden/>
          </w:rPr>
          <w:t>9</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3989" w:history="1">
        <w:r w:rsidR="000477DF" w:rsidRPr="00884F3D">
          <w:rPr>
            <w:rStyle w:val="Hiperveza"/>
            <w:noProof/>
          </w:rPr>
          <w:t>2.2.3.3.</w:t>
        </w:r>
        <w:r w:rsidR="000477DF">
          <w:rPr>
            <w:rFonts w:asciiTheme="minorHAnsi" w:eastAsiaTheme="minorEastAsia" w:hAnsiTheme="minorHAnsi" w:cstheme="minorBidi"/>
            <w:noProof/>
            <w:sz w:val="22"/>
            <w:lang w:eastAsia="hr-HR"/>
          </w:rPr>
          <w:tab/>
        </w:r>
        <w:r w:rsidR="000477DF" w:rsidRPr="00884F3D">
          <w:rPr>
            <w:rStyle w:val="Hiperveza"/>
            <w:noProof/>
          </w:rPr>
          <w:t>Kapaciteti za zbrinjavanje</w:t>
        </w:r>
        <w:r w:rsidR="000477DF">
          <w:rPr>
            <w:noProof/>
            <w:webHidden/>
          </w:rPr>
          <w:tab/>
        </w:r>
        <w:r w:rsidR="000477DF">
          <w:rPr>
            <w:noProof/>
            <w:webHidden/>
          </w:rPr>
          <w:fldChar w:fldCharType="begin"/>
        </w:r>
        <w:r w:rsidR="000477DF">
          <w:rPr>
            <w:noProof/>
            <w:webHidden/>
          </w:rPr>
          <w:instrText xml:space="preserve"> PAGEREF _Toc149023989 \h </w:instrText>
        </w:r>
        <w:r w:rsidR="000477DF">
          <w:rPr>
            <w:noProof/>
            <w:webHidden/>
          </w:rPr>
        </w:r>
        <w:r w:rsidR="000477DF">
          <w:rPr>
            <w:noProof/>
            <w:webHidden/>
          </w:rPr>
          <w:fldChar w:fldCharType="separate"/>
        </w:r>
        <w:r w:rsidR="000477DF">
          <w:rPr>
            <w:noProof/>
            <w:webHidden/>
          </w:rPr>
          <w:t>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90" w:history="1">
        <w:r w:rsidR="000477DF" w:rsidRPr="00884F3D">
          <w:rPr>
            <w:rStyle w:val="Hiperveza"/>
            <w:noProof/>
          </w:rPr>
          <w:t>2.2.4.</w:t>
        </w:r>
        <w:r w:rsidR="000477DF">
          <w:rPr>
            <w:rFonts w:asciiTheme="minorHAnsi" w:eastAsiaTheme="minorEastAsia" w:hAnsiTheme="minorHAnsi" w:cstheme="minorBidi"/>
            <w:noProof/>
            <w:sz w:val="22"/>
            <w:lang w:eastAsia="hr-HR"/>
          </w:rPr>
          <w:tab/>
        </w:r>
        <w:r w:rsidR="000477DF" w:rsidRPr="00884F3D">
          <w:rPr>
            <w:rStyle w:val="Hiperveza"/>
            <w:noProof/>
          </w:rPr>
          <w:t>Broj domaćinstva</w:t>
        </w:r>
        <w:r w:rsidR="000477DF">
          <w:rPr>
            <w:noProof/>
            <w:webHidden/>
          </w:rPr>
          <w:tab/>
        </w:r>
        <w:r w:rsidR="000477DF">
          <w:rPr>
            <w:noProof/>
            <w:webHidden/>
          </w:rPr>
          <w:fldChar w:fldCharType="begin"/>
        </w:r>
        <w:r w:rsidR="000477DF">
          <w:rPr>
            <w:noProof/>
            <w:webHidden/>
          </w:rPr>
          <w:instrText xml:space="preserve"> PAGEREF _Toc149023990 \h </w:instrText>
        </w:r>
        <w:r w:rsidR="000477DF">
          <w:rPr>
            <w:noProof/>
            <w:webHidden/>
          </w:rPr>
        </w:r>
        <w:r w:rsidR="000477DF">
          <w:rPr>
            <w:noProof/>
            <w:webHidden/>
          </w:rPr>
          <w:fldChar w:fldCharType="separate"/>
        </w:r>
        <w:r w:rsidR="000477DF">
          <w:rPr>
            <w:noProof/>
            <w:webHidden/>
          </w:rPr>
          <w:t>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91" w:history="1">
        <w:r w:rsidR="000477DF" w:rsidRPr="00884F3D">
          <w:rPr>
            <w:rStyle w:val="Hiperveza"/>
            <w:noProof/>
          </w:rPr>
          <w:t>2.2.5.</w:t>
        </w:r>
        <w:r w:rsidR="000477DF">
          <w:rPr>
            <w:rFonts w:asciiTheme="minorHAnsi" w:eastAsiaTheme="minorEastAsia" w:hAnsiTheme="minorHAnsi" w:cstheme="minorBidi"/>
            <w:noProof/>
            <w:sz w:val="22"/>
            <w:lang w:eastAsia="hr-HR"/>
          </w:rPr>
          <w:tab/>
        </w:r>
        <w:r w:rsidR="000477DF" w:rsidRPr="00884F3D">
          <w:rPr>
            <w:rStyle w:val="Hiperveza"/>
            <w:noProof/>
          </w:rPr>
          <w:t>Broj članova obitelji po domaćinstvu</w:t>
        </w:r>
        <w:r w:rsidR="000477DF">
          <w:rPr>
            <w:noProof/>
            <w:webHidden/>
          </w:rPr>
          <w:tab/>
        </w:r>
        <w:r w:rsidR="000477DF">
          <w:rPr>
            <w:noProof/>
            <w:webHidden/>
          </w:rPr>
          <w:fldChar w:fldCharType="begin"/>
        </w:r>
        <w:r w:rsidR="000477DF">
          <w:rPr>
            <w:noProof/>
            <w:webHidden/>
          </w:rPr>
          <w:instrText xml:space="preserve"> PAGEREF _Toc149023991 \h </w:instrText>
        </w:r>
        <w:r w:rsidR="000477DF">
          <w:rPr>
            <w:noProof/>
            <w:webHidden/>
          </w:rPr>
        </w:r>
        <w:r w:rsidR="000477DF">
          <w:rPr>
            <w:noProof/>
            <w:webHidden/>
          </w:rPr>
          <w:fldChar w:fldCharType="separate"/>
        </w:r>
        <w:r w:rsidR="000477DF">
          <w:rPr>
            <w:noProof/>
            <w:webHidden/>
          </w:rPr>
          <w:t>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92" w:history="1">
        <w:r w:rsidR="000477DF" w:rsidRPr="00884F3D">
          <w:rPr>
            <w:rStyle w:val="Hiperveza"/>
            <w:noProof/>
          </w:rPr>
          <w:t>2.2.6.</w:t>
        </w:r>
        <w:r w:rsidR="000477DF">
          <w:rPr>
            <w:rFonts w:asciiTheme="minorHAnsi" w:eastAsiaTheme="minorEastAsia" w:hAnsiTheme="minorHAnsi" w:cstheme="minorBidi"/>
            <w:noProof/>
            <w:sz w:val="22"/>
            <w:lang w:eastAsia="hr-HR"/>
          </w:rPr>
          <w:tab/>
        </w:r>
        <w:r w:rsidR="000477DF" w:rsidRPr="00884F3D">
          <w:rPr>
            <w:rStyle w:val="Hiperveza"/>
            <w:noProof/>
          </w:rPr>
          <w:t>Broj, vrsta (namjena) i starost građevina</w:t>
        </w:r>
        <w:r w:rsidR="000477DF">
          <w:rPr>
            <w:noProof/>
            <w:webHidden/>
          </w:rPr>
          <w:tab/>
        </w:r>
        <w:r w:rsidR="000477DF">
          <w:rPr>
            <w:noProof/>
            <w:webHidden/>
          </w:rPr>
          <w:fldChar w:fldCharType="begin"/>
        </w:r>
        <w:r w:rsidR="000477DF">
          <w:rPr>
            <w:noProof/>
            <w:webHidden/>
          </w:rPr>
          <w:instrText xml:space="preserve"> PAGEREF _Toc149023992 \h </w:instrText>
        </w:r>
        <w:r w:rsidR="000477DF">
          <w:rPr>
            <w:noProof/>
            <w:webHidden/>
          </w:rPr>
        </w:r>
        <w:r w:rsidR="000477DF">
          <w:rPr>
            <w:noProof/>
            <w:webHidden/>
          </w:rPr>
          <w:fldChar w:fldCharType="separate"/>
        </w:r>
        <w:r w:rsidR="000477DF">
          <w:rPr>
            <w:noProof/>
            <w:webHidden/>
          </w:rPr>
          <w:t>10</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3993" w:history="1">
        <w:r w:rsidR="000477DF" w:rsidRPr="00884F3D">
          <w:rPr>
            <w:rStyle w:val="Hiperveza"/>
            <w:noProof/>
          </w:rPr>
          <w:t>2.3.</w:t>
        </w:r>
        <w:r w:rsidR="000477DF">
          <w:rPr>
            <w:rFonts w:asciiTheme="minorHAnsi" w:eastAsiaTheme="minorEastAsia" w:hAnsiTheme="minorHAnsi" w:cstheme="minorBidi"/>
            <w:noProof/>
            <w:sz w:val="22"/>
            <w:lang w:eastAsia="hr-HR"/>
          </w:rPr>
          <w:tab/>
        </w:r>
        <w:r w:rsidR="000477DF" w:rsidRPr="00884F3D">
          <w:rPr>
            <w:rStyle w:val="Hiperveza"/>
            <w:noProof/>
          </w:rPr>
          <w:t>EKONOMSKO – POLITIČKI POKAZATELJI</w:t>
        </w:r>
        <w:r w:rsidR="000477DF">
          <w:rPr>
            <w:noProof/>
            <w:webHidden/>
          </w:rPr>
          <w:tab/>
        </w:r>
        <w:r w:rsidR="000477DF">
          <w:rPr>
            <w:noProof/>
            <w:webHidden/>
          </w:rPr>
          <w:fldChar w:fldCharType="begin"/>
        </w:r>
        <w:r w:rsidR="000477DF">
          <w:rPr>
            <w:noProof/>
            <w:webHidden/>
          </w:rPr>
          <w:instrText xml:space="preserve"> PAGEREF _Toc149023993 \h </w:instrText>
        </w:r>
        <w:r w:rsidR="000477DF">
          <w:rPr>
            <w:noProof/>
            <w:webHidden/>
          </w:rPr>
        </w:r>
        <w:r w:rsidR="000477DF">
          <w:rPr>
            <w:noProof/>
            <w:webHidden/>
          </w:rPr>
          <w:fldChar w:fldCharType="separate"/>
        </w:r>
        <w:r w:rsidR="000477DF">
          <w:rPr>
            <w:noProof/>
            <w:webHidden/>
          </w:rPr>
          <w:t>10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94" w:history="1">
        <w:r w:rsidR="000477DF" w:rsidRPr="00884F3D">
          <w:rPr>
            <w:rStyle w:val="Hiperveza"/>
            <w:noProof/>
          </w:rPr>
          <w:t>2.3.1.</w:t>
        </w:r>
        <w:r w:rsidR="000477DF">
          <w:rPr>
            <w:rFonts w:asciiTheme="minorHAnsi" w:eastAsiaTheme="minorEastAsia" w:hAnsiTheme="minorHAnsi" w:cstheme="minorBidi"/>
            <w:noProof/>
            <w:sz w:val="22"/>
            <w:lang w:eastAsia="hr-HR"/>
          </w:rPr>
          <w:tab/>
        </w:r>
        <w:r w:rsidR="000477DF" w:rsidRPr="00884F3D">
          <w:rPr>
            <w:rStyle w:val="Hiperveza"/>
            <w:noProof/>
          </w:rPr>
          <w:t>Broj zaposlenih i mjesta zaposlenja</w:t>
        </w:r>
        <w:r w:rsidR="000477DF">
          <w:rPr>
            <w:noProof/>
            <w:webHidden/>
          </w:rPr>
          <w:tab/>
        </w:r>
        <w:r w:rsidR="000477DF">
          <w:rPr>
            <w:noProof/>
            <w:webHidden/>
          </w:rPr>
          <w:fldChar w:fldCharType="begin"/>
        </w:r>
        <w:r w:rsidR="000477DF">
          <w:rPr>
            <w:noProof/>
            <w:webHidden/>
          </w:rPr>
          <w:instrText xml:space="preserve"> PAGEREF _Toc149023994 \h </w:instrText>
        </w:r>
        <w:r w:rsidR="000477DF">
          <w:rPr>
            <w:noProof/>
            <w:webHidden/>
          </w:rPr>
        </w:r>
        <w:r w:rsidR="000477DF">
          <w:rPr>
            <w:noProof/>
            <w:webHidden/>
          </w:rPr>
          <w:fldChar w:fldCharType="separate"/>
        </w:r>
        <w:r w:rsidR="000477DF">
          <w:rPr>
            <w:noProof/>
            <w:webHidden/>
          </w:rPr>
          <w:t>10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95" w:history="1">
        <w:r w:rsidR="000477DF" w:rsidRPr="00884F3D">
          <w:rPr>
            <w:rStyle w:val="Hiperveza"/>
            <w:noProof/>
          </w:rPr>
          <w:t>2.3.2.</w:t>
        </w:r>
        <w:r w:rsidR="000477DF">
          <w:rPr>
            <w:rFonts w:asciiTheme="minorHAnsi" w:eastAsiaTheme="minorEastAsia" w:hAnsiTheme="minorHAnsi" w:cstheme="minorBidi"/>
            <w:noProof/>
            <w:sz w:val="22"/>
            <w:lang w:eastAsia="hr-HR"/>
          </w:rPr>
          <w:tab/>
        </w:r>
        <w:r w:rsidR="000477DF" w:rsidRPr="00884F3D">
          <w:rPr>
            <w:rStyle w:val="Hiperveza"/>
            <w:noProof/>
          </w:rPr>
          <w:t>Broj primatelja socijalnih, mirovinskih i sličnih naknada</w:t>
        </w:r>
        <w:r w:rsidR="000477DF">
          <w:rPr>
            <w:noProof/>
            <w:webHidden/>
          </w:rPr>
          <w:tab/>
        </w:r>
        <w:r w:rsidR="000477DF">
          <w:rPr>
            <w:noProof/>
            <w:webHidden/>
          </w:rPr>
          <w:fldChar w:fldCharType="begin"/>
        </w:r>
        <w:r w:rsidR="000477DF">
          <w:rPr>
            <w:noProof/>
            <w:webHidden/>
          </w:rPr>
          <w:instrText xml:space="preserve"> PAGEREF _Toc149023995 \h </w:instrText>
        </w:r>
        <w:r w:rsidR="000477DF">
          <w:rPr>
            <w:noProof/>
            <w:webHidden/>
          </w:rPr>
        </w:r>
        <w:r w:rsidR="000477DF">
          <w:rPr>
            <w:noProof/>
            <w:webHidden/>
          </w:rPr>
          <w:fldChar w:fldCharType="separate"/>
        </w:r>
        <w:r w:rsidR="000477DF">
          <w:rPr>
            <w:noProof/>
            <w:webHidden/>
          </w:rPr>
          <w:t>11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96" w:history="1">
        <w:r w:rsidR="000477DF" w:rsidRPr="00884F3D">
          <w:rPr>
            <w:rStyle w:val="Hiperveza"/>
            <w:noProof/>
          </w:rPr>
          <w:t>2.3.3.</w:t>
        </w:r>
        <w:r w:rsidR="000477DF">
          <w:rPr>
            <w:rFonts w:asciiTheme="minorHAnsi" w:eastAsiaTheme="minorEastAsia" w:hAnsiTheme="minorHAnsi" w:cstheme="minorBidi"/>
            <w:noProof/>
            <w:sz w:val="22"/>
            <w:lang w:eastAsia="hr-HR"/>
          </w:rPr>
          <w:tab/>
        </w:r>
        <w:r w:rsidR="000477DF" w:rsidRPr="00884F3D">
          <w:rPr>
            <w:rStyle w:val="Hiperveza"/>
            <w:noProof/>
          </w:rPr>
          <w:t>Proračun</w:t>
        </w:r>
        <w:r w:rsidR="000477DF">
          <w:rPr>
            <w:noProof/>
            <w:webHidden/>
          </w:rPr>
          <w:tab/>
        </w:r>
        <w:r w:rsidR="000477DF">
          <w:rPr>
            <w:noProof/>
            <w:webHidden/>
          </w:rPr>
          <w:fldChar w:fldCharType="begin"/>
        </w:r>
        <w:r w:rsidR="000477DF">
          <w:rPr>
            <w:noProof/>
            <w:webHidden/>
          </w:rPr>
          <w:instrText xml:space="preserve"> PAGEREF _Toc149023996 \h </w:instrText>
        </w:r>
        <w:r w:rsidR="000477DF">
          <w:rPr>
            <w:noProof/>
            <w:webHidden/>
          </w:rPr>
        </w:r>
        <w:r w:rsidR="000477DF">
          <w:rPr>
            <w:noProof/>
            <w:webHidden/>
          </w:rPr>
          <w:fldChar w:fldCharType="separate"/>
        </w:r>
        <w:r w:rsidR="000477DF">
          <w:rPr>
            <w:noProof/>
            <w:webHidden/>
          </w:rPr>
          <w:t>12</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97" w:history="1">
        <w:r w:rsidR="000477DF" w:rsidRPr="00884F3D">
          <w:rPr>
            <w:rStyle w:val="Hiperveza"/>
            <w:noProof/>
          </w:rPr>
          <w:t>2.3.4.</w:t>
        </w:r>
        <w:r w:rsidR="000477DF">
          <w:rPr>
            <w:rFonts w:asciiTheme="minorHAnsi" w:eastAsiaTheme="minorEastAsia" w:hAnsiTheme="minorHAnsi" w:cstheme="minorBidi"/>
            <w:noProof/>
            <w:sz w:val="22"/>
            <w:lang w:eastAsia="hr-HR"/>
          </w:rPr>
          <w:tab/>
        </w:r>
        <w:r w:rsidR="000477DF" w:rsidRPr="00884F3D">
          <w:rPr>
            <w:rStyle w:val="Hiperveza"/>
            <w:noProof/>
          </w:rPr>
          <w:t>Gospodarske grane</w:t>
        </w:r>
        <w:r w:rsidR="000477DF">
          <w:rPr>
            <w:noProof/>
            <w:webHidden/>
          </w:rPr>
          <w:tab/>
        </w:r>
        <w:r w:rsidR="000477DF">
          <w:rPr>
            <w:noProof/>
            <w:webHidden/>
          </w:rPr>
          <w:fldChar w:fldCharType="begin"/>
        </w:r>
        <w:r w:rsidR="000477DF">
          <w:rPr>
            <w:noProof/>
            <w:webHidden/>
          </w:rPr>
          <w:instrText xml:space="preserve"> PAGEREF _Toc149023997 \h </w:instrText>
        </w:r>
        <w:r w:rsidR="000477DF">
          <w:rPr>
            <w:noProof/>
            <w:webHidden/>
          </w:rPr>
        </w:r>
        <w:r w:rsidR="000477DF">
          <w:rPr>
            <w:noProof/>
            <w:webHidden/>
          </w:rPr>
          <w:fldChar w:fldCharType="separate"/>
        </w:r>
        <w:r w:rsidR="000477DF">
          <w:rPr>
            <w:noProof/>
            <w:webHidden/>
          </w:rPr>
          <w:t>12</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98" w:history="1">
        <w:r w:rsidR="000477DF" w:rsidRPr="00884F3D">
          <w:rPr>
            <w:rStyle w:val="Hiperveza"/>
            <w:noProof/>
          </w:rPr>
          <w:t>2.3.5.</w:t>
        </w:r>
        <w:r w:rsidR="000477DF">
          <w:rPr>
            <w:rFonts w:asciiTheme="minorHAnsi" w:eastAsiaTheme="minorEastAsia" w:hAnsiTheme="minorHAnsi" w:cstheme="minorBidi"/>
            <w:noProof/>
            <w:sz w:val="22"/>
            <w:lang w:eastAsia="hr-HR"/>
          </w:rPr>
          <w:tab/>
        </w:r>
        <w:r w:rsidR="000477DF" w:rsidRPr="00884F3D">
          <w:rPr>
            <w:rStyle w:val="Hiperveza"/>
            <w:noProof/>
          </w:rPr>
          <w:t>Velike gospodarske tvrtke</w:t>
        </w:r>
        <w:r w:rsidR="000477DF">
          <w:rPr>
            <w:noProof/>
            <w:webHidden/>
          </w:rPr>
          <w:tab/>
        </w:r>
        <w:r w:rsidR="000477DF">
          <w:rPr>
            <w:noProof/>
            <w:webHidden/>
          </w:rPr>
          <w:fldChar w:fldCharType="begin"/>
        </w:r>
        <w:r w:rsidR="000477DF">
          <w:rPr>
            <w:noProof/>
            <w:webHidden/>
          </w:rPr>
          <w:instrText xml:space="preserve"> PAGEREF _Toc149023998 \h </w:instrText>
        </w:r>
        <w:r w:rsidR="000477DF">
          <w:rPr>
            <w:noProof/>
            <w:webHidden/>
          </w:rPr>
        </w:r>
        <w:r w:rsidR="000477DF">
          <w:rPr>
            <w:noProof/>
            <w:webHidden/>
          </w:rPr>
          <w:fldChar w:fldCharType="separate"/>
        </w:r>
        <w:r w:rsidR="000477DF">
          <w:rPr>
            <w:noProof/>
            <w:webHidden/>
          </w:rPr>
          <w:t>12</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3999" w:history="1">
        <w:r w:rsidR="000477DF" w:rsidRPr="00884F3D">
          <w:rPr>
            <w:rStyle w:val="Hiperveza"/>
            <w:noProof/>
          </w:rPr>
          <w:t>2.3.6.</w:t>
        </w:r>
        <w:r w:rsidR="000477DF">
          <w:rPr>
            <w:rFonts w:asciiTheme="minorHAnsi" w:eastAsiaTheme="minorEastAsia" w:hAnsiTheme="minorHAnsi" w:cstheme="minorBidi"/>
            <w:noProof/>
            <w:sz w:val="22"/>
            <w:lang w:eastAsia="hr-HR"/>
          </w:rPr>
          <w:tab/>
        </w:r>
        <w:r w:rsidR="000477DF" w:rsidRPr="00884F3D">
          <w:rPr>
            <w:rStyle w:val="Hiperveza"/>
            <w:noProof/>
          </w:rPr>
          <w:t>Objekti kritične infrastrukture</w:t>
        </w:r>
        <w:r w:rsidR="000477DF">
          <w:rPr>
            <w:noProof/>
            <w:webHidden/>
          </w:rPr>
          <w:tab/>
        </w:r>
        <w:r w:rsidR="000477DF">
          <w:rPr>
            <w:noProof/>
            <w:webHidden/>
          </w:rPr>
          <w:fldChar w:fldCharType="begin"/>
        </w:r>
        <w:r w:rsidR="000477DF">
          <w:rPr>
            <w:noProof/>
            <w:webHidden/>
          </w:rPr>
          <w:instrText xml:space="preserve"> PAGEREF _Toc149023999 \h </w:instrText>
        </w:r>
        <w:r w:rsidR="000477DF">
          <w:rPr>
            <w:noProof/>
            <w:webHidden/>
          </w:rPr>
        </w:r>
        <w:r w:rsidR="000477DF">
          <w:rPr>
            <w:noProof/>
            <w:webHidden/>
          </w:rPr>
          <w:fldChar w:fldCharType="separate"/>
        </w:r>
        <w:r w:rsidR="000477DF">
          <w:rPr>
            <w:noProof/>
            <w:webHidden/>
          </w:rPr>
          <w:t>13</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00" w:history="1">
        <w:r w:rsidR="000477DF" w:rsidRPr="00884F3D">
          <w:rPr>
            <w:rStyle w:val="Hiperveza"/>
            <w:noProof/>
          </w:rPr>
          <w:t>2.3.6.1.</w:t>
        </w:r>
        <w:r w:rsidR="000477DF">
          <w:rPr>
            <w:rFonts w:asciiTheme="minorHAnsi" w:eastAsiaTheme="minorEastAsia" w:hAnsiTheme="minorHAnsi" w:cstheme="minorBidi"/>
            <w:noProof/>
            <w:sz w:val="22"/>
            <w:lang w:eastAsia="hr-HR"/>
          </w:rPr>
          <w:tab/>
        </w:r>
        <w:r w:rsidR="000477DF" w:rsidRPr="00884F3D">
          <w:rPr>
            <w:rStyle w:val="Hiperveza"/>
            <w:noProof/>
          </w:rPr>
          <w:t>Dalekovodi i transformatorske stanice</w:t>
        </w:r>
        <w:r w:rsidR="000477DF">
          <w:rPr>
            <w:noProof/>
            <w:webHidden/>
          </w:rPr>
          <w:tab/>
        </w:r>
        <w:r w:rsidR="000477DF">
          <w:rPr>
            <w:noProof/>
            <w:webHidden/>
          </w:rPr>
          <w:fldChar w:fldCharType="begin"/>
        </w:r>
        <w:r w:rsidR="000477DF">
          <w:rPr>
            <w:noProof/>
            <w:webHidden/>
          </w:rPr>
          <w:instrText xml:space="preserve"> PAGEREF _Toc149024000 \h </w:instrText>
        </w:r>
        <w:r w:rsidR="000477DF">
          <w:rPr>
            <w:noProof/>
            <w:webHidden/>
          </w:rPr>
        </w:r>
        <w:r w:rsidR="000477DF">
          <w:rPr>
            <w:noProof/>
            <w:webHidden/>
          </w:rPr>
          <w:fldChar w:fldCharType="separate"/>
        </w:r>
        <w:r w:rsidR="000477DF">
          <w:rPr>
            <w:noProof/>
            <w:webHidden/>
          </w:rPr>
          <w:t>13</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01" w:history="1">
        <w:r w:rsidR="000477DF" w:rsidRPr="00884F3D">
          <w:rPr>
            <w:rStyle w:val="Hiperveza"/>
            <w:noProof/>
          </w:rPr>
          <w:t>2.3.6.2.</w:t>
        </w:r>
        <w:r w:rsidR="000477DF">
          <w:rPr>
            <w:rFonts w:asciiTheme="minorHAnsi" w:eastAsiaTheme="minorEastAsia" w:hAnsiTheme="minorHAnsi" w:cstheme="minorBidi"/>
            <w:noProof/>
            <w:sz w:val="22"/>
            <w:lang w:eastAsia="hr-HR"/>
          </w:rPr>
          <w:tab/>
        </w:r>
        <w:r w:rsidR="000477DF" w:rsidRPr="00884F3D">
          <w:rPr>
            <w:rStyle w:val="Hiperveza"/>
            <w:noProof/>
          </w:rPr>
          <w:t>Elektroenergetski sustavi</w:t>
        </w:r>
        <w:r w:rsidR="000477DF">
          <w:rPr>
            <w:noProof/>
            <w:webHidden/>
          </w:rPr>
          <w:tab/>
        </w:r>
        <w:r w:rsidR="000477DF">
          <w:rPr>
            <w:noProof/>
            <w:webHidden/>
          </w:rPr>
          <w:fldChar w:fldCharType="begin"/>
        </w:r>
        <w:r w:rsidR="000477DF">
          <w:rPr>
            <w:noProof/>
            <w:webHidden/>
          </w:rPr>
          <w:instrText xml:space="preserve"> PAGEREF _Toc149024001 \h </w:instrText>
        </w:r>
        <w:r w:rsidR="000477DF">
          <w:rPr>
            <w:noProof/>
            <w:webHidden/>
          </w:rPr>
        </w:r>
        <w:r w:rsidR="000477DF">
          <w:rPr>
            <w:noProof/>
            <w:webHidden/>
          </w:rPr>
          <w:fldChar w:fldCharType="separate"/>
        </w:r>
        <w:r w:rsidR="000477DF">
          <w:rPr>
            <w:noProof/>
            <w:webHidden/>
          </w:rPr>
          <w:t>14</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02" w:history="1">
        <w:r w:rsidR="000477DF" w:rsidRPr="00884F3D">
          <w:rPr>
            <w:rStyle w:val="Hiperveza"/>
            <w:noProof/>
          </w:rPr>
          <w:t>2.3.6.3.</w:t>
        </w:r>
        <w:r w:rsidR="000477DF">
          <w:rPr>
            <w:rFonts w:asciiTheme="minorHAnsi" w:eastAsiaTheme="minorEastAsia" w:hAnsiTheme="minorHAnsi" w:cstheme="minorBidi"/>
            <w:noProof/>
            <w:sz w:val="22"/>
            <w:lang w:eastAsia="hr-HR"/>
          </w:rPr>
          <w:tab/>
        </w:r>
        <w:r w:rsidR="000477DF" w:rsidRPr="00884F3D">
          <w:rPr>
            <w:rStyle w:val="Hiperveza"/>
            <w:noProof/>
          </w:rPr>
          <w:t>Plinovod</w:t>
        </w:r>
        <w:r w:rsidR="000477DF">
          <w:rPr>
            <w:noProof/>
            <w:webHidden/>
          </w:rPr>
          <w:tab/>
        </w:r>
        <w:r w:rsidR="000477DF">
          <w:rPr>
            <w:noProof/>
            <w:webHidden/>
          </w:rPr>
          <w:fldChar w:fldCharType="begin"/>
        </w:r>
        <w:r w:rsidR="000477DF">
          <w:rPr>
            <w:noProof/>
            <w:webHidden/>
          </w:rPr>
          <w:instrText xml:space="preserve"> PAGEREF _Toc149024002 \h </w:instrText>
        </w:r>
        <w:r w:rsidR="000477DF">
          <w:rPr>
            <w:noProof/>
            <w:webHidden/>
          </w:rPr>
        </w:r>
        <w:r w:rsidR="000477DF">
          <w:rPr>
            <w:noProof/>
            <w:webHidden/>
          </w:rPr>
          <w:fldChar w:fldCharType="separate"/>
        </w:r>
        <w:r w:rsidR="000477DF">
          <w:rPr>
            <w:noProof/>
            <w:webHidden/>
          </w:rPr>
          <w:t>14</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03" w:history="1">
        <w:r w:rsidR="000477DF" w:rsidRPr="00884F3D">
          <w:rPr>
            <w:rStyle w:val="Hiperveza"/>
            <w:noProof/>
          </w:rPr>
          <w:t>2.3.6.4.</w:t>
        </w:r>
        <w:r w:rsidR="000477DF">
          <w:rPr>
            <w:rFonts w:asciiTheme="minorHAnsi" w:eastAsiaTheme="minorEastAsia" w:hAnsiTheme="minorHAnsi" w:cstheme="minorBidi"/>
            <w:noProof/>
            <w:sz w:val="22"/>
            <w:lang w:eastAsia="hr-HR"/>
          </w:rPr>
          <w:tab/>
        </w:r>
        <w:r w:rsidR="000477DF" w:rsidRPr="00884F3D">
          <w:rPr>
            <w:rStyle w:val="Hiperveza"/>
            <w:noProof/>
          </w:rPr>
          <w:t>Naftovod</w:t>
        </w:r>
        <w:r w:rsidR="000477DF">
          <w:rPr>
            <w:noProof/>
            <w:webHidden/>
          </w:rPr>
          <w:tab/>
        </w:r>
        <w:r w:rsidR="000477DF">
          <w:rPr>
            <w:noProof/>
            <w:webHidden/>
          </w:rPr>
          <w:fldChar w:fldCharType="begin"/>
        </w:r>
        <w:r w:rsidR="000477DF">
          <w:rPr>
            <w:noProof/>
            <w:webHidden/>
          </w:rPr>
          <w:instrText xml:space="preserve"> PAGEREF _Toc149024003 \h </w:instrText>
        </w:r>
        <w:r w:rsidR="000477DF">
          <w:rPr>
            <w:noProof/>
            <w:webHidden/>
          </w:rPr>
        </w:r>
        <w:r w:rsidR="000477DF">
          <w:rPr>
            <w:noProof/>
            <w:webHidden/>
          </w:rPr>
          <w:fldChar w:fldCharType="separate"/>
        </w:r>
        <w:r w:rsidR="000477DF">
          <w:rPr>
            <w:noProof/>
            <w:webHidden/>
          </w:rPr>
          <w:t>14</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04" w:history="1">
        <w:r w:rsidR="000477DF" w:rsidRPr="00884F3D">
          <w:rPr>
            <w:rStyle w:val="Hiperveza"/>
            <w:noProof/>
          </w:rPr>
          <w:t>2.3.6.5.</w:t>
        </w:r>
        <w:r w:rsidR="000477DF">
          <w:rPr>
            <w:rFonts w:asciiTheme="minorHAnsi" w:eastAsiaTheme="minorEastAsia" w:hAnsiTheme="minorHAnsi" w:cstheme="minorBidi"/>
            <w:noProof/>
            <w:sz w:val="22"/>
            <w:lang w:eastAsia="hr-HR"/>
          </w:rPr>
          <w:tab/>
        </w:r>
        <w:r w:rsidR="000477DF" w:rsidRPr="00884F3D">
          <w:rPr>
            <w:rStyle w:val="Hiperveza"/>
            <w:noProof/>
          </w:rPr>
          <w:t>Vodoopskrba i odvodnja</w:t>
        </w:r>
        <w:r w:rsidR="000477DF">
          <w:rPr>
            <w:noProof/>
            <w:webHidden/>
          </w:rPr>
          <w:tab/>
        </w:r>
        <w:r w:rsidR="000477DF">
          <w:rPr>
            <w:noProof/>
            <w:webHidden/>
          </w:rPr>
          <w:fldChar w:fldCharType="begin"/>
        </w:r>
        <w:r w:rsidR="000477DF">
          <w:rPr>
            <w:noProof/>
            <w:webHidden/>
          </w:rPr>
          <w:instrText xml:space="preserve"> PAGEREF _Toc149024004 \h </w:instrText>
        </w:r>
        <w:r w:rsidR="000477DF">
          <w:rPr>
            <w:noProof/>
            <w:webHidden/>
          </w:rPr>
        </w:r>
        <w:r w:rsidR="000477DF">
          <w:rPr>
            <w:noProof/>
            <w:webHidden/>
          </w:rPr>
          <w:fldChar w:fldCharType="separate"/>
        </w:r>
        <w:r w:rsidR="000477DF">
          <w:rPr>
            <w:noProof/>
            <w:webHidden/>
          </w:rPr>
          <w:t>15</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05" w:history="1">
        <w:r w:rsidR="000477DF" w:rsidRPr="00884F3D">
          <w:rPr>
            <w:rStyle w:val="Hiperveza"/>
            <w:noProof/>
          </w:rPr>
          <w:t>2.3.6.6.</w:t>
        </w:r>
        <w:r w:rsidR="000477DF">
          <w:rPr>
            <w:rFonts w:asciiTheme="minorHAnsi" w:eastAsiaTheme="minorEastAsia" w:hAnsiTheme="minorHAnsi" w:cstheme="minorBidi"/>
            <w:noProof/>
            <w:sz w:val="22"/>
            <w:lang w:eastAsia="hr-HR"/>
          </w:rPr>
          <w:tab/>
        </w:r>
        <w:r w:rsidR="000477DF" w:rsidRPr="00884F3D">
          <w:rPr>
            <w:rStyle w:val="Hiperveza"/>
            <w:noProof/>
          </w:rPr>
          <w:t>Telekomunikacija</w:t>
        </w:r>
        <w:r w:rsidR="000477DF">
          <w:rPr>
            <w:noProof/>
            <w:webHidden/>
          </w:rPr>
          <w:tab/>
        </w:r>
        <w:r w:rsidR="000477DF">
          <w:rPr>
            <w:noProof/>
            <w:webHidden/>
          </w:rPr>
          <w:fldChar w:fldCharType="begin"/>
        </w:r>
        <w:r w:rsidR="000477DF">
          <w:rPr>
            <w:noProof/>
            <w:webHidden/>
          </w:rPr>
          <w:instrText xml:space="preserve"> PAGEREF _Toc149024005 \h </w:instrText>
        </w:r>
        <w:r w:rsidR="000477DF">
          <w:rPr>
            <w:noProof/>
            <w:webHidden/>
          </w:rPr>
        </w:r>
        <w:r w:rsidR="000477DF">
          <w:rPr>
            <w:noProof/>
            <w:webHidden/>
          </w:rPr>
          <w:fldChar w:fldCharType="separate"/>
        </w:r>
        <w:r w:rsidR="000477DF">
          <w:rPr>
            <w:noProof/>
            <w:webHidden/>
          </w:rPr>
          <w:t>16</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06" w:history="1">
        <w:r w:rsidR="000477DF" w:rsidRPr="00884F3D">
          <w:rPr>
            <w:rStyle w:val="Hiperveza"/>
            <w:noProof/>
          </w:rPr>
          <w:t>2.3.6.7.</w:t>
        </w:r>
        <w:r w:rsidR="000477DF">
          <w:rPr>
            <w:rFonts w:asciiTheme="minorHAnsi" w:eastAsiaTheme="minorEastAsia" w:hAnsiTheme="minorHAnsi" w:cstheme="minorBidi"/>
            <w:noProof/>
            <w:sz w:val="22"/>
            <w:lang w:eastAsia="hr-HR"/>
          </w:rPr>
          <w:tab/>
        </w:r>
        <w:r w:rsidR="000477DF" w:rsidRPr="00884F3D">
          <w:rPr>
            <w:rStyle w:val="Hiperveza"/>
            <w:noProof/>
          </w:rPr>
          <w:t>Hrana</w:t>
        </w:r>
        <w:r w:rsidR="000477DF">
          <w:rPr>
            <w:noProof/>
            <w:webHidden/>
          </w:rPr>
          <w:tab/>
        </w:r>
        <w:r w:rsidR="000477DF">
          <w:rPr>
            <w:noProof/>
            <w:webHidden/>
          </w:rPr>
          <w:fldChar w:fldCharType="begin"/>
        </w:r>
        <w:r w:rsidR="000477DF">
          <w:rPr>
            <w:noProof/>
            <w:webHidden/>
          </w:rPr>
          <w:instrText xml:space="preserve"> PAGEREF _Toc149024006 \h </w:instrText>
        </w:r>
        <w:r w:rsidR="000477DF">
          <w:rPr>
            <w:noProof/>
            <w:webHidden/>
          </w:rPr>
        </w:r>
        <w:r w:rsidR="000477DF">
          <w:rPr>
            <w:noProof/>
            <w:webHidden/>
          </w:rPr>
          <w:fldChar w:fldCharType="separate"/>
        </w:r>
        <w:r w:rsidR="000477DF">
          <w:rPr>
            <w:noProof/>
            <w:webHidden/>
          </w:rPr>
          <w:t>16</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07" w:history="1">
        <w:r w:rsidR="000477DF" w:rsidRPr="00884F3D">
          <w:rPr>
            <w:rStyle w:val="Hiperveza"/>
            <w:noProof/>
          </w:rPr>
          <w:t>2.3.6.8.</w:t>
        </w:r>
        <w:r w:rsidR="000477DF">
          <w:rPr>
            <w:rFonts w:asciiTheme="minorHAnsi" w:eastAsiaTheme="minorEastAsia" w:hAnsiTheme="minorHAnsi" w:cstheme="minorBidi"/>
            <w:noProof/>
            <w:sz w:val="22"/>
            <w:lang w:eastAsia="hr-HR"/>
          </w:rPr>
          <w:tab/>
        </w:r>
        <w:r w:rsidR="000477DF" w:rsidRPr="00884F3D">
          <w:rPr>
            <w:rStyle w:val="Hiperveza"/>
            <w:noProof/>
          </w:rPr>
          <w:t>Financije</w:t>
        </w:r>
        <w:r w:rsidR="000477DF">
          <w:rPr>
            <w:noProof/>
            <w:webHidden/>
          </w:rPr>
          <w:tab/>
        </w:r>
        <w:r w:rsidR="000477DF">
          <w:rPr>
            <w:noProof/>
            <w:webHidden/>
          </w:rPr>
          <w:fldChar w:fldCharType="begin"/>
        </w:r>
        <w:r w:rsidR="000477DF">
          <w:rPr>
            <w:noProof/>
            <w:webHidden/>
          </w:rPr>
          <w:instrText xml:space="preserve"> PAGEREF _Toc149024007 \h </w:instrText>
        </w:r>
        <w:r w:rsidR="000477DF">
          <w:rPr>
            <w:noProof/>
            <w:webHidden/>
          </w:rPr>
        </w:r>
        <w:r w:rsidR="000477DF">
          <w:rPr>
            <w:noProof/>
            <w:webHidden/>
          </w:rPr>
          <w:fldChar w:fldCharType="separate"/>
        </w:r>
        <w:r w:rsidR="000477DF">
          <w:rPr>
            <w:noProof/>
            <w:webHidden/>
          </w:rPr>
          <w:t>16</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08" w:history="1">
        <w:r w:rsidR="000477DF" w:rsidRPr="00884F3D">
          <w:rPr>
            <w:rStyle w:val="Hiperveza"/>
            <w:noProof/>
          </w:rPr>
          <w:t>2.3.6.9.</w:t>
        </w:r>
        <w:r w:rsidR="000477DF">
          <w:rPr>
            <w:rFonts w:asciiTheme="minorHAnsi" w:eastAsiaTheme="minorEastAsia" w:hAnsiTheme="minorHAnsi" w:cstheme="minorBidi"/>
            <w:noProof/>
            <w:sz w:val="22"/>
            <w:lang w:eastAsia="hr-HR"/>
          </w:rPr>
          <w:tab/>
        </w:r>
        <w:r w:rsidR="000477DF" w:rsidRPr="00884F3D">
          <w:rPr>
            <w:rStyle w:val="Hiperveza"/>
            <w:noProof/>
          </w:rPr>
          <w:t>Promet</w:t>
        </w:r>
        <w:r w:rsidR="000477DF">
          <w:rPr>
            <w:noProof/>
            <w:webHidden/>
          </w:rPr>
          <w:tab/>
        </w:r>
        <w:r w:rsidR="000477DF">
          <w:rPr>
            <w:noProof/>
            <w:webHidden/>
          </w:rPr>
          <w:fldChar w:fldCharType="begin"/>
        </w:r>
        <w:r w:rsidR="000477DF">
          <w:rPr>
            <w:noProof/>
            <w:webHidden/>
          </w:rPr>
          <w:instrText xml:space="preserve"> PAGEREF _Toc149024008 \h </w:instrText>
        </w:r>
        <w:r w:rsidR="000477DF">
          <w:rPr>
            <w:noProof/>
            <w:webHidden/>
          </w:rPr>
        </w:r>
        <w:r w:rsidR="000477DF">
          <w:rPr>
            <w:noProof/>
            <w:webHidden/>
          </w:rPr>
          <w:fldChar w:fldCharType="separate"/>
        </w:r>
        <w:r w:rsidR="000477DF">
          <w:rPr>
            <w:noProof/>
            <w:webHidden/>
          </w:rPr>
          <w:t>16</w:t>
        </w:r>
        <w:r w:rsidR="000477DF">
          <w:rPr>
            <w:noProof/>
            <w:webHidden/>
          </w:rPr>
          <w:fldChar w:fldCharType="end"/>
        </w:r>
      </w:hyperlink>
    </w:p>
    <w:p w:rsidR="000477DF" w:rsidRDefault="001C1405">
      <w:pPr>
        <w:pStyle w:val="Sadraj4"/>
        <w:tabs>
          <w:tab w:val="left" w:pos="1791"/>
          <w:tab w:val="right" w:leader="dot" w:pos="8777"/>
        </w:tabs>
        <w:rPr>
          <w:rFonts w:asciiTheme="minorHAnsi" w:eastAsiaTheme="minorEastAsia" w:hAnsiTheme="minorHAnsi" w:cstheme="minorBidi"/>
          <w:noProof/>
          <w:sz w:val="22"/>
          <w:lang w:eastAsia="hr-HR"/>
        </w:rPr>
      </w:pPr>
      <w:hyperlink w:anchor="_Toc149024009" w:history="1">
        <w:r w:rsidR="000477DF" w:rsidRPr="00884F3D">
          <w:rPr>
            <w:rStyle w:val="Hiperveza"/>
            <w:noProof/>
          </w:rPr>
          <w:t>2.3.6.10.</w:t>
        </w:r>
        <w:r w:rsidR="000477DF">
          <w:rPr>
            <w:rFonts w:asciiTheme="minorHAnsi" w:eastAsiaTheme="minorEastAsia" w:hAnsiTheme="minorHAnsi" w:cstheme="minorBidi"/>
            <w:noProof/>
            <w:sz w:val="22"/>
            <w:lang w:eastAsia="hr-HR"/>
          </w:rPr>
          <w:tab/>
        </w:r>
        <w:r w:rsidR="000477DF" w:rsidRPr="00884F3D">
          <w:rPr>
            <w:rStyle w:val="Hiperveza"/>
            <w:noProof/>
          </w:rPr>
          <w:t>Zdravstvo</w:t>
        </w:r>
        <w:r w:rsidR="000477DF">
          <w:rPr>
            <w:noProof/>
            <w:webHidden/>
          </w:rPr>
          <w:tab/>
        </w:r>
        <w:r w:rsidR="000477DF">
          <w:rPr>
            <w:noProof/>
            <w:webHidden/>
          </w:rPr>
          <w:fldChar w:fldCharType="begin"/>
        </w:r>
        <w:r w:rsidR="000477DF">
          <w:rPr>
            <w:noProof/>
            <w:webHidden/>
          </w:rPr>
          <w:instrText xml:space="preserve"> PAGEREF _Toc149024009 \h </w:instrText>
        </w:r>
        <w:r w:rsidR="000477DF">
          <w:rPr>
            <w:noProof/>
            <w:webHidden/>
          </w:rPr>
        </w:r>
        <w:r w:rsidR="000477DF">
          <w:rPr>
            <w:noProof/>
            <w:webHidden/>
          </w:rPr>
          <w:fldChar w:fldCharType="separate"/>
        </w:r>
        <w:r w:rsidR="000477DF">
          <w:rPr>
            <w:noProof/>
            <w:webHidden/>
          </w:rPr>
          <w:t>16</w:t>
        </w:r>
        <w:r w:rsidR="000477DF">
          <w:rPr>
            <w:noProof/>
            <w:webHidden/>
          </w:rPr>
          <w:fldChar w:fldCharType="end"/>
        </w:r>
      </w:hyperlink>
    </w:p>
    <w:p w:rsidR="000477DF" w:rsidRDefault="001C1405">
      <w:pPr>
        <w:pStyle w:val="Sadraj4"/>
        <w:tabs>
          <w:tab w:val="left" w:pos="1791"/>
          <w:tab w:val="right" w:leader="dot" w:pos="8777"/>
        </w:tabs>
        <w:rPr>
          <w:rFonts w:asciiTheme="minorHAnsi" w:eastAsiaTheme="minorEastAsia" w:hAnsiTheme="minorHAnsi" w:cstheme="minorBidi"/>
          <w:noProof/>
          <w:sz w:val="22"/>
          <w:lang w:eastAsia="hr-HR"/>
        </w:rPr>
      </w:pPr>
      <w:hyperlink w:anchor="_Toc149024010" w:history="1">
        <w:r w:rsidR="000477DF" w:rsidRPr="00884F3D">
          <w:rPr>
            <w:rStyle w:val="Hiperveza"/>
            <w:noProof/>
          </w:rPr>
          <w:t>2.3.6.11.</w:t>
        </w:r>
        <w:r w:rsidR="000477DF">
          <w:rPr>
            <w:rFonts w:asciiTheme="minorHAnsi" w:eastAsiaTheme="minorEastAsia" w:hAnsiTheme="minorHAnsi" w:cstheme="minorBidi"/>
            <w:noProof/>
            <w:sz w:val="22"/>
            <w:lang w:eastAsia="hr-HR"/>
          </w:rPr>
          <w:tab/>
        </w:r>
        <w:r w:rsidR="000477DF" w:rsidRPr="00884F3D">
          <w:rPr>
            <w:rStyle w:val="Hiperveza"/>
            <w:noProof/>
          </w:rPr>
          <w:t>Proizvodnja, skladištenje i prijevoz opasnih tvari</w:t>
        </w:r>
        <w:r w:rsidR="000477DF">
          <w:rPr>
            <w:noProof/>
            <w:webHidden/>
          </w:rPr>
          <w:tab/>
        </w:r>
        <w:r w:rsidR="000477DF">
          <w:rPr>
            <w:noProof/>
            <w:webHidden/>
          </w:rPr>
          <w:fldChar w:fldCharType="begin"/>
        </w:r>
        <w:r w:rsidR="000477DF">
          <w:rPr>
            <w:noProof/>
            <w:webHidden/>
          </w:rPr>
          <w:instrText xml:space="preserve"> PAGEREF _Toc149024010 \h </w:instrText>
        </w:r>
        <w:r w:rsidR="000477DF">
          <w:rPr>
            <w:noProof/>
            <w:webHidden/>
          </w:rPr>
        </w:r>
        <w:r w:rsidR="000477DF">
          <w:rPr>
            <w:noProof/>
            <w:webHidden/>
          </w:rPr>
          <w:fldChar w:fldCharType="separate"/>
        </w:r>
        <w:r w:rsidR="000477DF">
          <w:rPr>
            <w:noProof/>
            <w:webHidden/>
          </w:rPr>
          <w:t>16</w:t>
        </w:r>
        <w:r w:rsidR="000477DF">
          <w:rPr>
            <w:noProof/>
            <w:webHidden/>
          </w:rPr>
          <w:fldChar w:fldCharType="end"/>
        </w:r>
      </w:hyperlink>
    </w:p>
    <w:p w:rsidR="000477DF" w:rsidRDefault="001C1405">
      <w:pPr>
        <w:pStyle w:val="Sadraj4"/>
        <w:tabs>
          <w:tab w:val="left" w:pos="1791"/>
          <w:tab w:val="right" w:leader="dot" w:pos="8777"/>
        </w:tabs>
        <w:rPr>
          <w:rFonts w:asciiTheme="minorHAnsi" w:eastAsiaTheme="minorEastAsia" w:hAnsiTheme="minorHAnsi" w:cstheme="minorBidi"/>
          <w:noProof/>
          <w:sz w:val="22"/>
          <w:lang w:eastAsia="hr-HR"/>
        </w:rPr>
      </w:pPr>
      <w:hyperlink w:anchor="_Toc149024011" w:history="1">
        <w:r w:rsidR="000477DF" w:rsidRPr="00884F3D">
          <w:rPr>
            <w:rStyle w:val="Hiperveza"/>
            <w:noProof/>
          </w:rPr>
          <w:t>2.3.6.12.</w:t>
        </w:r>
        <w:r w:rsidR="000477DF">
          <w:rPr>
            <w:rFonts w:asciiTheme="minorHAnsi" w:eastAsiaTheme="minorEastAsia" w:hAnsiTheme="minorHAnsi" w:cstheme="minorBidi"/>
            <w:noProof/>
            <w:sz w:val="22"/>
            <w:lang w:eastAsia="hr-HR"/>
          </w:rPr>
          <w:tab/>
        </w:r>
        <w:r w:rsidR="000477DF" w:rsidRPr="00884F3D">
          <w:rPr>
            <w:rStyle w:val="Hiperveza"/>
            <w:noProof/>
          </w:rPr>
          <w:t>Nacionalni spomenici i vrijednosti</w:t>
        </w:r>
        <w:r w:rsidR="000477DF">
          <w:rPr>
            <w:noProof/>
            <w:webHidden/>
          </w:rPr>
          <w:tab/>
        </w:r>
        <w:r w:rsidR="000477DF">
          <w:rPr>
            <w:noProof/>
            <w:webHidden/>
          </w:rPr>
          <w:fldChar w:fldCharType="begin"/>
        </w:r>
        <w:r w:rsidR="000477DF">
          <w:rPr>
            <w:noProof/>
            <w:webHidden/>
          </w:rPr>
          <w:instrText xml:space="preserve"> PAGEREF _Toc149024011 \h </w:instrText>
        </w:r>
        <w:r w:rsidR="000477DF">
          <w:rPr>
            <w:noProof/>
            <w:webHidden/>
          </w:rPr>
        </w:r>
        <w:r w:rsidR="000477DF">
          <w:rPr>
            <w:noProof/>
            <w:webHidden/>
          </w:rPr>
          <w:fldChar w:fldCharType="separate"/>
        </w:r>
        <w:r w:rsidR="000477DF">
          <w:rPr>
            <w:noProof/>
            <w:webHidden/>
          </w:rPr>
          <w:t>16</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12" w:history="1">
        <w:r w:rsidR="000477DF" w:rsidRPr="00884F3D">
          <w:rPr>
            <w:rStyle w:val="Hiperveza"/>
            <w:noProof/>
          </w:rPr>
          <w:t>2.4.</w:t>
        </w:r>
        <w:r w:rsidR="000477DF">
          <w:rPr>
            <w:rFonts w:asciiTheme="minorHAnsi" w:eastAsiaTheme="minorEastAsia" w:hAnsiTheme="minorHAnsi" w:cstheme="minorBidi"/>
            <w:noProof/>
            <w:sz w:val="22"/>
            <w:lang w:eastAsia="hr-HR"/>
          </w:rPr>
          <w:tab/>
        </w:r>
        <w:r w:rsidR="000477DF" w:rsidRPr="00884F3D">
          <w:rPr>
            <w:rStyle w:val="Hiperveza"/>
            <w:noProof/>
          </w:rPr>
          <w:t>PRIRODNO – KULTURNI POKAZATELJI</w:t>
        </w:r>
        <w:r w:rsidR="000477DF">
          <w:rPr>
            <w:noProof/>
            <w:webHidden/>
          </w:rPr>
          <w:tab/>
        </w:r>
        <w:r w:rsidR="000477DF">
          <w:rPr>
            <w:noProof/>
            <w:webHidden/>
          </w:rPr>
          <w:fldChar w:fldCharType="begin"/>
        </w:r>
        <w:r w:rsidR="000477DF">
          <w:rPr>
            <w:noProof/>
            <w:webHidden/>
          </w:rPr>
          <w:instrText xml:space="preserve"> PAGEREF _Toc149024012 \h </w:instrText>
        </w:r>
        <w:r w:rsidR="000477DF">
          <w:rPr>
            <w:noProof/>
            <w:webHidden/>
          </w:rPr>
        </w:r>
        <w:r w:rsidR="000477DF">
          <w:rPr>
            <w:noProof/>
            <w:webHidden/>
          </w:rPr>
          <w:fldChar w:fldCharType="separate"/>
        </w:r>
        <w:r w:rsidR="000477DF">
          <w:rPr>
            <w:noProof/>
            <w:webHidden/>
          </w:rPr>
          <w:t>17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13" w:history="1">
        <w:r w:rsidR="000477DF" w:rsidRPr="00884F3D">
          <w:rPr>
            <w:rStyle w:val="Hiperveza"/>
            <w:noProof/>
          </w:rPr>
          <w:t>2.4.1.</w:t>
        </w:r>
        <w:r w:rsidR="000477DF">
          <w:rPr>
            <w:rFonts w:asciiTheme="minorHAnsi" w:eastAsiaTheme="minorEastAsia" w:hAnsiTheme="minorHAnsi" w:cstheme="minorBidi"/>
            <w:noProof/>
            <w:sz w:val="22"/>
            <w:lang w:eastAsia="hr-HR"/>
          </w:rPr>
          <w:tab/>
        </w:r>
        <w:r w:rsidR="000477DF" w:rsidRPr="00884F3D">
          <w:rPr>
            <w:rStyle w:val="Hiperveza"/>
            <w:noProof/>
          </w:rPr>
          <w:t>Zaštićena područja</w:t>
        </w:r>
        <w:r w:rsidR="000477DF">
          <w:rPr>
            <w:noProof/>
            <w:webHidden/>
          </w:rPr>
          <w:tab/>
        </w:r>
        <w:r w:rsidR="000477DF">
          <w:rPr>
            <w:noProof/>
            <w:webHidden/>
          </w:rPr>
          <w:fldChar w:fldCharType="begin"/>
        </w:r>
        <w:r w:rsidR="000477DF">
          <w:rPr>
            <w:noProof/>
            <w:webHidden/>
          </w:rPr>
          <w:instrText xml:space="preserve"> PAGEREF _Toc149024013 \h </w:instrText>
        </w:r>
        <w:r w:rsidR="000477DF">
          <w:rPr>
            <w:noProof/>
            <w:webHidden/>
          </w:rPr>
        </w:r>
        <w:r w:rsidR="000477DF">
          <w:rPr>
            <w:noProof/>
            <w:webHidden/>
          </w:rPr>
          <w:fldChar w:fldCharType="separate"/>
        </w:r>
        <w:r w:rsidR="000477DF">
          <w:rPr>
            <w:noProof/>
            <w:webHidden/>
          </w:rPr>
          <w:t>17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14" w:history="1">
        <w:r w:rsidR="000477DF" w:rsidRPr="00884F3D">
          <w:rPr>
            <w:rStyle w:val="Hiperveza"/>
            <w:noProof/>
          </w:rPr>
          <w:t>2.4.2.</w:t>
        </w:r>
        <w:r w:rsidR="000477DF">
          <w:rPr>
            <w:rFonts w:asciiTheme="minorHAnsi" w:eastAsiaTheme="minorEastAsia" w:hAnsiTheme="minorHAnsi" w:cstheme="minorBidi"/>
            <w:noProof/>
            <w:sz w:val="22"/>
            <w:lang w:eastAsia="hr-HR"/>
          </w:rPr>
          <w:tab/>
        </w:r>
        <w:r w:rsidR="000477DF" w:rsidRPr="00884F3D">
          <w:rPr>
            <w:rStyle w:val="Hiperveza"/>
            <w:noProof/>
          </w:rPr>
          <w:t>Kulturna baština</w:t>
        </w:r>
        <w:r w:rsidR="000477DF">
          <w:rPr>
            <w:noProof/>
            <w:webHidden/>
          </w:rPr>
          <w:tab/>
        </w:r>
        <w:r w:rsidR="000477DF">
          <w:rPr>
            <w:noProof/>
            <w:webHidden/>
          </w:rPr>
          <w:fldChar w:fldCharType="begin"/>
        </w:r>
        <w:r w:rsidR="000477DF">
          <w:rPr>
            <w:noProof/>
            <w:webHidden/>
          </w:rPr>
          <w:instrText xml:space="preserve"> PAGEREF _Toc149024014 \h </w:instrText>
        </w:r>
        <w:r w:rsidR="000477DF">
          <w:rPr>
            <w:noProof/>
            <w:webHidden/>
          </w:rPr>
        </w:r>
        <w:r w:rsidR="000477DF">
          <w:rPr>
            <w:noProof/>
            <w:webHidden/>
          </w:rPr>
          <w:fldChar w:fldCharType="separate"/>
        </w:r>
        <w:r w:rsidR="000477DF">
          <w:rPr>
            <w:noProof/>
            <w:webHidden/>
          </w:rPr>
          <w:t>18</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15" w:history="1">
        <w:r w:rsidR="000477DF" w:rsidRPr="00884F3D">
          <w:rPr>
            <w:rStyle w:val="Hiperveza"/>
            <w:noProof/>
          </w:rPr>
          <w:t>2.5.</w:t>
        </w:r>
        <w:r w:rsidR="000477DF">
          <w:rPr>
            <w:rFonts w:asciiTheme="minorHAnsi" w:eastAsiaTheme="minorEastAsia" w:hAnsiTheme="minorHAnsi" w:cstheme="minorBidi"/>
            <w:noProof/>
            <w:sz w:val="22"/>
            <w:lang w:eastAsia="hr-HR"/>
          </w:rPr>
          <w:tab/>
        </w:r>
        <w:r w:rsidR="000477DF" w:rsidRPr="00884F3D">
          <w:rPr>
            <w:rStyle w:val="Hiperveza"/>
            <w:noProof/>
          </w:rPr>
          <w:t>POVIJESNI POKAZATELJI</w:t>
        </w:r>
        <w:r w:rsidR="000477DF">
          <w:rPr>
            <w:noProof/>
            <w:webHidden/>
          </w:rPr>
          <w:tab/>
        </w:r>
        <w:r w:rsidR="000477DF">
          <w:rPr>
            <w:noProof/>
            <w:webHidden/>
          </w:rPr>
          <w:fldChar w:fldCharType="begin"/>
        </w:r>
        <w:r w:rsidR="000477DF">
          <w:rPr>
            <w:noProof/>
            <w:webHidden/>
          </w:rPr>
          <w:instrText xml:space="preserve"> PAGEREF _Toc149024015 \h </w:instrText>
        </w:r>
        <w:r w:rsidR="000477DF">
          <w:rPr>
            <w:noProof/>
            <w:webHidden/>
          </w:rPr>
        </w:r>
        <w:r w:rsidR="000477DF">
          <w:rPr>
            <w:noProof/>
            <w:webHidden/>
          </w:rPr>
          <w:fldChar w:fldCharType="separate"/>
        </w:r>
        <w:r w:rsidR="000477DF">
          <w:rPr>
            <w:noProof/>
            <w:webHidden/>
          </w:rPr>
          <w:t>19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16" w:history="1">
        <w:r w:rsidR="000477DF" w:rsidRPr="00884F3D">
          <w:rPr>
            <w:rStyle w:val="Hiperveza"/>
            <w:noProof/>
          </w:rPr>
          <w:t>2.5.1.</w:t>
        </w:r>
        <w:r w:rsidR="000477DF">
          <w:rPr>
            <w:rFonts w:asciiTheme="minorHAnsi" w:eastAsiaTheme="minorEastAsia" w:hAnsiTheme="minorHAnsi" w:cstheme="minorBidi"/>
            <w:noProof/>
            <w:sz w:val="22"/>
            <w:lang w:eastAsia="hr-HR"/>
          </w:rPr>
          <w:tab/>
        </w:r>
        <w:r w:rsidR="000477DF" w:rsidRPr="00884F3D">
          <w:rPr>
            <w:rStyle w:val="Hiperveza"/>
            <w:noProof/>
          </w:rPr>
          <w:t>Prijašnji događaji</w:t>
        </w:r>
        <w:r w:rsidR="000477DF">
          <w:rPr>
            <w:noProof/>
            <w:webHidden/>
          </w:rPr>
          <w:tab/>
        </w:r>
        <w:r w:rsidR="000477DF">
          <w:rPr>
            <w:noProof/>
            <w:webHidden/>
          </w:rPr>
          <w:fldChar w:fldCharType="begin"/>
        </w:r>
        <w:r w:rsidR="000477DF">
          <w:rPr>
            <w:noProof/>
            <w:webHidden/>
          </w:rPr>
          <w:instrText xml:space="preserve"> PAGEREF _Toc149024016 \h </w:instrText>
        </w:r>
        <w:r w:rsidR="000477DF">
          <w:rPr>
            <w:noProof/>
            <w:webHidden/>
          </w:rPr>
        </w:r>
        <w:r w:rsidR="000477DF">
          <w:rPr>
            <w:noProof/>
            <w:webHidden/>
          </w:rPr>
          <w:fldChar w:fldCharType="separate"/>
        </w:r>
        <w:r w:rsidR="000477DF">
          <w:rPr>
            <w:noProof/>
            <w:webHidden/>
          </w:rPr>
          <w:t>19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17" w:history="1">
        <w:r w:rsidR="000477DF" w:rsidRPr="00884F3D">
          <w:rPr>
            <w:rStyle w:val="Hiperveza"/>
            <w:noProof/>
          </w:rPr>
          <w:t>2.5.2.</w:t>
        </w:r>
        <w:r w:rsidR="000477DF">
          <w:rPr>
            <w:rFonts w:asciiTheme="minorHAnsi" w:eastAsiaTheme="minorEastAsia" w:hAnsiTheme="minorHAnsi" w:cstheme="minorBidi"/>
            <w:noProof/>
            <w:sz w:val="22"/>
            <w:lang w:eastAsia="hr-HR"/>
          </w:rPr>
          <w:tab/>
        </w:r>
        <w:r w:rsidR="000477DF" w:rsidRPr="00884F3D">
          <w:rPr>
            <w:rStyle w:val="Hiperveza"/>
            <w:noProof/>
          </w:rPr>
          <w:t>Štete uslijed prijašnjih događaja</w:t>
        </w:r>
        <w:r w:rsidR="000477DF">
          <w:rPr>
            <w:noProof/>
            <w:webHidden/>
          </w:rPr>
          <w:tab/>
        </w:r>
        <w:r w:rsidR="000477DF">
          <w:rPr>
            <w:noProof/>
            <w:webHidden/>
          </w:rPr>
          <w:fldChar w:fldCharType="begin"/>
        </w:r>
        <w:r w:rsidR="000477DF">
          <w:rPr>
            <w:noProof/>
            <w:webHidden/>
          </w:rPr>
          <w:instrText xml:space="preserve"> PAGEREF _Toc149024017 \h </w:instrText>
        </w:r>
        <w:r w:rsidR="000477DF">
          <w:rPr>
            <w:noProof/>
            <w:webHidden/>
          </w:rPr>
        </w:r>
        <w:r w:rsidR="000477DF">
          <w:rPr>
            <w:noProof/>
            <w:webHidden/>
          </w:rPr>
          <w:fldChar w:fldCharType="separate"/>
        </w:r>
        <w:r w:rsidR="000477DF">
          <w:rPr>
            <w:noProof/>
            <w:webHidden/>
          </w:rPr>
          <w:t>19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18" w:history="1">
        <w:r w:rsidR="000477DF" w:rsidRPr="00884F3D">
          <w:rPr>
            <w:rStyle w:val="Hiperveza"/>
            <w:noProof/>
          </w:rPr>
          <w:t>2.5.3.</w:t>
        </w:r>
        <w:r w:rsidR="000477DF">
          <w:rPr>
            <w:rFonts w:asciiTheme="minorHAnsi" w:eastAsiaTheme="minorEastAsia" w:hAnsiTheme="minorHAnsi" w:cstheme="minorBidi"/>
            <w:noProof/>
            <w:sz w:val="22"/>
            <w:lang w:eastAsia="hr-HR"/>
          </w:rPr>
          <w:tab/>
        </w:r>
        <w:r w:rsidR="000477DF" w:rsidRPr="00884F3D">
          <w:rPr>
            <w:rStyle w:val="Hiperveza"/>
            <w:noProof/>
          </w:rPr>
          <w:t>Uvedene mjere nakon događaja koje su uzrokovale štetu</w:t>
        </w:r>
        <w:r w:rsidR="000477DF">
          <w:rPr>
            <w:noProof/>
            <w:webHidden/>
          </w:rPr>
          <w:tab/>
        </w:r>
        <w:r w:rsidR="000477DF">
          <w:rPr>
            <w:noProof/>
            <w:webHidden/>
          </w:rPr>
          <w:fldChar w:fldCharType="begin"/>
        </w:r>
        <w:r w:rsidR="000477DF">
          <w:rPr>
            <w:noProof/>
            <w:webHidden/>
          </w:rPr>
          <w:instrText xml:space="preserve"> PAGEREF _Toc149024018 \h </w:instrText>
        </w:r>
        <w:r w:rsidR="000477DF">
          <w:rPr>
            <w:noProof/>
            <w:webHidden/>
          </w:rPr>
        </w:r>
        <w:r w:rsidR="000477DF">
          <w:rPr>
            <w:noProof/>
            <w:webHidden/>
          </w:rPr>
          <w:fldChar w:fldCharType="separate"/>
        </w:r>
        <w:r w:rsidR="000477DF">
          <w:rPr>
            <w:noProof/>
            <w:webHidden/>
          </w:rPr>
          <w:t>20</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19" w:history="1">
        <w:r w:rsidR="000477DF" w:rsidRPr="00884F3D">
          <w:rPr>
            <w:rStyle w:val="Hiperveza"/>
            <w:noProof/>
          </w:rPr>
          <w:t>2.6.</w:t>
        </w:r>
        <w:r w:rsidR="000477DF">
          <w:rPr>
            <w:rFonts w:asciiTheme="minorHAnsi" w:eastAsiaTheme="minorEastAsia" w:hAnsiTheme="minorHAnsi" w:cstheme="minorBidi"/>
            <w:noProof/>
            <w:sz w:val="22"/>
            <w:lang w:eastAsia="hr-HR"/>
          </w:rPr>
          <w:tab/>
        </w:r>
        <w:r w:rsidR="000477DF" w:rsidRPr="00884F3D">
          <w:rPr>
            <w:rStyle w:val="Hiperveza"/>
            <w:noProof/>
          </w:rPr>
          <w:t>POKAZATELJI OPERATIVNIH SNAGA</w:t>
        </w:r>
        <w:r w:rsidR="000477DF">
          <w:rPr>
            <w:noProof/>
            <w:webHidden/>
          </w:rPr>
          <w:tab/>
        </w:r>
        <w:r w:rsidR="000477DF">
          <w:rPr>
            <w:noProof/>
            <w:webHidden/>
          </w:rPr>
          <w:fldChar w:fldCharType="begin"/>
        </w:r>
        <w:r w:rsidR="000477DF">
          <w:rPr>
            <w:noProof/>
            <w:webHidden/>
          </w:rPr>
          <w:instrText xml:space="preserve"> PAGEREF _Toc149024019 \h </w:instrText>
        </w:r>
        <w:r w:rsidR="000477DF">
          <w:rPr>
            <w:noProof/>
            <w:webHidden/>
          </w:rPr>
        </w:r>
        <w:r w:rsidR="000477DF">
          <w:rPr>
            <w:noProof/>
            <w:webHidden/>
          </w:rPr>
          <w:fldChar w:fldCharType="separate"/>
        </w:r>
        <w:r w:rsidR="000477DF">
          <w:rPr>
            <w:noProof/>
            <w:webHidden/>
          </w:rPr>
          <w:t>20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20" w:history="1">
        <w:r w:rsidR="000477DF" w:rsidRPr="00884F3D">
          <w:rPr>
            <w:rStyle w:val="Hiperveza"/>
            <w:noProof/>
          </w:rPr>
          <w:t>2.6.1.</w:t>
        </w:r>
        <w:r w:rsidR="000477DF">
          <w:rPr>
            <w:rFonts w:asciiTheme="minorHAnsi" w:eastAsiaTheme="minorEastAsia" w:hAnsiTheme="minorHAnsi" w:cstheme="minorBidi"/>
            <w:noProof/>
            <w:sz w:val="22"/>
            <w:lang w:eastAsia="hr-HR"/>
          </w:rPr>
          <w:tab/>
        </w:r>
        <w:r w:rsidR="000477DF" w:rsidRPr="00884F3D">
          <w:rPr>
            <w:rStyle w:val="Hiperveza"/>
            <w:noProof/>
          </w:rPr>
          <w:t>Popis operativnih snaga</w:t>
        </w:r>
        <w:r w:rsidR="000477DF">
          <w:rPr>
            <w:noProof/>
            <w:webHidden/>
          </w:rPr>
          <w:tab/>
        </w:r>
        <w:r w:rsidR="000477DF">
          <w:rPr>
            <w:noProof/>
            <w:webHidden/>
          </w:rPr>
          <w:fldChar w:fldCharType="begin"/>
        </w:r>
        <w:r w:rsidR="000477DF">
          <w:rPr>
            <w:noProof/>
            <w:webHidden/>
          </w:rPr>
          <w:instrText xml:space="preserve"> PAGEREF _Toc149024020 \h </w:instrText>
        </w:r>
        <w:r w:rsidR="000477DF">
          <w:rPr>
            <w:noProof/>
            <w:webHidden/>
          </w:rPr>
        </w:r>
        <w:r w:rsidR="000477DF">
          <w:rPr>
            <w:noProof/>
            <w:webHidden/>
          </w:rPr>
          <w:fldChar w:fldCharType="separate"/>
        </w:r>
        <w:r w:rsidR="000477DF">
          <w:rPr>
            <w:noProof/>
            <w:webHidden/>
          </w:rPr>
          <w:t>20</w:t>
        </w:r>
        <w:r w:rsidR="000477DF">
          <w:rPr>
            <w:noProof/>
            <w:webHidden/>
          </w:rPr>
          <w:fldChar w:fldCharType="end"/>
        </w:r>
      </w:hyperlink>
    </w:p>
    <w:p w:rsidR="000477DF" w:rsidRDefault="001C1405">
      <w:pPr>
        <w:pStyle w:val="Sadraj1"/>
        <w:rPr>
          <w:rFonts w:asciiTheme="minorHAnsi" w:eastAsiaTheme="minorEastAsia" w:hAnsiTheme="minorHAnsi" w:cstheme="minorBidi"/>
          <w:b w:val="0"/>
          <w:noProof/>
          <w:sz w:val="22"/>
          <w:lang w:eastAsia="hr-HR"/>
        </w:rPr>
      </w:pPr>
      <w:hyperlink w:anchor="_Toc149024021" w:history="1">
        <w:r w:rsidR="000477DF" w:rsidRPr="00884F3D">
          <w:rPr>
            <w:rStyle w:val="Hiperveza"/>
            <w:noProof/>
          </w:rPr>
          <w:t>3.</w:t>
        </w:r>
        <w:r w:rsidR="000477DF">
          <w:rPr>
            <w:rFonts w:asciiTheme="minorHAnsi" w:eastAsiaTheme="minorEastAsia" w:hAnsiTheme="minorHAnsi" w:cstheme="minorBidi"/>
            <w:b w:val="0"/>
            <w:noProof/>
            <w:sz w:val="22"/>
            <w:lang w:eastAsia="hr-HR"/>
          </w:rPr>
          <w:tab/>
        </w:r>
        <w:r w:rsidR="000477DF" w:rsidRPr="00884F3D">
          <w:rPr>
            <w:rStyle w:val="Hiperveza"/>
            <w:noProof/>
          </w:rPr>
          <w:t>IDENTIFIKACIJA PRIJETNJI I RIZIKA</w:t>
        </w:r>
        <w:r w:rsidR="000477DF">
          <w:rPr>
            <w:noProof/>
            <w:webHidden/>
          </w:rPr>
          <w:tab/>
        </w:r>
        <w:r w:rsidR="000477DF">
          <w:rPr>
            <w:noProof/>
            <w:webHidden/>
          </w:rPr>
          <w:fldChar w:fldCharType="begin"/>
        </w:r>
        <w:r w:rsidR="000477DF">
          <w:rPr>
            <w:noProof/>
            <w:webHidden/>
          </w:rPr>
          <w:instrText xml:space="preserve"> PAGEREF _Toc149024021 \h </w:instrText>
        </w:r>
        <w:r w:rsidR="000477DF">
          <w:rPr>
            <w:noProof/>
            <w:webHidden/>
          </w:rPr>
        </w:r>
        <w:r w:rsidR="000477DF">
          <w:rPr>
            <w:noProof/>
            <w:webHidden/>
          </w:rPr>
          <w:fldChar w:fldCharType="separate"/>
        </w:r>
        <w:r w:rsidR="000477DF">
          <w:rPr>
            <w:noProof/>
            <w:webHidden/>
          </w:rPr>
          <w:t>20</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22" w:history="1">
        <w:r w:rsidR="000477DF" w:rsidRPr="00884F3D">
          <w:rPr>
            <w:rStyle w:val="Hiperveza"/>
            <w:noProof/>
          </w:rPr>
          <w:t>3.1.</w:t>
        </w:r>
        <w:r w:rsidR="000477DF">
          <w:rPr>
            <w:rFonts w:asciiTheme="minorHAnsi" w:eastAsiaTheme="minorEastAsia" w:hAnsiTheme="minorHAnsi" w:cstheme="minorBidi"/>
            <w:noProof/>
            <w:sz w:val="22"/>
            <w:lang w:eastAsia="hr-HR"/>
          </w:rPr>
          <w:tab/>
        </w:r>
        <w:r w:rsidR="000477DF" w:rsidRPr="00884F3D">
          <w:rPr>
            <w:rStyle w:val="Hiperveza"/>
            <w:noProof/>
          </w:rPr>
          <w:t>POPIS IDENTIFICIRANIH PRIJETNJI</w:t>
        </w:r>
        <w:r w:rsidR="000477DF">
          <w:rPr>
            <w:noProof/>
            <w:webHidden/>
          </w:rPr>
          <w:tab/>
        </w:r>
        <w:r w:rsidR="000477DF">
          <w:rPr>
            <w:noProof/>
            <w:webHidden/>
          </w:rPr>
          <w:fldChar w:fldCharType="begin"/>
        </w:r>
        <w:r w:rsidR="000477DF">
          <w:rPr>
            <w:noProof/>
            <w:webHidden/>
          </w:rPr>
          <w:instrText xml:space="preserve"> PAGEREF _Toc149024022 \h </w:instrText>
        </w:r>
        <w:r w:rsidR="000477DF">
          <w:rPr>
            <w:noProof/>
            <w:webHidden/>
          </w:rPr>
        </w:r>
        <w:r w:rsidR="000477DF">
          <w:rPr>
            <w:noProof/>
            <w:webHidden/>
          </w:rPr>
          <w:fldChar w:fldCharType="separate"/>
        </w:r>
        <w:r w:rsidR="000477DF">
          <w:rPr>
            <w:noProof/>
            <w:webHidden/>
          </w:rPr>
          <w:t>20</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23" w:history="1">
        <w:r w:rsidR="000477DF" w:rsidRPr="00884F3D">
          <w:rPr>
            <w:rStyle w:val="Hiperveza"/>
            <w:noProof/>
          </w:rPr>
          <w:t>3.2.</w:t>
        </w:r>
        <w:r w:rsidR="000477DF">
          <w:rPr>
            <w:rFonts w:asciiTheme="minorHAnsi" w:eastAsiaTheme="minorEastAsia" w:hAnsiTheme="minorHAnsi" w:cstheme="minorBidi"/>
            <w:noProof/>
            <w:sz w:val="22"/>
            <w:lang w:eastAsia="hr-HR"/>
          </w:rPr>
          <w:tab/>
        </w:r>
        <w:r w:rsidR="000477DF" w:rsidRPr="00884F3D">
          <w:rPr>
            <w:rStyle w:val="Hiperveza"/>
            <w:noProof/>
          </w:rPr>
          <w:t>ODABANI RIZICI I RAZLOZI ODABIRA</w:t>
        </w:r>
        <w:r w:rsidR="000477DF">
          <w:rPr>
            <w:noProof/>
            <w:webHidden/>
          </w:rPr>
          <w:tab/>
        </w:r>
        <w:r w:rsidR="000477DF">
          <w:rPr>
            <w:noProof/>
            <w:webHidden/>
          </w:rPr>
          <w:fldChar w:fldCharType="begin"/>
        </w:r>
        <w:r w:rsidR="000477DF">
          <w:rPr>
            <w:noProof/>
            <w:webHidden/>
          </w:rPr>
          <w:instrText xml:space="preserve"> PAGEREF _Toc149024023 \h </w:instrText>
        </w:r>
        <w:r w:rsidR="000477DF">
          <w:rPr>
            <w:noProof/>
            <w:webHidden/>
          </w:rPr>
        </w:r>
        <w:r w:rsidR="000477DF">
          <w:rPr>
            <w:noProof/>
            <w:webHidden/>
          </w:rPr>
          <w:fldChar w:fldCharType="separate"/>
        </w:r>
        <w:r w:rsidR="000477DF">
          <w:rPr>
            <w:noProof/>
            <w:webHidden/>
          </w:rPr>
          <w:t>25</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24" w:history="1">
        <w:r w:rsidR="000477DF" w:rsidRPr="00884F3D">
          <w:rPr>
            <w:rStyle w:val="Hiperveza"/>
            <w:noProof/>
          </w:rPr>
          <w:t>3.3.</w:t>
        </w:r>
        <w:r w:rsidR="000477DF">
          <w:rPr>
            <w:rFonts w:asciiTheme="minorHAnsi" w:eastAsiaTheme="minorEastAsia" w:hAnsiTheme="minorHAnsi" w:cstheme="minorBidi"/>
            <w:noProof/>
            <w:sz w:val="22"/>
            <w:lang w:eastAsia="hr-HR"/>
          </w:rPr>
          <w:tab/>
        </w:r>
        <w:r w:rsidR="000477DF" w:rsidRPr="00884F3D">
          <w:rPr>
            <w:rStyle w:val="Hiperveza"/>
            <w:noProof/>
          </w:rPr>
          <w:t>KARTOGRAFSKI PRIKAZ</w:t>
        </w:r>
        <w:r w:rsidR="000477DF">
          <w:rPr>
            <w:noProof/>
            <w:webHidden/>
          </w:rPr>
          <w:tab/>
        </w:r>
        <w:r w:rsidR="000477DF">
          <w:rPr>
            <w:noProof/>
            <w:webHidden/>
          </w:rPr>
          <w:fldChar w:fldCharType="begin"/>
        </w:r>
        <w:r w:rsidR="000477DF">
          <w:rPr>
            <w:noProof/>
            <w:webHidden/>
          </w:rPr>
          <w:instrText xml:space="preserve"> PAGEREF _Toc149024024 \h </w:instrText>
        </w:r>
        <w:r w:rsidR="000477DF">
          <w:rPr>
            <w:noProof/>
            <w:webHidden/>
          </w:rPr>
        </w:r>
        <w:r w:rsidR="000477DF">
          <w:rPr>
            <w:noProof/>
            <w:webHidden/>
          </w:rPr>
          <w:fldChar w:fldCharType="separate"/>
        </w:r>
        <w:r w:rsidR="000477DF">
          <w:rPr>
            <w:noProof/>
            <w:webHidden/>
          </w:rPr>
          <w:t>25</w:t>
        </w:r>
        <w:r w:rsidR="000477DF">
          <w:rPr>
            <w:noProof/>
            <w:webHidden/>
          </w:rPr>
          <w:fldChar w:fldCharType="end"/>
        </w:r>
      </w:hyperlink>
    </w:p>
    <w:p w:rsidR="000477DF" w:rsidRDefault="001C1405">
      <w:pPr>
        <w:pStyle w:val="Sadraj1"/>
        <w:rPr>
          <w:rFonts w:asciiTheme="minorHAnsi" w:eastAsiaTheme="minorEastAsia" w:hAnsiTheme="minorHAnsi" w:cstheme="minorBidi"/>
          <w:b w:val="0"/>
          <w:noProof/>
          <w:sz w:val="22"/>
          <w:lang w:eastAsia="hr-HR"/>
        </w:rPr>
      </w:pPr>
      <w:hyperlink w:anchor="_Toc149024025" w:history="1">
        <w:r w:rsidR="000477DF" w:rsidRPr="00884F3D">
          <w:rPr>
            <w:rStyle w:val="Hiperveza"/>
            <w:noProof/>
            <w:lang w:eastAsia="zh-CN"/>
          </w:rPr>
          <w:t>4.</w:t>
        </w:r>
        <w:r w:rsidR="000477DF">
          <w:rPr>
            <w:rFonts w:asciiTheme="minorHAnsi" w:eastAsiaTheme="minorEastAsia" w:hAnsiTheme="minorHAnsi" w:cstheme="minorBidi"/>
            <w:b w:val="0"/>
            <w:noProof/>
            <w:sz w:val="22"/>
            <w:lang w:eastAsia="hr-HR"/>
          </w:rPr>
          <w:tab/>
        </w:r>
        <w:r w:rsidR="000477DF" w:rsidRPr="00884F3D">
          <w:rPr>
            <w:rStyle w:val="Hiperveza"/>
            <w:noProof/>
            <w:lang w:eastAsia="zh-CN"/>
          </w:rPr>
          <w:t>KRITERIJI ZA PROCJENU UTJECAJA PRIJETNJI NA KATEGORIJE DRUŠTVENIH DJELATNOSTI</w:t>
        </w:r>
        <w:r w:rsidR="000477DF">
          <w:rPr>
            <w:noProof/>
            <w:webHidden/>
          </w:rPr>
          <w:tab/>
        </w:r>
        <w:r w:rsidR="000477DF">
          <w:rPr>
            <w:noProof/>
            <w:webHidden/>
          </w:rPr>
          <w:fldChar w:fldCharType="begin"/>
        </w:r>
        <w:r w:rsidR="000477DF">
          <w:rPr>
            <w:noProof/>
            <w:webHidden/>
          </w:rPr>
          <w:instrText xml:space="preserve"> PAGEREF _Toc149024025 \h </w:instrText>
        </w:r>
        <w:r w:rsidR="000477DF">
          <w:rPr>
            <w:noProof/>
            <w:webHidden/>
          </w:rPr>
        </w:r>
        <w:r w:rsidR="000477DF">
          <w:rPr>
            <w:noProof/>
            <w:webHidden/>
          </w:rPr>
          <w:fldChar w:fldCharType="separate"/>
        </w:r>
        <w:r w:rsidR="000477DF">
          <w:rPr>
            <w:noProof/>
            <w:webHidden/>
          </w:rPr>
          <w:t>26</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26" w:history="1">
        <w:r w:rsidR="000477DF" w:rsidRPr="00884F3D">
          <w:rPr>
            <w:rStyle w:val="Hiperveza"/>
            <w:noProof/>
          </w:rPr>
          <w:t>4.1.</w:t>
        </w:r>
        <w:r w:rsidR="000477DF">
          <w:rPr>
            <w:rFonts w:asciiTheme="minorHAnsi" w:eastAsiaTheme="minorEastAsia" w:hAnsiTheme="minorHAnsi" w:cstheme="minorBidi"/>
            <w:noProof/>
            <w:sz w:val="22"/>
            <w:lang w:eastAsia="hr-HR"/>
          </w:rPr>
          <w:tab/>
        </w:r>
        <w:r w:rsidR="000477DF" w:rsidRPr="00884F3D">
          <w:rPr>
            <w:rStyle w:val="Hiperveza"/>
            <w:noProof/>
          </w:rPr>
          <w:t>ŽIVOT I ZDRAVLJE LJUDI</w:t>
        </w:r>
        <w:r w:rsidR="000477DF">
          <w:rPr>
            <w:noProof/>
            <w:webHidden/>
          </w:rPr>
          <w:tab/>
        </w:r>
        <w:r w:rsidR="000477DF">
          <w:rPr>
            <w:noProof/>
            <w:webHidden/>
          </w:rPr>
          <w:fldChar w:fldCharType="begin"/>
        </w:r>
        <w:r w:rsidR="000477DF">
          <w:rPr>
            <w:noProof/>
            <w:webHidden/>
          </w:rPr>
          <w:instrText xml:space="preserve"> PAGEREF _Toc149024026 \h </w:instrText>
        </w:r>
        <w:r w:rsidR="000477DF">
          <w:rPr>
            <w:noProof/>
            <w:webHidden/>
          </w:rPr>
        </w:r>
        <w:r w:rsidR="000477DF">
          <w:rPr>
            <w:noProof/>
            <w:webHidden/>
          </w:rPr>
          <w:fldChar w:fldCharType="separate"/>
        </w:r>
        <w:r w:rsidR="000477DF">
          <w:rPr>
            <w:noProof/>
            <w:webHidden/>
          </w:rPr>
          <w:t>26</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27" w:history="1">
        <w:r w:rsidR="000477DF" w:rsidRPr="00884F3D">
          <w:rPr>
            <w:rStyle w:val="Hiperveza"/>
            <w:noProof/>
          </w:rPr>
          <w:t>4.2.</w:t>
        </w:r>
        <w:r w:rsidR="000477DF">
          <w:rPr>
            <w:rFonts w:asciiTheme="minorHAnsi" w:eastAsiaTheme="minorEastAsia" w:hAnsiTheme="minorHAnsi" w:cstheme="minorBidi"/>
            <w:noProof/>
            <w:sz w:val="22"/>
            <w:lang w:eastAsia="hr-HR"/>
          </w:rPr>
          <w:tab/>
        </w:r>
        <w:r w:rsidR="000477DF" w:rsidRPr="00884F3D">
          <w:rPr>
            <w:rStyle w:val="Hiperveza"/>
            <w:noProof/>
          </w:rPr>
          <w:t>GOSPODARSTVO</w:t>
        </w:r>
        <w:r w:rsidR="000477DF">
          <w:rPr>
            <w:noProof/>
            <w:webHidden/>
          </w:rPr>
          <w:tab/>
        </w:r>
        <w:r w:rsidR="000477DF">
          <w:rPr>
            <w:noProof/>
            <w:webHidden/>
          </w:rPr>
          <w:fldChar w:fldCharType="begin"/>
        </w:r>
        <w:r w:rsidR="000477DF">
          <w:rPr>
            <w:noProof/>
            <w:webHidden/>
          </w:rPr>
          <w:instrText xml:space="preserve"> PAGEREF _Toc149024027 \h </w:instrText>
        </w:r>
        <w:r w:rsidR="000477DF">
          <w:rPr>
            <w:noProof/>
            <w:webHidden/>
          </w:rPr>
        </w:r>
        <w:r w:rsidR="000477DF">
          <w:rPr>
            <w:noProof/>
            <w:webHidden/>
          </w:rPr>
          <w:fldChar w:fldCharType="separate"/>
        </w:r>
        <w:r w:rsidR="000477DF">
          <w:rPr>
            <w:noProof/>
            <w:webHidden/>
          </w:rPr>
          <w:t>26</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28" w:history="1">
        <w:r w:rsidR="000477DF" w:rsidRPr="00884F3D">
          <w:rPr>
            <w:rStyle w:val="Hiperveza"/>
            <w:noProof/>
          </w:rPr>
          <w:t>4.3.</w:t>
        </w:r>
        <w:r w:rsidR="000477DF">
          <w:rPr>
            <w:rFonts w:asciiTheme="minorHAnsi" w:eastAsiaTheme="minorEastAsia" w:hAnsiTheme="minorHAnsi" w:cstheme="minorBidi"/>
            <w:noProof/>
            <w:sz w:val="22"/>
            <w:lang w:eastAsia="hr-HR"/>
          </w:rPr>
          <w:tab/>
        </w:r>
        <w:r w:rsidR="000477DF" w:rsidRPr="00884F3D">
          <w:rPr>
            <w:rStyle w:val="Hiperveza"/>
            <w:noProof/>
          </w:rPr>
          <w:t>DRUŠTVENA STABILNOST I POLITIKA</w:t>
        </w:r>
        <w:r w:rsidR="000477DF">
          <w:rPr>
            <w:noProof/>
            <w:webHidden/>
          </w:rPr>
          <w:tab/>
        </w:r>
        <w:r w:rsidR="000477DF">
          <w:rPr>
            <w:noProof/>
            <w:webHidden/>
          </w:rPr>
          <w:fldChar w:fldCharType="begin"/>
        </w:r>
        <w:r w:rsidR="000477DF">
          <w:rPr>
            <w:noProof/>
            <w:webHidden/>
          </w:rPr>
          <w:instrText xml:space="preserve"> PAGEREF _Toc149024028 \h </w:instrText>
        </w:r>
        <w:r w:rsidR="000477DF">
          <w:rPr>
            <w:noProof/>
            <w:webHidden/>
          </w:rPr>
        </w:r>
        <w:r w:rsidR="000477DF">
          <w:rPr>
            <w:noProof/>
            <w:webHidden/>
          </w:rPr>
          <w:fldChar w:fldCharType="separate"/>
        </w:r>
        <w:r w:rsidR="000477DF">
          <w:rPr>
            <w:noProof/>
            <w:webHidden/>
          </w:rPr>
          <w:t>26</w:t>
        </w:r>
        <w:r w:rsidR="000477DF">
          <w:rPr>
            <w:noProof/>
            <w:webHidden/>
          </w:rPr>
          <w:fldChar w:fldCharType="end"/>
        </w:r>
      </w:hyperlink>
    </w:p>
    <w:p w:rsidR="000477DF" w:rsidRDefault="001C1405">
      <w:pPr>
        <w:pStyle w:val="Sadraj1"/>
        <w:rPr>
          <w:rFonts w:asciiTheme="minorHAnsi" w:eastAsiaTheme="minorEastAsia" w:hAnsiTheme="minorHAnsi" w:cstheme="minorBidi"/>
          <w:b w:val="0"/>
          <w:noProof/>
          <w:sz w:val="22"/>
          <w:lang w:eastAsia="hr-HR"/>
        </w:rPr>
      </w:pPr>
      <w:hyperlink w:anchor="_Toc149024029" w:history="1">
        <w:r w:rsidR="000477DF" w:rsidRPr="00884F3D">
          <w:rPr>
            <w:rStyle w:val="Hiperveza"/>
            <w:noProof/>
            <w:lang w:eastAsia="zh-CN"/>
          </w:rPr>
          <w:t>5.</w:t>
        </w:r>
        <w:r w:rsidR="000477DF">
          <w:rPr>
            <w:rFonts w:asciiTheme="minorHAnsi" w:eastAsiaTheme="minorEastAsia" w:hAnsiTheme="minorHAnsi" w:cstheme="minorBidi"/>
            <w:b w:val="0"/>
            <w:noProof/>
            <w:sz w:val="22"/>
            <w:lang w:eastAsia="hr-HR"/>
          </w:rPr>
          <w:tab/>
        </w:r>
        <w:r w:rsidR="000477DF" w:rsidRPr="00884F3D">
          <w:rPr>
            <w:rStyle w:val="Hiperveza"/>
            <w:noProof/>
            <w:lang w:eastAsia="zh-CN"/>
          </w:rPr>
          <w:t>VJEROJATNOST</w:t>
        </w:r>
        <w:r w:rsidR="000477DF">
          <w:rPr>
            <w:noProof/>
            <w:webHidden/>
          </w:rPr>
          <w:tab/>
        </w:r>
        <w:r w:rsidR="000477DF">
          <w:rPr>
            <w:noProof/>
            <w:webHidden/>
          </w:rPr>
          <w:fldChar w:fldCharType="begin"/>
        </w:r>
        <w:r w:rsidR="000477DF">
          <w:rPr>
            <w:noProof/>
            <w:webHidden/>
          </w:rPr>
          <w:instrText xml:space="preserve"> PAGEREF _Toc149024029 \h </w:instrText>
        </w:r>
        <w:r w:rsidR="000477DF">
          <w:rPr>
            <w:noProof/>
            <w:webHidden/>
          </w:rPr>
        </w:r>
        <w:r w:rsidR="000477DF">
          <w:rPr>
            <w:noProof/>
            <w:webHidden/>
          </w:rPr>
          <w:fldChar w:fldCharType="separate"/>
        </w:r>
        <w:r w:rsidR="000477DF">
          <w:rPr>
            <w:noProof/>
            <w:webHidden/>
          </w:rPr>
          <w:t>29</w:t>
        </w:r>
        <w:r w:rsidR="000477DF">
          <w:rPr>
            <w:noProof/>
            <w:webHidden/>
          </w:rPr>
          <w:fldChar w:fldCharType="end"/>
        </w:r>
      </w:hyperlink>
    </w:p>
    <w:p w:rsidR="000477DF" w:rsidRDefault="001C1405">
      <w:pPr>
        <w:pStyle w:val="Sadraj1"/>
        <w:rPr>
          <w:rFonts w:asciiTheme="minorHAnsi" w:eastAsiaTheme="minorEastAsia" w:hAnsiTheme="minorHAnsi" w:cstheme="minorBidi"/>
          <w:b w:val="0"/>
          <w:noProof/>
          <w:sz w:val="22"/>
          <w:lang w:eastAsia="hr-HR"/>
        </w:rPr>
      </w:pPr>
      <w:hyperlink w:anchor="_Toc149024030" w:history="1">
        <w:r w:rsidR="000477DF" w:rsidRPr="00884F3D">
          <w:rPr>
            <w:rStyle w:val="Hiperveza"/>
            <w:noProof/>
            <w:lang w:eastAsia="zh-CN"/>
          </w:rPr>
          <w:t>6.</w:t>
        </w:r>
        <w:r w:rsidR="000477DF">
          <w:rPr>
            <w:rFonts w:asciiTheme="minorHAnsi" w:eastAsiaTheme="minorEastAsia" w:hAnsiTheme="minorHAnsi" w:cstheme="minorBidi"/>
            <w:b w:val="0"/>
            <w:noProof/>
            <w:sz w:val="22"/>
            <w:lang w:eastAsia="hr-HR"/>
          </w:rPr>
          <w:tab/>
        </w:r>
        <w:r w:rsidR="000477DF" w:rsidRPr="00884F3D">
          <w:rPr>
            <w:rStyle w:val="Hiperveza"/>
            <w:noProof/>
            <w:lang w:eastAsia="zh-CN"/>
          </w:rPr>
          <w:t>OPIS SCENARIJA</w:t>
        </w:r>
        <w:r w:rsidR="000477DF">
          <w:rPr>
            <w:noProof/>
            <w:webHidden/>
          </w:rPr>
          <w:tab/>
        </w:r>
        <w:r w:rsidR="000477DF">
          <w:rPr>
            <w:noProof/>
            <w:webHidden/>
          </w:rPr>
          <w:fldChar w:fldCharType="begin"/>
        </w:r>
        <w:r w:rsidR="000477DF">
          <w:rPr>
            <w:noProof/>
            <w:webHidden/>
          </w:rPr>
          <w:instrText xml:space="preserve"> PAGEREF _Toc149024030 \h </w:instrText>
        </w:r>
        <w:r w:rsidR="000477DF">
          <w:rPr>
            <w:noProof/>
            <w:webHidden/>
          </w:rPr>
        </w:r>
        <w:r w:rsidR="000477DF">
          <w:rPr>
            <w:noProof/>
            <w:webHidden/>
          </w:rPr>
          <w:fldChar w:fldCharType="separate"/>
        </w:r>
        <w:r w:rsidR="000477DF">
          <w:rPr>
            <w:noProof/>
            <w:webHidden/>
          </w:rPr>
          <w:t>30</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31" w:history="1">
        <w:r w:rsidR="000477DF" w:rsidRPr="00884F3D">
          <w:rPr>
            <w:rStyle w:val="Hiperveza"/>
            <w:noProof/>
          </w:rPr>
          <w:t>6.1.</w:t>
        </w:r>
        <w:r w:rsidR="000477DF">
          <w:rPr>
            <w:rFonts w:asciiTheme="minorHAnsi" w:eastAsiaTheme="minorEastAsia" w:hAnsiTheme="minorHAnsi" w:cstheme="minorBidi"/>
            <w:noProof/>
            <w:sz w:val="22"/>
            <w:lang w:eastAsia="hr-HR"/>
          </w:rPr>
          <w:tab/>
        </w:r>
        <w:r w:rsidR="000477DF" w:rsidRPr="00884F3D">
          <w:rPr>
            <w:rStyle w:val="Hiperveza"/>
            <w:noProof/>
          </w:rPr>
          <w:t>POTRES</w:t>
        </w:r>
        <w:r w:rsidR="000477DF">
          <w:rPr>
            <w:noProof/>
            <w:webHidden/>
          </w:rPr>
          <w:tab/>
        </w:r>
        <w:r w:rsidR="000477DF">
          <w:rPr>
            <w:noProof/>
            <w:webHidden/>
          </w:rPr>
          <w:fldChar w:fldCharType="begin"/>
        </w:r>
        <w:r w:rsidR="000477DF">
          <w:rPr>
            <w:noProof/>
            <w:webHidden/>
          </w:rPr>
          <w:instrText xml:space="preserve"> PAGEREF _Toc149024031 \h </w:instrText>
        </w:r>
        <w:r w:rsidR="000477DF">
          <w:rPr>
            <w:noProof/>
            <w:webHidden/>
          </w:rPr>
        </w:r>
        <w:r w:rsidR="000477DF">
          <w:rPr>
            <w:noProof/>
            <w:webHidden/>
          </w:rPr>
          <w:fldChar w:fldCharType="separate"/>
        </w:r>
        <w:r w:rsidR="000477DF">
          <w:rPr>
            <w:noProof/>
            <w:webHidden/>
          </w:rPr>
          <w:t>31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32" w:history="1">
        <w:r w:rsidR="000477DF" w:rsidRPr="00884F3D">
          <w:rPr>
            <w:rStyle w:val="Hiperveza"/>
            <w:noProof/>
          </w:rPr>
          <w:t>6.1.1.</w:t>
        </w:r>
        <w:r w:rsidR="000477DF">
          <w:rPr>
            <w:rFonts w:asciiTheme="minorHAnsi" w:eastAsiaTheme="minorEastAsia" w:hAnsiTheme="minorHAnsi" w:cstheme="minorBidi"/>
            <w:noProof/>
            <w:sz w:val="22"/>
            <w:lang w:eastAsia="hr-HR"/>
          </w:rPr>
          <w:tab/>
        </w:r>
        <w:r w:rsidR="000477DF" w:rsidRPr="00884F3D">
          <w:rPr>
            <w:rStyle w:val="Hiperveza"/>
            <w:noProof/>
          </w:rPr>
          <w:t>Uvod</w:t>
        </w:r>
        <w:r w:rsidR="000477DF">
          <w:rPr>
            <w:noProof/>
            <w:webHidden/>
          </w:rPr>
          <w:tab/>
        </w:r>
        <w:r w:rsidR="000477DF">
          <w:rPr>
            <w:noProof/>
            <w:webHidden/>
          </w:rPr>
          <w:fldChar w:fldCharType="begin"/>
        </w:r>
        <w:r w:rsidR="000477DF">
          <w:rPr>
            <w:noProof/>
            <w:webHidden/>
          </w:rPr>
          <w:instrText xml:space="preserve"> PAGEREF _Toc149024032 \h </w:instrText>
        </w:r>
        <w:r w:rsidR="000477DF">
          <w:rPr>
            <w:noProof/>
            <w:webHidden/>
          </w:rPr>
        </w:r>
        <w:r w:rsidR="000477DF">
          <w:rPr>
            <w:noProof/>
            <w:webHidden/>
          </w:rPr>
          <w:fldChar w:fldCharType="separate"/>
        </w:r>
        <w:r w:rsidR="000477DF">
          <w:rPr>
            <w:noProof/>
            <w:webHidden/>
          </w:rPr>
          <w:t>31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33" w:history="1">
        <w:r w:rsidR="000477DF" w:rsidRPr="00884F3D">
          <w:rPr>
            <w:rStyle w:val="Hiperveza"/>
            <w:noProof/>
          </w:rPr>
          <w:t>6.1.2.</w:t>
        </w:r>
        <w:r w:rsidR="000477DF">
          <w:rPr>
            <w:rFonts w:asciiTheme="minorHAnsi" w:eastAsiaTheme="minorEastAsia" w:hAnsiTheme="minorHAnsi" w:cstheme="minorBidi"/>
            <w:noProof/>
            <w:sz w:val="22"/>
            <w:lang w:eastAsia="hr-HR"/>
          </w:rPr>
          <w:tab/>
        </w:r>
        <w:r w:rsidR="000477DF" w:rsidRPr="00884F3D">
          <w:rPr>
            <w:rStyle w:val="Hiperveza"/>
            <w:noProof/>
          </w:rPr>
          <w:t>Prikaz utjecaja na kritičnu infrastrukturu</w:t>
        </w:r>
        <w:r w:rsidR="000477DF">
          <w:rPr>
            <w:noProof/>
            <w:webHidden/>
          </w:rPr>
          <w:tab/>
        </w:r>
        <w:r w:rsidR="000477DF">
          <w:rPr>
            <w:noProof/>
            <w:webHidden/>
          </w:rPr>
          <w:fldChar w:fldCharType="begin"/>
        </w:r>
        <w:r w:rsidR="000477DF">
          <w:rPr>
            <w:noProof/>
            <w:webHidden/>
          </w:rPr>
          <w:instrText xml:space="preserve"> PAGEREF _Toc149024033 \h </w:instrText>
        </w:r>
        <w:r w:rsidR="000477DF">
          <w:rPr>
            <w:noProof/>
            <w:webHidden/>
          </w:rPr>
        </w:r>
        <w:r w:rsidR="000477DF">
          <w:rPr>
            <w:noProof/>
            <w:webHidden/>
          </w:rPr>
          <w:fldChar w:fldCharType="separate"/>
        </w:r>
        <w:r w:rsidR="000477DF">
          <w:rPr>
            <w:noProof/>
            <w:webHidden/>
          </w:rPr>
          <w:t>36</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34" w:history="1">
        <w:r w:rsidR="000477DF" w:rsidRPr="00884F3D">
          <w:rPr>
            <w:rStyle w:val="Hiperveza"/>
            <w:noProof/>
          </w:rPr>
          <w:t>6.1.3.</w:t>
        </w:r>
        <w:r w:rsidR="000477DF">
          <w:rPr>
            <w:rFonts w:asciiTheme="minorHAnsi" w:eastAsiaTheme="minorEastAsia" w:hAnsiTheme="minorHAnsi" w:cstheme="minorBidi"/>
            <w:noProof/>
            <w:sz w:val="22"/>
            <w:lang w:eastAsia="hr-HR"/>
          </w:rPr>
          <w:tab/>
        </w:r>
        <w:r w:rsidR="000477DF" w:rsidRPr="00884F3D">
          <w:rPr>
            <w:rStyle w:val="Hiperveza"/>
            <w:noProof/>
          </w:rPr>
          <w:t>Kontekst</w:t>
        </w:r>
        <w:r w:rsidR="000477DF">
          <w:rPr>
            <w:noProof/>
            <w:webHidden/>
          </w:rPr>
          <w:tab/>
        </w:r>
        <w:r w:rsidR="000477DF">
          <w:rPr>
            <w:noProof/>
            <w:webHidden/>
          </w:rPr>
          <w:fldChar w:fldCharType="begin"/>
        </w:r>
        <w:r w:rsidR="000477DF">
          <w:rPr>
            <w:noProof/>
            <w:webHidden/>
          </w:rPr>
          <w:instrText xml:space="preserve"> PAGEREF _Toc149024034 \h </w:instrText>
        </w:r>
        <w:r w:rsidR="000477DF">
          <w:rPr>
            <w:noProof/>
            <w:webHidden/>
          </w:rPr>
        </w:r>
        <w:r w:rsidR="000477DF">
          <w:rPr>
            <w:noProof/>
            <w:webHidden/>
          </w:rPr>
          <w:fldChar w:fldCharType="separate"/>
        </w:r>
        <w:r w:rsidR="000477DF">
          <w:rPr>
            <w:noProof/>
            <w:webHidden/>
          </w:rPr>
          <w:t>37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35" w:history="1">
        <w:r w:rsidR="000477DF" w:rsidRPr="00884F3D">
          <w:rPr>
            <w:rStyle w:val="Hiperveza"/>
            <w:noProof/>
          </w:rPr>
          <w:t>6.1.4.</w:t>
        </w:r>
        <w:r w:rsidR="000477DF">
          <w:rPr>
            <w:rFonts w:asciiTheme="minorHAnsi" w:eastAsiaTheme="minorEastAsia" w:hAnsiTheme="minorHAnsi" w:cstheme="minorBidi"/>
            <w:noProof/>
            <w:sz w:val="22"/>
            <w:lang w:eastAsia="hr-HR"/>
          </w:rPr>
          <w:tab/>
        </w:r>
        <w:r w:rsidR="000477DF" w:rsidRPr="00884F3D">
          <w:rPr>
            <w:rStyle w:val="Hiperveza"/>
            <w:noProof/>
          </w:rPr>
          <w:t>Uzrok</w:t>
        </w:r>
        <w:r w:rsidR="000477DF">
          <w:rPr>
            <w:noProof/>
            <w:webHidden/>
          </w:rPr>
          <w:tab/>
        </w:r>
        <w:r w:rsidR="000477DF">
          <w:rPr>
            <w:noProof/>
            <w:webHidden/>
          </w:rPr>
          <w:fldChar w:fldCharType="begin"/>
        </w:r>
        <w:r w:rsidR="000477DF">
          <w:rPr>
            <w:noProof/>
            <w:webHidden/>
          </w:rPr>
          <w:instrText xml:space="preserve"> PAGEREF _Toc149024035 \h </w:instrText>
        </w:r>
        <w:r w:rsidR="000477DF">
          <w:rPr>
            <w:noProof/>
            <w:webHidden/>
          </w:rPr>
        </w:r>
        <w:r w:rsidR="000477DF">
          <w:rPr>
            <w:noProof/>
            <w:webHidden/>
          </w:rPr>
          <w:fldChar w:fldCharType="separate"/>
        </w:r>
        <w:r w:rsidR="000477DF">
          <w:rPr>
            <w:noProof/>
            <w:webHidden/>
          </w:rPr>
          <w:t>37</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36" w:history="1">
        <w:r w:rsidR="000477DF" w:rsidRPr="00884F3D">
          <w:rPr>
            <w:rStyle w:val="Hiperveza"/>
            <w:noProof/>
          </w:rPr>
          <w:t>6.1.4.1.</w:t>
        </w:r>
        <w:r w:rsidR="000477DF">
          <w:rPr>
            <w:rFonts w:asciiTheme="minorHAnsi" w:eastAsiaTheme="minorEastAsia" w:hAnsiTheme="minorHAnsi" w:cstheme="minorBidi"/>
            <w:noProof/>
            <w:sz w:val="22"/>
            <w:lang w:eastAsia="hr-HR"/>
          </w:rPr>
          <w:tab/>
        </w:r>
        <w:r w:rsidR="000477DF" w:rsidRPr="00884F3D">
          <w:rPr>
            <w:rStyle w:val="Hiperveza"/>
            <w:noProof/>
          </w:rPr>
          <w:t>Razvoj događaja koji prethodi velikoj nesreći</w:t>
        </w:r>
        <w:r w:rsidR="000477DF">
          <w:rPr>
            <w:noProof/>
            <w:webHidden/>
          </w:rPr>
          <w:tab/>
        </w:r>
        <w:r w:rsidR="000477DF">
          <w:rPr>
            <w:noProof/>
            <w:webHidden/>
          </w:rPr>
          <w:fldChar w:fldCharType="begin"/>
        </w:r>
        <w:r w:rsidR="000477DF">
          <w:rPr>
            <w:noProof/>
            <w:webHidden/>
          </w:rPr>
          <w:instrText xml:space="preserve"> PAGEREF _Toc149024036 \h </w:instrText>
        </w:r>
        <w:r w:rsidR="000477DF">
          <w:rPr>
            <w:noProof/>
            <w:webHidden/>
          </w:rPr>
        </w:r>
        <w:r w:rsidR="000477DF">
          <w:rPr>
            <w:noProof/>
            <w:webHidden/>
          </w:rPr>
          <w:fldChar w:fldCharType="separate"/>
        </w:r>
        <w:r w:rsidR="000477DF">
          <w:rPr>
            <w:noProof/>
            <w:webHidden/>
          </w:rPr>
          <w:t>37</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37" w:history="1">
        <w:r w:rsidR="000477DF" w:rsidRPr="00884F3D">
          <w:rPr>
            <w:rStyle w:val="Hiperveza"/>
            <w:noProof/>
          </w:rPr>
          <w:t>6.1.4.2.</w:t>
        </w:r>
        <w:r w:rsidR="000477DF">
          <w:rPr>
            <w:rFonts w:asciiTheme="minorHAnsi" w:eastAsiaTheme="minorEastAsia" w:hAnsiTheme="minorHAnsi" w:cstheme="minorBidi"/>
            <w:noProof/>
            <w:sz w:val="22"/>
            <w:lang w:eastAsia="hr-HR"/>
          </w:rPr>
          <w:tab/>
        </w:r>
        <w:r w:rsidR="000477DF" w:rsidRPr="00884F3D">
          <w:rPr>
            <w:rStyle w:val="Hiperveza"/>
            <w:noProof/>
          </w:rPr>
          <w:t>Okidač koji je uzrokovao veliku nesreću</w:t>
        </w:r>
        <w:r w:rsidR="000477DF">
          <w:rPr>
            <w:noProof/>
            <w:webHidden/>
          </w:rPr>
          <w:tab/>
        </w:r>
        <w:r w:rsidR="000477DF">
          <w:rPr>
            <w:noProof/>
            <w:webHidden/>
          </w:rPr>
          <w:fldChar w:fldCharType="begin"/>
        </w:r>
        <w:r w:rsidR="000477DF">
          <w:rPr>
            <w:noProof/>
            <w:webHidden/>
          </w:rPr>
          <w:instrText xml:space="preserve"> PAGEREF _Toc149024037 \h </w:instrText>
        </w:r>
        <w:r w:rsidR="000477DF">
          <w:rPr>
            <w:noProof/>
            <w:webHidden/>
          </w:rPr>
        </w:r>
        <w:r w:rsidR="000477DF">
          <w:rPr>
            <w:noProof/>
            <w:webHidden/>
          </w:rPr>
          <w:fldChar w:fldCharType="separate"/>
        </w:r>
        <w:r w:rsidR="000477DF">
          <w:rPr>
            <w:noProof/>
            <w:webHidden/>
          </w:rPr>
          <w:t>38</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38" w:history="1">
        <w:r w:rsidR="000477DF" w:rsidRPr="00884F3D">
          <w:rPr>
            <w:rStyle w:val="Hiperveza"/>
            <w:noProof/>
          </w:rPr>
          <w:t>6.1.5.</w:t>
        </w:r>
        <w:r w:rsidR="000477DF">
          <w:rPr>
            <w:rFonts w:asciiTheme="minorHAnsi" w:eastAsiaTheme="minorEastAsia" w:hAnsiTheme="minorHAnsi" w:cstheme="minorBidi"/>
            <w:noProof/>
            <w:sz w:val="22"/>
            <w:lang w:eastAsia="hr-HR"/>
          </w:rPr>
          <w:tab/>
        </w:r>
        <w:r w:rsidR="000477DF" w:rsidRPr="00884F3D">
          <w:rPr>
            <w:rStyle w:val="Hiperveza"/>
            <w:noProof/>
          </w:rPr>
          <w:t>Opis događaja</w:t>
        </w:r>
        <w:r w:rsidR="000477DF">
          <w:rPr>
            <w:noProof/>
            <w:webHidden/>
          </w:rPr>
          <w:tab/>
        </w:r>
        <w:r w:rsidR="000477DF">
          <w:rPr>
            <w:noProof/>
            <w:webHidden/>
          </w:rPr>
          <w:fldChar w:fldCharType="begin"/>
        </w:r>
        <w:r w:rsidR="000477DF">
          <w:rPr>
            <w:noProof/>
            <w:webHidden/>
          </w:rPr>
          <w:instrText xml:space="preserve"> PAGEREF _Toc149024038 \h </w:instrText>
        </w:r>
        <w:r w:rsidR="000477DF">
          <w:rPr>
            <w:noProof/>
            <w:webHidden/>
          </w:rPr>
        </w:r>
        <w:r w:rsidR="000477DF">
          <w:rPr>
            <w:noProof/>
            <w:webHidden/>
          </w:rPr>
          <w:fldChar w:fldCharType="separate"/>
        </w:r>
        <w:r w:rsidR="000477DF">
          <w:rPr>
            <w:noProof/>
            <w:webHidden/>
          </w:rPr>
          <w:t>38</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39" w:history="1">
        <w:r w:rsidR="000477DF" w:rsidRPr="00884F3D">
          <w:rPr>
            <w:rStyle w:val="Hiperveza"/>
            <w:noProof/>
          </w:rPr>
          <w:t>6.1.5.1.</w:t>
        </w:r>
        <w:r w:rsidR="000477DF">
          <w:rPr>
            <w:rFonts w:asciiTheme="minorHAnsi" w:eastAsiaTheme="minorEastAsia" w:hAnsiTheme="minorHAnsi" w:cstheme="minorBidi"/>
            <w:noProof/>
            <w:sz w:val="22"/>
            <w:lang w:eastAsia="hr-HR"/>
          </w:rPr>
          <w:tab/>
        </w:r>
        <w:r w:rsidR="000477DF" w:rsidRPr="00884F3D">
          <w:rPr>
            <w:rStyle w:val="Hiperveza"/>
            <w:noProof/>
          </w:rPr>
          <w:t>Događaj s najgorim mogućim posljedicama</w:t>
        </w:r>
        <w:r w:rsidR="000477DF">
          <w:rPr>
            <w:noProof/>
            <w:webHidden/>
          </w:rPr>
          <w:tab/>
        </w:r>
        <w:r w:rsidR="000477DF">
          <w:rPr>
            <w:noProof/>
            <w:webHidden/>
          </w:rPr>
          <w:fldChar w:fldCharType="begin"/>
        </w:r>
        <w:r w:rsidR="000477DF">
          <w:rPr>
            <w:noProof/>
            <w:webHidden/>
          </w:rPr>
          <w:instrText xml:space="preserve"> PAGEREF _Toc149024039 \h </w:instrText>
        </w:r>
        <w:r w:rsidR="000477DF">
          <w:rPr>
            <w:noProof/>
            <w:webHidden/>
          </w:rPr>
        </w:r>
        <w:r w:rsidR="000477DF">
          <w:rPr>
            <w:noProof/>
            <w:webHidden/>
          </w:rPr>
          <w:fldChar w:fldCharType="separate"/>
        </w:r>
        <w:r w:rsidR="000477DF">
          <w:rPr>
            <w:noProof/>
            <w:webHidden/>
          </w:rPr>
          <w:t>39</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40" w:history="1">
        <w:r w:rsidR="000477DF" w:rsidRPr="00884F3D">
          <w:rPr>
            <w:rStyle w:val="Hiperveza"/>
            <w:noProof/>
          </w:rPr>
          <w:t>6.1.5.1.1.</w:t>
        </w:r>
        <w:r w:rsidR="000477DF">
          <w:rPr>
            <w:rFonts w:asciiTheme="minorHAnsi" w:eastAsiaTheme="minorEastAsia" w:hAnsiTheme="minorHAnsi" w:cstheme="minorBidi"/>
            <w:noProof/>
            <w:sz w:val="22"/>
            <w:lang w:eastAsia="hr-HR"/>
          </w:rPr>
          <w:tab/>
        </w:r>
        <w:r w:rsidR="000477DF" w:rsidRPr="00884F3D">
          <w:rPr>
            <w:rStyle w:val="Hiperveza"/>
            <w:noProof/>
          </w:rPr>
          <w:t>Posljedice na život i zdravlje ljudi</w:t>
        </w:r>
        <w:r w:rsidR="000477DF">
          <w:rPr>
            <w:noProof/>
            <w:webHidden/>
          </w:rPr>
          <w:tab/>
        </w:r>
        <w:r w:rsidR="000477DF">
          <w:rPr>
            <w:noProof/>
            <w:webHidden/>
          </w:rPr>
          <w:fldChar w:fldCharType="begin"/>
        </w:r>
        <w:r w:rsidR="000477DF">
          <w:rPr>
            <w:noProof/>
            <w:webHidden/>
          </w:rPr>
          <w:instrText xml:space="preserve"> PAGEREF _Toc149024040 \h </w:instrText>
        </w:r>
        <w:r w:rsidR="000477DF">
          <w:rPr>
            <w:noProof/>
            <w:webHidden/>
          </w:rPr>
        </w:r>
        <w:r w:rsidR="000477DF">
          <w:rPr>
            <w:noProof/>
            <w:webHidden/>
          </w:rPr>
          <w:fldChar w:fldCharType="separate"/>
        </w:r>
        <w:r w:rsidR="000477DF">
          <w:rPr>
            <w:noProof/>
            <w:webHidden/>
          </w:rPr>
          <w:t>43</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41" w:history="1">
        <w:r w:rsidR="000477DF" w:rsidRPr="00884F3D">
          <w:rPr>
            <w:rStyle w:val="Hiperveza"/>
            <w:noProof/>
          </w:rPr>
          <w:t>6.1.5.1.2.</w:t>
        </w:r>
        <w:r w:rsidR="000477DF">
          <w:rPr>
            <w:rFonts w:asciiTheme="minorHAnsi" w:eastAsiaTheme="minorEastAsia" w:hAnsiTheme="minorHAnsi" w:cstheme="minorBidi"/>
            <w:noProof/>
            <w:sz w:val="22"/>
            <w:lang w:eastAsia="hr-HR"/>
          </w:rPr>
          <w:tab/>
        </w:r>
        <w:r w:rsidR="000477DF" w:rsidRPr="00884F3D">
          <w:rPr>
            <w:rStyle w:val="Hiperveza"/>
            <w:noProof/>
          </w:rPr>
          <w:t>Posljedice na gospodarstvo</w:t>
        </w:r>
        <w:r w:rsidR="000477DF">
          <w:rPr>
            <w:noProof/>
            <w:webHidden/>
          </w:rPr>
          <w:tab/>
        </w:r>
        <w:r w:rsidR="000477DF">
          <w:rPr>
            <w:noProof/>
            <w:webHidden/>
          </w:rPr>
          <w:fldChar w:fldCharType="begin"/>
        </w:r>
        <w:r w:rsidR="000477DF">
          <w:rPr>
            <w:noProof/>
            <w:webHidden/>
          </w:rPr>
          <w:instrText xml:space="preserve"> PAGEREF _Toc149024041 \h </w:instrText>
        </w:r>
        <w:r w:rsidR="000477DF">
          <w:rPr>
            <w:noProof/>
            <w:webHidden/>
          </w:rPr>
        </w:r>
        <w:r w:rsidR="000477DF">
          <w:rPr>
            <w:noProof/>
            <w:webHidden/>
          </w:rPr>
          <w:fldChar w:fldCharType="separate"/>
        </w:r>
        <w:r w:rsidR="000477DF">
          <w:rPr>
            <w:noProof/>
            <w:webHidden/>
          </w:rPr>
          <w:t>44</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42" w:history="1">
        <w:r w:rsidR="000477DF" w:rsidRPr="00884F3D">
          <w:rPr>
            <w:rStyle w:val="Hiperveza"/>
            <w:noProof/>
          </w:rPr>
          <w:t>6.1.5.1.3.</w:t>
        </w:r>
        <w:r w:rsidR="000477DF">
          <w:rPr>
            <w:rFonts w:asciiTheme="minorHAnsi" w:eastAsiaTheme="minorEastAsia" w:hAnsiTheme="minorHAnsi" w:cstheme="minorBidi"/>
            <w:noProof/>
            <w:sz w:val="22"/>
            <w:lang w:eastAsia="hr-HR"/>
          </w:rPr>
          <w:tab/>
        </w:r>
        <w:r w:rsidR="000477DF" w:rsidRPr="00884F3D">
          <w:rPr>
            <w:rStyle w:val="Hiperveza"/>
            <w:noProof/>
          </w:rPr>
          <w:t>Posljedice na društvenu stabilnost i politiku</w:t>
        </w:r>
        <w:r w:rsidR="000477DF">
          <w:rPr>
            <w:noProof/>
            <w:webHidden/>
          </w:rPr>
          <w:tab/>
        </w:r>
        <w:r w:rsidR="000477DF">
          <w:rPr>
            <w:noProof/>
            <w:webHidden/>
          </w:rPr>
          <w:fldChar w:fldCharType="begin"/>
        </w:r>
        <w:r w:rsidR="000477DF">
          <w:rPr>
            <w:noProof/>
            <w:webHidden/>
          </w:rPr>
          <w:instrText xml:space="preserve"> PAGEREF _Toc149024042 \h </w:instrText>
        </w:r>
        <w:r w:rsidR="000477DF">
          <w:rPr>
            <w:noProof/>
            <w:webHidden/>
          </w:rPr>
        </w:r>
        <w:r w:rsidR="000477DF">
          <w:rPr>
            <w:noProof/>
            <w:webHidden/>
          </w:rPr>
          <w:fldChar w:fldCharType="separate"/>
        </w:r>
        <w:r w:rsidR="000477DF">
          <w:rPr>
            <w:noProof/>
            <w:webHidden/>
          </w:rPr>
          <w:t>44</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43" w:history="1">
        <w:r w:rsidR="000477DF" w:rsidRPr="00884F3D">
          <w:rPr>
            <w:rStyle w:val="Hiperveza"/>
            <w:noProof/>
          </w:rPr>
          <w:t>6.1.5.1.4.</w:t>
        </w:r>
        <w:r w:rsidR="000477DF">
          <w:rPr>
            <w:rFonts w:asciiTheme="minorHAnsi" w:eastAsiaTheme="minorEastAsia" w:hAnsiTheme="minorHAnsi" w:cstheme="minorBidi"/>
            <w:noProof/>
            <w:sz w:val="22"/>
            <w:lang w:eastAsia="hr-HR"/>
          </w:rPr>
          <w:tab/>
        </w:r>
        <w:r w:rsidR="000477DF" w:rsidRPr="00884F3D">
          <w:rPr>
            <w:rStyle w:val="Hiperveza"/>
            <w:noProof/>
          </w:rPr>
          <w:t>Vjerojatnost događaja</w:t>
        </w:r>
        <w:r w:rsidR="000477DF">
          <w:rPr>
            <w:noProof/>
            <w:webHidden/>
          </w:rPr>
          <w:tab/>
        </w:r>
        <w:r w:rsidR="000477DF">
          <w:rPr>
            <w:noProof/>
            <w:webHidden/>
          </w:rPr>
          <w:fldChar w:fldCharType="begin"/>
        </w:r>
        <w:r w:rsidR="000477DF">
          <w:rPr>
            <w:noProof/>
            <w:webHidden/>
          </w:rPr>
          <w:instrText xml:space="preserve"> PAGEREF _Toc149024043 \h </w:instrText>
        </w:r>
        <w:r w:rsidR="000477DF">
          <w:rPr>
            <w:noProof/>
            <w:webHidden/>
          </w:rPr>
        </w:r>
        <w:r w:rsidR="000477DF">
          <w:rPr>
            <w:noProof/>
            <w:webHidden/>
          </w:rPr>
          <w:fldChar w:fldCharType="separate"/>
        </w:r>
        <w:r w:rsidR="000477DF">
          <w:rPr>
            <w:noProof/>
            <w:webHidden/>
          </w:rPr>
          <w:t>45</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44" w:history="1">
        <w:r w:rsidR="000477DF" w:rsidRPr="00884F3D">
          <w:rPr>
            <w:rStyle w:val="Hiperveza"/>
            <w:noProof/>
          </w:rPr>
          <w:t>6.1.6.</w:t>
        </w:r>
        <w:r w:rsidR="000477DF">
          <w:rPr>
            <w:rFonts w:asciiTheme="minorHAnsi" w:eastAsiaTheme="minorEastAsia" w:hAnsiTheme="minorHAnsi" w:cstheme="minorBidi"/>
            <w:noProof/>
            <w:sz w:val="22"/>
            <w:lang w:eastAsia="hr-HR"/>
          </w:rPr>
          <w:tab/>
        </w:r>
        <w:r w:rsidR="000477DF" w:rsidRPr="00884F3D">
          <w:rPr>
            <w:rStyle w:val="Hiperveza"/>
            <w:noProof/>
          </w:rPr>
          <w:t>Podaci, izvori i metode izračuna</w:t>
        </w:r>
        <w:r w:rsidR="000477DF">
          <w:rPr>
            <w:noProof/>
            <w:webHidden/>
          </w:rPr>
          <w:tab/>
        </w:r>
        <w:r w:rsidR="000477DF">
          <w:rPr>
            <w:noProof/>
            <w:webHidden/>
          </w:rPr>
          <w:fldChar w:fldCharType="begin"/>
        </w:r>
        <w:r w:rsidR="000477DF">
          <w:rPr>
            <w:noProof/>
            <w:webHidden/>
          </w:rPr>
          <w:instrText xml:space="preserve"> PAGEREF _Toc149024044 \h </w:instrText>
        </w:r>
        <w:r w:rsidR="000477DF">
          <w:rPr>
            <w:noProof/>
            <w:webHidden/>
          </w:rPr>
        </w:r>
        <w:r w:rsidR="000477DF">
          <w:rPr>
            <w:noProof/>
            <w:webHidden/>
          </w:rPr>
          <w:fldChar w:fldCharType="separate"/>
        </w:r>
        <w:r w:rsidR="000477DF">
          <w:rPr>
            <w:noProof/>
            <w:webHidden/>
          </w:rPr>
          <w:t>47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45" w:history="1">
        <w:r w:rsidR="000477DF" w:rsidRPr="00884F3D">
          <w:rPr>
            <w:rStyle w:val="Hiperveza"/>
            <w:noProof/>
          </w:rPr>
          <w:t>6.1.7.</w:t>
        </w:r>
        <w:r w:rsidR="000477DF">
          <w:rPr>
            <w:rFonts w:asciiTheme="minorHAnsi" w:eastAsiaTheme="minorEastAsia" w:hAnsiTheme="minorHAnsi" w:cstheme="minorBidi"/>
            <w:noProof/>
            <w:sz w:val="22"/>
            <w:lang w:eastAsia="hr-HR"/>
          </w:rPr>
          <w:tab/>
        </w:r>
        <w:r w:rsidR="000477DF" w:rsidRPr="00884F3D">
          <w:rPr>
            <w:rStyle w:val="Hiperveza"/>
            <w:noProof/>
          </w:rPr>
          <w:t>Matrice rizika</w:t>
        </w:r>
        <w:r w:rsidR="000477DF">
          <w:rPr>
            <w:noProof/>
            <w:webHidden/>
          </w:rPr>
          <w:tab/>
        </w:r>
        <w:r w:rsidR="000477DF">
          <w:rPr>
            <w:noProof/>
            <w:webHidden/>
          </w:rPr>
          <w:fldChar w:fldCharType="begin"/>
        </w:r>
        <w:r w:rsidR="000477DF">
          <w:rPr>
            <w:noProof/>
            <w:webHidden/>
          </w:rPr>
          <w:instrText xml:space="preserve"> PAGEREF _Toc149024045 \h </w:instrText>
        </w:r>
        <w:r w:rsidR="000477DF">
          <w:rPr>
            <w:noProof/>
            <w:webHidden/>
          </w:rPr>
        </w:r>
        <w:r w:rsidR="000477DF">
          <w:rPr>
            <w:noProof/>
            <w:webHidden/>
          </w:rPr>
          <w:fldChar w:fldCharType="separate"/>
        </w:r>
        <w:r w:rsidR="000477DF">
          <w:rPr>
            <w:noProof/>
            <w:webHidden/>
          </w:rPr>
          <w:t>48</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46" w:history="1">
        <w:r w:rsidR="000477DF" w:rsidRPr="00884F3D">
          <w:rPr>
            <w:rStyle w:val="Hiperveza"/>
            <w:noProof/>
          </w:rPr>
          <w:t>6.2.</w:t>
        </w:r>
        <w:r w:rsidR="000477DF">
          <w:rPr>
            <w:rFonts w:asciiTheme="minorHAnsi" w:eastAsiaTheme="minorEastAsia" w:hAnsiTheme="minorHAnsi" w:cstheme="minorBidi"/>
            <w:noProof/>
            <w:sz w:val="22"/>
            <w:lang w:eastAsia="hr-HR"/>
          </w:rPr>
          <w:tab/>
        </w:r>
        <w:r w:rsidR="000477DF" w:rsidRPr="00884F3D">
          <w:rPr>
            <w:rStyle w:val="Hiperveza"/>
            <w:noProof/>
          </w:rPr>
          <w:t>POPLAVE IZAZVANE IZLIJEVANJEM KOPNENIH VODENIH TIJELA</w:t>
        </w:r>
        <w:r w:rsidR="000477DF">
          <w:rPr>
            <w:noProof/>
            <w:webHidden/>
          </w:rPr>
          <w:tab/>
        </w:r>
        <w:r w:rsidR="000477DF">
          <w:rPr>
            <w:noProof/>
            <w:webHidden/>
          </w:rPr>
          <w:fldChar w:fldCharType="begin"/>
        </w:r>
        <w:r w:rsidR="000477DF">
          <w:rPr>
            <w:noProof/>
            <w:webHidden/>
          </w:rPr>
          <w:instrText xml:space="preserve"> PAGEREF _Toc149024046 \h </w:instrText>
        </w:r>
        <w:r w:rsidR="000477DF">
          <w:rPr>
            <w:noProof/>
            <w:webHidden/>
          </w:rPr>
        </w:r>
        <w:r w:rsidR="000477DF">
          <w:rPr>
            <w:noProof/>
            <w:webHidden/>
          </w:rPr>
          <w:fldChar w:fldCharType="separate"/>
        </w:r>
        <w:r w:rsidR="000477DF">
          <w:rPr>
            <w:noProof/>
            <w:webHidden/>
          </w:rPr>
          <w:t>49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47" w:history="1">
        <w:r w:rsidR="000477DF" w:rsidRPr="00884F3D">
          <w:rPr>
            <w:rStyle w:val="Hiperveza"/>
            <w:noProof/>
          </w:rPr>
          <w:t>6.2.1.</w:t>
        </w:r>
        <w:r w:rsidR="000477DF">
          <w:rPr>
            <w:rFonts w:asciiTheme="minorHAnsi" w:eastAsiaTheme="minorEastAsia" w:hAnsiTheme="minorHAnsi" w:cstheme="minorBidi"/>
            <w:noProof/>
            <w:sz w:val="22"/>
            <w:lang w:eastAsia="hr-HR"/>
          </w:rPr>
          <w:tab/>
        </w:r>
        <w:r w:rsidR="000477DF" w:rsidRPr="00884F3D">
          <w:rPr>
            <w:rStyle w:val="Hiperveza"/>
            <w:noProof/>
          </w:rPr>
          <w:t>Uvod</w:t>
        </w:r>
        <w:r w:rsidR="000477DF">
          <w:rPr>
            <w:noProof/>
            <w:webHidden/>
          </w:rPr>
          <w:tab/>
        </w:r>
        <w:r w:rsidR="000477DF">
          <w:rPr>
            <w:noProof/>
            <w:webHidden/>
          </w:rPr>
          <w:fldChar w:fldCharType="begin"/>
        </w:r>
        <w:r w:rsidR="000477DF">
          <w:rPr>
            <w:noProof/>
            <w:webHidden/>
          </w:rPr>
          <w:instrText xml:space="preserve"> PAGEREF _Toc149024047 \h </w:instrText>
        </w:r>
        <w:r w:rsidR="000477DF">
          <w:rPr>
            <w:noProof/>
            <w:webHidden/>
          </w:rPr>
        </w:r>
        <w:r w:rsidR="000477DF">
          <w:rPr>
            <w:noProof/>
            <w:webHidden/>
          </w:rPr>
          <w:fldChar w:fldCharType="separate"/>
        </w:r>
        <w:r w:rsidR="000477DF">
          <w:rPr>
            <w:noProof/>
            <w:webHidden/>
          </w:rPr>
          <w:t>49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48" w:history="1">
        <w:r w:rsidR="000477DF" w:rsidRPr="00884F3D">
          <w:rPr>
            <w:rStyle w:val="Hiperveza"/>
            <w:noProof/>
          </w:rPr>
          <w:t>6.2.2.</w:t>
        </w:r>
        <w:r w:rsidR="000477DF">
          <w:rPr>
            <w:rFonts w:asciiTheme="minorHAnsi" w:eastAsiaTheme="minorEastAsia" w:hAnsiTheme="minorHAnsi" w:cstheme="minorBidi"/>
            <w:noProof/>
            <w:sz w:val="22"/>
            <w:lang w:eastAsia="hr-HR"/>
          </w:rPr>
          <w:tab/>
        </w:r>
        <w:r w:rsidR="000477DF" w:rsidRPr="00884F3D">
          <w:rPr>
            <w:rStyle w:val="Hiperveza"/>
            <w:noProof/>
          </w:rPr>
          <w:t>Prikaz utjecaja na kritičnu infrastrukturu</w:t>
        </w:r>
        <w:r w:rsidR="000477DF">
          <w:rPr>
            <w:noProof/>
            <w:webHidden/>
          </w:rPr>
          <w:tab/>
        </w:r>
        <w:r w:rsidR="000477DF">
          <w:rPr>
            <w:noProof/>
            <w:webHidden/>
          </w:rPr>
          <w:fldChar w:fldCharType="begin"/>
        </w:r>
        <w:r w:rsidR="000477DF">
          <w:rPr>
            <w:noProof/>
            <w:webHidden/>
          </w:rPr>
          <w:instrText xml:space="preserve"> PAGEREF _Toc149024048 \h </w:instrText>
        </w:r>
        <w:r w:rsidR="000477DF">
          <w:rPr>
            <w:noProof/>
            <w:webHidden/>
          </w:rPr>
        </w:r>
        <w:r w:rsidR="000477DF">
          <w:rPr>
            <w:noProof/>
            <w:webHidden/>
          </w:rPr>
          <w:fldChar w:fldCharType="separate"/>
        </w:r>
        <w:r w:rsidR="000477DF">
          <w:rPr>
            <w:noProof/>
            <w:webHidden/>
          </w:rPr>
          <w:t>49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49" w:history="1">
        <w:r w:rsidR="000477DF" w:rsidRPr="00884F3D">
          <w:rPr>
            <w:rStyle w:val="Hiperveza"/>
            <w:noProof/>
          </w:rPr>
          <w:t>6.2.3.</w:t>
        </w:r>
        <w:r w:rsidR="000477DF">
          <w:rPr>
            <w:rFonts w:asciiTheme="minorHAnsi" w:eastAsiaTheme="minorEastAsia" w:hAnsiTheme="minorHAnsi" w:cstheme="minorBidi"/>
            <w:noProof/>
            <w:sz w:val="22"/>
            <w:lang w:eastAsia="hr-HR"/>
          </w:rPr>
          <w:tab/>
        </w:r>
        <w:r w:rsidR="000477DF" w:rsidRPr="00884F3D">
          <w:rPr>
            <w:rStyle w:val="Hiperveza"/>
            <w:noProof/>
          </w:rPr>
          <w:t>Kontekst</w:t>
        </w:r>
        <w:r w:rsidR="000477DF">
          <w:rPr>
            <w:noProof/>
            <w:webHidden/>
          </w:rPr>
          <w:tab/>
        </w:r>
        <w:r w:rsidR="000477DF">
          <w:rPr>
            <w:noProof/>
            <w:webHidden/>
          </w:rPr>
          <w:fldChar w:fldCharType="begin"/>
        </w:r>
        <w:r w:rsidR="000477DF">
          <w:rPr>
            <w:noProof/>
            <w:webHidden/>
          </w:rPr>
          <w:instrText xml:space="preserve"> PAGEREF _Toc149024049 \h </w:instrText>
        </w:r>
        <w:r w:rsidR="000477DF">
          <w:rPr>
            <w:noProof/>
            <w:webHidden/>
          </w:rPr>
        </w:r>
        <w:r w:rsidR="000477DF">
          <w:rPr>
            <w:noProof/>
            <w:webHidden/>
          </w:rPr>
          <w:fldChar w:fldCharType="separate"/>
        </w:r>
        <w:r w:rsidR="000477DF">
          <w:rPr>
            <w:noProof/>
            <w:webHidden/>
          </w:rPr>
          <w:t>49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50" w:history="1">
        <w:r w:rsidR="000477DF" w:rsidRPr="00884F3D">
          <w:rPr>
            <w:rStyle w:val="Hiperveza"/>
            <w:noProof/>
          </w:rPr>
          <w:t>6.2.4.</w:t>
        </w:r>
        <w:r w:rsidR="000477DF">
          <w:rPr>
            <w:rFonts w:asciiTheme="minorHAnsi" w:eastAsiaTheme="minorEastAsia" w:hAnsiTheme="minorHAnsi" w:cstheme="minorBidi"/>
            <w:noProof/>
            <w:sz w:val="22"/>
            <w:lang w:eastAsia="hr-HR"/>
          </w:rPr>
          <w:tab/>
        </w:r>
        <w:r w:rsidR="000477DF" w:rsidRPr="00884F3D">
          <w:rPr>
            <w:rStyle w:val="Hiperveza"/>
            <w:noProof/>
          </w:rPr>
          <w:t>Uzrok</w:t>
        </w:r>
        <w:r w:rsidR="000477DF">
          <w:rPr>
            <w:noProof/>
            <w:webHidden/>
          </w:rPr>
          <w:tab/>
        </w:r>
        <w:r w:rsidR="000477DF">
          <w:rPr>
            <w:noProof/>
            <w:webHidden/>
          </w:rPr>
          <w:fldChar w:fldCharType="begin"/>
        </w:r>
        <w:r w:rsidR="000477DF">
          <w:rPr>
            <w:noProof/>
            <w:webHidden/>
          </w:rPr>
          <w:instrText xml:space="preserve"> PAGEREF _Toc149024050 \h </w:instrText>
        </w:r>
        <w:r w:rsidR="000477DF">
          <w:rPr>
            <w:noProof/>
            <w:webHidden/>
          </w:rPr>
        </w:r>
        <w:r w:rsidR="000477DF">
          <w:rPr>
            <w:noProof/>
            <w:webHidden/>
          </w:rPr>
          <w:fldChar w:fldCharType="separate"/>
        </w:r>
        <w:r w:rsidR="000477DF">
          <w:rPr>
            <w:noProof/>
            <w:webHidden/>
          </w:rPr>
          <w:t>53</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51" w:history="1">
        <w:r w:rsidR="000477DF" w:rsidRPr="00884F3D">
          <w:rPr>
            <w:rStyle w:val="Hiperveza"/>
            <w:noProof/>
          </w:rPr>
          <w:t>6.2.4.1.</w:t>
        </w:r>
        <w:r w:rsidR="000477DF">
          <w:rPr>
            <w:rFonts w:asciiTheme="minorHAnsi" w:eastAsiaTheme="minorEastAsia" w:hAnsiTheme="minorHAnsi" w:cstheme="minorBidi"/>
            <w:noProof/>
            <w:sz w:val="22"/>
            <w:lang w:eastAsia="hr-HR"/>
          </w:rPr>
          <w:tab/>
        </w:r>
        <w:r w:rsidR="000477DF" w:rsidRPr="00884F3D">
          <w:rPr>
            <w:rStyle w:val="Hiperveza"/>
            <w:noProof/>
          </w:rPr>
          <w:t>Razvoj događaja koji je prethodio velikoj nesreći</w:t>
        </w:r>
        <w:r w:rsidR="000477DF">
          <w:rPr>
            <w:noProof/>
            <w:webHidden/>
          </w:rPr>
          <w:tab/>
        </w:r>
        <w:r w:rsidR="000477DF">
          <w:rPr>
            <w:noProof/>
            <w:webHidden/>
          </w:rPr>
          <w:fldChar w:fldCharType="begin"/>
        </w:r>
        <w:r w:rsidR="000477DF">
          <w:rPr>
            <w:noProof/>
            <w:webHidden/>
          </w:rPr>
          <w:instrText xml:space="preserve"> PAGEREF _Toc149024051 \h </w:instrText>
        </w:r>
        <w:r w:rsidR="000477DF">
          <w:rPr>
            <w:noProof/>
            <w:webHidden/>
          </w:rPr>
        </w:r>
        <w:r w:rsidR="000477DF">
          <w:rPr>
            <w:noProof/>
            <w:webHidden/>
          </w:rPr>
          <w:fldChar w:fldCharType="separate"/>
        </w:r>
        <w:r w:rsidR="000477DF">
          <w:rPr>
            <w:noProof/>
            <w:webHidden/>
          </w:rPr>
          <w:t>53</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52" w:history="1">
        <w:r w:rsidR="000477DF" w:rsidRPr="00884F3D">
          <w:rPr>
            <w:rStyle w:val="Hiperveza"/>
            <w:noProof/>
          </w:rPr>
          <w:t>6.2.4.2.</w:t>
        </w:r>
        <w:r w:rsidR="000477DF">
          <w:rPr>
            <w:rFonts w:asciiTheme="minorHAnsi" w:eastAsiaTheme="minorEastAsia" w:hAnsiTheme="minorHAnsi" w:cstheme="minorBidi"/>
            <w:noProof/>
            <w:sz w:val="22"/>
            <w:lang w:eastAsia="hr-HR"/>
          </w:rPr>
          <w:tab/>
        </w:r>
        <w:r w:rsidR="000477DF" w:rsidRPr="00884F3D">
          <w:rPr>
            <w:rStyle w:val="Hiperveza"/>
            <w:noProof/>
          </w:rPr>
          <w:t>Okidač koji je uzrokovao veliku nesreću</w:t>
        </w:r>
        <w:r w:rsidR="000477DF">
          <w:rPr>
            <w:noProof/>
            <w:webHidden/>
          </w:rPr>
          <w:tab/>
        </w:r>
        <w:r w:rsidR="000477DF">
          <w:rPr>
            <w:noProof/>
            <w:webHidden/>
          </w:rPr>
          <w:fldChar w:fldCharType="begin"/>
        </w:r>
        <w:r w:rsidR="000477DF">
          <w:rPr>
            <w:noProof/>
            <w:webHidden/>
          </w:rPr>
          <w:instrText xml:space="preserve"> PAGEREF _Toc149024052 \h </w:instrText>
        </w:r>
        <w:r w:rsidR="000477DF">
          <w:rPr>
            <w:noProof/>
            <w:webHidden/>
          </w:rPr>
        </w:r>
        <w:r w:rsidR="000477DF">
          <w:rPr>
            <w:noProof/>
            <w:webHidden/>
          </w:rPr>
          <w:fldChar w:fldCharType="separate"/>
        </w:r>
        <w:r w:rsidR="000477DF">
          <w:rPr>
            <w:noProof/>
            <w:webHidden/>
          </w:rPr>
          <w:t>54</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53" w:history="1">
        <w:r w:rsidR="000477DF" w:rsidRPr="00884F3D">
          <w:rPr>
            <w:rStyle w:val="Hiperveza"/>
            <w:noProof/>
          </w:rPr>
          <w:t>6.2.5.</w:t>
        </w:r>
        <w:r w:rsidR="000477DF">
          <w:rPr>
            <w:rFonts w:asciiTheme="minorHAnsi" w:eastAsiaTheme="minorEastAsia" w:hAnsiTheme="minorHAnsi" w:cstheme="minorBidi"/>
            <w:noProof/>
            <w:sz w:val="22"/>
            <w:lang w:eastAsia="hr-HR"/>
          </w:rPr>
          <w:tab/>
        </w:r>
        <w:r w:rsidR="000477DF" w:rsidRPr="00884F3D">
          <w:rPr>
            <w:rStyle w:val="Hiperveza"/>
            <w:noProof/>
          </w:rPr>
          <w:t>Opis događaja</w:t>
        </w:r>
        <w:r w:rsidR="000477DF">
          <w:rPr>
            <w:noProof/>
            <w:webHidden/>
          </w:rPr>
          <w:tab/>
        </w:r>
        <w:r w:rsidR="000477DF">
          <w:rPr>
            <w:noProof/>
            <w:webHidden/>
          </w:rPr>
          <w:fldChar w:fldCharType="begin"/>
        </w:r>
        <w:r w:rsidR="000477DF">
          <w:rPr>
            <w:noProof/>
            <w:webHidden/>
          </w:rPr>
          <w:instrText xml:space="preserve"> PAGEREF _Toc149024053 \h </w:instrText>
        </w:r>
        <w:r w:rsidR="000477DF">
          <w:rPr>
            <w:noProof/>
            <w:webHidden/>
          </w:rPr>
        </w:r>
        <w:r w:rsidR="000477DF">
          <w:rPr>
            <w:noProof/>
            <w:webHidden/>
          </w:rPr>
          <w:fldChar w:fldCharType="separate"/>
        </w:r>
        <w:r w:rsidR="000477DF">
          <w:rPr>
            <w:noProof/>
            <w:webHidden/>
          </w:rPr>
          <w:t>55</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54" w:history="1">
        <w:r w:rsidR="000477DF" w:rsidRPr="00884F3D">
          <w:rPr>
            <w:rStyle w:val="Hiperveza"/>
            <w:noProof/>
          </w:rPr>
          <w:t>6.2.5.1.</w:t>
        </w:r>
        <w:r w:rsidR="000477DF">
          <w:rPr>
            <w:rFonts w:asciiTheme="minorHAnsi" w:eastAsiaTheme="minorEastAsia" w:hAnsiTheme="minorHAnsi" w:cstheme="minorBidi"/>
            <w:noProof/>
            <w:sz w:val="22"/>
            <w:lang w:eastAsia="hr-HR"/>
          </w:rPr>
          <w:tab/>
        </w:r>
        <w:r w:rsidR="000477DF" w:rsidRPr="00884F3D">
          <w:rPr>
            <w:rStyle w:val="Hiperveza"/>
            <w:noProof/>
          </w:rPr>
          <w:t>Događaj s najgorim mogućim posljedicama</w:t>
        </w:r>
        <w:r w:rsidR="000477DF">
          <w:rPr>
            <w:noProof/>
            <w:webHidden/>
          </w:rPr>
          <w:tab/>
        </w:r>
        <w:r w:rsidR="000477DF">
          <w:rPr>
            <w:noProof/>
            <w:webHidden/>
          </w:rPr>
          <w:fldChar w:fldCharType="begin"/>
        </w:r>
        <w:r w:rsidR="000477DF">
          <w:rPr>
            <w:noProof/>
            <w:webHidden/>
          </w:rPr>
          <w:instrText xml:space="preserve"> PAGEREF _Toc149024054 \h </w:instrText>
        </w:r>
        <w:r w:rsidR="000477DF">
          <w:rPr>
            <w:noProof/>
            <w:webHidden/>
          </w:rPr>
        </w:r>
        <w:r w:rsidR="000477DF">
          <w:rPr>
            <w:noProof/>
            <w:webHidden/>
          </w:rPr>
          <w:fldChar w:fldCharType="separate"/>
        </w:r>
        <w:r w:rsidR="000477DF">
          <w:rPr>
            <w:noProof/>
            <w:webHidden/>
          </w:rPr>
          <w:t>55</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55" w:history="1">
        <w:r w:rsidR="000477DF" w:rsidRPr="00884F3D">
          <w:rPr>
            <w:rStyle w:val="Hiperveza"/>
            <w:noProof/>
          </w:rPr>
          <w:t>6.2.5.1.1.</w:t>
        </w:r>
        <w:r w:rsidR="000477DF">
          <w:rPr>
            <w:rFonts w:asciiTheme="minorHAnsi" w:eastAsiaTheme="minorEastAsia" w:hAnsiTheme="minorHAnsi" w:cstheme="minorBidi"/>
            <w:noProof/>
            <w:sz w:val="22"/>
            <w:lang w:eastAsia="hr-HR"/>
          </w:rPr>
          <w:tab/>
        </w:r>
        <w:r w:rsidR="000477DF" w:rsidRPr="00884F3D">
          <w:rPr>
            <w:rStyle w:val="Hiperveza"/>
            <w:noProof/>
          </w:rPr>
          <w:t>Posljedice na život i zdravlje ljudi</w:t>
        </w:r>
        <w:r w:rsidR="000477DF">
          <w:rPr>
            <w:noProof/>
            <w:webHidden/>
          </w:rPr>
          <w:tab/>
        </w:r>
        <w:r w:rsidR="000477DF">
          <w:rPr>
            <w:noProof/>
            <w:webHidden/>
          </w:rPr>
          <w:fldChar w:fldCharType="begin"/>
        </w:r>
        <w:r w:rsidR="000477DF">
          <w:rPr>
            <w:noProof/>
            <w:webHidden/>
          </w:rPr>
          <w:instrText xml:space="preserve"> PAGEREF _Toc149024055 \h </w:instrText>
        </w:r>
        <w:r w:rsidR="000477DF">
          <w:rPr>
            <w:noProof/>
            <w:webHidden/>
          </w:rPr>
        </w:r>
        <w:r w:rsidR="000477DF">
          <w:rPr>
            <w:noProof/>
            <w:webHidden/>
          </w:rPr>
          <w:fldChar w:fldCharType="separate"/>
        </w:r>
        <w:r w:rsidR="000477DF">
          <w:rPr>
            <w:noProof/>
            <w:webHidden/>
          </w:rPr>
          <w:t>55</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56" w:history="1">
        <w:r w:rsidR="000477DF" w:rsidRPr="00884F3D">
          <w:rPr>
            <w:rStyle w:val="Hiperveza"/>
            <w:noProof/>
          </w:rPr>
          <w:t>6.2.5.1.2.</w:t>
        </w:r>
        <w:r w:rsidR="000477DF">
          <w:rPr>
            <w:rFonts w:asciiTheme="minorHAnsi" w:eastAsiaTheme="minorEastAsia" w:hAnsiTheme="minorHAnsi" w:cstheme="minorBidi"/>
            <w:noProof/>
            <w:sz w:val="22"/>
            <w:lang w:eastAsia="hr-HR"/>
          </w:rPr>
          <w:tab/>
        </w:r>
        <w:r w:rsidR="000477DF" w:rsidRPr="00884F3D">
          <w:rPr>
            <w:rStyle w:val="Hiperveza"/>
            <w:noProof/>
          </w:rPr>
          <w:t>Posljedice na gospodarstvo</w:t>
        </w:r>
        <w:r w:rsidR="000477DF">
          <w:rPr>
            <w:noProof/>
            <w:webHidden/>
          </w:rPr>
          <w:tab/>
        </w:r>
        <w:r w:rsidR="000477DF">
          <w:rPr>
            <w:noProof/>
            <w:webHidden/>
          </w:rPr>
          <w:fldChar w:fldCharType="begin"/>
        </w:r>
        <w:r w:rsidR="000477DF">
          <w:rPr>
            <w:noProof/>
            <w:webHidden/>
          </w:rPr>
          <w:instrText xml:space="preserve"> PAGEREF _Toc149024056 \h </w:instrText>
        </w:r>
        <w:r w:rsidR="000477DF">
          <w:rPr>
            <w:noProof/>
            <w:webHidden/>
          </w:rPr>
        </w:r>
        <w:r w:rsidR="000477DF">
          <w:rPr>
            <w:noProof/>
            <w:webHidden/>
          </w:rPr>
          <w:fldChar w:fldCharType="separate"/>
        </w:r>
        <w:r w:rsidR="000477DF">
          <w:rPr>
            <w:noProof/>
            <w:webHidden/>
          </w:rPr>
          <w:t>55</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57" w:history="1">
        <w:r w:rsidR="000477DF" w:rsidRPr="00884F3D">
          <w:rPr>
            <w:rStyle w:val="Hiperveza"/>
            <w:noProof/>
          </w:rPr>
          <w:t>6.2.5.1.3.</w:t>
        </w:r>
        <w:r w:rsidR="000477DF">
          <w:rPr>
            <w:rFonts w:asciiTheme="minorHAnsi" w:eastAsiaTheme="minorEastAsia" w:hAnsiTheme="minorHAnsi" w:cstheme="minorBidi"/>
            <w:noProof/>
            <w:sz w:val="22"/>
            <w:lang w:eastAsia="hr-HR"/>
          </w:rPr>
          <w:tab/>
        </w:r>
        <w:r w:rsidR="000477DF" w:rsidRPr="00884F3D">
          <w:rPr>
            <w:rStyle w:val="Hiperveza"/>
            <w:noProof/>
          </w:rPr>
          <w:t>Posljedice na društvenu stabilnost i politiku</w:t>
        </w:r>
        <w:r w:rsidR="000477DF">
          <w:rPr>
            <w:noProof/>
            <w:webHidden/>
          </w:rPr>
          <w:tab/>
        </w:r>
        <w:r w:rsidR="000477DF">
          <w:rPr>
            <w:noProof/>
            <w:webHidden/>
          </w:rPr>
          <w:fldChar w:fldCharType="begin"/>
        </w:r>
        <w:r w:rsidR="000477DF">
          <w:rPr>
            <w:noProof/>
            <w:webHidden/>
          </w:rPr>
          <w:instrText xml:space="preserve"> PAGEREF _Toc149024057 \h </w:instrText>
        </w:r>
        <w:r w:rsidR="000477DF">
          <w:rPr>
            <w:noProof/>
            <w:webHidden/>
          </w:rPr>
        </w:r>
        <w:r w:rsidR="000477DF">
          <w:rPr>
            <w:noProof/>
            <w:webHidden/>
          </w:rPr>
          <w:fldChar w:fldCharType="separate"/>
        </w:r>
        <w:r w:rsidR="000477DF">
          <w:rPr>
            <w:noProof/>
            <w:webHidden/>
          </w:rPr>
          <w:t>56</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58" w:history="1">
        <w:r w:rsidR="000477DF" w:rsidRPr="00884F3D">
          <w:rPr>
            <w:rStyle w:val="Hiperveza"/>
            <w:noProof/>
          </w:rPr>
          <w:t>6.2.5.1.4.</w:t>
        </w:r>
        <w:r w:rsidR="000477DF">
          <w:rPr>
            <w:rFonts w:asciiTheme="minorHAnsi" w:eastAsiaTheme="minorEastAsia" w:hAnsiTheme="minorHAnsi" w:cstheme="minorBidi"/>
            <w:noProof/>
            <w:sz w:val="22"/>
            <w:lang w:eastAsia="hr-HR"/>
          </w:rPr>
          <w:tab/>
        </w:r>
        <w:r w:rsidR="000477DF" w:rsidRPr="00884F3D">
          <w:rPr>
            <w:rStyle w:val="Hiperveza"/>
            <w:noProof/>
          </w:rPr>
          <w:t>Vjerojatnost događaja</w:t>
        </w:r>
        <w:r w:rsidR="000477DF">
          <w:rPr>
            <w:noProof/>
            <w:webHidden/>
          </w:rPr>
          <w:tab/>
        </w:r>
        <w:r w:rsidR="000477DF">
          <w:rPr>
            <w:noProof/>
            <w:webHidden/>
          </w:rPr>
          <w:fldChar w:fldCharType="begin"/>
        </w:r>
        <w:r w:rsidR="000477DF">
          <w:rPr>
            <w:noProof/>
            <w:webHidden/>
          </w:rPr>
          <w:instrText xml:space="preserve"> PAGEREF _Toc149024058 \h </w:instrText>
        </w:r>
        <w:r w:rsidR="000477DF">
          <w:rPr>
            <w:noProof/>
            <w:webHidden/>
          </w:rPr>
        </w:r>
        <w:r w:rsidR="000477DF">
          <w:rPr>
            <w:noProof/>
            <w:webHidden/>
          </w:rPr>
          <w:fldChar w:fldCharType="separate"/>
        </w:r>
        <w:r w:rsidR="000477DF">
          <w:rPr>
            <w:noProof/>
            <w:webHidden/>
          </w:rPr>
          <w:t>57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59" w:history="1">
        <w:r w:rsidR="000477DF" w:rsidRPr="00884F3D">
          <w:rPr>
            <w:rStyle w:val="Hiperveza"/>
            <w:noProof/>
          </w:rPr>
          <w:t>6.2.6.</w:t>
        </w:r>
        <w:r w:rsidR="000477DF">
          <w:rPr>
            <w:rFonts w:asciiTheme="minorHAnsi" w:eastAsiaTheme="minorEastAsia" w:hAnsiTheme="minorHAnsi" w:cstheme="minorBidi"/>
            <w:noProof/>
            <w:sz w:val="22"/>
            <w:lang w:eastAsia="hr-HR"/>
          </w:rPr>
          <w:tab/>
        </w:r>
        <w:r w:rsidR="000477DF" w:rsidRPr="00884F3D">
          <w:rPr>
            <w:rStyle w:val="Hiperveza"/>
            <w:noProof/>
          </w:rPr>
          <w:t>Podaci, izvori i metode izračuna</w:t>
        </w:r>
        <w:r w:rsidR="000477DF">
          <w:rPr>
            <w:noProof/>
            <w:webHidden/>
          </w:rPr>
          <w:tab/>
        </w:r>
        <w:r w:rsidR="000477DF">
          <w:rPr>
            <w:noProof/>
            <w:webHidden/>
          </w:rPr>
          <w:fldChar w:fldCharType="begin"/>
        </w:r>
        <w:r w:rsidR="000477DF">
          <w:rPr>
            <w:noProof/>
            <w:webHidden/>
          </w:rPr>
          <w:instrText xml:space="preserve"> PAGEREF _Toc149024059 \h </w:instrText>
        </w:r>
        <w:r w:rsidR="000477DF">
          <w:rPr>
            <w:noProof/>
            <w:webHidden/>
          </w:rPr>
        </w:r>
        <w:r w:rsidR="000477DF">
          <w:rPr>
            <w:noProof/>
            <w:webHidden/>
          </w:rPr>
          <w:fldChar w:fldCharType="separate"/>
        </w:r>
        <w:r w:rsidR="000477DF">
          <w:rPr>
            <w:noProof/>
            <w:webHidden/>
          </w:rPr>
          <w:t>57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60" w:history="1">
        <w:r w:rsidR="000477DF" w:rsidRPr="00884F3D">
          <w:rPr>
            <w:rStyle w:val="Hiperveza"/>
            <w:noProof/>
          </w:rPr>
          <w:t>6.2.7.</w:t>
        </w:r>
        <w:r w:rsidR="000477DF">
          <w:rPr>
            <w:rFonts w:asciiTheme="minorHAnsi" w:eastAsiaTheme="minorEastAsia" w:hAnsiTheme="minorHAnsi" w:cstheme="minorBidi"/>
            <w:noProof/>
            <w:sz w:val="22"/>
            <w:lang w:eastAsia="hr-HR"/>
          </w:rPr>
          <w:tab/>
        </w:r>
        <w:r w:rsidR="000477DF" w:rsidRPr="00884F3D">
          <w:rPr>
            <w:rStyle w:val="Hiperveza"/>
            <w:noProof/>
          </w:rPr>
          <w:t>Matrice rizika</w:t>
        </w:r>
        <w:r w:rsidR="000477DF">
          <w:rPr>
            <w:noProof/>
            <w:webHidden/>
          </w:rPr>
          <w:tab/>
        </w:r>
        <w:r w:rsidR="000477DF">
          <w:rPr>
            <w:noProof/>
            <w:webHidden/>
          </w:rPr>
          <w:fldChar w:fldCharType="begin"/>
        </w:r>
        <w:r w:rsidR="000477DF">
          <w:rPr>
            <w:noProof/>
            <w:webHidden/>
          </w:rPr>
          <w:instrText xml:space="preserve"> PAGEREF _Toc149024060 \h </w:instrText>
        </w:r>
        <w:r w:rsidR="000477DF">
          <w:rPr>
            <w:noProof/>
            <w:webHidden/>
          </w:rPr>
        </w:r>
        <w:r w:rsidR="000477DF">
          <w:rPr>
            <w:noProof/>
            <w:webHidden/>
          </w:rPr>
          <w:fldChar w:fldCharType="separate"/>
        </w:r>
        <w:r w:rsidR="000477DF">
          <w:rPr>
            <w:noProof/>
            <w:webHidden/>
          </w:rPr>
          <w:t>58</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61" w:history="1">
        <w:r w:rsidR="000477DF" w:rsidRPr="00884F3D">
          <w:rPr>
            <w:rStyle w:val="Hiperveza"/>
            <w:noProof/>
          </w:rPr>
          <w:t>6.3.</w:t>
        </w:r>
        <w:r w:rsidR="000477DF">
          <w:rPr>
            <w:rFonts w:asciiTheme="minorHAnsi" w:eastAsiaTheme="minorEastAsia" w:hAnsiTheme="minorHAnsi" w:cstheme="minorBidi"/>
            <w:noProof/>
            <w:sz w:val="22"/>
            <w:lang w:eastAsia="hr-HR"/>
          </w:rPr>
          <w:tab/>
        </w:r>
        <w:r w:rsidR="000477DF" w:rsidRPr="00884F3D">
          <w:rPr>
            <w:rStyle w:val="Hiperveza"/>
            <w:noProof/>
          </w:rPr>
          <w:t>POPLAVE IZAZVANJEM PUCANJEM BRANE</w:t>
        </w:r>
        <w:r w:rsidR="000477DF">
          <w:rPr>
            <w:noProof/>
            <w:webHidden/>
          </w:rPr>
          <w:tab/>
        </w:r>
        <w:r w:rsidR="000477DF">
          <w:rPr>
            <w:noProof/>
            <w:webHidden/>
          </w:rPr>
          <w:fldChar w:fldCharType="begin"/>
        </w:r>
        <w:r w:rsidR="000477DF">
          <w:rPr>
            <w:noProof/>
            <w:webHidden/>
          </w:rPr>
          <w:instrText xml:space="preserve"> PAGEREF _Toc149024061 \h </w:instrText>
        </w:r>
        <w:r w:rsidR="000477DF">
          <w:rPr>
            <w:noProof/>
            <w:webHidden/>
          </w:rPr>
        </w:r>
        <w:r w:rsidR="000477DF">
          <w:rPr>
            <w:noProof/>
            <w:webHidden/>
          </w:rPr>
          <w:fldChar w:fldCharType="separate"/>
        </w:r>
        <w:r w:rsidR="000477DF">
          <w:rPr>
            <w:noProof/>
            <w:webHidden/>
          </w:rPr>
          <w:t>59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62" w:history="1">
        <w:r w:rsidR="000477DF" w:rsidRPr="00884F3D">
          <w:rPr>
            <w:rStyle w:val="Hiperveza"/>
            <w:noProof/>
          </w:rPr>
          <w:t>6.3.1.</w:t>
        </w:r>
        <w:r w:rsidR="000477DF">
          <w:rPr>
            <w:rFonts w:asciiTheme="minorHAnsi" w:eastAsiaTheme="minorEastAsia" w:hAnsiTheme="minorHAnsi" w:cstheme="minorBidi"/>
            <w:noProof/>
            <w:sz w:val="22"/>
            <w:lang w:eastAsia="hr-HR"/>
          </w:rPr>
          <w:tab/>
        </w:r>
        <w:r w:rsidR="000477DF" w:rsidRPr="00884F3D">
          <w:rPr>
            <w:rStyle w:val="Hiperveza"/>
            <w:noProof/>
          </w:rPr>
          <w:t>Uvod</w:t>
        </w:r>
        <w:r w:rsidR="000477DF">
          <w:rPr>
            <w:noProof/>
            <w:webHidden/>
          </w:rPr>
          <w:tab/>
        </w:r>
        <w:r w:rsidR="000477DF">
          <w:rPr>
            <w:noProof/>
            <w:webHidden/>
          </w:rPr>
          <w:fldChar w:fldCharType="begin"/>
        </w:r>
        <w:r w:rsidR="000477DF">
          <w:rPr>
            <w:noProof/>
            <w:webHidden/>
          </w:rPr>
          <w:instrText xml:space="preserve"> PAGEREF _Toc149024062 \h </w:instrText>
        </w:r>
        <w:r w:rsidR="000477DF">
          <w:rPr>
            <w:noProof/>
            <w:webHidden/>
          </w:rPr>
        </w:r>
        <w:r w:rsidR="000477DF">
          <w:rPr>
            <w:noProof/>
            <w:webHidden/>
          </w:rPr>
          <w:fldChar w:fldCharType="separate"/>
        </w:r>
        <w:r w:rsidR="000477DF">
          <w:rPr>
            <w:noProof/>
            <w:webHidden/>
          </w:rPr>
          <w:t>59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63" w:history="1">
        <w:r w:rsidR="000477DF" w:rsidRPr="00884F3D">
          <w:rPr>
            <w:rStyle w:val="Hiperveza"/>
            <w:noProof/>
          </w:rPr>
          <w:t>6.3.2.</w:t>
        </w:r>
        <w:r w:rsidR="000477DF">
          <w:rPr>
            <w:rFonts w:asciiTheme="minorHAnsi" w:eastAsiaTheme="minorEastAsia" w:hAnsiTheme="minorHAnsi" w:cstheme="minorBidi"/>
            <w:noProof/>
            <w:sz w:val="22"/>
            <w:lang w:eastAsia="hr-HR"/>
          </w:rPr>
          <w:tab/>
        </w:r>
        <w:r w:rsidR="000477DF" w:rsidRPr="00884F3D">
          <w:rPr>
            <w:rStyle w:val="Hiperveza"/>
            <w:noProof/>
          </w:rPr>
          <w:t>Prikaz utjecaja na kritičnu infrastrukturu</w:t>
        </w:r>
        <w:r w:rsidR="000477DF">
          <w:rPr>
            <w:noProof/>
            <w:webHidden/>
          </w:rPr>
          <w:tab/>
        </w:r>
        <w:r w:rsidR="000477DF">
          <w:rPr>
            <w:noProof/>
            <w:webHidden/>
          </w:rPr>
          <w:fldChar w:fldCharType="begin"/>
        </w:r>
        <w:r w:rsidR="000477DF">
          <w:rPr>
            <w:noProof/>
            <w:webHidden/>
          </w:rPr>
          <w:instrText xml:space="preserve"> PAGEREF _Toc149024063 \h </w:instrText>
        </w:r>
        <w:r w:rsidR="000477DF">
          <w:rPr>
            <w:noProof/>
            <w:webHidden/>
          </w:rPr>
        </w:r>
        <w:r w:rsidR="000477DF">
          <w:rPr>
            <w:noProof/>
            <w:webHidden/>
          </w:rPr>
          <w:fldChar w:fldCharType="separate"/>
        </w:r>
        <w:r w:rsidR="000477DF">
          <w:rPr>
            <w:noProof/>
            <w:webHidden/>
          </w:rPr>
          <w:t>60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64" w:history="1">
        <w:r w:rsidR="000477DF" w:rsidRPr="00884F3D">
          <w:rPr>
            <w:rStyle w:val="Hiperveza"/>
            <w:noProof/>
          </w:rPr>
          <w:t>6.3.3.</w:t>
        </w:r>
        <w:r w:rsidR="000477DF">
          <w:rPr>
            <w:rFonts w:asciiTheme="minorHAnsi" w:eastAsiaTheme="minorEastAsia" w:hAnsiTheme="minorHAnsi" w:cstheme="minorBidi"/>
            <w:noProof/>
            <w:sz w:val="22"/>
            <w:lang w:eastAsia="hr-HR"/>
          </w:rPr>
          <w:tab/>
        </w:r>
        <w:r w:rsidR="000477DF" w:rsidRPr="00884F3D">
          <w:rPr>
            <w:rStyle w:val="Hiperveza"/>
            <w:noProof/>
          </w:rPr>
          <w:t>Kontekst</w:t>
        </w:r>
        <w:r w:rsidR="000477DF">
          <w:rPr>
            <w:noProof/>
            <w:webHidden/>
          </w:rPr>
          <w:tab/>
        </w:r>
        <w:r w:rsidR="000477DF">
          <w:rPr>
            <w:noProof/>
            <w:webHidden/>
          </w:rPr>
          <w:fldChar w:fldCharType="begin"/>
        </w:r>
        <w:r w:rsidR="000477DF">
          <w:rPr>
            <w:noProof/>
            <w:webHidden/>
          </w:rPr>
          <w:instrText xml:space="preserve"> PAGEREF _Toc149024064 \h </w:instrText>
        </w:r>
        <w:r w:rsidR="000477DF">
          <w:rPr>
            <w:noProof/>
            <w:webHidden/>
          </w:rPr>
        </w:r>
        <w:r w:rsidR="000477DF">
          <w:rPr>
            <w:noProof/>
            <w:webHidden/>
          </w:rPr>
          <w:fldChar w:fldCharType="separate"/>
        </w:r>
        <w:r w:rsidR="000477DF">
          <w:rPr>
            <w:noProof/>
            <w:webHidden/>
          </w:rPr>
          <w:t>60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65" w:history="1">
        <w:r w:rsidR="000477DF" w:rsidRPr="00884F3D">
          <w:rPr>
            <w:rStyle w:val="Hiperveza"/>
            <w:noProof/>
          </w:rPr>
          <w:t>6.3.4.</w:t>
        </w:r>
        <w:r w:rsidR="000477DF">
          <w:rPr>
            <w:rFonts w:asciiTheme="minorHAnsi" w:eastAsiaTheme="minorEastAsia" w:hAnsiTheme="minorHAnsi" w:cstheme="minorBidi"/>
            <w:noProof/>
            <w:sz w:val="22"/>
            <w:lang w:eastAsia="hr-HR"/>
          </w:rPr>
          <w:tab/>
        </w:r>
        <w:r w:rsidR="000477DF" w:rsidRPr="00884F3D">
          <w:rPr>
            <w:rStyle w:val="Hiperveza"/>
            <w:noProof/>
          </w:rPr>
          <w:t>Uzrok</w:t>
        </w:r>
        <w:r w:rsidR="000477DF">
          <w:rPr>
            <w:noProof/>
            <w:webHidden/>
          </w:rPr>
          <w:tab/>
        </w:r>
        <w:r w:rsidR="000477DF">
          <w:rPr>
            <w:noProof/>
            <w:webHidden/>
          </w:rPr>
          <w:fldChar w:fldCharType="begin"/>
        </w:r>
        <w:r w:rsidR="000477DF">
          <w:rPr>
            <w:noProof/>
            <w:webHidden/>
          </w:rPr>
          <w:instrText xml:space="preserve"> PAGEREF _Toc149024065 \h </w:instrText>
        </w:r>
        <w:r w:rsidR="000477DF">
          <w:rPr>
            <w:noProof/>
            <w:webHidden/>
          </w:rPr>
        </w:r>
        <w:r w:rsidR="000477DF">
          <w:rPr>
            <w:noProof/>
            <w:webHidden/>
          </w:rPr>
          <w:fldChar w:fldCharType="separate"/>
        </w:r>
        <w:r w:rsidR="000477DF">
          <w:rPr>
            <w:noProof/>
            <w:webHidden/>
          </w:rPr>
          <w:t>62</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66" w:history="1">
        <w:r w:rsidR="000477DF" w:rsidRPr="00884F3D">
          <w:rPr>
            <w:rStyle w:val="Hiperveza"/>
            <w:noProof/>
          </w:rPr>
          <w:t>6.3.4.1.</w:t>
        </w:r>
        <w:r w:rsidR="000477DF">
          <w:rPr>
            <w:rFonts w:asciiTheme="minorHAnsi" w:eastAsiaTheme="minorEastAsia" w:hAnsiTheme="minorHAnsi" w:cstheme="minorBidi"/>
            <w:noProof/>
            <w:sz w:val="22"/>
            <w:lang w:eastAsia="hr-HR"/>
          </w:rPr>
          <w:tab/>
        </w:r>
        <w:r w:rsidR="000477DF" w:rsidRPr="00884F3D">
          <w:rPr>
            <w:rStyle w:val="Hiperveza"/>
            <w:noProof/>
          </w:rPr>
          <w:t>Razvoj događaja koji prethodi velikoj nesreći</w:t>
        </w:r>
        <w:r w:rsidR="000477DF">
          <w:rPr>
            <w:noProof/>
            <w:webHidden/>
          </w:rPr>
          <w:tab/>
        </w:r>
        <w:r w:rsidR="000477DF">
          <w:rPr>
            <w:noProof/>
            <w:webHidden/>
          </w:rPr>
          <w:fldChar w:fldCharType="begin"/>
        </w:r>
        <w:r w:rsidR="000477DF">
          <w:rPr>
            <w:noProof/>
            <w:webHidden/>
          </w:rPr>
          <w:instrText xml:space="preserve"> PAGEREF _Toc149024066 \h </w:instrText>
        </w:r>
        <w:r w:rsidR="000477DF">
          <w:rPr>
            <w:noProof/>
            <w:webHidden/>
          </w:rPr>
        </w:r>
        <w:r w:rsidR="000477DF">
          <w:rPr>
            <w:noProof/>
            <w:webHidden/>
          </w:rPr>
          <w:fldChar w:fldCharType="separate"/>
        </w:r>
        <w:r w:rsidR="000477DF">
          <w:rPr>
            <w:noProof/>
            <w:webHidden/>
          </w:rPr>
          <w:t>62</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67" w:history="1">
        <w:r w:rsidR="000477DF" w:rsidRPr="00884F3D">
          <w:rPr>
            <w:rStyle w:val="Hiperveza"/>
            <w:noProof/>
          </w:rPr>
          <w:t>6.3.4.2.</w:t>
        </w:r>
        <w:r w:rsidR="000477DF">
          <w:rPr>
            <w:rFonts w:asciiTheme="minorHAnsi" w:eastAsiaTheme="minorEastAsia" w:hAnsiTheme="minorHAnsi" w:cstheme="minorBidi"/>
            <w:noProof/>
            <w:sz w:val="22"/>
            <w:lang w:eastAsia="hr-HR"/>
          </w:rPr>
          <w:tab/>
        </w:r>
        <w:r w:rsidR="000477DF" w:rsidRPr="00884F3D">
          <w:rPr>
            <w:rStyle w:val="Hiperveza"/>
            <w:noProof/>
          </w:rPr>
          <w:t>Okidač koji je uzrokovao veliku nesreću</w:t>
        </w:r>
        <w:r w:rsidR="000477DF">
          <w:rPr>
            <w:noProof/>
            <w:webHidden/>
          </w:rPr>
          <w:tab/>
        </w:r>
        <w:r w:rsidR="000477DF">
          <w:rPr>
            <w:noProof/>
            <w:webHidden/>
          </w:rPr>
          <w:fldChar w:fldCharType="begin"/>
        </w:r>
        <w:r w:rsidR="000477DF">
          <w:rPr>
            <w:noProof/>
            <w:webHidden/>
          </w:rPr>
          <w:instrText xml:space="preserve"> PAGEREF _Toc149024067 \h </w:instrText>
        </w:r>
        <w:r w:rsidR="000477DF">
          <w:rPr>
            <w:noProof/>
            <w:webHidden/>
          </w:rPr>
        </w:r>
        <w:r w:rsidR="000477DF">
          <w:rPr>
            <w:noProof/>
            <w:webHidden/>
          </w:rPr>
          <w:fldChar w:fldCharType="separate"/>
        </w:r>
        <w:r w:rsidR="000477DF">
          <w:rPr>
            <w:noProof/>
            <w:webHidden/>
          </w:rPr>
          <w:t>62</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68" w:history="1">
        <w:r w:rsidR="000477DF" w:rsidRPr="00884F3D">
          <w:rPr>
            <w:rStyle w:val="Hiperveza"/>
            <w:noProof/>
          </w:rPr>
          <w:t>6.3.5.</w:t>
        </w:r>
        <w:r w:rsidR="000477DF">
          <w:rPr>
            <w:rFonts w:asciiTheme="minorHAnsi" w:eastAsiaTheme="minorEastAsia" w:hAnsiTheme="minorHAnsi" w:cstheme="minorBidi"/>
            <w:noProof/>
            <w:sz w:val="22"/>
            <w:lang w:eastAsia="hr-HR"/>
          </w:rPr>
          <w:tab/>
        </w:r>
        <w:r w:rsidR="000477DF" w:rsidRPr="00884F3D">
          <w:rPr>
            <w:rStyle w:val="Hiperveza"/>
            <w:noProof/>
          </w:rPr>
          <w:t>Opis događaja</w:t>
        </w:r>
        <w:r w:rsidR="000477DF">
          <w:rPr>
            <w:noProof/>
            <w:webHidden/>
          </w:rPr>
          <w:tab/>
        </w:r>
        <w:r w:rsidR="000477DF">
          <w:rPr>
            <w:noProof/>
            <w:webHidden/>
          </w:rPr>
          <w:fldChar w:fldCharType="begin"/>
        </w:r>
        <w:r w:rsidR="000477DF">
          <w:rPr>
            <w:noProof/>
            <w:webHidden/>
          </w:rPr>
          <w:instrText xml:space="preserve"> PAGEREF _Toc149024068 \h </w:instrText>
        </w:r>
        <w:r w:rsidR="000477DF">
          <w:rPr>
            <w:noProof/>
            <w:webHidden/>
          </w:rPr>
        </w:r>
        <w:r w:rsidR="000477DF">
          <w:rPr>
            <w:noProof/>
            <w:webHidden/>
          </w:rPr>
          <w:fldChar w:fldCharType="separate"/>
        </w:r>
        <w:r w:rsidR="000477DF">
          <w:rPr>
            <w:noProof/>
            <w:webHidden/>
          </w:rPr>
          <w:t>63</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69" w:history="1">
        <w:r w:rsidR="000477DF" w:rsidRPr="00884F3D">
          <w:rPr>
            <w:rStyle w:val="Hiperveza"/>
            <w:noProof/>
          </w:rPr>
          <w:t>6.3.5.1.</w:t>
        </w:r>
        <w:r w:rsidR="000477DF">
          <w:rPr>
            <w:rFonts w:asciiTheme="minorHAnsi" w:eastAsiaTheme="minorEastAsia" w:hAnsiTheme="minorHAnsi" w:cstheme="minorBidi"/>
            <w:noProof/>
            <w:sz w:val="22"/>
            <w:lang w:eastAsia="hr-HR"/>
          </w:rPr>
          <w:tab/>
        </w:r>
        <w:r w:rsidR="000477DF" w:rsidRPr="00884F3D">
          <w:rPr>
            <w:rStyle w:val="Hiperveza"/>
            <w:noProof/>
          </w:rPr>
          <w:t>Događaj s najgorim mogućim posljedicama</w:t>
        </w:r>
        <w:r w:rsidR="000477DF">
          <w:rPr>
            <w:noProof/>
            <w:webHidden/>
          </w:rPr>
          <w:tab/>
        </w:r>
        <w:r w:rsidR="000477DF">
          <w:rPr>
            <w:noProof/>
            <w:webHidden/>
          </w:rPr>
          <w:fldChar w:fldCharType="begin"/>
        </w:r>
        <w:r w:rsidR="000477DF">
          <w:rPr>
            <w:noProof/>
            <w:webHidden/>
          </w:rPr>
          <w:instrText xml:space="preserve"> PAGEREF _Toc149024069 \h </w:instrText>
        </w:r>
        <w:r w:rsidR="000477DF">
          <w:rPr>
            <w:noProof/>
            <w:webHidden/>
          </w:rPr>
        </w:r>
        <w:r w:rsidR="000477DF">
          <w:rPr>
            <w:noProof/>
            <w:webHidden/>
          </w:rPr>
          <w:fldChar w:fldCharType="separate"/>
        </w:r>
        <w:r w:rsidR="000477DF">
          <w:rPr>
            <w:noProof/>
            <w:webHidden/>
          </w:rPr>
          <w:t>63</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70" w:history="1">
        <w:r w:rsidR="000477DF" w:rsidRPr="00884F3D">
          <w:rPr>
            <w:rStyle w:val="Hiperveza"/>
            <w:noProof/>
          </w:rPr>
          <w:t>6.3.5.1.1.</w:t>
        </w:r>
        <w:r w:rsidR="000477DF">
          <w:rPr>
            <w:rFonts w:asciiTheme="minorHAnsi" w:eastAsiaTheme="minorEastAsia" w:hAnsiTheme="minorHAnsi" w:cstheme="minorBidi"/>
            <w:noProof/>
            <w:sz w:val="22"/>
            <w:lang w:eastAsia="hr-HR"/>
          </w:rPr>
          <w:tab/>
        </w:r>
        <w:r w:rsidR="000477DF" w:rsidRPr="00884F3D">
          <w:rPr>
            <w:rStyle w:val="Hiperveza"/>
            <w:noProof/>
          </w:rPr>
          <w:t>Posljedice na život i zdravlje ljudi</w:t>
        </w:r>
        <w:r w:rsidR="000477DF">
          <w:rPr>
            <w:noProof/>
            <w:webHidden/>
          </w:rPr>
          <w:tab/>
        </w:r>
        <w:r w:rsidR="000477DF">
          <w:rPr>
            <w:noProof/>
            <w:webHidden/>
          </w:rPr>
          <w:fldChar w:fldCharType="begin"/>
        </w:r>
        <w:r w:rsidR="000477DF">
          <w:rPr>
            <w:noProof/>
            <w:webHidden/>
          </w:rPr>
          <w:instrText xml:space="preserve"> PAGEREF _Toc149024070 \h </w:instrText>
        </w:r>
        <w:r w:rsidR="000477DF">
          <w:rPr>
            <w:noProof/>
            <w:webHidden/>
          </w:rPr>
        </w:r>
        <w:r w:rsidR="000477DF">
          <w:rPr>
            <w:noProof/>
            <w:webHidden/>
          </w:rPr>
          <w:fldChar w:fldCharType="separate"/>
        </w:r>
        <w:r w:rsidR="000477DF">
          <w:rPr>
            <w:noProof/>
            <w:webHidden/>
          </w:rPr>
          <w:t>63</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71" w:history="1">
        <w:r w:rsidR="000477DF" w:rsidRPr="00884F3D">
          <w:rPr>
            <w:rStyle w:val="Hiperveza"/>
            <w:noProof/>
          </w:rPr>
          <w:t>6.3.5.1.2.</w:t>
        </w:r>
        <w:r w:rsidR="000477DF">
          <w:rPr>
            <w:rFonts w:asciiTheme="minorHAnsi" w:eastAsiaTheme="minorEastAsia" w:hAnsiTheme="minorHAnsi" w:cstheme="minorBidi"/>
            <w:noProof/>
            <w:sz w:val="22"/>
            <w:lang w:eastAsia="hr-HR"/>
          </w:rPr>
          <w:tab/>
        </w:r>
        <w:r w:rsidR="000477DF" w:rsidRPr="00884F3D">
          <w:rPr>
            <w:rStyle w:val="Hiperveza"/>
            <w:noProof/>
          </w:rPr>
          <w:t>Posljedice na gospodarstvo</w:t>
        </w:r>
        <w:r w:rsidR="000477DF">
          <w:rPr>
            <w:noProof/>
            <w:webHidden/>
          </w:rPr>
          <w:tab/>
        </w:r>
        <w:r w:rsidR="000477DF">
          <w:rPr>
            <w:noProof/>
            <w:webHidden/>
          </w:rPr>
          <w:fldChar w:fldCharType="begin"/>
        </w:r>
        <w:r w:rsidR="000477DF">
          <w:rPr>
            <w:noProof/>
            <w:webHidden/>
          </w:rPr>
          <w:instrText xml:space="preserve"> PAGEREF _Toc149024071 \h </w:instrText>
        </w:r>
        <w:r w:rsidR="000477DF">
          <w:rPr>
            <w:noProof/>
            <w:webHidden/>
          </w:rPr>
        </w:r>
        <w:r w:rsidR="000477DF">
          <w:rPr>
            <w:noProof/>
            <w:webHidden/>
          </w:rPr>
          <w:fldChar w:fldCharType="separate"/>
        </w:r>
        <w:r w:rsidR="000477DF">
          <w:rPr>
            <w:noProof/>
            <w:webHidden/>
          </w:rPr>
          <w:t>63</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72" w:history="1">
        <w:r w:rsidR="000477DF" w:rsidRPr="00884F3D">
          <w:rPr>
            <w:rStyle w:val="Hiperveza"/>
            <w:noProof/>
          </w:rPr>
          <w:t>6.3.5.1.3.</w:t>
        </w:r>
        <w:r w:rsidR="000477DF">
          <w:rPr>
            <w:rFonts w:asciiTheme="minorHAnsi" w:eastAsiaTheme="minorEastAsia" w:hAnsiTheme="minorHAnsi" w:cstheme="minorBidi"/>
            <w:noProof/>
            <w:sz w:val="22"/>
            <w:lang w:eastAsia="hr-HR"/>
          </w:rPr>
          <w:tab/>
        </w:r>
        <w:r w:rsidR="000477DF" w:rsidRPr="00884F3D">
          <w:rPr>
            <w:rStyle w:val="Hiperveza"/>
            <w:noProof/>
          </w:rPr>
          <w:t>Posljedice na društvenu stabilnost i politiku</w:t>
        </w:r>
        <w:r w:rsidR="000477DF">
          <w:rPr>
            <w:noProof/>
            <w:webHidden/>
          </w:rPr>
          <w:tab/>
        </w:r>
        <w:r w:rsidR="000477DF">
          <w:rPr>
            <w:noProof/>
            <w:webHidden/>
          </w:rPr>
          <w:fldChar w:fldCharType="begin"/>
        </w:r>
        <w:r w:rsidR="000477DF">
          <w:rPr>
            <w:noProof/>
            <w:webHidden/>
          </w:rPr>
          <w:instrText xml:space="preserve"> PAGEREF _Toc149024072 \h </w:instrText>
        </w:r>
        <w:r w:rsidR="000477DF">
          <w:rPr>
            <w:noProof/>
            <w:webHidden/>
          </w:rPr>
        </w:r>
        <w:r w:rsidR="000477DF">
          <w:rPr>
            <w:noProof/>
            <w:webHidden/>
          </w:rPr>
          <w:fldChar w:fldCharType="separate"/>
        </w:r>
        <w:r w:rsidR="000477DF">
          <w:rPr>
            <w:noProof/>
            <w:webHidden/>
          </w:rPr>
          <w:t>64</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73" w:history="1">
        <w:r w:rsidR="000477DF" w:rsidRPr="00884F3D">
          <w:rPr>
            <w:rStyle w:val="Hiperveza"/>
            <w:noProof/>
          </w:rPr>
          <w:t>6.3.5.1.4.</w:t>
        </w:r>
        <w:r w:rsidR="000477DF">
          <w:rPr>
            <w:rFonts w:asciiTheme="minorHAnsi" w:eastAsiaTheme="minorEastAsia" w:hAnsiTheme="minorHAnsi" w:cstheme="minorBidi"/>
            <w:noProof/>
            <w:sz w:val="22"/>
            <w:lang w:eastAsia="hr-HR"/>
          </w:rPr>
          <w:tab/>
        </w:r>
        <w:r w:rsidR="000477DF" w:rsidRPr="00884F3D">
          <w:rPr>
            <w:rStyle w:val="Hiperveza"/>
            <w:noProof/>
          </w:rPr>
          <w:t>Vjerojatnost događaja</w:t>
        </w:r>
        <w:r w:rsidR="000477DF">
          <w:rPr>
            <w:noProof/>
            <w:webHidden/>
          </w:rPr>
          <w:tab/>
        </w:r>
        <w:r w:rsidR="000477DF">
          <w:rPr>
            <w:noProof/>
            <w:webHidden/>
          </w:rPr>
          <w:fldChar w:fldCharType="begin"/>
        </w:r>
        <w:r w:rsidR="000477DF">
          <w:rPr>
            <w:noProof/>
            <w:webHidden/>
          </w:rPr>
          <w:instrText xml:space="preserve"> PAGEREF _Toc149024073 \h </w:instrText>
        </w:r>
        <w:r w:rsidR="000477DF">
          <w:rPr>
            <w:noProof/>
            <w:webHidden/>
          </w:rPr>
        </w:r>
        <w:r w:rsidR="000477DF">
          <w:rPr>
            <w:noProof/>
            <w:webHidden/>
          </w:rPr>
          <w:fldChar w:fldCharType="separate"/>
        </w:r>
        <w:r w:rsidR="000477DF">
          <w:rPr>
            <w:noProof/>
            <w:webHidden/>
          </w:rPr>
          <w:t>64</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74" w:history="1">
        <w:r w:rsidR="000477DF" w:rsidRPr="00884F3D">
          <w:rPr>
            <w:rStyle w:val="Hiperveza"/>
            <w:noProof/>
          </w:rPr>
          <w:t>6.3.6.</w:t>
        </w:r>
        <w:r w:rsidR="000477DF">
          <w:rPr>
            <w:rFonts w:asciiTheme="minorHAnsi" w:eastAsiaTheme="minorEastAsia" w:hAnsiTheme="minorHAnsi" w:cstheme="minorBidi"/>
            <w:noProof/>
            <w:sz w:val="22"/>
            <w:lang w:eastAsia="hr-HR"/>
          </w:rPr>
          <w:tab/>
        </w:r>
        <w:r w:rsidR="000477DF" w:rsidRPr="00884F3D">
          <w:rPr>
            <w:rStyle w:val="Hiperveza"/>
            <w:noProof/>
          </w:rPr>
          <w:t>Podaci, izvori i metode izračuna</w:t>
        </w:r>
        <w:r w:rsidR="000477DF">
          <w:rPr>
            <w:noProof/>
            <w:webHidden/>
          </w:rPr>
          <w:tab/>
        </w:r>
        <w:r w:rsidR="000477DF">
          <w:rPr>
            <w:noProof/>
            <w:webHidden/>
          </w:rPr>
          <w:fldChar w:fldCharType="begin"/>
        </w:r>
        <w:r w:rsidR="000477DF">
          <w:rPr>
            <w:noProof/>
            <w:webHidden/>
          </w:rPr>
          <w:instrText xml:space="preserve"> PAGEREF _Toc149024074 \h </w:instrText>
        </w:r>
        <w:r w:rsidR="000477DF">
          <w:rPr>
            <w:noProof/>
            <w:webHidden/>
          </w:rPr>
        </w:r>
        <w:r w:rsidR="000477DF">
          <w:rPr>
            <w:noProof/>
            <w:webHidden/>
          </w:rPr>
          <w:fldChar w:fldCharType="separate"/>
        </w:r>
        <w:r w:rsidR="000477DF">
          <w:rPr>
            <w:noProof/>
            <w:webHidden/>
          </w:rPr>
          <w:t>65</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75" w:history="1">
        <w:r w:rsidR="000477DF" w:rsidRPr="00884F3D">
          <w:rPr>
            <w:rStyle w:val="Hiperveza"/>
            <w:noProof/>
          </w:rPr>
          <w:t>6.3.7.</w:t>
        </w:r>
        <w:r w:rsidR="000477DF">
          <w:rPr>
            <w:rFonts w:asciiTheme="minorHAnsi" w:eastAsiaTheme="minorEastAsia" w:hAnsiTheme="minorHAnsi" w:cstheme="minorBidi"/>
            <w:noProof/>
            <w:sz w:val="22"/>
            <w:lang w:eastAsia="hr-HR"/>
          </w:rPr>
          <w:tab/>
        </w:r>
        <w:r w:rsidR="000477DF" w:rsidRPr="00884F3D">
          <w:rPr>
            <w:rStyle w:val="Hiperveza"/>
            <w:noProof/>
          </w:rPr>
          <w:t>Matrice rizika</w:t>
        </w:r>
        <w:r w:rsidR="000477DF">
          <w:rPr>
            <w:noProof/>
            <w:webHidden/>
          </w:rPr>
          <w:tab/>
        </w:r>
        <w:r w:rsidR="000477DF">
          <w:rPr>
            <w:noProof/>
            <w:webHidden/>
          </w:rPr>
          <w:fldChar w:fldCharType="begin"/>
        </w:r>
        <w:r w:rsidR="000477DF">
          <w:rPr>
            <w:noProof/>
            <w:webHidden/>
          </w:rPr>
          <w:instrText xml:space="preserve"> PAGEREF _Toc149024075 \h </w:instrText>
        </w:r>
        <w:r w:rsidR="000477DF">
          <w:rPr>
            <w:noProof/>
            <w:webHidden/>
          </w:rPr>
        </w:r>
        <w:r w:rsidR="000477DF">
          <w:rPr>
            <w:noProof/>
            <w:webHidden/>
          </w:rPr>
          <w:fldChar w:fldCharType="separate"/>
        </w:r>
        <w:r w:rsidR="000477DF">
          <w:rPr>
            <w:noProof/>
            <w:webHidden/>
          </w:rPr>
          <w:t>66</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76" w:history="1">
        <w:r w:rsidR="000477DF" w:rsidRPr="00884F3D">
          <w:rPr>
            <w:rStyle w:val="Hiperveza"/>
            <w:noProof/>
          </w:rPr>
          <w:t>6.4.</w:t>
        </w:r>
        <w:r w:rsidR="000477DF">
          <w:rPr>
            <w:rFonts w:asciiTheme="minorHAnsi" w:eastAsiaTheme="minorEastAsia" w:hAnsiTheme="minorHAnsi" w:cstheme="minorBidi"/>
            <w:noProof/>
            <w:sz w:val="22"/>
            <w:lang w:eastAsia="hr-HR"/>
          </w:rPr>
          <w:tab/>
        </w:r>
        <w:r w:rsidR="000477DF" w:rsidRPr="00884F3D">
          <w:rPr>
            <w:rStyle w:val="Hiperveza"/>
            <w:noProof/>
          </w:rPr>
          <w:t>EPIDEMIJE I PANDEMIJE</w:t>
        </w:r>
        <w:r w:rsidR="000477DF">
          <w:rPr>
            <w:noProof/>
            <w:webHidden/>
          </w:rPr>
          <w:tab/>
        </w:r>
        <w:r w:rsidR="000477DF">
          <w:rPr>
            <w:noProof/>
            <w:webHidden/>
          </w:rPr>
          <w:fldChar w:fldCharType="begin"/>
        </w:r>
        <w:r w:rsidR="000477DF">
          <w:rPr>
            <w:noProof/>
            <w:webHidden/>
          </w:rPr>
          <w:instrText xml:space="preserve"> PAGEREF _Toc149024076 \h </w:instrText>
        </w:r>
        <w:r w:rsidR="000477DF">
          <w:rPr>
            <w:noProof/>
            <w:webHidden/>
          </w:rPr>
        </w:r>
        <w:r w:rsidR="000477DF">
          <w:rPr>
            <w:noProof/>
            <w:webHidden/>
          </w:rPr>
          <w:fldChar w:fldCharType="separate"/>
        </w:r>
        <w:r w:rsidR="000477DF">
          <w:rPr>
            <w:noProof/>
            <w:webHidden/>
          </w:rPr>
          <w:t>67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77" w:history="1">
        <w:r w:rsidR="000477DF" w:rsidRPr="00884F3D">
          <w:rPr>
            <w:rStyle w:val="Hiperveza"/>
            <w:noProof/>
          </w:rPr>
          <w:t>6.4.1.</w:t>
        </w:r>
        <w:r w:rsidR="000477DF">
          <w:rPr>
            <w:rFonts w:asciiTheme="minorHAnsi" w:eastAsiaTheme="minorEastAsia" w:hAnsiTheme="minorHAnsi" w:cstheme="minorBidi"/>
            <w:noProof/>
            <w:sz w:val="22"/>
            <w:lang w:eastAsia="hr-HR"/>
          </w:rPr>
          <w:tab/>
        </w:r>
        <w:r w:rsidR="000477DF" w:rsidRPr="00884F3D">
          <w:rPr>
            <w:rStyle w:val="Hiperveza"/>
            <w:noProof/>
          </w:rPr>
          <w:t>Uvod</w:t>
        </w:r>
        <w:r w:rsidR="000477DF">
          <w:rPr>
            <w:noProof/>
            <w:webHidden/>
          </w:rPr>
          <w:tab/>
        </w:r>
        <w:r w:rsidR="000477DF">
          <w:rPr>
            <w:noProof/>
            <w:webHidden/>
          </w:rPr>
          <w:fldChar w:fldCharType="begin"/>
        </w:r>
        <w:r w:rsidR="000477DF">
          <w:rPr>
            <w:noProof/>
            <w:webHidden/>
          </w:rPr>
          <w:instrText xml:space="preserve"> PAGEREF _Toc149024077 \h </w:instrText>
        </w:r>
        <w:r w:rsidR="000477DF">
          <w:rPr>
            <w:noProof/>
            <w:webHidden/>
          </w:rPr>
        </w:r>
        <w:r w:rsidR="000477DF">
          <w:rPr>
            <w:noProof/>
            <w:webHidden/>
          </w:rPr>
          <w:fldChar w:fldCharType="separate"/>
        </w:r>
        <w:r w:rsidR="000477DF">
          <w:rPr>
            <w:noProof/>
            <w:webHidden/>
          </w:rPr>
          <w:t>67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78" w:history="1">
        <w:r w:rsidR="000477DF" w:rsidRPr="00884F3D">
          <w:rPr>
            <w:rStyle w:val="Hiperveza"/>
            <w:noProof/>
          </w:rPr>
          <w:t>6.4.2.</w:t>
        </w:r>
        <w:r w:rsidR="000477DF">
          <w:rPr>
            <w:rFonts w:asciiTheme="minorHAnsi" w:eastAsiaTheme="minorEastAsia" w:hAnsiTheme="minorHAnsi" w:cstheme="minorBidi"/>
            <w:noProof/>
            <w:sz w:val="22"/>
            <w:lang w:eastAsia="hr-HR"/>
          </w:rPr>
          <w:tab/>
        </w:r>
        <w:r w:rsidR="000477DF" w:rsidRPr="00884F3D">
          <w:rPr>
            <w:rStyle w:val="Hiperveza"/>
            <w:noProof/>
          </w:rPr>
          <w:t>Prikaz utjecaja na kritičnu infrastrukturu</w:t>
        </w:r>
        <w:r w:rsidR="000477DF">
          <w:rPr>
            <w:noProof/>
            <w:webHidden/>
          </w:rPr>
          <w:tab/>
        </w:r>
        <w:r w:rsidR="000477DF">
          <w:rPr>
            <w:noProof/>
            <w:webHidden/>
          </w:rPr>
          <w:fldChar w:fldCharType="begin"/>
        </w:r>
        <w:r w:rsidR="000477DF">
          <w:rPr>
            <w:noProof/>
            <w:webHidden/>
          </w:rPr>
          <w:instrText xml:space="preserve"> PAGEREF _Toc149024078 \h </w:instrText>
        </w:r>
        <w:r w:rsidR="000477DF">
          <w:rPr>
            <w:noProof/>
            <w:webHidden/>
          </w:rPr>
        </w:r>
        <w:r w:rsidR="000477DF">
          <w:rPr>
            <w:noProof/>
            <w:webHidden/>
          </w:rPr>
          <w:fldChar w:fldCharType="separate"/>
        </w:r>
        <w:r w:rsidR="000477DF">
          <w:rPr>
            <w:noProof/>
            <w:webHidden/>
          </w:rPr>
          <w:t>67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79" w:history="1">
        <w:r w:rsidR="000477DF" w:rsidRPr="00884F3D">
          <w:rPr>
            <w:rStyle w:val="Hiperveza"/>
            <w:noProof/>
          </w:rPr>
          <w:t>6.4.3.</w:t>
        </w:r>
        <w:r w:rsidR="000477DF">
          <w:rPr>
            <w:rFonts w:asciiTheme="minorHAnsi" w:eastAsiaTheme="minorEastAsia" w:hAnsiTheme="minorHAnsi" w:cstheme="minorBidi"/>
            <w:noProof/>
            <w:sz w:val="22"/>
            <w:lang w:eastAsia="hr-HR"/>
          </w:rPr>
          <w:tab/>
        </w:r>
        <w:r w:rsidR="000477DF" w:rsidRPr="00884F3D">
          <w:rPr>
            <w:rStyle w:val="Hiperveza"/>
            <w:noProof/>
          </w:rPr>
          <w:t>Kontekst</w:t>
        </w:r>
        <w:r w:rsidR="000477DF">
          <w:rPr>
            <w:noProof/>
            <w:webHidden/>
          </w:rPr>
          <w:tab/>
        </w:r>
        <w:r w:rsidR="000477DF">
          <w:rPr>
            <w:noProof/>
            <w:webHidden/>
          </w:rPr>
          <w:fldChar w:fldCharType="begin"/>
        </w:r>
        <w:r w:rsidR="000477DF">
          <w:rPr>
            <w:noProof/>
            <w:webHidden/>
          </w:rPr>
          <w:instrText xml:space="preserve"> PAGEREF _Toc149024079 \h </w:instrText>
        </w:r>
        <w:r w:rsidR="000477DF">
          <w:rPr>
            <w:noProof/>
            <w:webHidden/>
          </w:rPr>
        </w:r>
        <w:r w:rsidR="000477DF">
          <w:rPr>
            <w:noProof/>
            <w:webHidden/>
          </w:rPr>
          <w:fldChar w:fldCharType="separate"/>
        </w:r>
        <w:r w:rsidR="000477DF">
          <w:rPr>
            <w:noProof/>
            <w:webHidden/>
          </w:rPr>
          <w:t>67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80" w:history="1">
        <w:r w:rsidR="000477DF" w:rsidRPr="00884F3D">
          <w:rPr>
            <w:rStyle w:val="Hiperveza"/>
            <w:noProof/>
          </w:rPr>
          <w:t>6.4.4.</w:t>
        </w:r>
        <w:r w:rsidR="000477DF">
          <w:rPr>
            <w:rFonts w:asciiTheme="minorHAnsi" w:eastAsiaTheme="minorEastAsia" w:hAnsiTheme="minorHAnsi" w:cstheme="minorBidi"/>
            <w:noProof/>
            <w:sz w:val="22"/>
            <w:lang w:eastAsia="hr-HR"/>
          </w:rPr>
          <w:tab/>
        </w:r>
        <w:r w:rsidR="000477DF" w:rsidRPr="00884F3D">
          <w:rPr>
            <w:rStyle w:val="Hiperveza"/>
            <w:noProof/>
          </w:rPr>
          <w:t>Uzrok</w:t>
        </w:r>
        <w:r w:rsidR="000477DF">
          <w:rPr>
            <w:noProof/>
            <w:webHidden/>
          </w:rPr>
          <w:tab/>
        </w:r>
        <w:r w:rsidR="000477DF">
          <w:rPr>
            <w:noProof/>
            <w:webHidden/>
          </w:rPr>
          <w:fldChar w:fldCharType="begin"/>
        </w:r>
        <w:r w:rsidR="000477DF">
          <w:rPr>
            <w:noProof/>
            <w:webHidden/>
          </w:rPr>
          <w:instrText xml:space="preserve"> PAGEREF _Toc149024080 \h </w:instrText>
        </w:r>
        <w:r w:rsidR="000477DF">
          <w:rPr>
            <w:noProof/>
            <w:webHidden/>
          </w:rPr>
        </w:r>
        <w:r w:rsidR="000477DF">
          <w:rPr>
            <w:noProof/>
            <w:webHidden/>
          </w:rPr>
          <w:fldChar w:fldCharType="separate"/>
        </w:r>
        <w:r w:rsidR="000477DF">
          <w:rPr>
            <w:noProof/>
            <w:webHidden/>
          </w:rPr>
          <w:t>68</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81" w:history="1">
        <w:r w:rsidR="000477DF" w:rsidRPr="00884F3D">
          <w:rPr>
            <w:rStyle w:val="Hiperveza"/>
            <w:noProof/>
          </w:rPr>
          <w:t>6.4.4.1.</w:t>
        </w:r>
        <w:r w:rsidR="000477DF">
          <w:rPr>
            <w:rFonts w:asciiTheme="minorHAnsi" w:eastAsiaTheme="minorEastAsia" w:hAnsiTheme="minorHAnsi" w:cstheme="minorBidi"/>
            <w:noProof/>
            <w:sz w:val="22"/>
            <w:lang w:eastAsia="hr-HR"/>
          </w:rPr>
          <w:tab/>
        </w:r>
        <w:r w:rsidR="000477DF" w:rsidRPr="00884F3D">
          <w:rPr>
            <w:rStyle w:val="Hiperveza"/>
            <w:noProof/>
          </w:rPr>
          <w:t>Razvoj događaja koji je prethodio velikoj nesreći</w:t>
        </w:r>
        <w:r w:rsidR="000477DF">
          <w:rPr>
            <w:noProof/>
            <w:webHidden/>
          </w:rPr>
          <w:tab/>
        </w:r>
        <w:r w:rsidR="000477DF">
          <w:rPr>
            <w:noProof/>
            <w:webHidden/>
          </w:rPr>
          <w:fldChar w:fldCharType="begin"/>
        </w:r>
        <w:r w:rsidR="000477DF">
          <w:rPr>
            <w:noProof/>
            <w:webHidden/>
          </w:rPr>
          <w:instrText xml:space="preserve"> PAGEREF _Toc149024081 \h </w:instrText>
        </w:r>
        <w:r w:rsidR="000477DF">
          <w:rPr>
            <w:noProof/>
            <w:webHidden/>
          </w:rPr>
        </w:r>
        <w:r w:rsidR="000477DF">
          <w:rPr>
            <w:noProof/>
            <w:webHidden/>
          </w:rPr>
          <w:fldChar w:fldCharType="separate"/>
        </w:r>
        <w:r w:rsidR="000477DF">
          <w:rPr>
            <w:noProof/>
            <w:webHidden/>
          </w:rPr>
          <w:t>69</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82" w:history="1">
        <w:r w:rsidR="000477DF" w:rsidRPr="00884F3D">
          <w:rPr>
            <w:rStyle w:val="Hiperveza"/>
            <w:noProof/>
          </w:rPr>
          <w:t>6.4.4.2.</w:t>
        </w:r>
        <w:r w:rsidR="000477DF">
          <w:rPr>
            <w:rFonts w:asciiTheme="minorHAnsi" w:eastAsiaTheme="minorEastAsia" w:hAnsiTheme="minorHAnsi" w:cstheme="minorBidi"/>
            <w:noProof/>
            <w:sz w:val="22"/>
            <w:lang w:eastAsia="hr-HR"/>
          </w:rPr>
          <w:tab/>
        </w:r>
        <w:r w:rsidR="000477DF" w:rsidRPr="00884F3D">
          <w:rPr>
            <w:rStyle w:val="Hiperveza"/>
            <w:noProof/>
          </w:rPr>
          <w:t>Okidač koji je uzrokovao veliku nesreću</w:t>
        </w:r>
        <w:r w:rsidR="000477DF">
          <w:rPr>
            <w:noProof/>
            <w:webHidden/>
          </w:rPr>
          <w:tab/>
        </w:r>
        <w:r w:rsidR="000477DF">
          <w:rPr>
            <w:noProof/>
            <w:webHidden/>
          </w:rPr>
          <w:fldChar w:fldCharType="begin"/>
        </w:r>
        <w:r w:rsidR="000477DF">
          <w:rPr>
            <w:noProof/>
            <w:webHidden/>
          </w:rPr>
          <w:instrText xml:space="preserve"> PAGEREF _Toc149024082 \h </w:instrText>
        </w:r>
        <w:r w:rsidR="000477DF">
          <w:rPr>
            <w:noProof/>
            <w:webHidden/>
          </w:rPr>
        </w:r>
        <w:r w:rsidR="000477DF">
          <w:rPr>
            <w:noProof/>
            <w:webHidden/>
          </w:rPr>
          <w:fldChar w:fldCharType="separate"/>
        </w:r>
        <w:r w:rsidR="000477DF">
          <w:rPr>
            <w:noProof/>
            <w:webHidden/>
          </w:rPr>
          <w:t>69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83" w:history="1">
        <w:r w:rsidR="000477DF" w:rsidRPr="00884F3D">
          <w:rPr>
            <w:rStyle w:val="Hiperveza"/>
            <w:noProof/>
          </w:rPr>
          <w:t>6.4.5.</w:t>
        </w:r>
        <w:r w:rsidR="000477DF">
          <w:rPr>
            <w:rFonts w:asciiTheme="minorHAnsi" w:eastAsiaTheme="minorEastAsia" w:hAnsiTheme="minorHAnsi" w:cstheme="minorBidi"/>
            <w:noProof/>
            <w:sz w:val="22"/>
            <w:lang w:eastAsia="hr-HR"/>
          </w:rPr>
          <w:tab/>
        </w:r>
        <w:r w:rsidR="000477DF" w:rsidRPr="00884F3D">
          <w:rPr>
            <w:rStyle w:val="Hiperveza"/>
            <w:noProof/>
          </w:rPr>
          <w:t>Opis događaja</w:t>
        </w:r>
        <w:r w:rsidR="000477DF">
          <w:rPr>
            <w:noProof/>
            <w:webHidden/>
          </w:rPr>
          <w:tab/>
        </w:r>
        <w:r w:rsidR="000477DF">
          <w:rPr>
            <w:noProof/>
            <w:webHidden/>
          </w:rPr>
          <w:fldChar w:fldCharType="begin"/>
        </w:r>
        <w:r w:rsidR="000477DF">
          <w:rPr>
            <w:noProof/>
            <w:webHidden/>
          </w:rPr>
          <w:instrText xml:space="preserve"> PAGEREF _Toc149024083 \h </w:instrText>
        </w:r>
        <w:r w:rsidR="000477DF">
          <w:rPr>
            <w:noProof/>
            <w:webHidden/>
          </w:rPr>
        </w:r>
        <w:r w:rsidR="000477DF">
          <w:rPr>
            <w:noProof/>
            <w:webHidden/>
          </w:rPr>
          <w:fldChar w:fldCharType="separate"/>
        </w:r>
        <w:r w:rsidR="000477DF">
          <w:rPr>
            <w:noProof/>
            <w:webHidden/>
          </w:rPr>
          <w:t>69</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84" w:history="1">
        <w:r w:rsidR="000477DF" w:rsidRPr="00884F3D">
          <w:rPr>
            <w:rStyle w:val="Hiperveza"/>
            <w:noProof/>
          </w:rPr>
          <w:t>6.4.5.1.</w:t>
        </w:r>
        <w:r w:rsidR="000477DF">
          <w:rPr>
            <w:rFonts w:asciiTheme="minorHAnsi" w:eastAsiaTheme="minorEastAsia" w:hAnsiTheme="minorHAnsi" w:cstheme="minorBidi"/>
            <w:noProof/>
            <w:sz w:val="22"/>
            <w:lang w:eastAsia="hr-HR"/>
          </w:rPr>
          <w:tab/>
        </w:r>
        <w:r w:rsidR="000477DF" w:rsidRPr="00884F3D">
          <w:rPr>
            <w:rStyle w:val="Hiperveza"/>
            <w:noProof/>
          </w:rPr>
          <w:t>Događaj s najgorim mogućim posljedicama</w:t>
        </w:r>
        <w:r w:rsidR="000477DF">
          <w:rPr>
            <w:noProof/>
            <w:webHidden/>
          </w:rPr>
          <w:tab/>
        </w:r>
        <w:r w:rsidR="000477DF">
          <w:rPr>
            <w:noProof/>
            <w:webHidden/>
          </w:rPr>
          <w:fldChar w:fldCharType="begin"/>
        </w:r>
        <w:r w:rsidR="000477DF">
          <w:rPr>
            <w:noProof/>
            <w:webHidden/>
          </w:rPr>
          <w:instrText xml:space="preserve"> PAGEREF _Toc149024084 \h </w:instrText>
        </w:r>
        <w:r w:rsidR="000477DF">
          <w:rPr>
            <w:noProof/>
            <w:webHidden/>
          </w:rPr>
        </w:r>
        <w:r w:rsidR="000477DF">
          <w:rPr>
            <w:noProof/>
            <w:webHidden/>
          </w:rPr>
          <w:fldChar w:fldCharType="separate"/>
        </w:r>
        <w:r w:rsidR="000477DF">
          <w:rPr>
            <w:noProof/>
            <w:webHidden/>
          </w:rPr>
          <w:t>69</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85" w:history="1">
        <w:r w:rsidR="000477DF" w:rsidRPr="00884F3D">
          <w:rPr>
            <w:rStyle w:val="Hiperveza"/>
            <w:noProof/>
          </w:rPr>
          <w:t>6.4.5.2.</w:t>
        </w:r>
        <w:r w:rsidR="000477DF">
          <w:rPr>
            <w:rFonts w:asciiTheme="minorHAnsi" w:eastAsiaTheme="minorEastAsia" w:hAnsiTheme="minorHAnsi" w:cstheme="minorBidi"/>
            <w:noProof/>
            <w:sz w:val="22"/>
            <w:lang w:eastAsia="hr-HR"/>
          </w:rPr>
          <w:tab/>
        </w:r>
        <w:r w:rsidR="000477DF" w:rsidRPr="00884F3D">
          <w:rPr>
            <w:rStyle w:val="Hiperveza"/>
            <w:noProof/>
          </w:rPr>
          <w:t>Posljedice na život i zdravlje ljudi</w:t>
        </w:r>
        <w:r w:rsidR="000477DF">
          <w:rPr>
            <w:noProof/>
            <w:webHidden/>
          </w:rPr>
          <w:tab/>
        </w:r>
        <w:r w:rsidR="000477DF">
          <w:rPr>
            <w:noProof/>
            <w:webHidden/>
          </w:rPr>
          <w:fldChar w:fldCharType="begin"/>
        </w:r>
        <w:r w:rsidR="000477DF">
          <w:rPr>
            <w:noProof/>
            <w:webHidden/>
          </w:rPr>
          <w:instrText xml:space="preserve"> PAGEREF _Toc149024085 \h </w:instrText>
        </w:r>
        <w:r w:rsidR="000477DF">
          <w:rPr>
            <w:noProof/>
            <w:webHidden/>
          </w:rPr>
        </w:r>
        <w:r w:rsidR="000477DF">
          <w:rPr>
            <w:noProof/>
            <w:webHidden/>
          </w:rPr>
          <w:fldChar w:fldCharType="separate"/>
        </w:r>
        <w:r w:rsidR="000477DF">
          <w:rPr>
            <w:noProof/>
            <w:webHidden/>
          </w:rPr>
          <w:t>69</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86" w:history="1">
        <w:r w:rsidR="000477DF" w:rsidRPr="00884F3D">
          <w:rPr>
            <w:rStyle w:val="Hiperveza"/>
            <w:noProof/>
          </w:rPr>
          <w:t>6.4.5.2.1.</w:t>
        </w:r>
        <w:r w:rsidR="000477DF">
          <w:rPr>
            <w:rFonts w:asciiTheme="minorHAnsi" w:eastAsiaTheme="minorEastAsia" w:hAnsiTheme="minorHAnsi" w:cstheme="minorBidi"/>
            <w:noProof/>
            <w:sz w:val="22"/>
            <w:lang w:eastAsia="hr-HR"/>
          </w:rPr>
          <w:tab/>
        </w:r>
        <w:r w:rsidR="000477DF" w:rsidRPr="00884F3D">
          <w:rPr>
            <w:rStyle w:val="Hiperveza"/>
            <w:noProof/>
          </w:rPr>
          <w:t>Posljedice na gospodarstvo</w:t>
        </w:r>
        <w:r w:rsidR="000477DF">
          <w:rPr>
            <w:noProof/>
            <w:webHidden/>
          </w:rPr>
          <w:tab/>
        </w:r>
        <w:r w:rsidR="000477DF">
          <w:rPr>
            <w:noProof/>
            <w:webHidden/>
          </w:rPr>
          <w:fldChar w:fldCharType="begin"/>
        </w:r>
        <w:r w:rsidR="000477DF">
          <w:rPr>
            <w:noProof/>
            <w:webHidden/>
          </w:rPr>
          <w:instrText xml:space="preserve"> PAGEREF _Toc149024086 \h </w:instrText>
        </w:r>
        <w:r w:rsidR="000477DF">
          <w:rPr>
            <w:noProof/>
            <w:webHidden/>
          </w:rPr>
        </w:r>
        <w:r w:rsidR="000477DF">
          <w:rPr>
            <w:noProof/>
            <w:webHidden/>
          </w:rPr>
          <w:fldChar w:fldCharType="separate"/>
        </w:r>
        <w:r w:rsidR="000477DF">
          <w:rPr>
            <w:noProof/>
            <w:webHidden/>
          </w:rPr>
          <w:t>70</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87" w:history="1">
        <w:r w:rsidR="000477DF" w:rsidRPr="00884F3D">
          <w:rPr>
            <w:rStyle w:val="Hiperveza"/>
            <w:noProof/>
          </w:rPr>
          <w:t>6.4.5.2.2.</w:t>
        </w:r>
        <w:r w:rsidR="000477DF">
          <w:rPr>
            <w:rFonts w:asciiTheme="minorHAnsi" w:eastAsiaTheme="minorEastAsia" w:hAnsiTheme="minorHAnsi" w:cstheme="minorBidi"/>
            <w:noProof/>
            <w:sz w:val="22"/>
            <w:lang w:eastAsia="hr-HR"/>
          </w:rPr>
          <w:tab/>
        </w:r>
        <w:r w:rsidR="000477DF" w:rsidRPr="00884F3D">
          <w:rPr>
            <w:rStyle w:val="Hiperveza"/>
            <w:noProof/>
          </w:rPr>
          <w:t>Posljedice na društvenu stabilnost i politiku</w:t>
        </w:r>
        <w:r w:rsidR="000477DF">
          <w:rPr>
            <w:noProof/>
            <w:webHidden/>
          </w:rPr>
          <w:tab/>
        </w:r>
        <w:r w:rsidR="000477DF">
          <w:rPr>
            <w:noProof/>
            <w:webHidden/>
          </w:rPr>
          <w:fldChar w:fldCharType="begin"/>
        </w:r>
        <w:r w:rsidR="000477DF">
          <w:rPr>
            <w:noProof/>
            <w:webHidden/>
          </w:rPr>
          <w:instrText xml:space="preserve"> PAGEREF _Toc149024087 \h </w:instrText>
        </w:r>
        <w:r w:rsidR="000477DF">
          <w:rPr>
            <w:noProof/>
            <w:webHidden/>
          </w:rPr>
        </w:r>
        <w:r w:rsidR="000477DF">
          <w:rPr>
            <w:noProof/>
            <w:webHidden/>
          </w:rPr>
          <w:fldChar w:fldCharType="separate"/>
        </w:r>
        <w:r w:rsidR="000477DF">
          <w:rPr>
            <w:noProof/>
            <w:webHidden/>
          </w:rPr>
          <w:t>70</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088" w:history="1">
        <w:r w:rsidR="000477DF" w:rsidRPr="00884F3D">
          <w:rPr>
            <w:rStyle w:val="Hiperveza"/>
            <w:noProof/>
          </w:rPr>
          <w:t>6.4.5.2.3.</w:t>
        </w:r>
        <w:r w:rsidR="000477DF">
          <w:rPr>
            <w:rFonts w:asciiTheme="minorHAnsi" w:eastAsiaTheme="minorEastAsia" w:hAnsiTheme="minorHAnsi" w:cstheme="minorBidi"/>
            <w:noProof/>
            <w:sz w:val="22"/>
            <w:lang w:eastAsia="hr-HR"/>
          </w:rPr>
          <w:tab/>
        </w:r>
        <w:r w:rsidR="000477DF" w:rsidRPr="00884F3D">
          <w:rPr>
            <w:rStyle w:val="Hiperveza"/>
            <w:noProof/>
          </w:rPr>
          <w:t>Vjerojatnost događaja</w:t>
        </w:r>
        <w:r w:rsidR="000477DF">
          <w:rPr>
            <w:noProof/>
            <w:webHidden/>
          </w:rPr>
          <w:tab/>
        </w:r>
        <w:r w:rsidR="000477DF">
          <w:rPr>
            <w:noProof/>
            <w:webHidden/>
          </w:rPr>
          <w:fldChar w:fldCharType="begin"/>
        </w:r>
        <w:r w:rsidR="000477DF">
          <w:rPr>
            <w:noProof/>
            <w:webHidden/>
          </w:rPr>
          <w:instrText xml:space="preserve"> PAGEREF _Toc149024088 \h </w:instrText>
        </w:r>
        <w:r w:rsidR="000477DF">
          <w:rPr>
            <w:noProof/>
            <w:webHidden/>
          </w:rPr>
        </w:r>
        <w:r w:rsidR="000477DF">
          <w:rPr>
            <w:noProof/>
            <w:webHidden/>
          </w:rPr>
          <w:fldChar w:fldCharType="separate"/>
        </w:r>
        <w:r w:rsidR="000477DF">
          <w:rPr>
            <w:noProof/>
            <w:webHidden/>
          </w:rPr>
          <w:t>71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89" w:history="1">
        <w:r w:rsidR="000477DF" w:rsidRPr="00884F3D">
          <w:rPr>
            <w:rStyle w:val="Hiperveza"/>
            <w:noProof/>
          </w:rPr>
          <w:t>6.4.6.</w:t>
        </w:r>
        <w:r w:rsidR="000477DF">
          <w:rPr>
            <w:rFonts w:asciiTheme="minorHAnsi" w:eastAsiaTheme="minorEastAsia" w:hAnsiTheme="minorHAnsi" w:cstheme="minorBidi"/>
            <w:noProof/>
            <w:sz w:val="22"/>
            <w:lang w:eastAsia="hr-HR"/>
          </w:rPr>
          <w:tab/>
        </w:r>
        <w:r w:rsidR="000477DF" w:rsidRPr="00884F3D">
          <w:rPr>
            <w:rStyle w:val="Hiperveza"/>
            <w:noProof/>
          </w:rPr>
          <w:t>Podaci, izvori i metode izračuna</w:t>
        </w:r>
        <w:r w:rsidR="000477DF">
          <w:rPr>
            <w:noProof/>
            <w:webHidden/>
          </w:rPr>
          <w:tab/>
        </w:r>
        <w:r w:rsidR="000477DF">
          <w:rPr>
            <w:noProof/>
            <w:webHidden/>
          </w:rPr>
          <w:fldChar w:fldCharType="begin"/>
        </w:r>
        <w:r w:rsidR="000477DF">
          <w:rPr>
            <w:noProof/>
            <w:webHidden/>
          </w:rPr>
          <w:instrText xml:space="preserve"> PAGEREF _Toc149024089 \h </w:instrText>
        </w:r>
        <w:r w:rsidR="000477DF">
          <w:rPr>
            <w:noProof/>
            <w:webHidden/>
          </w:rPr>
        </w:r>
        <w:r w:rsidR="000477DF">
          <w:rPr>
            <w:noProof/>
            <w:webHidden/>
          </w:rPr>
          <w:fldChar w:fldCharType="separate"/>
        </w:r>
        <w:r w:rsidR="000477DF">
          <w:rPr>
            <w:noProof/>
            <w:webHidden/>
          </w:rPr>
          <w:t>71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90" w:history="1">
        <w:r w:rsidR="000477DF" w:rsidRPr="00884F3D">
          <w:rPr>
            <w:rStyle w:val="Hiperveza"/>
            <w:noProof/>
          </w:rPr>
          <w:t>6.4.7.</w:t>
        </w:r>
        <w:r w:rsidR="000477DF">
          <w:rPr>
            <w:rFonts w:asciiTheme="minorHAnsi" w:eastAsiaTheme="minorEastAsia" w:hAnsiTheme="minorHAnsi" w:cstheme="minorBidi"/>
            <w:noProof/>
            <w:sz w:val="22"/>
            <w:lang w:eastAsia="hr-HR"/>
          </w:rPr>
          <w:tab/>
        </w:r>
        <w:r w:rsidR="000477DF" w:rsidRPr="00884F3D">
          <w:rPr>
            <w:rStyle w:val="Hiperveza"/>
            <w:noProof/>
          </w:rPr>
          <w:t>Matrice rizika</w:t>
        </w:r>
        <w:r w:rsidR="000477DF">
          <w:rPr>
            <w:noProof/>
            <w:webHidden/>
          </w:rPr>
          <w:tab/>
        </w:r>
        <w:r w:rsidR="000477DF">
          <w:rPr>
            <w:noProof/>
            <w:webHidden/>
          </w:rPr>
          <w:fldChar w:fldCharType="begin"/>
        </w:r>
        <w:r w:rsidR="000477DF">
          <w:rPr>
            <w:noProof/>
            <w:webHidden/>
          </w:rPr>
          <w:instrText xml:space="preserve"> PAGEREF _Toc149024090 \h </w:instrText>
        </w:r>
        <w:r w:rsidR="000477DF">
          <w:rPr>
            <w:noProof/>
            <w:webHidden/>
          </w:rPr>
        </w:r>
        <w:r w:rsidR="000477DF">
          <w:rPr>
            <w:noProof/>
            <w:webHidden/>
          </w:rPr>
          <w:fldChar w:fldCharType="separate"/>
        </w:r>
        <w:r w:rsidR="000477DF">
          <w:rPr>
            <w:noProof/>
            <w:webHidden/>
          </w:rPr>
          <w:t>72</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091" w:history="1">
        <w:r w:rsidR="000477DF" w:rsidRPr="00884F3D">
          <w:rPr>
            <w:rStyle w:val="Hiperveza"/>
            <w:noProof/>
          </w:rPr>
          <w:t>6.5.</w:t>
        </w:r>
        <w:r w:rsidR="000477DF">
          <w:rPr>
            <w:rFonts w:asciiTheme="minorHAnsi" w:eastAsiaTheme="minorEastAsia" w:hAnsiTheme="minorHAnsi" w:cstheme="minorBidi"/>
            <w:noProof/>
            <w:sz w:val="22"/>
            <w:lang w:eastAsia="hr-HR"/>
          </w:rPr>
          <w:tab/>
        </w:r>
        <w:r w:rsidR="000477DF" w:rsidRPr="00884F3D">
          <w:rPr>
            <w:rStyle w:val="Hiperveza"/>
            <w:noProof/>
          </w:rPr>
          <w:t>EKSTREMNE TEMPERATURE</w:t>
        </w:r>
        <w:r w:rsidR="000477DF">
          <w:rPr>
            <w:noProof/>
            <w:webHidden/>
          </w:rPr>
          <w:tab/>
        </w:r>
        <w:r w:rsidR="000477DF">
          <w:rPr>
            <w:noProof/>
            <w:webHidden/>
          </w:rPr>
          <w:fldChar w:fldCharType="begin"/>
        </w:r>
        <w:r w:rsidR="000477DF">
          <w:rPr>
            <w:noProof/>
            <w:webHidden/>
          </w:rPr>
          <w:instrText xml:space="preserve"> PAGEREF _Toc149024091 \h </w:instrText>
        </w:r>
        <w:r w:rsidR="000477DF">
          <w:rPr>
            <w:noProof/>
            <w:webHidden/>
          </w:rPr>
        </w:r>
        <w:r w:rsidR="000477DF">
          <w:rPr>
            <w:noProof/>
            <w:webHidden/>
          </w:rPr>
          <w:fldChar w:fldCharType="separate"/>
        </w:r>
        <w:r w:rsidR="000477DF">
          <w:rPr>
            <w:noProof/>
            <w:webHidden/>
          </w:rPr>
          <w:t>73</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92" w:history="1">
        <w:r w:rsidR="000477DF" w:rsidRPr="00884F3D">
          <w:rPr>
            <w:rStyle w:val="Hiperveza"/>
            <w:noProof/>
          </w:rPr>
          <w:t>6.5.1.</w:t>
        </w:r>
        <w:r w:rsidR="000477DF">
          <w:rPr>
            <w:rFonts w:asciiTheme="minorHAnsi" w:eastAsiaTheme="minorEastAsia" w:hAnsiTheme="minorHAnsi" w:cstheme="minorBidi"/>
            <w:noProof/>
            <w:sz w:val="22"/>
            <w:lang w:eastAsia="hr-HR"/>
          </w:rPr>
          <w:tab/>
        </w:r>
        <w:r w:rsidR="000477DF" w:rsidRPr="00884F3D">
          <w:rPr>
            <w:rStyle w:val="Hiperveza"/>
            <w:noProof/>
          </w:rPr>
          <w:t>Uvod</w:t>
        </w:r>
        <w:r w:rsidR="000477DF">
          <w:rPr>
            <w:noProof/>
            <w:webHidden/>
          </w:rPr>
          <w:tab/>
        </w:r>
        <w:r w:rsidR="000477DF">
          <w:rPr>
            <w:noProof/>
            <w:webHidden/>
          </w:rPr>
          <w:fldChar w:fldCharType="begin"/>
        </w:r>
        <w:r w:rsidR="000477DF">
          <w:rPr>
            <w:noProof/>
            <w:webHidden/>
          </w:rPr>
          <w:instrText xml:space="preserve"> PAGEREF _Toc149024092 \h </w:instrText>
        </w:r>
        <w:r w:rsidR="000477DF">
          <w:rPr>
            <w:noProof/>
            <w:webHidden/>
          </w:rPr>
        </w:r>
        <w:r w:rsidR="000477DF">
          <w:rPr>
            <w:noProof/>
            <w:webHidden/>
          </w:rPr>
          <w:fldChar w:fldCharType="separate"/>
        </w:r>
        <w:r w:rsidR="000477DF">
          <w:rPr>
            <w:noProof/>
            <w:webHidden/>
          </w:rPr>
          <w:t>73</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93" w:history="1">
        <w:r w:rsidR="000477DF" w:rsidRPr="00884F3D">
          <w:rPr>
            <w:rStyle w:val="Hiperveza"/>
            <w:noProof/>
          </w:rPr>
          <w:t>6.5.2.</w:t>
        </w:r>
        <w:r w:rsidR="000477DF">
          <w:rPr>
            <w:rFonts w:asciiTheme="minorHAnsi" w:eastAsiaTheme="minorEastAsia" w:hAnsiTheme="minorHAnsi" w:cstheme="minorBidi"/>
            <w:noProof/>
            <w:sz w:val="22"/>
            <w:lang w:eastAsia="hr-HR"/>
          </w:rPr>
          <w:tab/>
        </w:r>
        <w:r w:rsidR="000477DF" w:rsidRPr="00884F3D">
          <w:rPr>
            <w:rStyle w:val="Hiperveza"/>
            <w:noProof/>
          </w:rPr>
          <w:t>Prikaz utjecaja na kritičnu infrastrukturu</w:t>
        </w:r>
        <w:r w:rsidR="000477DF">
          <w:rPr>
            <w:noProof/>
            <w:webHidden/>
          </w:rPr>
          <w:tab/>
        </w:r>
        <w:r w:rsidR="000477DF">
          <w:rPr>
            <w:noProof/>
            <w:webHidden/>
          </w:rPr>
          <w:fldChar w:fldCharType="begin"/>
        </w:r>
        <w:r w:rsidR="000477DF">
          <w:rPr>
            <w:noProof/>
            <w:webHidden/>
          </w:rPr>
          <w:instrText xml:space="preserve"> PAGEREF _Toc149024093 \h </w:instrText>
        </w:r>
        <w:r w:rsidR="000477DF">
          <w:rPr>
            <w:noProof/>
            <w:webHidden/>
          </w:rPr>
        </w:r>
        <w:r w:rsidR="000477DF">
          <w:rPr>
            <w:noProof/>
            <w:webHidden/>
          </w:rPr>
          <w:fldChar w:fldCharType="separate"/>
        </w:r>
        <w:r w:rsidR="000477DF">
          <w:rPr>
            <w:noProof/>
            <w:webHidden/>
          </w:rPr>
          <w:t>74</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94" w:history="1">
        <w:r w:rsidR="000477DF" w:rsidRPr="00884F3D">
          <w:rPr>
            <w:rStyle w:val="Hiperveza"/>
            <w:noProof/>
          </w:rPr>
          <w:t>6.5.3.</w:t>
        </w:r>
        <w:r w:rsidR="000477DF">
          <w:rPr>
            <w:rFonts w:asciiTheme="minorHAnsi" w:eastAsiaTheme="minorEastAsia" w:hAnsiTheme="minorHAnsi" w:cstheme="minorBidi"/>
            <w:noProof/>
            <w:sz w:val="22"/>
            <w:lang w:eastAsia="hr-HR"/>
          </w:rPr>
          <w:tab/>
        </w:r>
        <w:r w:rsidR="000477DF" w:rsidRPr="00884F3D">
          <w:rPr>
            <w:rStyle w:val="Hiperveza"/>
            <w:noProof/>
          </w:rPr>
          <w:t>Kontekst</w:t>
        </w:r>
        <w:r w:rsidR="000477DF">
          <w:rPr>
            <w:noProof/>
            <w:webHidden/>
          </w:rPr>
          <w:tab/>
        </w:r>
        <w:r w:rsidR="000477DF">
          <w:rPr>
            <w:noProof/>
            <w:webHidden/>
          </w:rPr>
          <w:fldChar w:fldCharType="begin"/>
        </w:r>
        <w:r w:rsidR="000477DF">
          <w:rPr>
            <w:noProof/>
            <w:webHidden/>
          </w:rPr>
          <w:instrText xml:space="preserve"> PAGEREF _Toc149024094 \h </w:instrText>
        </w:r>
        <w:r w:rsidR="000477DF">
          <w:rPr>
            <w:noProof/>
            <w:webHidden/>
          </w:rPr>
        </w:r>
        <w:r w:rsidR="000477DF">
          <w:rPr>
            <w:noProof/>
            <w:webHidden/>
          </w:rPr>
          <w:fldChar w:fldCharType="separate"/>
        </w:r>
        <w:r w:rsidR="000477DF">
          <w:rPr>
            <w:noProof/>
            <w:webHidden/>
          </w:rPr>
          <w:t>74</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95" w:history="1">
        <w:r w:rsidR="000477DF" w:rsidRPr="00884F3D">
          <w:rPr>
            <w:rStyle w:val="Hiperveza"/>
            <w:noProof/>
          </w:rPr>
          <w:t>6.5.4.</w:t>
        </w:r>
        <w:r w:rsidR="000477DF">
          <w:rPr>
            <w:rFonts w:asciiTheme="minorHAnsi" w:eastAsiaTheme="minorEastAsia" w:hAnsiTheme="minorHAnsi" w:cstheme="minorBidi"/>
            <w:noProof/>
            <w:sz w:val="22"/>
            <w:lang w:eastAsia="hr-HR"/>
          </w:rPr>
          <w:tab/>
        </w:r>
        <w:r w:rsidR="000477DF" w:rsidRPr="00884F3D">
          <w:rPr>
            <w:rStyle w:val="Hiperveza"/>
            <w:noProof/>
          </w:rPr>
          <w:t>Uzrok</w:t>
        </w:r>
        <w:r w:rsidR="000477DF">
          <w:rPr>
            <w:noProof/>
            <w:webHidden/>
          </w:rPr>
          <w:tab/>
        </w:r>
        <w:r w:rsidR="000477DF">
          <w:rPr>
            <w:noProof/>
            <w:webHidden/>
          </w:rPr>
          <w:fldChar w:fldCharType="begin"/>
        </w:r>
        <w:r w:rsidR="000477DF">
          <w:rPr>
            <w:noProof/>
            <w:webHidden/>
          </w:rPr>
          <w:instrText xml:space="preserve"> PAGEREF _Toc149024095 \h </w:instrText>
        </w:r>
        <w:r w:rsidR="000477DF">
          <w:rPr>
            <w:noProof/>
            <w:webHidden/>
          </w:rPr>
        </w:r>
        <w:r w:rsidR="000477DF">
          <w:rPr>
            <w:noProof/>
            <w:webHidden/>
          </w:rPr>
          <w:fldChar w:fldCharType="separate"/>
        </w:r>
        <w:r w:rsidR="000477DF">
          <w:rPr>
            <w:noProof/>
            <w:webHidden/>
          </w:rPr>
          <w:t>75</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96" w:history="1">
        <w:r w:rsidR="000477DF" w:rsidRPr="00884F3D">
          <w:rPr>
            <w:rStyle w:val="Hiperveza"/>
            <w:noProof/>
          </w:rPr>
          <w:t>6.5.4.1.</w:t>
        </w:r>
        <w:r w:rsidR="000477DF">
          <w:rPr>
            <w:rFonts w:asciiTheme="minorHAnsi" w:eastAsiaTheme="minorEastAsia" w:hAnsiTheme="minorHAnsi" w:cstheme="minorBidi"/>
            <w:noProof/>
            <w:sz w:val="22"/>
            <w:lang w:eastAsia="hr-HR"/>
          </w:rPr>
          <w:tab/>
        </w:r>
        <w:r w:rsidR="000477DF" w:rsidRPr="00884F3D">
          <w:rPr>
            <w:rStyle w:val="Hiperveza"/>
            <w:noProof/>
          </w:rPr>
          <w:t>Razvoj koji prethodi velikoj nesreći</w:t>
        </w:r>
        <w:r w:rsidR="000477DF">
          <w:rPr>
            <w:noProof/>
            <w:webHidden/>
          </w:rPr>
          <w:tab/>
        </w:r>
        <w:r w:rsidR="000477DF">
          <w:rPr>
            <w:noProof/>
            <w:webHidden/>
          </w:rPr>
          <w:fldChar w:fldCharType="begin"/>
        </w:r>
        <w:r w:rsidR="000477DF">
          <w:rPr>
            <w:noProof/>
            <w:webHidden/>
          </w:rPr>
          <w:instrText xml:space="preserve"> PAGEREF _Toc149024096 \h </w:instrText>
        </w:r>
        <w:r w:rsidR="000477DF">
          <w:rPr>
            <w:noProof/>
            <w:webHidden/>
          </w:rPr>
        </w:r>
        <w:r w:rsidR="000477DF">
          <w:rPr>
            <w:noProof/>
            <w:webHidden/>
          </w:rPr>
          <w:fldChar w:fldCharType="separate"/>
        </w:r>
        <w:r w:rsidR="000477DF">
          <w:rPr>
            <w:noProof/>
            <w:webHidden/>
          </w:rPr>
          <w:t>75</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97" w:history="1">
        <w:r w:rsidR="000477DF" w:rsidRPr="00884F3D">
          <w:rPr>
            <w:rStyle w:val="Hiperveza"/>
            <w:noProof/>
          </w:rPr>
          <w:t>6.5.4.2.</w:t>
        </w:r>
        <w:r w:rsidR="000477DF">
          <w:rPr>
            <w:rFonts w:asciiTheme="minorHAnsi" w:eastAsiaTheme="minorEastAsia" w:hAnsiTheme="minorHAnsi" w:cstheme="minorBidi"/>
            <w:noProof/>
            <w:sz w:val="22"/>
            <w:lang w:eastAsia="hr-HR"/>
          </w:rPr>
          <w:tab/>
        </w:r>
        <w:r w:rsidR="000477DF" w:rsidRPr="00884F3D">
          <w:rPr>
            <w:rStyle w:val="Hiperveza"/>
            <w:noProof/>
          </w:rPr>
          <w:t>Okidač koji je uzrokovao veliku nesreću</w:t>
        </w:r>
        <w:r w:rsidR="000477DF">
          <w:rPr>
            <w:noProof/>
            <w:webHidden/>
          </w:rPr>
          <w:tab/>
        </w:r>
        <w:r w:rsidR="000477DF">
          <w:rPr>
            <w:noProof/>
            <w:webHidden/>
          </w:rPr>
          <w:fldChar w:fldCharType="begin"/>
        </w:r>
        <w:r w:rsidR="000477DF">
          <w:rPr>
            <w:noProof/>
            <w:webHidden/>
          </w:rPr>
          <w:instrText xml:space="preserve"> PAGEREF _Toc149024097 \h </w:instrText>
        </w:r>
        <w:r w:rsidR="000477DF">
          <w:rPr>
            <w:noProof/>
            <w:webHidden/>
          </w:rPr>
        </w:r>
        <w:r w:rsidR="000477DF">
          <w:rPr>
            <w:noProof/>
            <w:webHidden/>
          </w:rPr>
          <w:fldChar w:fldCharType="separate"/>
        </w:r>
        <w:r w:rsidR="000477DF">
          <w:rPr>
            <w:noProof/>
            <w:webHidden/>
          </w:rPr>
          <w:t>76</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098" w:history="1">
        <w:r w:rsidR="000477DF" w:rsidRPr="00884F3D">
          <w:rPr>
            <w:rStyle w:val="Hiperveza"/>
            <w:noProof/>
          </w:rPr>
          <w:t>6.5.5.</w:t>
        </w:r>
        <w:r w:rsidR="000477DF">
          <w:rPr>
            <w:rFonts w:asciiTheme="minorHAnsi" w:eastAsiaTheme="minorEastAsia" w:hAnsiTheme="minorHAnsi" w:cstheme="minorBidi"/>
            <w:noProof/>
            <w:sz w:val="22"/>
            <w:lang w:eastAsia="hr-HR"/>
          </w:rPr>
          <w:tab/>
        </w:r>
        <w:r w:rsidR="000477DF" w:rsidRPr="00884F3D">
          <w:rPr>
            <w:rStyle w:val="Hiperveza"/>
            <w:noProof/>
          </w:rPr>
          <w:t>Opis događaja</w:t>
        </w:r>
        <w:r w:rsidR="000477DF">
          <w:rPr>
            <w:noProof/>
            <w:webHidden/>
          </w:rPr>
          <w:tab/>
        </w:r>
        <w:r w:rsidR="000477DF">
          <w:rPr>
            <w:noProof/>
            <w:webHidden/>
          </w:rPr>
          <w:fldChar w:fldCharType="begin"/>
        </w:r>
        <w:r w:rsidR="000477DF">
          <w:rPr>
            <w:noProof/>
            <w:webHidden/>
          </w:rPr>
          <w:instrText xml:space="preserve"> PAGEREF _Toc149024098 \h </w:instrText>
        </w:r>
        <w:r w:rsidR="000477DF">
          <w:rPr>
            <w:noProof/>
            <w:webHidden/>
          </w:rPr>
        </w:r>
        <w:r w:rsidR="000477DF">
          <w:rPr>
            <w:noProof/>
            <w:webHidden/>
          </w:rPr>
          <w:fldChar w:fldCharType="separate"/>
        </w:r>
        <w:r w:rsidR="000477DF">
          <w:rPr>
            <w:noProof/>
            <w:webHidden/>
          </w:rPr>
          <w:t>76</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099" w:history="1">
        <w:r w:rsidR="000477DF" w:rsidRPr="00884F3D">
          <w:rPr>
            <w:rStyle w:val="Hiperveza"/>
            <w:noProof/>
          </w:rPr>
          <w:t>6.5.5.1.</w:t>
        </w:r>
        <w:r w:rsidR="000477DF">
          <w:rPr>
            <w:rFonts w:asciiTheme="minorHAnsi" w:eastAsiaTheme="minorEastAsia" w:hAnsiTheme="minorHAnsi" w:cstheme="minorBidi"/>
            <w:noProof/>
            <w:sz w:val="22"/>
            <w:lang w:eastAsia="hr-HR"/>
          </w:rPr>
          <w:tab/>
        </w:r>
        <w:r w:rsidR="000477DF" w:rsidRPr="00884F3D">
          <w:rPr>
            <w:rStyle w:val="Hiperveza"/>
            <w:noProof/>
          </w:rPr>
          <w:t>Događaj s najgorim mogućim posljedicama</w:t>
        </w:r>
        <w:r w:rsidR="000477DF">
          <w:rPr>
            <w:noProof/>
            <w:webHidden/>
          </w:rPr>
          <w:tab/>
        </w:r>
        <w:r w:rsidR="000477DF">
          <w:rPr>
            <w:noProof/>
            <w:webHidden/>
          </w:rPr>
          <w:fldChar w:fldCharType="begin"/>
        </w:r>
        <w:r w:rsidR="000477DF">
          <w:rPr>
            <w:noProof/>
            <w:webHidden/>
          </w:rPr>
          <w:instrText xml:space="preserve"> PAGEREF _Toc149024099 \h </w:instrText>
        </w:r>
        <w:r w:rsidR="000477DF">
          <w:rPr>
            <w:noProof/>
            <w:webHidden/>
          </w:rPr>
        </w:r>
        <w:r w:rsidR="000477DF">
          <w:rPr>
            <w:noProof/>
            <w:webHidden/>
          </w:rPr>
          <w:fldChar w:fldCharType="separate"/>
        </w:r>
        <w:r w:rsidR="000477DF">
          <w:rPr>
            <w:noProof/>
            <w:webHidden/>
          </w:rPr>
          <w:t>76</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00" w:history="1">
        <w:r w:rsidR="000477DF" w:rsidRPr="00884F3D">
          <w:rPr>
            <w:rStyle w:val="Hiperveza"/>
            <w:noProof/>
          </w:rPr>
          <w:t>6.5.5.1.1.</w:t>
        </w:r>
        <w:r w:rsidR="000477DF">
          <w:rPr>
            <w:rFonts w:asciiTheme="minorHAnsi" w:eastAsiaTheme="minorEastAsia" w:hAnsiTheme="minorHAnsi" w:cstheme="minorBidi"/>
            <w:noProof/>
            <w:sz w:val="22"/>
            <w:lang w:eastAsia="hr-HR"/>
          </w:rPr>
          <w:tab/>
        </w:r>
        <w:r w:rsidR="000477DF" w:rsidRPr="00884F3D">
          <w:rPr>
            <w:rStyle w:val="Hiperveza"/>
            <w:noProof/>
          </w:rPr>
          <w:t>Posljedice na život i zdravlje ljudi</w:t>
        </w:r>
        <w:r w:rsidR="000477DF">
          <w:rPr>
            <w:noProof/>
            <w:webHidden/>
          </w:rPr>
          <w:tab/>
        </w:r>
        <w:r w:rsidR="000477DF">
          <w:rPr>
            <w:noProof/>
            <w:webHidden/>
          </w:rPr>
          <w:fldChar w:fldCharType="begin"/>
        </w:r>
        <w:r w:rsidR="000477DF">
          <w:rPr>
            <w:noProof/>
            <w:webHidden/>
          </w:rPr>
          <w:instrText xml:space="preserve"> PAGEREF _Toc149024100 \h </w:instrText>
        </w:r>
        <w:r w:rsidR="000477DF">
          <w:rPr>
            <w:noProof/>
            <w:webHidden/>
          </w:rPr>
        </w:r>
        <w:r w:rsidR="000477DF">
          <w:rPr>
            <w:noProof/>
            <w:webHidden/>
          </w:rPr>
          <w:fldChar w:fldCharType="separate"/>
        </w:r>
        <w:r w:rsidR="000477DF">
          <w:rPr>
            <w:noProof/>
            <w:webHidden/>
          </w:rPr>
          <w:t>77</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01" w:history="1">
        <w:r w:rsidR="000477DF" w:rsidRPr="00884F3D">
          <w:rPr>
            <w:rStyle w:val="Hiperveza"/>
            <w:noProof/>
          </w:rPr>
          <w:t>6.5.5.1.2.</w:t>
        </w:r>
        <w:r w:rsidR="000477DF">
          <w:rPr>
            <w:rFonts w:asciiTheme="minorHAnsi" w:eastAsiaTheme="minorEastAsia" w:hAnsiTheme="minorHAnsi" w:cstheme="minorBidi"/>
            <w:noProof/>
            <w:sz w:val="22"/>
            <w:lang w:eastAsia="hr-HR"/>
          </w:rPr>
          <w:tab/>
        </w:r>
        <w:r w:rsidR="000477DF" w:rsidRPr="00884F3D">
          <w:rPr>
            <w:rStyle w:val="Hiperveza"/>
            <w:noProof/>
          </w:rPr>
          <w:t>Posljedice ne gospodarstvo</w:t>
        </w:r>
        <w:r w:rsidR="000477DF">
          <w:rPr>
            <w:noProof/>
            <w:webHidden/>
          </w:rPr>
          <w:tab/>
        </w:r>
        <w:r w:rsidR="000477DF">
          <w:rPr>
            <w:noProof/>
            <w:webHidden/>
          </w:rPr>
          <w:fldChar w:fldCharType="begin"/>
        </w:r>
        <w:r w:rsidR="000477DF">
          <w:rPr>
            <w:noProof/>
            <w:webHidden/>
          </w:rPr>
          <w:instrText xml:space="preserve"> PAGEREF _Toc149024101 \h </w:instrText>
        </w:r>
        <w:r w:rsidR="000477DF">
          <w:rPr>
            <w:noProof/>
            <w:webHidden/>
          </w:rPr>
        </w:r>
        <w:r w:rsidR="000477DF">
          <w:rPr>
            <w:noProof/>
            <w:webHidden/>
          </w:rPr>
          <w:fldChar w:fldCharType="separate"/>
        </w:r>
        <w:r w:rsidR="000477DF">
          <w:rPr>
            <w:noProof/>
            <w:webHidden/>
          </w:rPr>
          <w:t>77</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02" w:history="1">
        <w:r w:rsidR="000477DF" w:rsidRPr="00884F3D">
          <w:rPr>
            <w:rStyle w:val="Hiperveza"/>
            <w:noProof/>
          </w:rPr>
          <w:t>6.5.5.1.3.</w:t>
        </w:r>
        <w:r w:rsidR="000477DF">
          <w:rPr>
            <w:rFonts w:asciiTheme="minorHAnsi" w:eastAsiaTheme="minorEastAsia" w:hAnsiTheme="minorHAnsi" w:cstheme="minorBidi"/>
            <w:noProof/>
            <w:sz w:val="22"/>
            <w:lang w:eastAsia="hr-HR"/>
          </w:rPr>
          <w:tab/>
        </w:r>
        <w:r w:rsidR="000477DF" w:rsidRPr="00884F3D">
          <w:rPr>
            <w:rStyle w:val="Hiperveza"/>
            <w:noProof/>
          </w:rPr>
          <w:t>Posljedice na društvenu stabilnost i politiku</w:t>
        </w:r>
        <w:r w:rsidR="000477DF">
          <w:rPr>
            <w:noProof/>
            <w:webHidden/>
          </w:rPr>
          <w:tab/>
        </w:r>
        <w:r w:rsidR="000477DF">
          <w:rPr>
            <w:noProof/>
            <w:webHidden/>
          </w:rPr>
          <w:fldChar w:fldCharType="begin"/>
        </w:r>
        <w:r w:rsidR="000477DF">
          <w:rPr>
            <w:noProof/>
            <w:webHidden/>
          </w:rPr>
          <w:instrText xml:space="preserve"> PAGEREF _Toc149024102 \h </w:instrText>
        </w:r>
        <w:r w:rsidR="000477DF">
          <w:rPr>
            <w:noProof/>
            <w:webHidden/>
          </w:rPr>
        </w:r>
        <w:r w:rsidR="000477DF">
          <w:rPr>
            <w:noProof/>
            <w:webHidden/>
          </w:rPr>
          <w:fldChar w:fldCharType="separate"/>
        </w:r>
        <w:r w:rsidR="000477DF">
          <w:rPr>
            <w:noProof/>
            <w:webHidden/>
          </w:rPr>
          <w:t>78</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03" w:history="1">
        <w:r w:rsidR="000477DF" w:rsidRPr="00884F3D">
          <w:rPr>
            <w:rStyle w:val="Hiperveza"/>
            <w:noProof/>
          </w:rPr>
          <w:t>6.5.5.1.4.</w:t>
        </w:r>
        <w:r w:rsidR="000477DF">
          <w:rPr>
            <w:rFonts w:asciiTheme="minorHAnsi" w:eastAsiaTheme="minorEastAsia" w:hAnsiTheme="minorHAnsi" w:cstheme="minorBidi"/>
            <w:noProof/>
            <w:sz w:val="22"/>
            <w:lang w:eastAsia="hr-HR"/>
          </w:rPr>
          <w:tab/>
        </w:r>
        <w:r w:rsidR="000477DF" w:rsidRPr="00884F3D">
          <w:rPr>
            <w:rStyle w:val="Hiperveza"/>
            <w:noProof/>
          </w:rPr>
          <w:t>Vjerojatnost događaja</w:t>
        </w:r>
        <w:r w:rsidR="000477DF">
          <w:rPr>
            <w:noProof/>
            <w:webHidden/>
          </w:rPr>
          <w:tab/>
        </w:r>
        <w:r w:rsidR="000477DF">
          <w:rPr>
            <w:noProof/>
            <w:webHidden/>
          </w:rPr>
          <w:fldChar w:fldCharType="begin"/>
        </w:r>
        <w:r w:rsidR="000477DF">
          <w:rPr>
            <w:noProof/>
            <w:webHidden/>
          </w:rPr>
          <w:instrText xml:space="preserve"> PAGEREF _Toc149024103 \h </w:instrText>
        </w:r>
        <w:r w:rsidR="000477DF">
          <w:rPr>
            <w:noProof/>
            <w:webHidden/>
          </w:rPr>
        </w:r>
        <w:r w:rsidR="000477DF">
          <w:rPr>
            <w:noProof/>
            <w:webHidden/>
          </w:rPr>
          <w:fldChar w:fldCharType="separate"/>
        </w:r>
        <w:r w:rsidR="000477DF">
          <w:rPr>
            <w:noProof/>
            <w:webHidden/>
          </w:rPr>
          <w:t>78</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04" w:history="1">
        <w:r w:rsidR="000477DF" w:rsidRPr="00884F3D">
          <w:rPr>
            <w:rStyle w:val="Hiperveza"/>
            <w:noProof/>
          </w:rPr>
          <w:t>6.5.6.</w:t>
        </w:r>
        <w:r w:rsidR="000477DF">
          <w:rPr>
            <w:rFonts w:asciiTheme="minorHAnsi" w:eastAsiaTheme="minorEastAsia" w:hAnsiTheme="minorHAnsi" w:cstheme="minorBidi"/>
            <w:noProof/>
            <w:sz w:val="22"/>
            <w:lang w:eastAsia="hr-HR"/>
          </w:rPr>
          <w:tab/>
        </w:r>
        <w:r w:rsidR="000477DF" w:rsidRPr="00884F3D">
          <w:rPr>
            <w:rStyle w:val="Hiperveza"/>
            <w:noProof/>
          </w:rPr>
          <w:t>Podaci, izvori i metode izračuna</w:t>
        </w:r>
        <w:r w:rsidR="000477DF">
          <w:rPr>
            <w:noProof/>
            <w:webHidden/>
          </w:rPr>
          <w:tab/>
        </w:r>
        <w:r w:rsidR="000477DF">
          <w:rPr>
            <w:noProof/>
            <w:webHidden/>
          </w:rPr>
          <w:fldChar w:fldCharType="begin"/>
        </w:r>
        <w:r w:rsidR="000477DF">
          <w:rPr>
            <w:noProof/>
            <w:webHidden/>
          </w:rPr>
          <w:instrText xml:space="preserve"> PAGEREF _Toc149024104 \h </w:instrText>
        </w:r>
        <w:r w:rsidR="000477DF">
          <w:rPr>
            <w:noProof/>
            <w:webHidden/>
          </w:rPr>
        </w:r>
        <w:r w:rsidR="000477DF">
          <w:rPr>
            <w:noProof/>
            <w:webHidden/>
          </w:rPr>
          <w:fldChar w:fldCharType="separate"/>
        </w:r>
        <w:r w:rsidR="000477DF">
          <w:rPr>
            <w:noProof/>
            <w:webHidden/>
          </w:rPr>
          <w:t>78</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05" w:history="1">
        <w:r w:rsidR="000477DF" w:rsidRPr="00884F3D">
          <w:rPr>
            <w:rStyle w:val="Hiperveza"/>
            <w:noProof/>
          </w:rPr>
          <w:t>6.5.7.</w:t>
        </w:r>
        <w:r w:rsidR="000477DF">
          <w:rPr>
            <w:rFonts w:asciiTheme="minorHAnsi" w:eastAsiaTheme="minorEastAsia" w:hAnsiTheme="minorHAnsi" w:cstheme="minorBidi"/>
            <w:noProof/>
            <w:sz w:val="22"/>
            <w:lang w:eastAsia="hr-HR"/>
          </w:rPr>
          <w:tab/>
        </w:r>
        <w:r w:rsidR="000477DF" w:rsidRPr="00884F3D">
          <w:rPr>
            <w:rStyle w:val="Hiperveza"/>
            <w:noProof/>
          </w:rPr>
          <w:t>Matrice rizika</w:t>
        </w:r>
        <w:r w:rsidR="000477DF">
          <w:rPr>
            <w:noProof/>
            <w:webHidden/>
          </w:rPr>
          <w:tab/>
        </w:r>
        <w:r w:rsidR="000477DF">
          <w:rPr>
            <w:noProof/>
            <w:webHidden/>
          </w:rPr>
          <w:fldChar w:fldCharType="begin"/>
        </w:r>
        <w:r w:rsidR="000477DF">
          <w:rPr>
            <w:noProof/>
            <w:webHidden/>
          </w:rPr>
          <w:instrText xml:space="preserve"> PAGEREF _Toc149024105 \h </w:instrText>
        </w:r>
        <w:r w:rsidR="000477DF">
          <w:rPr>
            <w:noProof/>
            <w:webHidden/>
          </w:rPr>
        </w:r>
        <w:r w:rsidR="000477DF">
          <w:rPr>
            <w:noProof/>
            <w:webHidden/>
          </w:rPr>
          <w:fldChar w:fldCharType="separate"/>
        </w:r>
        <w:r w:rsidR="000477DF">
          <w:rPr>
            <w:noProof/>
            <w:webHidden/>
          </w:rPr>
          <w:t>79</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106" w:history="1">
        <w:r w:rsidR="000477DF" w:rsidRPr="00884F3D">
          <w:rPr>
            <w:rStyle w:val="Hiperveza"/>
            <w:noProof/>
          </w:rPr>
          <w:t>6.6.</w:t>
        </w:r>
        <w:r w:rsidR="000477DF">
          <w:rPr>
            <w:rFonts w:asciiTheme="minorHAnsi" w:eastAsiaTheme="minorEastAsia" w:hAnsiTheme="minorHAnsi" w:cstheme="minorBidi"/>
            <w:noProof/>
            <w:sz w:val="22"/>
            <w:lang w:eastAsia="hr-HR"/>
          </w:rPr>
          <w:tab/>
        </w:r>
        <w:r w:rsidR="000477DF" w:rsidRPr="00884F3D">
          <w:rPr>
            <w:rStyle w:val="Hiperveza"/>
            <w:noProof/>
          </w:rPr>
          <w:t>TUČA</w:t>
        </w:r>
        <w:r w:rsidR="000477DF">
          <w:rPr>
            <w:noProof/>
            <w:webHidden/>
          </w:rPr>
          <w:tab/>
        </w:r>
        <w:r w:rsidR="000477DF">
          <w:rPr>
            <w:noProof/>
            <w:webHidden/>
          </w:rPr>
          <w:fldChar w:fldCharType="begin"/>
        </w:r>
        <w:r w:rsidR="000477DF">
          <w:rPr>
            <w:noProof/>
            <w:webHidden/>
          </w:rPr>
          <w:instrText xml:space="preserve"> PAGEREF _Toc149024106 \h </w:instrText>
        </w:r>
        <w:r w:rsidR="000477DF">
          <w:rPr>
            <w:noProof/>
            <w:webHidden/>
          </w:rPr>
        </w:r>
        <w:r w:rsidR="000477DF">
          <w:rPr>
            <w:noProof/>
            <w:webHidden/>
          </w:rPr>
          <w:fldChar w:fldCharType="separate"/>
        </w:r>
        <w:r w:rsidR="000477DF">
          <w:rPr>
            <w:noProof/>
            <w:webHidden/>
          </w:rPr>
          <w:t>80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07" w:history="1">
        <w:r w:rsidR="000477DF" w:rsidRPr="00884F3D">
          <w:rPr>
            <w:rStyle w:val="Hiperveza"/>
            <w:noProof/>
          </w:rPr>
          <w:t>6.6.1.</w:t>
        </w:r>
        <w:r w:rsidR="000477DF">
          <w:rPr>
            <w:rFonts w:asciiTheme="minorHAnsi" w:eastAsiaTheme="minorEastAsia" w:hAnsiTheme="minorHAnsi" w:cstheme="minorBidi"/>
            <w:noProof/>
            <w:sz w:val="22"/>
            <w:lang w:eastAsia="hr-HR"/>
          </w:rPr>
          <w:tab/>
        </w:r>
        <w:r w:rsidR="000477DF" w:rsidRPr="00884F3D">
          <w:rPr>
            <w:rStyle w:val="Hiperveza"/>
            <w:noProof/>
          </w:rPr>
          <w:t>Uvod</w:t>
        </w:r>
        <w:r w:rsidR="000477DF">
          <w:rPr>
            <w:noProof/>
            <w:webHidden/>
          </w:rPr>
          <w:tab/>
        </w:r>
        <w:r w:rsidR="000477DF">
          <w:rPr>
            <w:noProof/>
            <w:webHidden/>
          </w:rPr>
          <w:fldChar w:fldCharType="begin"/>
        </w:r>
        <w:r w:rsidR="000477DF">
          <w:rPr>
            <w:noProof/>
            <w:webHidden/>
          </w:rPr>
          <w:instrText xml:space="preserve"> PAGEREF _Toc149024107 \h </w:instrText>
        </w:r>
        <w:r w:rsidR="000477DF">
          <w:rPr>
            <w:noProof/>
            <w:webHidden/>
          </w:rPr>
        </w:r>
        <w:r w:rsidR="000477DF">
          <w:rPr>
            <w:noProof/>
            <w:webHidden/>
          </w:rPr>
          <w:fldChar w:fldCharType="separate"/>
        </w:r>
        <w:r w:rsidR="000477DF">
          <w:rPr>
            <w:noProof/>
            <w:webHidden/>
          </w:rPr>
          <w:t>80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08" w:history="1">
        <w:r w:rsidR="000477DF" w:rsidRPr="00884F3D">
          <w:rPr>
            <w:rStyle w:val="Hiperveza"/>
            <w:noProof/>
          </w:rPr>
          <w:t>6.6.2.</w:t>
        </w:r>
        <w:r w:rsidR="000477DF">
          <w:rPr>
            <w:rFonts w:asciiTheme="minorHAnsi" w:eastAsiaTheme="minorEastAsia" w:hAnsiTheme="minorHAnsi" w:cstheme="minorBidi"/>
            <w:noProof/>
            <w:sz w:val="22"/>
            <w:lang w:eastAsia="hr-HR"/>
          </w:rPr>
          <w:tab/>
        </w:r>
        <w:r w:rsidR="000477DF" w:rsidRPr="00884F3D">
          <w:rPr>
            <w:rStyle w:val="Hiperveza"/>
            <w:noProof/>
          </w:rPr>
          <w:t>Prikaz utjecaja na kritičnu infrastrukturu</w:t>
        </w:r>
        <w:r w:rsidR="000477DF">
          <w:rPr>
            <w:noProof/>
            <w:webHidden/>
          </w:rPr>
          <w:tab/>
        </w:r>
        <w:r w:rsidR="000477DF">
          <w:rPr>
            <w:noProof/>
            <w:webHidden/>
          </w:rPr>
          <w:fldChar w:fldCharType="begin"/>
        </w:r>
        <w:r w:rsidR="000477DF">
          <w:rPr>
            <w:noProof/>
            <w:webHidden/>
          </w:rPr>
          <w:instrText xml:space="preserve"> PAGEREF _Toc149024108 \h </w:instrText>
        </w:r>
        <w:r w:rsidR="000477DF">
          <w:rPr>
            <w:noProof/>
            <w:webHidden/>
          </w:rPr>
        </w:r>
        <w:r w:rsidR="000477DF">
          <w:rPr>
            <w:noProof/>
            <w:webHidden/>
          </w:rPr>
          <w:fldChar w:fldCharType="separate"/>
        </w:r>
        <w:r w:rsidR="000477DF">
          <w:rPr>
            <w:noProof/>
            <w:webHidden/>
          </w:rPr>
          <w:t>80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09" w:history="1">
        <w:r w:rsidR="000477DF" w:rsidRPr="00884F3D">
          <w:rPr>
            <w:rStyle w:val="Hiperveza"/>
            <w:noProof/>
          </w:rPr>
          <w:t>6.6.3.</w:t>
        </w:r>
        <w:r w:rsidR="000477DF">
          <w:rPr>
            <w:rFonts w:asciiTheme="minorHAnsi" w:eastAsiaTheme="minorEastAsia" w:hAnsiTheme="minorHAnsi" w:cstheme="minorBidi"/>
            <w:noProof/>
            <w:sz w:val="22"/>
            <w:lang w:eastAsia="hr-HR"/>
          </w:rPr>
          <w:tab/>
        </w:r>
        <w:r w:rsidR="000477DF" w:rsidRPr="00884F3D">
          <w:rPr>
            <w:rStyle w:val="Hiperveza"/>
            <w:noProof/>
          </w:rPr>
          <w:t>Kontekst</w:t>
        </w:r>
        <w:r w:rsidR="000477DF">
          <w:rPr>
            <w:noProof/>
            <w:webHidden/>
          </w:rPr>
          <w:tab/>
        </w:r>
        <w:r w:rsidR="000477DF">
          <w:rPr>
            <w:noProof/>
            <w:webHidden/>
          </w:rPr>
          <w:fldChar w:fldCharType="begin"/>
        </w:r>
        <w:r w:rsidR="000477DF">
          <w:rPr>
            <w:noProof/>
            <w:webHidden/>
          </w:rPr>
          <w:instrText xml:space="preserve"> PAGEREF _Toc149024109 \h </w:instrText>
        </w:r>
        <w:r w:rsidR="000477DF">
          <w:rPr>
            <w:noProof/>
            <w:webHidden/>
          </w:rPr>
        </w:r>
        <w:r w:rsidR="000477DF">
          <w:rPr>
            <w:noProof/>
            <w:webHidden/>
          </w:rPr>
          <w:fldChar w:fldCharType="separate"/>
        </w:r>
        <w:r w:rsidR="000477DF">
          <w:rPr>
            <w:noProof/>
            <w:webHidden/>
          </w:rPr>
          <w:t>81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10" w:history="1">
        <w:r w:rsidR="000477DF" w:rsidRPr="00884F3D">
          <w:rPr>
            <w:rStyle w:val="Hiperveza"/>
            <w:noProof/>
          </w:rPr>
          <w:t>6.6.4.</w:t>
        </w:r>
        <w:r w:rsidR="000477DF">
          <w:rPr>
            <w:rFonts w:asciiTheme="minorHAnsi" w:eastAsiaTheme="minorEastAsia" w:hAnsiTheme="minorHAnsi" w:cstheme="minorBidi"/>
            <w:noProof/>
            <w:sz w:val="22"/>
            <w:lang w:eastAsia="hr-HR"/>
          </w:rPr>
          <w:tab/>
        </w:r>
        <w:r w:rsidR="000477DF" w:rsidRPr="00884F3D">
          <w:rPr>
            <w:rStyle w:val="Hiperveza"/>
            <w:noProof/>
          </w:rPr>
          <w:t>Uzrok</w:t>
        </w:r>
        <w:r w:rsidR="000477DF">
          <w:rPr>
            <w:noProof/>
            <w:webHidden/>
          </w:rPr>
          <w:tab/>
        </w:r>
        <w:r w:rsidR="000477DF">
          <w:rPr>
            <w:noProof/>
            <w:webHidden/>
          </w:rPr>
          <w:fldChar w:fldCharType="begin"/>
        </w:r>
        <w:r w:rsidR="000477DF">
          <w:rPr>
            <w:noProof/>
            <w:webHidden/>
          </w:rPr>
          <w:instrText xml:space="preserve"> PAGEREF _Toc149024110 \h </w:instrText>
        </w:r>
        <w:r w:rsidR="000477DF">
          <w:rPr>
            <w:noProof/>
            <w:webHidden/>
          </w:rPr>
        </w:r>
        <w:r w:rsidR="000477DF">
          <w:rPr>
            <w:noProof/>
            <w:webHidden/>
          </w:rPr>
          <w:fldChar w:fldCharType="separate"/>
        </w:r>
        <w:r w:rsidR="000477DF">
          <w:rPr>
            <w:noProof/>
            <w:webHidden/>
          </w:rPr>
          <w:t>82</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11" w:history="1">
        <w:r w:rsidR="000477DF" w:rsidRPr="00884F3D">
          <w:rPr>
            <w:rStyle w:val="Hiperveza"/>
            <w:noProof/>
          </w:rPr>
          <w:t>6.6.4.1.</w:t>
        </w:r>
        <w:r w:rsidR="000477DF">
          <w:rPr>
            <w:rFonts w:asciiTheme="minorHAnsi" w:eastAsiaTheme="minorEastAsia" w:hAnsiTheme="minorHAnsi" w:cstheme="minorBidi"/>
            <w:noProof/>
            <w:sz w:val="22"/>
            <w:lang w:eastAsia="hr-HR"/>
          </w:rPr>
          <w:tab/>
        </w:r>
        <w:r w:rsidR="000477DF" w:rsidRPr="00884F3D">
          <w:rPr>
            <w:rStyle w:val="Hiperveza"/>
            <w:noProof/>
          </w:rPr>
          <w:t>Razvoj događaja koji je prethodio velikoj nesreći</w:t>
        </w:r>
        <w:r w:rsidR="000477DF">
          <w:rPr>
            <w:noProof/>
            <w:webHidden/>
          </w:rPr>
          <w:tab/>
        </w:r>
        <w:r w:rsidR="000477DF">
          <w:rPr>
            <w:noProof/>
            <w:webHidden/>
          </w:rPr>
          <w:fldChar w:fldCharType="begin"/>
        </w:r>
        <w:r w:rsidR="000477DF">
          <w:rPr>
            <w:noProof/>
            <w:webHidden/>
          </w:rPr>
          <w:instrText xml:space="preserve"> PAGEREF _Toc149024111 \h </w:instrText>
        </w:r>
        <w:r w:rsidR="000477DF">
          <w:rPr>
            <w:noProof/>
            <w:webHidden/>
          </w:rPr>
        </w:r>
        <w:r w:rsidR="000477DF">
          <w:rPr>
            <w:noProof/>
            <w:webHidden/>
          </w:rPr>
          <w:fldChar w:fldCharType="separate"/>
        </w:r>
        <w:r w:rsidR="000477DF">
          <w:rPr>
            <w:noProof/>
            <w:webHidden/>
          </w:rPr>
          <w:t>83</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12" w:history="1">
        <w:r w:rsidR="000477DF" w:rsidRPr="00884F3D">
          <w:rPr>
            <w:rStyle w:val="Hiperveza"/>
            <w:noProof/>
          </w:rPr>
          <w:t>6.6.4.2.</w:t>
        </w:r>
        <w:r w:rsidR="000477DF">
          <w:rPr>
            <w:rFonts w:asciiTheme="minorHAnsi" w:eastAsiaTheme="minorEastAsia" w:hAnsiTheme="minorHAnsi" w:cstheme="minorBidi"/>
            <w:noProof/>
            <w:sz w:val="22"/>
            <w:lang w:eastAsia="hr-HR"/>
          </w:rPr>
          <w:tab/>
        </w:r>
        <w:r w:rsidR="000477DF" w:rsidRPr="00884F3D">
          <w:rPr>
            <w:rStyle w:val="Hiperveza"/>
            <w:noProof/>
          </w:rPr>
          <w:t>Okidač koji je uzrokovao veliku nesreću</w:t>
        </w:r>
        <w:r w:rsidR="000477DF">
          <w:rPr>
            <w:noProof/>
            <w:webHidden/>
          </w:rPr>
          <w:tab/>
        </w:r>
        <w:r w:rsidR="000477DF">
          <w:rPr>
            <w:noProof/>
            <w:webHidden/>
          </w:rPr>
          <w:fldChar w:fldCharType="begin"/>
        </w:r>
        <w:r w:rsidR="000477DF">
          <w:rPr>
            <w:noProof/>
            <w:webHidden/>
          </w:rPr>
          <w:instrText xml:space="preserve"> PAGEREF _Toc149024112 \h </w:instrText>
        </w:r>
        <w:r w:rsidR="000477DF">
          <w:rPr>
            <w:noProof/>
            <w:webHidden/>
          </w:rPr>
        </w:r>
        <w:r w:rsidR="000477DF">
          <w:rPr>
            <w:noProof/>
            <w:webHidden/>
          </w:rPr>
          <w:fldChar w:fldCharType="separate"/>
        </w:r>
        <w:r w:rsidR="000477DF">
          <w:rPr>
            <w:noProof/>
            <w:webHidden/>
          </w:rPr>
          <w:t>83</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13" w:history="1">
        <w:r w:rsidR="000477DF" w:rsidRPr="00884F3D">
          <w:rPr>
            <w:rStyle w:val="Hiperveza"/>
            <w:noProof/>
          </w:rPr>
          <w:t>6.6.5.</w:t>
        </w:r>
        <w:r w:rsidR="000477DF">
          <w:rPr>
            <w:rFonts w:asciiTheme="minorHAnsi" w:eastAsiaTheme="minorEastAsia" w:hAnsiTheme="minorHAnsi" w:cstheme="minorBidi"/>
            <w:noProof/>
            <w:sz w:val="22"/>
            <w:lang w:eastAsia="hr-HR"/>
          </w:rPr>
          <w:tab/>
        </w:r>
        <w:r w:rsidR="000477DF" w:rsidRPr="00884F3D">
          <w:rPr>
            <w:rStyle w:val="Hiperveza"/>
            <w:noProof/>
          </w:rPr>
          <w:t>Opis događaja</w:t>
        </w:r>
        <w:r w:rsidR="000477DF">
          <w:rPr>
            <w:noProof/>
            <w:webHidden/>
          </w:rPr>
          <w:tab/>
        </w:r>
        <w:r w:rsidR="000477DF">
          <w:rPr>
            <w:noProof/>
            <w:webHidden/>
          </w:rPr>
          <w:fldChar w:fldCharType="begin"/>
        </w:r>
        <w:r w:rsidR="000477DF">
          <w:rPr>
            <w:noProof/>
            <w:webHidden/>
          </w:rPr>
          <w:instrText xml:space="preserve"> PAGEREF _Toc149024113 \h </w:instrText>
        </w:r>
        <w:r w:rsidR="000477DF">
          <w:rPr>
            <w:noProof/>
            <w:webHidden/>
          </w:rPr>
        </w:r>
        <w:r w:rsidR="000477DF">
          <w:rPr>
            <w:noProof/>
            <w:webHidden/>
          </w:rPr>
          <w:fldChar w:fldCharType="separate"/>
        </w:r>
        <w:r w:rsidR="000477DF">
          <w:rPr>
            <w:noProof/>
            <w:webHidden/>
          </w:rPr>
          <w:t>83</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14" w:history="1">
        <w:r w:rsidR="000477DF" w:rsidRPr="00884F3D">
          <w:rPr>
            <w:rStyle w:val="Hiperveza"/>
            <w:noProof/>
          </w:rPr>
          <w:t>6.6.5.1.</w:t>
        </w:r>
        <w:r w:rsidR="000477DF">
          <w:rPr>
            <w:rFonts w:asciiTheme="minorHAnsi" w:eastAsiaTheme="minorEastAsia" w:hAnsiTheme="minorHAnsi" w:cstheme="minorBidi"/>
            <w:noProof/>
            <w:sz w:val="22"/>
            <w:lang w:eastAsia="hr-HR"/>
          </w:rPr>
          <w:tab/>
        </w:r>
        <w:r w:rsidR="000477DF" w:rsidRPr="00884F3D">
          <w:rPr>
            <w:rStyle w:val="Hiperveza"/>
            <w:noProof/>
          </w:rPr>
          <w:t>Događaj s najgorim mogućim posljedicama</w:t>
        </w:r>
        <w:r w:rsidR="000477DF">
          <w:rPr>
            <w:noProof/>
            <w:webHidden/>
          </w:rPr>
          <w:tab/>
        </w:r>
        <w:r w:rsidR="000477DF">
          <w:rPr>
            <w:noProof/>
            <w:webHidden/>
          </w:rPr>
          <w:fldChar w:fldCharType="begin"/>
        </w:r>
        <w:r w:rsidR="000477DF">
          <w:rPr>
            <w:noProof/>
            <w:webHidden/>
          </w:rPr>
          <w:instrText xml:space="preserve"> PAGEREF _Toc149024114 \h </w:instrText>
        </w:r>
        <w:r w:rsidR="000477DF">
          <w:rPr>
            <w:noProof/>
            <w:webHidden/>
          </w:rPr>
        </w:r>
        <w:r w:rsidR="000477DF">
          <w:rPr>
            <w:noProof/>
            <w:webHidden/>
          </w:rPr>
          <w:fldChar w:fldCharType="separate"/>
        </w:r>
        <w:r w:rsidR="000477DF">
          <w:rPr>
            <w:noProof/>
            <w:webHidden/>
          </w:rPr>
          <w:t>83</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15" w:history="1">
        <w:r w:rsidR="000477DF" w:rsidRPr="00884F3D">
          <w:rPr>
            <w:rStyle w:val="Hiperveza"/>
            <w:noProof/>
          </w:rPr>
          <w:t>6.6.5.1.1.</w:t>
        </w:r>
        <w:r w:rsidR="000477DF">
          <w:rPr>
            <w:rFonts w:asciiTheme="minorHAnsi" w:eastAsiaTheme="minorEastAsia" w:hAnsiTheme="minorHAnsi" w:cstheme="minorBidi"/>
            <w:noProof/>
            <w:sz w:val="22"/>
            <w:lang w:eastAsia="hr-HR"/>
          </w:rPr>
          <w:tab/>
        </w:r>
        <w:r w:rsidR="000477DF" w:rsidRPr="00884F3D">
          <w:rPr>
            <w:rStyle w:val="Hiperveza"/>
            <w:noProof/>
          </w:rPr>
          <w:t>Posljedice na život i zdravlje ljudi</w:t>
        </w:r>
        <w:r w:rsidR="000477DF">
          <w:rPr>
            <w:noProof/>
            <w:webHidden/>
          </w:rPr>
          <w:tab/>
        </w:r>
        <w:r w:rsidR="000477DF">
          <w:rPr>
            <w:noProof/>
            <w:webHidden/>
          </w:rPr>
          <w:fldChar w:fldCharType="begin"/>
        </w:r>
        <w:r w:rsidR="000477DF">
          <w:rPr>
            <w:noProof/>
            <w:webHidden/>
          </w:rPr>
          <w:instrText xml:space="preserve"> PAGEREF _Toc149024115 \h </w:instrText>
        </w:r>
        <w:r w:rsidR="000477DF">
          <w:rPr>
            <w:noProof/>
            <w:webHidden/>
          </w:rPr>
        </w:r>
        <w:r w:rsidR="000477DF">
          <w:rPr>
            <w:noProof/>
            <w:webHidden/>
          </w:rPr>
          <w:fldChar w:fldCharType="separate"/>
        </w:r>
        <w:r w:rsidR="000477DF">
          <w:rPr>
            <w:noProof/>
            <w:webHidden/>
          </w:rPr>
          <w:t>84</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16" w:history="1">
        <w:r w:rsidR="000477DF" w:rsidRPr="00884F3D">
          <w:rPr>
            <w:rStyle w:val="Hiperveza"/>
            <w:noProof/>
          </w:rPr>
          <w:t>6.6.5.1.2.</w:t>
        </w:r>
        <w:r w:rsidR="000477DF">
          <w:rPr>
            <w:rFonts w:asciiTheme="minorHAnsi" w:eastAsiaTheme="minorEastAsia" w:hAnsiTheme="minorHAnsi" w:cstheme="minorBidi"/>
            <w:noProof/>
            <w:sz w:val="22"/>
            <w:lang w:eastAsia="hr-HR"/>
          </w:rPr>
          <w:tab/>
        </w:r>
        <w:r w:rsidR="000477DF" w:rsidRPr="00884F3D">
          <w:rPr>
            <w:rStyle w:val="Hiperveza"/>
            <w:noProof/>
          </w:rPr>
          <w:t>Posljedice na gospodarstvo</w:t>
        </w:r>
        <w:r w:rsidR="000477DF">
          <w:rPr>
            <w:noProof/>
            <w:webHidden/>
          </w:rPr>
          <w:tab/>
        </w:r>
        <w:r w:rsidR="000477DF">
          <w:rPr>
            <w:noProof/>
            <w:webHidden/>
          </w:rPr>
          <w:fldChar w:fldCharType="begin"/>
        </w:r>
        <w:r w:rsidR="000477DF">
          <w:rPr>
            <w:noProof/>
            <w:webHidden/>
          </w:rPr>
          <w:instrText xml:space="preserve"> PAGEREF _Toc149024116 \h </w:instrText>
        </w:r>
        <w:r w:rsidR="000477DF">
          <w:rPr>
            <w:noProof/>
            <w:webHidden/>
          </w:rPr>
        </w:r>
        <w:r w:rsidR="000477DF">
          <w:rPr>
            <w:noProof/>
            <w:webHidden/>
          </w:rPr>
          <w:fldChar w:fldCharType="separate"/>
        </w:r>
        <w:r w:rsidR="000477DF">
          <w:rPr>
            <w:noProof/>
            <w:webHidden/>
          </w:rPr>
          <w:t>84</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17" w:history="1">
        <w:r w:rsidR="000477DF" w:rsidRPr="00884F3D">
          <w:rPr>
            <w:rStyle w:val="Hiperveza"/>
            <w:noProof/>
          </w:rPr>
          <w:t>6.6.5.1.3.</w:t>
        </w:r>
        <w:r w:rsidR="000477DF">
          <w:rPr>
            <w:rFonts w:asciiTheme="minorHAnsi" w:eastAsiaTheme="minorEastAsia" w:hAnsiTheme="minorHAnsi" w:cstheme="minorBidi"/>
            <w:noProof/>
            <w:sz w:val="22"/>
            <w:lang w:eastAsia="hr-HR"/>
          </w:rPr>
          <w:tab/>
        </w:r>
        <w:r w:rsidR="000477DF" w:rsidRPr="00884F3D">
          <w:rPr>
            <w:rStyle w:val="Hiperveza"/>
            <w:noProof/>
          </w:rPr>
          <w:t>Posljedice na društvenu stabilnost i politiku</w:t>
        </w:r>
        <w:r w:rsidR="000477DF">
          <w:rPr>
            <w:noProof/>
            <w:webHidden/>
          </w:rPr>
          <w:tab/>
        </w:r>
        <w:r w:rsidR="000477DF">
          <w:rPr>
            <w:noProof/>
            <w:webHidden/>
          </w:rPr>
          <w:fldChar w:fldCharType="begin"/>
        </w:r>
        <w:r w:rsidR="000477DF">
          <w:rPr>
            <w:noProof/>
            <w:webHidden/>
          </w:rPr>
          <w:instrText xml:space="preserve"> PAGEREF _Toc149024117 \h </w:instrText>
        </w:r>
        <w:r w:rsidR="000477DF">
          <w:rPr>
            <w:noProof/>
            <w:webHidden/>
          </w:rPr>
        </w:r>
        <w:r w:rsidR="000477DF">
          <w:rPr>
            <w:noProof/>
            <w:webHidden/>
          </w:rPr>
          <w:fldChar w:fldCharType="separate"/>
        </w:r>
        <w:r w:rsidR="000477DF">
          <w:rPr>
            <w:noProof/>
            <w:webHidden/>
          </w:rPr>
          <w:t>85</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18" w:history="1">
        <w:r w:rsidR="000477DF" w:rsidRPr="00884F3D">
          <w:rPr>
            <w:rStyle w:val="Hiperveza"/>
            <w:noProof/>
          </w:rPr>
          <w:t>6.6.5.1.4.</w:t>
        </w:r>
        <w:r w:rsidR="000477DF">
          <w:rPr>
            <w:rFonts w:asciiTheme="minorHAnsi" w:eastAsiaTheme="minorEastAsia" w:hAnsiTheme="minorHAnsi" w:cstheme="minorBidi"/>
            <w:noProof/>
            <w:sz w:val="22"/>
            <w:lang w:eastAsia="hr-HR"/>
          </w:rPr>
          <w:tab/>
        </w:r>
        <w:r w:rsidR="000477DF" w:rsidRPr="00884F3D">
          <w:rPr>
            <w:rStyle w:val="Hiperveza"/>
            <w:noProof/>
          </w:rPr>
          <w:t>Vjerojatnost događaja</w:t>
        </w:r>
        <w:r w:rsidR="000477DF">
          <w:rPr>
            <w:noProof/>
            <w:webHidden/>
          </w:rPr>
          <w:tab/>
        </w:r>
        <w:r w:rsidR="000477DF">
          <w:rPr>
            <w:noProof/>
            <w:webHidden/>
          </w:rPr>
          <w:fldChar w:fldCharType="begin"/>
        </w:r>
        <w:r w:rsidR="000477DF">
          <w:rPr>
            <w:noProof/>
            <w:webHidden/>
          </w:rPr>
          <w:instrText xml:space="preserve"> PAGEREF _Toc149024118 \h </w:instrText>
        </w:r>
        <w:r w:rsidR="000477DF">
          <w:rPr>
            <w:noProof/>
            <w:webHidden/>
          </w:rPr>
        </w:r>
        <w:r w:rsidR="000477DF">
          <w:rPr>
            <w:noProof/>
            <w:webHidden/>
          </w:rPr>
          <w:fldChar w:fldCharType="separate"/>
        </w:r>
        <w:r w:rsidR="000477DF">
          <w:rPr>
            <w:noProof/>
            <w:webHidden/>
          </w:rPr>
          <w:t>86</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19" w:history="1">
        <w:r w:rsidR="000477DF" w:rsidRPr="00884F3D">
          <w:rPr>
            <w:rStyle w:val="Hiperveza"/>
            <w:noProof/>
          </w:rPr>
          <w:t>6.6.6.</w:t>
        </w:r>
        <w:r w:rsidR="000477DF">
          <w:rPr>
            <w:rFonts w:asciiTheme="minorHAnsi" w:eastAsiaTheme="minorEastAsia" w:hAnsiTheme="minorHAnsi" w:cstheme="minorBidi"/>
            <w:noProof/>
            <w:sz w:val="22"/>
            <w:lang w:eastAsia="hr-HR"/>
          </w:rPr>
          <w:tab/>
        </w:r>
        <w:r w:rsidR="000477DF" w:rsidRPr="00884F3D">
          <w:rPr>
            <w:rStyle w:val="Hiperveza"/>
            <w:noProof/>
          </w:rPr>
          <w:t>Podaci, izvori i metode izračuna</w:t>
        </w:r>
        <w:r w:rsidR="000477DF">
          <w:rPr>
            <w:noProof/>
            <w:webHidden/>
          </w:rPr>
          <w:tab/>
        </w:r>
        <w:r w:rsidR="000477DF">
          <w:rPr>
            <w:noProof/>
            <w:webHidden/>
          </w:rPr>
          <w:fldChar w:fldCharType="begin"/>
        </w:r>
        <w:r w:rsidR="000477DF">
          <w:rPr>
            <w:noProof/>
            <w:webHidden/>
          </w:rPr>
          <w:instrText xml:space="preserve"> PAGEREF _Toc149024119 \h </w:instrText>
        </w:r>
        <w:r w:rsidR="000477DF">
          <w:rPr>
            <w:noProof/>
            <w:webHidden/>
          </w:rPr>
        </w:r>
        <w:r w:rsidR="000477DF">
          <w:rPr>
            <w:noProof/>
            <w:webHidden/>
          </w:rPr>
          <w:fldChar w:fldCharType="separate"/>
        </w:r>
        <w:r w:rsidR="000477DF">
          <w:rPr>
            <w:noProof/>
            <w:webHidden/>
          </w:rPr>
          <w:t>86</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20" w:history="1">
        <w:r w:rsidR="000477DF" w:rsidRPr="00884F3D">
          <w:rPr>
            <w:rStyle w:val="Hiperveza"/>
            <w:noProof/>
          </w:rPr>
          <w:t>6.6.7.</w:t>
        </w:r>
        <w:r w:rsidR="000477DF">
          <w:rPr>
            <w:rFonts w:asciiTheme="minorHAnsi" w:eastAsiaTheme="minorEastAsia" w:hAnsiTheme="minorHAnsi" w:cstheme="minorBidi"/>
            <w:noProof/>
            <w:sz w:val="22"/>
            <w:lang w:eastAsia="hr-HR"/>
          </w:rPr>
          <w:tab/>
        </w:r>
        <w:r w:rsidR="000477DF" w:rsidRPr="00884F3D">
          <w:rPr>
            <w:rStyle w:val="Hiperveza"/>
            <w:noProof/>
          </w:rPr>
          <w:t>Matrice rizika</w:t>
        </w:r>
        <w:r w:rsidR="000477DF">
          <w:rPr>
            <w:noProof/>
            <w:webHidden/>
          </w:rPr>
          <w:tab/>
        </w:r>
        <w:r w:rsidR="000477DF">
          <w:rPr>
            <w:noProof/>
            <w:webHidden/>
          </w:rPr>
          <w:fldChar w:fldCharType="begin"/>
        </w:r>
        <w:r w:rsidR="000477DF">
          <w:rPr>
            <w:noProof/>
            <w:webHidden/>
          </w:rPr>
          <w:instrText xml:space="preserve"> PAGEREF _Toc149024120 \h </w:instrText>
        </w:r>
        <w:r w:rsidR="000477DF">
          <w:rPr>
            <w:noProof/>
            <w:webHidden/>
          </w:rPr>
        </w:r>
        <w:r w:rsidR="000477DF">
          <w:rPr>
            <w:noProof/>
            <w:webHidden/>
          </w:rPr>
          <w:fldChar w:fldCharType="separate"/>
        </w:r>
        <w:r w:rsidR="000477DF">
          <w:rPr>
            <w:noProof/>
            <w:webHidden/>
          </w:rPr>
          <w:t>87</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121" w:history="1">
        <w:r w:rsidR="000477DF" w:rsidRPr="00884F3D">
          <w:rPr>
            <w:rStyle w:val="Hiperveza"/>
            <w:noProof/>
          </w:rPr>
          <w:t>6.7.</w:t>
        </w:r>
        <w:r w:rsidR="000477DF">
          <w:rPr>
            <w:rFonts w:asciiTheme="minorHAnsi" w:eastAsiaTheme="minorEastAsia" w:hAnsiTheme="minorHAnsi" w:cstheme="minorBidi"/>
            <w:noProof/>
            <w:sz w:val="22"/>
            <w:lang w:eastAsia="hr-HR"/>
          </w:rPr>
          <w:tab/>
        </w:r>
        <w:r w:rsidR="000477DF" w:rsidRPr="00884F3D">
          <w:rPr>
            <w:rStyle w:val="Hiperveza"/>
            <w:noProof/>
          </w:rPr>
          <w:t>MRAZ</w:t>
        </w:r>
        <w:r w:rsidR="000477DF">
          <w:rPr>
            <w:noProof/>
            <w:webHidden/>
          </w:rPr>
          <w:tab/>
        </w:r>
        <w:r w:rsidR="000477DF">
          <w:rPr>
            <w:noProof/>
            <w:webHidden/>
          </w:rPr>
          <w:fldChar w:fldCharType="begin"/>
        </w:r>
        <w:r w:rsidR="000477DF">
          <w:rPr>
            <w:noProof/>
            <w:webHidden/>
          </w:rPr>
          <w:instrText xml:space="preserve"> PAGEREF _Toc149024121 \h </w:instrText>
        </w:r>
        <w:r w:rsidR="000477DF">
          <w:rPr>
            <w:noProof/>
            <w:webHidden/>
          </w:rPr>
        </w:r>
        <w:r w:rsidR="000477DF">
          <w:rPr>
            <w:noProof/>
            <w:webHidden/>
          </w:rPr>
          <w:fldChar w:fldCharType="separate"/>
        </w:r>
        <w:r w:rsidR="000477DF">
          <w:rPr>
            <w:noProof/>
            <w:webHidden/>
          </w:rPr>
          <w:t>88</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22" w:history="1">
        <w:r w:rsidR="000477DF" w:rsidRPr="00884F3D">
          <w:rPr>
            <w:rStyle w:val="Hiperveza"/>
            <w:noProof/>
          </w:rPr>
          <w:t>6.7.1.</w:t>
        </w:r>
        <w:r w:rsidR="000477DF">
          <w:rPr>
            <w:rFonts w:asciiTheme="minorHAnsi" w:eastAsiaTheme="minorEastAsia" w:hAnsiTheme="minorHAnsi" w:cstheme="minorBidi"/>
            <w:noProof/>
            <w:sz w:val="22"/>
            <w:lang w:eastAsia="hr-HR"/>
          </w:rPr>
          <w:tab/>
        </w:r>
        <w:r w:rsidR="000477DF" w:rsidRPr="00884F3D">
          <w:rPr>
            <w:rStyle w:val="Hiperveza"/>
            <w:noProof/>
          </w:rPr>
          <w:t>Uvod</w:t>
        </w:r>
        <w:r w:rsidR="000477DF">
          <w:rPr>
            <w:noProof/>
            <w:webHidden/>
          </w:rPr>
          <w:tab/>
        </w:r>
        <w:r w:rsidR="000477DF">
          <w:rPr>
            <w:noProof/>
            <w:webHidden/>
          </w:rPr>
          <w:fldChar w:fldCharType="begin"/>
        </w:r>
        <w:r w:rsidR="000477DF">
          <w:rPr>
            <w:noProof/>
            <w:webHidden/>
          </w:rPr>
          <w:instrText xml:space="preserve"> PAGEREF _Toc149024122 \h </w:instrText>
        </w:r>
        <w:r w:rsidR="000477DF">
          <w:rPr>
            <w:noProof/>
            <w:webHidden/>
          </w:rPr>
        </w:r>
        <w:r w:rsidR="000477DF">
          <w:rPr>
            <w:noProof/>
            <w:webHidden/>
          </w:rPr>
          <w:fldChar w:fldCharType="separate"/>
        </w:r>
        <w:r w:rsidR="000477DF">
          <w:rPr>
            <w:noProof/>
            <w:webHidden/>
          </w:rPr>
          <w:t>88</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23" w:history="1">
        <w:r w:rsidR="000477DF" w:rsidRPr="00884F3D">
          <w:rPr>
            <w:rStyle w:val="Hiperveza"/>
            <w:noProof/>
          </w:rPr>
          <w:t>6.7.2.</w:t>
        </w:r>
        <w:r w:rsidR="000477DF">
          <w:rPr>
            <w:rFonts w:asciiTheme="minorHAnsi" w:eastAsiaTheme="minorEastAsia" w:hAnsiTheme="minorHAnsi" w:cstheme="minorBidi"/>
            <w:noProof/>
            <w:sz w:val="22"/>
            <w:lang w:eastAsia="hr-HR"/>
          </w:rPr>
          <w:tab/>
        </w:r>
        <w:r w:rsidR="000477DF" w:rsidRPr="00884F3D">
          <w:rPr>
            <w:rStyle w:val="Hiperveza"/>
            <w:noProof/>
          </w:rPr>
          <w:t>Prikaz utjecaja na kritičnu infrastrukturu</w:t>
        </w:r>
        <w:r w:rsidR="000477DF">
          <w:rPr>
            <w:noProof/>
            <w:webHidden/>
          </w:rPr>
          <w:tab/>
        </w:r>
        <w:r w:rsidR="000477DF">
          <w:rPr>
            <w:noProof/>
            <w:webHidden/>
          </w:rPr>
          <w:fldChar w:fldCharType="begin"/>
        </w:r>
        <w:r w:rsidR="000477DF">
          <w:rPr>
            <w:noProof/>
            <w:webHidden/>
          </w:rPr>
          <w:instrText xml:space="preserve"> PAGEREF _Toc149024123 \h </w:instrText>
        </w:r>
        <w:r w:rsidR="000477DF">
          <w:rPr>
            <w:noProof/>
            <w:webHidden/>
          </w:rPr>
        </w:r>
        <w:r w:rsidR="000477DF">
          <w:rPr>
            <w:noProof/>
            <w:webHidden/>
          </w:rPr>
          <w:fldChar w:fldCharType="separate"/>
        </w:r>
        <w:r w:rsidR="000477DF">
          <w:rPr>
            <w:noProof/>
            <w:webHidden/>
          </w:rPr>
          <w:t>88</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24" w:history="1">
        <w:r w:rsidR="000477DF" w:rsidRPr="00884F3D">
          <w:rPr>
            <w:rStyle w:val="Hiperveza"/>
            <w:noProof/>
          </w:rPr>
          <w:t>6.7.3.</w:t>
        </w:r>
        <w:r w:rsidR="000477DF">
          <w:rPr>
            <w:rFonts w:asciiTheme="minorHAnsi" w:eastAsiaTheme="minorEastAsia" w:hAnsiTheme="minorHAnsi" w:cstheme="minorBidi"/>
            <w:noProof/>
            <w:sz w:val="22"/>
            <w:lang w:eastAsia="hr-HR"/>
          </w:rPr>
          <w:tab/>
        </w:r>
        <w:r w:rsidR="000477DF" w:rsidRPr="00884F3D">
          <w:rPr>
            <w:rStyle w:val="Hiperveza"/>
            <w:noProof/>
          </w:rPr>
          <w:t>Kontekst</w:t>
        </w:r>
        <w:r w:rsidR="000477DF">
          <w:rPr>
            <w:noProof/>
            <w:webHidden/>
          </w:rPr>
          <w:tab/>
        </w:r>
        <w:r w:rsidR="000477DF">
          <w:rPr>
            <w:noProof/>
            <w:webHidden/>
          </w:rPr>
          <w:fldChar w:fldCharType="begin"/>
        </w:r>
        <w:r w:rsidR="000477DF">
          <w:rPr>
            <w:noProof/>
            <w:webHidden/>
          </w:rPr>
          <w:instrText xml:space="preserve"> PAGEREF _Toc149024124 \h </w:instrText>
        </w:r>
        <w:r w:rsidR="000477DF">
          <w:rPr>
            <w:noProof/>
            <w:webHidden/>
          </w:rPr>
        </w:r>
        <w:r w:rsidR="000477DF">
          <w:rPr>
            <w:noProof/>
            <w:webHidden/>
          </w:rPr>
          <w:fldChar w:fldCharType="separate"/>
        </w:r>
        <w:r w:rsidR="000477DF">
          <w:rPr>
            <w:noProof/>
            <w:webHidden/>
          </w:rPr>
          <w:t>89</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25" w:history="1">
        <w:r w:rsidR="000477DF" w:rsidRPr="00884F3D">
          <w:rPr>
            <w:rStyle w:val="Hiperveza"/>
            <w:noProof/>
          </w:rPr>
          <w:t>6.7.4.</w:t>
        </w:r>
        <w:r w:rsidR="000477DF">
          <w:rPr>
            <w:rFonts w:asciiTheme="minorHAnsi" w:eastAsiaTheme="minorEastAsia" w:hAnsiTheme="minorHAnsi" w:cstheme="minorBidi"/>
            <w:noProof/>
            <w:sz w:val="22"/>
            <w:lang w:eastAsia="hr-HR"/>
          </w:rPr>
          <w:tab/>
        </w:r>
        <w:r w:rsidR="000477DF" w:rsidRPr="00884F3D">
          <w:rPr>
            <w:rStyle w:val="Hiperveza"/>
            <w:noProof/>
          </w:rPr>
          <w:t>Uzrok</w:t>
        </w:r>
        <w:r w:rsidR="000477DF">
          <w:rPr>
            <w:noProof/>
            <w:webHidden/>
          </w:rPr>
          <w:tab/>
        </w:r>
        <w:r w:rsidR="000477DF">
          <w:rPr>
            <w:noProof/>
            <w:webHidden/>
          </w:rPr>
          <w:fldChar w:fldCharType="begin"/>
        </w:r>
        <w:r w:rsidR="000477DF">
          <w:rPr>
            <w:noProof/>
            <w:webHidden/>
          </w:rPr>
          <w:instrText xml:space="preserve"> PAGEREF _Toc149024125 \h </w:instrText>
        </w:r>
        <w:r w:rsidR="000477DF">
          <w:rPr>
            <w:noProof/>
            <w:webHidden/>
          </w:rPr>
        </w:r>
        <w:r w:rsidR="000477DF">
          <w:rPr>
            <w:noProof/>
            <w:webHidden/>
          </w:rPr>
          <w:fldChar w:fldCharType="separate"/>
        </w:r>
        <w:r w:rsidR="000477DF">
          <w:rPr>
            <w:noProof/>
            <w:webHidden/>
          </w:rPr>
          <w:t>90</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26" w:history="1">
        <w:r w:rsidR="000477DF" w:rsidRPr="00884F3D">
          <w:rPr>
            <w:rStyle w:val="Hiperveza"/>
            <w:noProof/>
          </w:rPr>
          <w:t>6.7.4.1.</w:t>
        </w:r>
        <w:r w:rsidR="000477DF">
          <w:rPr>
            <w:rFonts w:asciiTheme="minorHAnsi" w:eastAsiaTheme="minorEastAsia" w:hAnsiTheme="minorHAnsi" w:cstheme="minorBidi"/>
            <w:noProof/>
            <w:sz w:val="22"/>
            <w:lang w:eastAsia="hr-HR"/>
          </w:rPr>
          <w:tab/>
        </w:r>
        <w:r w:rsidR="000477DF" w:rsidRPr="00884F3D">
          <w:rPr>
            <w:rStyle w:val="Hiperveza"/>
            <w:noProof/>
          </w:rPr>
          <w:t>Razvoj događaja koji prethodi velikoj nesreći</w:t>
        </w:r>
        <w:r w:rsidR="000477DF">
          <w:rPr>
            <w:noProof/>
            <w:webHidden/>
          </w:rPr>
          <w:tab/>
        </w:r>
        <w:r w:rsidR="000477DF">
          <w:rPr>
            <w:noProof/>
            <w:webHidden/>
          </w:rPr>
          <w:fldChar w:fldCharType="begin"/>
        </w:r>
        <w:r w:rsidR="000477DF">
          <w:rPr>
            <w:noProof/>
            <w:webHidden/>
          </w:rPr>
          <w:instrText xml:space="preserve"> PAGEREF _Toc149024126 \h </w:instrText>
        </w:r>
        <w:r w:rsidR="000477DF">
          <w:rPr>
            <w:noProof/>
            <w:webHidden/>
          </w:rPr>
        </w:r>
        <w:r w:rsidR="000477DF">
          <w:rPr>
            <w:noProof/>
            <w:webHidden/>
          </w:rPr>
          <w:fldChar w:fldCharType="separate"/>
        </w:r>
        <w:r w:rsidR="000477DF">
          <w:rPr>
            <w:noProof/>
            <w:webHidden/>
          </w:rPr>
          <w:t>90</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27" w:history="1">
        <w:r w:rsidR="000477DF" w:rsidRPr="00884F3D">
          <w:rPr>
            <w:rStyle w:val="Hiperveza"/>
            <w:noProof/>
          </w:rPr>
          <w:t>6.7.4.2.</w:t>
        </w:r>
        <w:r w:rsidR="000477DF">
          <w:rPr>
            <w:rFonts w:asciiTheme="minorHAnsi" w:eastAsiaTheme="minorEastAsia" w:hAnsiTheme="minorHAnsi" w:cstheme="minorBidi"/>
            <w:noProof/>
            <w:sz w:val="22"/>
            <w:lang w:eastAsia="hr-HR"/>
          </w:rPr>
          <w:tab/>
        </w:r>
        <w:r w:rsidR="000477DF" w:rsidRPr="00884F3D">
          <w:rPr>
            <w:rStyle w:val="Hiperveza"/>
            <w:noProof/>
          </w:rPr>
          <w:t>Okidač koji je uzrokovao veliku nesreću</w:t>
        </w:r>
        <w:r w:rsidR="000477DF">
          <w:rPr>
            <w:noProof/>
            <w:webHidden/>
          </w:rPr>
          <w:tab/>
        </w:r>
        <w:r w:rsidR="000477DF">
          <w:rPr>
            <w:noProof/>
            <w:webHidden/>
          </w:rPr>
          <w:fldChar w:fldCharType="begin"/>
        </w:r>
        <w:r w:rsidR="000477DF">
          <w:rPr>
            <w:noProof/>
            <w:webHidden/>
          </w:rPr>
          <w:instrText xml:space="preserve"> PAGEREF _Toc149024127 \h </w:instrText>
        </w:r>
        <w:r w:rsidR="000477DF">
          <w:rPr>
            <w:noProof/>
            <w:webHidden/>
          </w:rPr>
        </w:r>
        <w:r w:rsidR="000477DF">
          <w:rPr>
            <w:noProof/>
            <w:webHidden/>
          </w:rPr>
          <w:fldChar w:fldCharType="separate"/>
        </w:r>
        <w:r w:rsidR="000477DF">
          <w:rPr>
            <w:noProof/>
            <w:webHidden/>
          </w:rPr>
          <w:t>90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28" w:history="1">
        <w:r w:rsidR="000477DF" w:rsidRPr="00884F3D">
          <w:rPr>
            <w:rStyle w:val="Hiperveza"/>
            <w:noProof/>
          </w:rPr>
          <w:t>6.7.5.</w:t>
        </w:r>
        <w:r w:rsidR="000477DF">
          <w:rPr>
            <w:rFonts w:asciiTheme="minorHAnsi" w:eastAsiaTheme="minorEastAsia" w:hAnsiTheme="minorHAnsi" w:cstheme="minorBidi"/>
            <w:noProof/>
            <w:sz w:val="22"/>
            <w:lang w:eastAsia="hr-HR"/>
          </w:rPr>
          <w:tab/>
        </w:r>
        <w:r w:rsidR="000477DF" w:rsidRPr="00884F3D">
          <w:rPr>
            <w:rStyle w:val="Hiperveza"/>
            <w:noProof/>
          </w:rPr>
          <w:t>Opis događaja</w:t>
        </w:r>
        <w:r w:rsidR="000477DF">
          <w:rPr>
            <w:noProof/>
            <w:webHidden/>
          </w:rPr>
          <w:tab/>
        </w:r>
        <w:r w:rsidR="000477DF">
          <w:rPr>
            <w:noProof/>
            <w:webHidden/>
          </w:rPr>
          <w:fldChar w:fldCharType="begin"/>
        </w:r>
        <w:r w:rsidR="000477DF">
          <w:rPr>
            <w:noProof/>
            <w:webHidden/>
          </w:rPr>
          <w:instrText xml:space="preserve"> PAGEREF _Toc149024128 \h </w:instrText>
        </w:r>
        <w:r w:rsidR="000477DF">
          <w:rPr>
            <w:noProof/>
            <w:webHidden/>
          </w:rPr>
        </w:r>
        <w:r w:rsidR="000477DF">
          <w:rPr>
            <w:noProof/>
            <w:webHidden/>
          </w:rPr>
          <w:fldChar w:fldCharType="separate"/>
        </w:r>
        <w:r w:rsidR="000477DF">
          <w:rPr>
            <w:noProof/>
            <w:webHidden/>
          </w:rPr>
          <w:t>90</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29" w:history="1">
        <w:r w:rsidR="000477DF" w:rsidRPr="00884F3D">
          <w:rPr>
            <w:rStyle w:val="Hiperveza"/>
            <w:noProof/>
          </w:rPr>
          <w:t>6.7.5.1.</w:t>
        </w:r>
        <w:r w:rsidR="000477DF">
          <w:rPr>
            <w:rFonts w:asciiTheme="minorHAnsi" w:eastAsiaTheme="minorEastAsia" w:hAnsiTheme="minorHAnsi" w:cstheme="minorBidi"/>
            <w:noProof/>
            <w:sz w:val="22"/>
            <w:lang w:eastAsia="hr-HR"/>
          </w:rPr>
          <w:tab/>
        </w:r>
        <w:r w:rsidR="000477DF" w:rsidRPr="00884F3D">
          <w:rPr>
            <w:rStyle w:val="Hiperveza"/>
            <w:noProof/>
          </w:rPr>
          <w:t>Događaj s najgorim mogućim posljedicama</w:t>
        </w:r>
        <w:r w:rsidR="000477DF">
          <w:rPr>
            <w:noProof/>
            <w:webHidden/>
          </w:rPr>
          <w:tab/>
        </w:r>
        <w:r w:rsidR="000477DF">
          <w:rPr>
            <w:noProof/>
            <w:webHidden/>
          </w:rPr>
          <w:fldChar w:fldCharType="begin"/>
        </w:r>
        <w:r w:rsidR="000477DF">
          <w:rPr>
            <w:noProof/>
            <w:webHidden/>
          </w:rPr>
          <w:instrText xml:space="preserve"> PAGEREF _Toc149024129 \h </w:instrText>
        </w:r>
        <w:r w:rsidR="000477DF">
          <w:rPr>
            <w:noProof/>
            <w:webHidden/>
          </w:rPr>
        </w:r>
        <w:r w:rsidR="000477DF">
          <w:rPr>
            <w:noProof/>
            <w:webHidden/>
          </w:rPr>
          <w:fldChar w:fldCharType="separate"/>
        </w:r>
        <w:r w:rsidR="000477DF">
          <w:rPr>
            <w:noProof/>
            <w:webHidden/>
          </w:rPr>
          <w:t>90</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30" w:history="1">
        <w:r w:rsidR="000477DF" w:rsidRPr="00884F3D">
          <w:rPr>
            <w:rStyle w:val="Hiperveza"/>
            <w:noProof/>
          </w:rPr>
          <w:t>6.7.5.1.1.</w:t>
        </w:r>
        <w:r w:rsidR="000477DF">
          <w:rPr>
            <w:rFonts w:asciiTheme="minorHAnsi" w:eastAsiaTheme="minorEastAsia" w:hAnsiTheme="minorHAnsi" w:cstheme="minorBidi"/>
            <w:noProof/>
            <w:sz w:val="22"/>
            <w:lang w:eastAsia="hr-HR"/>
          </w:rPr>
          <w:tab/>
        </w:r>
        <w:r w:rsidR="000477DF" w:rsidRPr="00884F3D">
          <w:rPr>
            <w:rStyle w:val="Hiperveza"/>
            <w:noProof/>
          </w:rPr>
          <w:t>Posljedice na život i zdravlje ljudi</w:t>
        </w:r>
        <w:r w:rsidR="000477DF">
          <w:rPr>
            <w:noProof/>
            <w:webHidden/>
          </w:rPr>
          <w:tab/>
        </w:r>
        <w:r w:rsidR="000477DF">
          <w:rPr>
            <w:noProof/>
            <w:webHidden/>
          </w:rPr>
          <w:fldChar w:fldCharType="begin"/>
        </w:r>
        <w:r w:rsidR="000477DF">
          <w:rPr>
            <w:noProof/>
            <w:webHidden/>
          </w:rPr>
          <w:instrText xml:space="preserve"> PAGEREF _Toc149024130 \h </w:instrText>
        </w:r>
        <w:r w:rsidR="000477DF">
          <w:rPr>
            <w:noProof/>
            <w:webHidden/>
          </w:rPr>
        </w:r>
        <w:r w:rsidR="000477DF">
          <w:rPr>
            <w:noProof/>
            <w:webHidden/>
          </w:rPr>
          <w:fldChar w:fldCharType="separate"/>
        </w:r>
        <w:r w:rsidR="000477DF">
          <w:rPr>
            <w:noProof/>
            <w:webHidden/>
          </w:rPr>
          <w:t>91</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31" w:history="1">
        <w:r w:rsidR="000477DF" w:rsidRPr="00884F3D">
          <w:rPr>
            <w:rStyle w:val="Hiperveza"/>
            <w:noProof/>
          </w:rPr>
          <w:t>6.7.5.1.2.</w:t>
        </w:r>
        <w:r w:rsidR="000477DF">
          <w:rPr>
            <w:rFonts w:asciiTheme="minorHAnsi" w:eastAsiaTheme="minorEastAsia" w:hAnsiTheme="minorHAnsi" w:cstheme="minorBidi"/>
            <w:noProof/>
            <w:sz w:val="22"/>
            <w:lang w:eastAsia="hr-HR"/>
          </w:rPr>
          <w:tab/>
        </w:r>
        <w:r w:rsidR="000477DF" w:rsidRPr="00884F3D">
          <w:rPr>
            <w:rStyle w:val="Hiperveza"/>
            <w:noProof/>
          </w:rPr>
          <w:t>Posljedice na gospodarstvo</w:t>
        </w:r>
        <w:r w:rsidR="000477DF">
          <w:rPr>
            <w:noProof/>
            <w:webHidden/>
          </w:rPr>
          <w:tab/>
        </w:r>
        <w:r w:rsidR="000477DF">
          <w:rPr>
            <w:noProof/>
            <w:webHidden/>
          </w:rPr>
          <w:fldChar w:fldCharType="begin"/>
        </w:r>
        <w:r w:rsidR="000477DF">
          <w:rPr>
            <w:noProof/>
            <w:webHidden/>
          </w:rPr>
          <w:instrText xml:space="preserve"> PAGEREF _Toc149024131 \h </w:instrText>
        </w:r>
        <w:r w:rsidR="000477DF">
          <w:rPr>
            <w:noProof/>
            <w:webHidden/>
          </w:rPr>
        </w:r>
        <w:r w:rsidR="000477DF">
          <w:rPr>
            <w:noProof/>
            <w:webHidden/>
          </w:rPr>
          <w:fldChar w:fldCharType="separate"/>
        </w:r>
        <w:r w:rsidR="000477DF">
          <w:rPr>
            <w:noProof/>
            <w:webHidden/>
          </w:rPr>
          <w:t>91</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32" w:history="1">
        <w:r w:rsidR="000477DF" w:rsidRPr="00884F3D">
          <w:rPr>
            <w:rStyle w:val="Hiperveza"/>
            <w:noProof/>
          </w:rPr>
          <w:t>6.7.5.1.3.</w:t>
        </w:r>
        <w:r w:rsidR="000477DF">
          <w:rPr>
            <w:rFonts w:asciiTheme="minorHAnsi" w:eastAsiaTheme="minorEastAsia" w:hAnsiTheme="minorHAnsi" w:cstheme="minorBidi"/>
            <w:noProof/>
            <w:sz w:val="22"/>
            <w:lang w:eastAsia="hr-HR"/>
          </w:rPr>
          <w:tab/>
        </w:r>
        <w:r w:rsidR="000477DF" w:rsidRPr="00884F3D">
          <w:rPr>
            <w:rStyle w:val="Hiperveza"/>
            <w:noProof/>
          </w:rPr>
          <w:t>Posljedice na društvenu stabilnost i politiku</w:t>
        </w:r>
        <w:r w:rsidR="000477DF">
          <w:rPr>
            <w:noProof/>
            <w:webHidden/>
          </w:rPr>
          <w:tab/>
        </w:r>
        <w:r w:rsidR="000477DF">
          <w:rPr>
            <w:noProof/>
            <w:webHidden/>
          </w:rPr>
          <w:fldChar w:fldCharType="begin"/>
        </w:r>
        <w:r w:rsidR="000477DF">
          <w:rPr>
            <w:noProof/>
            <w:webHidden/>
          </w:rPr>
          <w:instrText xml:space="preserve"> PAGEREF _Toc149024132 \h </w:instrText>
        </w:r>
        <w:r w:rsidR="000477DF">
          <w:rPr>
            <w:noProof/>
            <w:webHidden/>
          </w:rPr>
        </w:r>
        <w:r w:rsidR="000477DF">
          <w:rPr>
            <w:noProof/>
            <w:webHidden/>
          </w:rPr>
          <w:fldChar w:fldCharType="separate"/>
        </w:r>
        <w:r w:rsidR="000477DF">
          <w:rPr>
            <w:noProof/>
            <w:webHidden/>
          </w:rPr>
          <w:t>91</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33" w:history="1">
        <w:r w:rsidR="000477DF" w:rsidRPr="00884F3D">
          <w:rPr>
            <w:rStyle w:val="Hiperveza"/>
            <w:noProof/>
          </w:rPr>
          <w:t>6.7.5.1.4.</w:t>
        </w:r>
        <w:r w:rsidR="000477DF">
          <w:rPr>
            <w:rFonts w:asciiTheme="minorHAnsi" w:eastAsiaTheme="minorEastAsia" w:hAnsiTheme="minorHAnsi" w:cstheme="minorBidi"/>
            <w:noProof/>
            <w:sz w:val="22"/>
            <w:lang w:eastAsia="hr-HR"/>
          </w:rPr>
          <w:tab/>
        </w:r>
        <w:r w:rsidR="000477DF" w:rsidRPr="00884F3D">
          <w:rPr>
            <w:rStyle w:val="Hiperveza"/>
            <w:noProof/>
          </w:rPr>
          <w:t>Vjerojatnost događaja</w:t>
        </w:r>
        <w:r w:rsidR="000477DF">
          <w:rPr>
            <w:noProof/>
            <w:webHidden/>
          </w:rPr>
          <w:tab/>
        </w:r>
        <w:r w:rsidR="000477DF">
          <w:rPr>
            <w:noProof/>
            <w:webHidden/>
          </w:rPr>
          <w:fldChar w:fldCharType="begin"/>
        </w:r>
        <w:r w:rsidR="000477DF">
          <w:rPr>
            <w:noProof/>
            <w:webHidden/>
          </w:rPr>
          <w:instrText xml:space="preserve"> PAGEREF _Toc149024133 \h </w:instrText>
        </w:r>
        <w:r w:rsidR="000477DF">
          <w:rPr>
            <w:noProof/>
            <w:webHidden/>
          </w:rPr>
        </w:r>
        <w:r w:rsidR="000477DF">
          <w:rPr>
            <w:noProof/>
            <w:webHidden/>
          </w:rPr>
          <w:fldChar w:fldCharType="separate"/>
        </w:r>
        <w:r w:rsidR="000477DF">
          <w:rPr>
            <w:noProof/>
            <w:webHidden/>
          </w:rPr>
          <w:t>91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34" w:history="1">
        <w:r w:rsidR="000477DF" w:rsidRPr="00884F3D">
          <w:rPr>
            <w:rStyle w:val="Hiperveza"/>
            <w:noProof/>
          </w:rPr>
          <w:t>6.7.6.</w:t>
        </w:r>
        <w:r w:rsidR="000477DF">
          <w:rPr>
            <w:rFonts w:asciiTheme="minorHAnsi" w:eastAsiaTheme="minorEastAsia" w:hAnsiTheme="minorHAnsi" w:cstheme="minorBidi"/>
            <w:noProof/>
            <w:sz w:val="22"/>
            <w:lang w:eastAsia="hr-HR"/>
          </w:rPr>
          <w:tab/>
        </w:r>
        <w:r w:rsidR="000477DF" w:rsidRPr="00884F3D">
          <w:rPr>
            <w:rStyle w:val="Hiperveza"/>
            <w:noProof/>
          </w:rPr>
          <w:t>Podaci, izvori i metode izračuna</w:t>
        </w:r>
        <w:r w:rsidR="000477DF">
          <w:rPr>
            <w:noProof/>
            <w:webHidden/>
          </w:rPr>
          <w:tab/>
        </w:r>
        <w:r w:rsidR="000477DF">
          <w:rPr>
            <w:noProof/>
            <w:webHidden/>
          </w:rPr>
          <w:fldChar w:fldCharType="begin"/>
        </w:r>
        <w:r w:rsidR="000477DF">
          <w:rPr>
            <w:noProof/>
            <w:webHidden/>
          </w:rPr>
          <w:instrText xml:space="preserve"> PAGEREF _Toc149024134 \h </w:instrText>
        </w:r>
        <w:r w:rsidR="000477DF">
          <w:rPr>
            <w:noProof/>
            <w:webHidden/>
          </w:rPr>
        </w:r>
        <w:r w:rsidR="000477DF">
          <w:rPr>
            <w:noProof/>
            <w:webHidden/>
          </w:rPr>
          <w:fldChar w:fldCharType="separate"/>
        </w:r>
        <w:r w:rsidR="000477DF">
          <w:rPr>
            <w:noProof/>
            <w:webHidden/>
          </w:rPr>
          <w:t>92</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35" w:history="1">
        <w:r w:rsidR="000477DF" w:rsidRPr="00884F3D">
          <w:rPr>
            <w:rStyle w:val="Hiperveza"/>
            <w:noProof/>
          </w:rPr>
          <w:t>6.7.7.</w:t>
        </w:r>
        <w:r w:rsidR="000477DF">
          <w:rPr>
            <w:rFonts w:asciiTheme="minorHAnsi" w:eastAsiaTheme="minorEastAsia" w:hAnsiTheme="minorHAnsi" w:cstheme="minorBidi"/>
            <w:noProof/>
            <w:sz w:val="22"/>
            <w:lang w:eastAsia="hr-HR"/>
          </w:rPr>
          <w:tab/>
        </w:r>
        <w:r w:rsidR="000477DF" w:rsidRPr="00884F3D">
          <w:rPr>
            <w:rStyle w:val="Hiperveza"/>
            <w:noProof/>
          </w:rPr>
          <w:t>Matrica rizika</w:t>
        </w:r>
        <w:r w:rsidR="000477DF">
          <w:rPr>
            <w:noProof/>
            <w:webHidden/>
          </w:rPr>
          <w:tab/>
        </w:r>
        <w:r w:rsidR="000477DF">
          <w:rPr>
            <w:noProof/>
            <w:webHidden/>
          </w:rPr>
          <w:fldChar w:fldCharType="begin"/>
        </w:r>
        <w:r w:rsidR="000477DF">
          <w:rPr>
            <w:noProof/>
            <w:webHidden/>
          </w:rPr>
          <w:instrText xml:space="preserve"> PAGEREF _Toc149024135 \h </w:instrText>
        </w:r>
        <w:r w:rsidR="000477DF">
          <w:rPr>
            <w:noProof/>
            <w:webHidden/>
          </w:rPr>
        </w:r>
        <w:r w:rsidR="000477DF">
          <w:rPr>
            <w:noProof/>
            <w:webHidden/>
          </w:rPr>
          <w:fldChar w:fldCharType="separate"/>
        </w:r>
        <w:r w:rsidR="000477DF">
          <w:rPr>
            <w:noProof/>
            <w:webHidden/>
          </w:rPr>
          <w:t>93</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136" w:history="1">
        <w:r w:rsidR="000477DF" w:rsidRPr="00884F3D">
          <w:rPr>
            <w:rStyle w:val="Hiperveza"/>
            <w:noProof/>
          </w:rPr>
          <w:t>6.8.</w:t>
        </w:r>
        <w:r w:rsidR="000477DF">
          <w:rPr>
            <w:rFonts w:asciiTheme="minorHAnsi" w:eastAsiaTheme="minorEastAsia" w:hAnsiTheme="minorHAnsi" w:cstheme="minorBidi"/>
            <w:noProof/>
            <w:sz w:val="22"/>
            <w:lang w:eastAsia="hr-HR"/>
          </w:rPr>
          <w:tab/>
        </w:r>
        <w:r w:rsidR="000477DF" w:rsidRPr="00884F3D">
          <w:rPr>
            <w:rStyle w:val="Hiperveza"/>
            <w:noProof/>
          </w:rPr>
          <w:t>KLIZIŠTA</w:t>
        </w:r>
        <w:r w:rsidR="000477DF">
          <w:rPr>
            <w:noProof/>
            <w:webHidden/>
          </w:rPr>
          <w:tab/>
        </w:r>
        <w:r w:rsidR="000477DF">
          <w:rPr>
            <w:noProof/>
            <w:webHidden/>
          </w:rPr>
          <w:fldChar w:fldCharType="begin"/>
        </w:r>
        <w:r w:rsidR="000477DF">
          <w:rPr>
            <w:noProof/>
            <w:webHidden/>
          </w:rPr>
          <w:instrText xml:space="preserve"> PAGEREF _Toc149024136 \h </w:instrText>
        </w:r>
        <w:r w:rsidR="000477DF">
          <w:rPr>
            <w:noProof/>
            <w:webHidden/>
          </w:rPr>
        </w:r>
        <w:r w:rsidR="000477DF">
          <w:rPr>
            <w:noProof/>
            <w:webHidden/>
          </w:rPr>
          <w:fldChar w:fldCharType="separate"/>
        </w:r>
        <w:r w:rsidR="000477DF">
          <w:rPr>
            <w:noProof/>
            <w:webHidden/>
          </w:rPr>
          <w:t>94</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37" w:history="1">
        <w:r w:rsidR="000477DF" w:rsidRPr="00884F3D">
          <w:rPr>
            <w:rStyle w:val="Hiperveza"/>
            <w:noProof/>
          </w:rPr>
          <w:t>6.8.1.</w:t>
        </w:r>
        <w:r w:rsidR="000477DF">
          <w:rPr>
            <w:rFonts w:asciiTheme="minorHAnsi" w:eastAsiaTheme="minorEastAsia" w:hAnsiTheme="minorHAnsi" w:cstheme="minorBidi"/>
            <w:noProof/>
            <w:sz w:val="22"/>
            <w:lang w:eastAsia="hr-HR"/>
          </w:rPr>
          <w:tab/>
        </w:r>
        <w:r w:rsidR="000477DF" w:rsidRPr="00884F3D">
          <w:rPr>
            <w:rStyle w:val="Hiperveza"/>
            <w:noProof/>
          </w:rPr>
          <w:t>Uvod</w:t>
        </w:r>
        <w:r w:rsidR="000477DF">
          <w:rPr>
            <w:noProof/>
            <w:webHidden/>
          </w:rPr>
          <w:tab/>
        </w:r>
        <w:r w:rsidR="000477DF">
          <w:rPr>
            <w:noProof/>
            <w:webHidden/>
          </w:rPr>
          <w:fldChar w:fldCharType="begin"/>
        </w:r>
        <w:r w:rsidR="000477DF">
          <w:rPr>
            <w:noProof/>
            <w:webHidden/>
          </w:rPr>
          <w:instrText xml:space="preserve"> PAGEREF _Toc149024137 \h </w:instrText>
        </w:r>
        <w:r w:rsidR="000477DF">
          <w:rPr>
            <w:noProof/>
            <w:webHidden/>
          </w:rPr>
        </w:r>
        <w:r w:rsidR="000477DF">
          <w:rPr>
            <w:noProof/>
            <w:webHidden/>
          </w:rPr>
          <w:fldChar w:fldCharType="separate"/>
        </w:r>
        <w:r w:rsidR="000477DF">
          <w:rPr>
            <w:noProof/>
            <w:webHidden/>
          </w:rPr>
          <w:t>94</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38" w:history="1">
        <w:r w:rsidR="000477DF" w:rsidRPr="00884F3D">
          <w:rPr>
            <w:rStyle w:val="Hiperveza"/>
            <w:noProof/>
          </w:rPr>
          <w:t>6.8.2.</w:t>
        </w:r>
        <w:r w:rsidR="000477DF">
          <w:rPr>
            <w:rFonts w:asciiTheme="minorHAnsi" w:eastAsiaTheme="minorEastAsia" w:hAnsiTheme="minorHAnsi" w:cstheme="minorBidi"/>
            <w:noProof/>
            <w:sz w:val="22"/>
            <w:lang w:eastAsia="hr-HR"/>
          </w:rPr>
          <w:tab/>
        </w:r>
        <w:r w:rsidR="000477DF" w:rsidRPr="00884F3D">
          <w:rPr>
            <w:rStyle w:val="Hiperveza"/>
            <w:noProof/>
          </w:rPr>
          <w:t>Prikaz utjecaja na kritičnu infrastrukturu</w:t>
        </w:r>
        <w:r w:rsidR="000477DF">
          <w:rPr>
            <w:noProof/>
            <w:webHidden/>
          </w:rPr>
          <w:tab/>
        </w:r>
        <w:r w:rsidR="000477DF">
          <w:rPr>
            <w:noProof/>
            <w:webHidden/>
          </w:rPr>
          <w:fldChar w:fldCharType="begin"/>
        </w:r>
        <w:r w:rsidR="000477DF">
          <w:rPr>
            <w:noProof/>
            <w:webHidden/>
          </w:rPr>
          <w:instrText xml:space="preserve"> PAGEREF _Toc149024138 \h </w:instrText>
        </w:r>
        <w:r w:rsidR="000477DF">
          <w:rPr>
            <w:noProof/>
            <w:webHidden/>
          </w:rPr>
        </w:r>
        <w:r w:rsidR="000477DF">
          <w:rPr>
            <w:noProof/>
            <w:webHidden/>
          </w:rPr>
          <w:fldChar w:fldCharType="separate"/>
        </w:r>
        <w:r w:rsidR="000477DF">
          <w:rPr>
            <w:noProof/>
            <w:webHidden/>
          </w:rPr>
          <w:t>94</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39" w:history="1">
        <w:r w:rsidR="000477DF" w:rsidRPr="00884F3D">
          <w:rPr>
            <w:rStyle w:val="Hiperveza"/>
            <w:noProof/>
          </w:rPr>
          <w:t>6.8.3.</w:t>
        </w:r>
        <w:r w:rsidR="000477DF">
          <w:rPr>
            <w:rFonts w:asciiTheme="minorHAnsi" w:eastAsiaTheme="minorEastAsia" w:hAnsiTheme="minorHAnsi" w:cstheme="minorBidi"/>
            <w:noProof/>
            <w:sz w:val="22"/>
            <w:lang w:eastAsia="hr-HR"/>
          </w:rPr>
          <w:tab/>
        </w:r>
        <w:r w:rsidR="000477DF" w:rsidRPr="00884F3D">
          <w:rPr>
            <w:rStyle w:val="Hiperveza"/>
            <w:noProof/>
          </w:rPr>
          <w:t>Kontekst</w:t>
        </w:r>
        <w:r w:rsidR="000477DF">
          <w:rPr>
            <w:noProof/>
            <w:webHidden/>
          </w:rPr>
          <w:tab/>
        </w:r>
        <w:r w:rsidR="000477DF">
          <w:rPr>
            <w:noProof/>
            <w:webHidden/>
          </w:rPr>
          <w:fldChar w:fldCharType="begin"/>
        </w:r>
        <w:r w:rsidR="000477DF">
          <w:rPr>
            <w:noProof/>
            <w:webHidden/>
          </w:rPr>
          <w:instrText xml:space="preserve"> PAGEREF _Toc149024139 \h </w:instrText>
        </w:r>
        <w:r w:rsidR="000477DF">
          <w:rPr>
            <w:noProof/>
            <w:webHidden/>
          </w:rPr>
        </w:r>
        <w:r w:rsidR="000477DF">
          <w:rPr>
            <w:noProof/>
            <w:webHidden/>
          </w:rPr>
          <w:fldChar w:fldCharType="separate"/>
        </w:r>
        <w:r w:rsidR="000477DF">
          <w:rPr>
            <w:noProof/>
            <w:webHidden/>
          </w:rPr>
          <w:t>95</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40" w:history="1">
        <w:r w:rsidR="000477DF" w:rsidRPr="00884F3D">
          <w:rPr>
            <w:rStyle w:val="Hiperveza"/>
            <w:noProof/>
          </w:rPr>
          <w:t>6.8.4.</w:t>
        </w:r>
        <w:r w:rsidR="000477DF">
          <w:rPr>
            <w:rFonts w:asciiTheme="minorHAnsi" w:eastAsiaTheme="minorEastAsia" w:hAnsiTheme="minorHAnsi" w:cstheme="minorBidi"/>
            <w:noProof/>
            <w:sz w:val="22"/>
            <w:lang w:eastAsia="hr-HR"/>
          </w:rPr>
          <w:tab/>
        </w:r>
        <w:r w:rsidR="000477DF" w:rsidRPr="00884F3D">
          <w:rPr>
            <w:rStyle w:val="Hiperveza"/>
            <w:noProof/>
          </w:rPr>
          <w:t>Uzrok</w:t>
        </w:r>
        <w:r w:rsidR="000477DF">
          <w:rPr>
            <w:noProof/>
            <w:webHidden/>
          </w:rPr>
          <w:tab/>
        </w:r>
        <w:r w:rsidR="000477DF">
          <w:rPr>
            <w:noProof/>
            <w:webHidden/>
          </w:rPr>
          <w:fldChar w:fldCharType="begin"/>
        </w:r>
        <w:r w:rsidR="000477DF">
          <w:rPr>
            <w:noProof/>
            <w:webHidden/>
          </w:rPr>
          <w:instrText xml:space="preserve"> PAGEREF _Toc149024140 \h </w:instrText>
        </w:r>
        <w:r w:rsidR="000477DF">
          <w:rPr>
            <w:noProof/>
            <w:webHidden/>
          </w:rPr>
        </w:r>
        <w:r w:rsidR="000477DF">
          <w:rPr>
            <w:noProof/>
            <w:webHidden/>
          </w:rPr>
          <w:fldChar w:fldCharType="separate"/>
        </w:r>
        <w:r w:rsidR="000477DF">
          <w:rPr>
            <w:noProof/>
            <w:webHidden/>
          </w:rPr>
          <w:t>96</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41" w:history="1">
        <w:r w:rsidR="000477DF" w:rsidRPr="00884F3D">
          <w:rPr>
            <w:rStyle w:val="Hiperveza"/>
            <w:noProof/>
          </w:rPr>
          <w:t>6.8.4.1.</w:t>
        </w:r>
        <w:r w:rsidR="000477DF">
          <w:rPr>
            <w:rFonts w:asciiTheme="minorHAnsi" w:eastAsiaTheme="minorEastAsia" w:hAnsiTheme="minorHAnsi" w:cstheme="minorBidi"/>
            <w:noProof/>
            <w:sz w:val="22"/>
            <w:lang w:eastAsia="hr-HR"/>
          </w:rPr>
          <w:tab/>
        </w:r>
        <w:r w:rsidR="000477DF" w:rsidRPr="00884F3D">
          <w:rPr>
            <w:rStyle w:val="Hiperveza"/>
            <w:noProof/>
          </w:rPr>
          <w:t>Razvoj događaja koji prethodi velikoj nesreći</w:t>
        </w:r>
        <w:r w:rsidR="000477DF">
          <w:rPr>
            <w:noProof/>
            <w:webHidden/>
          </w:rPr>
          <w:tab/>
        </w:r>
        <w:r w:rsidR="000477DF">
          <w:rPr>
            <w:noProof/>
            <w:webHidden/>
          </w:rPr>
          <w:fldChar w:fldCharType="begin"/>
        </w:r>
        <w:r w:rsidR="000477DF">
          <w:rPr>
            <w:noProof/>
            <w:webHidden/>
          </w:rPr>
          <w:instrText xml:space="preserve"> PAGEREF _Toc149024141 \h </w:instrText>
        </w:r>
        <w:r w:rsidR="000477DF">
          <w:rPr>
            <w:noProof/>
            <w:webHidden/>
          </w:rPr>
        </w:r>
        <w:r w:rsidR="000477DF">
          <w:rPr>
            <w:noProof/>
            <w:webHidden/>
          </w:rPr>
          <w:fldChar w:fldCharType="separate"/>
        </w:r>
        <w:r w:rsidR="000477DF">
          <w:rPr>
            <w:noProof/>
            <w:webHidden/>
          </w:rPr>
          <w:t>97</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42" w:history="1">
        <w:r w:rsidR="000477DF" w:rsidRPr="00884F3D">
          <w:rPr>
            <w:rStyle w:val="Hiperveza"/>
            <w:noProof/>
          </w:rPr>
          <w:t>6.8.4.2.</w:t>
        </w:r>
        <w:r w:rsidR="000477DF">
          <w:rPr>
            <w:rFonts w:asciiTheme="minorHAnsi" w:eastAsiaTheme="minorEastAsia" w:hAnsiTheme="minorHAnsi" w:cstheme="minorBidi"/>
            <w:noProof/>
            <w:sz w:val="22"/>
            <w:lang w:eastAsia="hr-HR"/>
          </w:rPr>
          <w:tab/>
        </w:r>
        <w:r w:rsidR="000477DF" w:rsidRPr="00884F3D">
          <w:rPr>
            <w:rStyle w:val="Hiperveza"/>
            <w:noProof/>
          </w:rPr>
          <w:t>Okidač koji je uzrokovao veliku nesreću</w:t>
        </w:r>
        <w:r w:rsidR="000477DF">
          <w:rPr>
            <w:noProof/>
            <w:webHidden/>
          </w:rPr>
          <w:tab/>
        </w:r>
        <w:r w:rsidR="000477DF">
          <w:rPr>
            <w:noProof/>
            <w:webHidden/>
          </w:rPr>
          <w:fldChar w:fldCharType="begin"/>
        </w:r>
        <w:r w:rsidR="000477DF">
          <w:rPr>
            <w:noProof/>
            <w:webHidden/>
          </w:rPr>
          <w:instrText xml:space="preserve"> PAGEREF _Toc149024142 \h </w:instrText>
        </w:r>
        <w:r w:rsidR="000477DF">
          <w:rPr>
            <w:noProof/>
            <w:webHidden/>
          </w:rPr>
        </w:r>
        <w:r w:rsidR="000477DF">
          <w:rPr>
            <w:noProof/>
            <w:webHidden/>
          </w:rPr>
          <w:fldChar w:fldCharType="separate"/>
        </w:r>
        <w:r w:rsidR="000477DF">
          <w:rPr>
            <w:noProof/>
            <w:webHidden/>
          </w:rPr>
          <w:t>98</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43" w:history="1">
        <w:r w:rsidR="000477DF" w:rsidRPr="00884F3D">
          <w:rPr>
            <w:rStyle w:val="Hiperveza"/>
            <w:noProof/>
          </w:rPr>
          <w:t>6.8.5.</w:t>
        </w:r>
        <w:r w:rsidR="000477DF">
          <w:rPr>
            <w:rFonts w:asciiTheme="minorHAnsi" w:eastAsiaTheme="minorEastAsia" w:hAnsiTheme="minorHAnsi" w:cstheme="minorBidi"/>
            <w:noProof/>
            <w:sz w:val="22"/>
            <w:lang w:eastAsia="hr-HR"/>
          </w:rPr>
          <w:tab/>
        </w:r>
        <w:r w:rsidR="000477DF" w:rsidRPr="00884F3D">
          <w:rPr>
            <w:rStyle w:val="Hiperveza"/>
            <w:noProof/>
          </w:rPr>
          <w:t>Opis događaja</w:t>
        </w:r>
        <w:r w:rsidR="000477DF">
          <w:rPr>
            <w:noProof/>
            <w:webHidden/>
          </w:rPr>
          <w:tab/>
        </w:r>
        <w:r w:rsidR="000477DF">
          <w:rPr>
            <w:noProof/>
            <w:webHidden/>
          </w:rPr>
          <w:fldChar w:fldCharType="begin"/>
        </w:r>
        <w:r w:rsidR="000477DF">
          <w:rPr>
            <w:noProof/>
            <w:webHidden/>
          </w:rPr>
          <w:instrText xml:space="preserve"> PAGEREF _Toc149024143 \h </w:instrText>
        </w:r>
        <w:r w:rsidR="000477DF">
          <w:rPr>
            <w:noProof/>
            <w:webHidden/>
          </w:rPr>
        </w:r>
        <w:r w:rsidR="000477DF">
          <w:rPr>
            <w:noProof/>
            <w:webHidden/>
          </w:rPr>
          <w:fldChar w:fldCharType="separate"/>
        </w:r>
        <w:r w:rsidR="000477DF">
          <w:rPr>
            <w:noProof/>
            <w:webHidden/>
          </w:rPr>
          <w:t>98</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44" w:history="1">
        <w:r w:rsidR="000477DF" w:rsidRPr="00884F3D">
          <w:rPr>
            <w:rStyle w:val="Hiperveza"/>
            <w:noProof/>
          </w:rPr>
          <w:t>6.8.5.1.</w:t>
        </w:r>
        <w:r w:rsidR="000477DF">
          <w:rPr>
            <w:rFonts w:asciiTheme="minorHAnsi" w:eastAsiaTheme="minorEastAsia" w:hAnsiTheme="minorHAnsi" w:cstheme="minorBidi"/>
            <w:noProof/>
            <w:sz w:val="22"/>
            <w:lang w:eastAsia="hr-HR"/>
          </w:rPr>
          <w:tab/>
        </w:r>
        <w:r w:rsidR="000477DF" w:rsidRPr="00884F3D">
          <w:rPr>
            <w:rStyle w:val="Hiperveza"/>
            <w:noProof/>
          </w:rPr>
          <w:t>Događaj s najgorim mogućim posljedicama</w:t>
        </w:r>
        <w:r w:rsidR="000477DF">
          <w:rPr>
            <w:noProof/>
            <w:webHidden/>
          </w:rPr>
          <w:tab/>
        </w:r>
        <w:r w:rsidR="000477DF">
          <w:rPr>
            <w:noProof/>
            <w:webHidden/>
          </w:rPr>
          <w:fldChar w:fldCharType="begin"/>
        </w:r>
        <w:r w:rsidR="000477DF">
          <w:rPr>
            <w:noProof/>
            <w:webHidden/>
          </w:rPr>
          <w:instrText xml:space="preserve"> PAGEREF _Toc149024144 \h </w:instrText>
        </w:r>
        <w:r w:rsidR="000477DF">
          <w:rPr>
            <w:noProof/>
            <w:webHidden/>
          </w:rPr>
        </w:r>
        <w:r w:rsidR="000477DF">
          <w:rPr>
            <w:noProof/>
            <w:webHidden/>
          </w:rPr>
          <w:fldChar w:fldCharType="separate"/>
        </w:r>
        <w:r w:rsidR="000477DF">
          <w:rPr>
            <w:noProof/>
            <w:webHidden/>
          </w:rPr>
          <w:t>98</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45" w:history="1">
        <w:r w:rsidR="000477DF" w:rsidRPr="00884F3D">
          <w:rPr>
            <w:rStyle w:val="Hiperveza"/>
            <w:noProof/>
          </w:rPr>
          <w:t>6.8.5.1.1.</w:t>
        </w:r>
        <w:r w:rsidR="000477DF">
          <w:rPr>
            <w:rFonts w:asciiTheme="minorHAnsi" w:eastAsiaTheme="minorEastAsia" w:hAnsiTheme="minorHAnsi" w:cstheme="minorBidi"/>
            <w:noProof/>
            <w:sz w:val="22"/>
            <w:lang w:eastAsia="hr-HR"/>
          </w:rPr>
          <w:tab/>
        </w:r>
        <w:r w:rsidR="000477DF" w:rsidRPr="00884F3D">
          <w:rPr>
            <w:rStyle w:val="Hiperveza"/>
            <w:noProof/>
          </w:rPr>
          <w:t>Posljedice na život i zdravlje ljudi</w:t>
        </w:r>
        <w:r w:rsidR="000477DF">
          <w:rPr>
            <w:noProof/>
            <w:webHidden/>
          </w:rPr>
          <w:tab/>
        </w:r>
        <w:r w:rsidR="000477DF">
          <w:rPr>
            <w:noProof/>
            <w:webHidden/>
          </w:rPr>
          <w:fldChar w:fldCharType="begin"/>
        </w:r>
        <w:r w:rsidR="000477DF">
          <w:rPr>
            <w:noProof/>
            <w:webHidden/>
          </w:rPr>
          <w:instrText xml:space="preserve"> PAGEREF _Toc149024145 \h </w:instrText>
        </w:r>
        <w:r w:rsidR="000477DF">
          <w:rPr>
            <w:noProof/>
            <w:webHidden/>
          </w:rPr>
        </w:r>
        <w:r w:rsidR="000477DF">
          <w:rPr>
            <w:noProof/>
            <w:webHidden/>
          </w:rPr>
          <w:fldChar w:fldCharType="separate"/>
        </w:r>
        <w:r w:rsidR="000477DF">
          <w:rPr>
            <w:noProof/>
            <w:webHidden/>
          </w:rPr>
          <w:t>98</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46" w:history="1">
        <w:r w:rsidR="000477DF" w:rsidRPr="00884F3D">
          <w:rPr>
            <w:rStyle w:val="Hiperveza"/>
            <w:noProof/>
          </w:rPr>
          <w:t>6.8.5.1.2.</w:t>
        </w:r>
        <w:r w:rsidR="000477DF">
          <w:rPr>
            <w:rFonts w:asciiTheme="minorHAnsi" w:eastAsiaTheme="minorEastAsia" w:hAnsiTheme="minorHAnsi" w:cstheme="minorBidi"/>
            <w:noProof/>
            <w:sz w:val="22"/>
            <w:lang w:eastAsia="hr-HR"/>
          </w:rPr>
          <w:tab/>
        </w:r>
        <w:r w:rsidR="000477DF" w:rsidRPr="00884F3D">
          <w:rPr>
            <w:rStyle w:val="Hiperveza"/>
            <w:noProof/>
          </w:rPr>
          <w:t>Posljedice na gospodarstvo</w:t>
        </w:r>
        <w:r w:rsidR="000477DF">
          <w:rPr>
            <w:noProof/>
            <w:webHidden/>
          </w:rPr>
          <w:tab/>
        </w:r>
        <w:r w:rsidR="000477DF">
          <w:rPr>
            <w:noProof/>
            <w:webHidden/>
          </w:rPr>
          <w:fldChar w:fldCharType="begin"/>
        </w:r>
        <w:r w:rsidR="000477DF">
          <w:rPr>
            <w:noProof/>
            <w:webHidden/>
          </w:rPr>
          <w:instrText xml:space="preserve"> PAGEREF _Toc149024146 \h </w:instrText>
        </w:r>
        <w:r w:rsidR="000477DF">
          <w:rPr>
            <w:noProof/>
            <w:webHidden/>
          </w:rPr>
        </w:r>
        <w:r w:rsidR="000477DF">
          <w:rPr>
            <w:noProof/>
            <w:webHidden/>
          </w:rPr>
          <w:fldChar w:fldCharType="separate"/>
        </w:r>
        <w:r w:rsidR="000477DF">
          <w:rPr>
            <w:noProof/>
            <w:webHidden/>
          </w:rPr>
          <w:t>99</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47" w:history="1">
        <w:r w:rsidR="000477DF" w:rsidRPr="00884F3D">
          <w:rPr>
            <w:rStyle w:val="Hiperveza"/>
            <w:noProof/>
          </w:rPr>
          <w:t>6.8.5.1.3.</w:t>
        </w:r>
        <w:r w:rsidR="000477DF">
          <w:rPr>
            <w:rFonts w:asciiTheme="minorHAnsi" w:eastAsiaTheme="minorEastAsia" w:hAnsiTheme="minorHAnsi" w:cstheme="minorBidi"/>
            <w:noProof/>
            <w:sz w:val="22"/>
            <w:lang w:eastAsia="hr-HR"/>
          </w:rPr>
          <w:tab/>
        </w:r>
        <w:r w:rsidR="000477DF" w:rsidRPr="00884F3D">
          <w:rPr>
            <w:rStyle w:val="Hiperveza"/>
            <w:noProof/>
          </w:rPr>
          <w:t>Posljedice na društvenu stabilnost i politiku</w:t>
        </w:r>
        <w:r w:rsidR="000477DF">
          <w:rPr>
            <w:noProof/>
            <w:webHidden/>
          </w:rPr>
          <w:tab/>
        </w:r>
        <w:r w:rsidR="000477DF">
          <w:rPr>
            <w:noProof/>
            <w:webHidden/>
          </w:rPr>
          <w:fldChar w:fldCharType="begin"/>
        </w:r>
        <w:r w:rsidR="000477DF">
          <w:rPr>
            <w:noProof/>
            <w:webHidden/>
          </w:rPr>
          <w:instrText xml:space="preserve"> PAGEREF _Toc149024147 \h </w:instrText>
        </w:r>
        <w:r w:rsidR="000477DF">
          <w:rPr>
            <w:noProof/>
            <w:webHidden/>
          </w:rPr>
        </w:r>
        <w:r w:rsidR="000477DF">
          <w:rPr>
            <w:noProof/>
            <w:webHidden/>
          </w:rPr>
          <w:fldChar w:fldCharType="separate"/>
        </w:r>
        <w:r w:rsidR="000477DF">
          <w:rPr>
            <w:noProof/>
            <w:webHidden/>
          </w:rPr>
          <w:t>99</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48" w:history="1">
        <w:r w:rsidR="000477DF" w:rsidRPr="00884F3D">
          <w:rPr>
            <w:rStyle w:val="Hiperveza"/>
            <w:noProof/>
          </w:rPr>
          <w:t>6.8.5.1.4.</w:t>
        </w:r>
        <w:r w:rsidR="000477DF">
          <w:rPr>
            <w:rFonts w:asciiTheme="minorHAnsi" w:eastAsiaTheme="minorEastAsia" w:hAnsiTheme="minorHAnsi" w:cstheme="minorBidi"/>
            <w:noProof/>
            <w:sz w:val="22"/>
            <w:lang w:eastAsia="hr-HR"/>
          </w:rPr>
          <w:tab/>
        </w:r>
        <w:r w:rsidR="000477DF" w:rsidRPr="00884F3D">
          <w:rPr>
            <w:rStyle w:val="Hiperveza"/>
            <w:noProof/>
          </w:rPr>
          <w:t>Vjerojatnost događaja</w:t>
        </w:r>
        <w:r w:rsidR="000477DF">
          <w:rPr>
            <w:noProof/>
            <w:webHidden/>
          </w:rPr>
          <w:tab/>
        </w:r>
        <w:r w:rsidR="000477DF">
          <w:rPr>
            <w:noProof/>
            <w:webHidden/>
          </w:rPr>
          <w:fldChar w:fldCharType="begin"/>
        </w:r>
        <w:r w:rsidR="000477DF">
          <w:rPr>
            <w:noProof/>
            <w:webHidden/>
          </w:rPr>
          <w:instrText xml:space="preserve"> PAGEREF _Toc149024148 \h </w:instrText>
        </w:r>
        <w:r w:rsidR="000477DF">
          <w:rPr>
            <w:noProof/>
            <w:webHidden/>
          </w:rPr>
        </w:r>
        <w:r w:rsidR="000477DF">
          <w:rPr>
            <w:noProof/>
            <w:webHidden/>
          </w:rPr>
          <w:fldChar w:fldCharType="separate"/>
        </w:r>
        <w:r w:rsidR="000477DF">
          <w:rPr>
            <w:noProof/>
            <w:webHidden/>
          </w:rPr>
          <w:t>100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49" w:history="1">
        <w:r w:rsidR="000477DF" w:rsidRPr="00884F3D">
          <w:rPr>
            <w:rStyle w:val="Hiperveza"/>
            <w:noProof/>
          </w:rPr>
          <w:t>6.8.6.</w:t>
        </w:r>
        <w:r w:rsidR="000477DF">
          <w:rPr>
            <w:rFonts w:asciiTheme="minorHAnsi" w:eastAsiaTheme="minorEastAsia" w:hAnsiTheme="minorHAnsi" w:cstheme="minorBidi"/>
            <w:noProof/>
            <w:sz w:val="22"/>
            <w:lang w:eastAsia="hr-HR"/>
          </w:rPr>
          <w:tab/>
        </w:r>
        <w:r w:rsidR="000477DF" w:rsidRPr="00884F3D">
          <w:rPr>
            <w:rStyle w:val="Hiperveza"/>
            <w:noProof/>
          </w:rPr>
          <w:t>Podaci, izvori i metode izračuna</w:t>
        </w:r>
        <w:r w:rsidR="000477DF">
          <w:rPr>
            <w:noProof/>
            <w:webHidden/>
          </w:rPr>
          <w:tab/>
        </w:r>
        <w:r w:rsidR="000477DF">
          <w:rPr>
            <w:noProof/>
            <w:webHidden/>
          </w:rPr>
          <w:fldChar w:fldCharType="begin"/>
        </w:r>
        <w:r w:rsidR="000477DF">
          <w:rPr>
            <w:noProof/>
            <w:webHidden/>
          </w:rPr>
          <w:instrText xml:space="preserve"> PAGEREF _Toc149024149 \h </w:instrText>
        </w:r>
        <w:r w:rsidR="000477DF">
          <w:rPr>
            <w:noProof/>
            <w:webHidden/>
          </w:rPr>
        </w:r>
        <w:r w:rsidR="000477DF">
          <w:rPr>
            <w:noProof/>
            <w:webHidden/>
          </w:rPr>
          <w:fldChar w:fldCharType="separate"/>
        </w:r>
        <w:r w:rsidR="000477DF">
          <w:rPr>
            <w:noProof/>
            <w:webHidden/>
          </w:rPr>
          <w:t>100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50" w:history="1">
        <w:r w:rsidR="000477DF" w:rsidRPr="00884F3D">
          <w:rPr>
            <w:rStyle w:val="Hiperveza"/>
            <w:noProof/>
          </w:rPr>
          <w:t>6.8.7.</w:t>
        </w:r>
        <w:r w:rsidR="000477DF">
          <w:rPr>
            <w:rFonts w:asciiTheme="minorHAnsi" w:eastAsiaTheme="minorEastAsia" w:hAnsiTheme="minorHAnsi" w:cstheme="minorBidi"/>
            <w:noProof/>
            <w:sz w:val="22"/>
            <w:lang w:eastAsia="hr-HR"/>
          </w:rPr>
          <w:tab/>
        </w:r>
        <w:r w:rsidR="000477DF" w:rsidRPr="00884F3D">
          <w:rPr>
            <w:rStyle w:val="Hiperveza"/>
            <w:noProof/>
          </w:rPr>
          <w:t>Matrice rizika</w:t>
        </w:r>
        <w:r w:rsidR="000477DF">
          <w:rPr>
            <w:noProof/>
            <w:webHidden/>
          </w:rPr>
          <w:tab/>
        </w:r>
        <w:r w:rsidR="000477DF">
          <w:rPr>
            <w:noProof/>
            <w:webHidden/>
          </w:rPr>
          <w:fldChar w:fldCharType="begin"/>
        </w:r>
        <w:r w:rsidR="000477DF">
          <w:rPr>
            <w:noProof/>
            <w:webHidden/>
          </w:rPr>
          <w:instrText xml:space="preserve"> PAGEREF _Toc149024150 \h </w:instrText>
        </w:r>
        <w:r w:rsidR="000477DF">
          <w:rPr>
            <w:noProof/>
            <w:webHidden/>
          </w:rPr>
        </w:r>
        <w:r w:rsidR="000477DF">
          <w:rPr>
            <w:noProof/>
            <w:webHidden/>
          </w:rPr>
          <w:fldChar w:fldCharType="separate"/>
        </w:r>
        <w:r w:rsidR="000477DF">
          <w:rPr>
            <w:noProof/>
            <w:webHidden/>
          </w:rPr>
          <w:t>101</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151" w:history="1">
        <w:r w:rsidR="000477DF" w:rsidRPr="00884F3D">
          <w:rPr>
            <w:rStyle w:val="Hiperveza"/>
            <w:noProof/>
          </w:rPr>
          <w:t>6.9.</w:t>
        </w:r>
        <w:r w:rsidR="000477DF">
          <w:rPr>
            <w:rFonts w:asciiTheme="minorHAnsi" w:eastAsiaTheme="minorEastAsia" w:hAnsiTheme="minorHAnsi" w:cstheme="minorBidi"/>
            <w:noProof/>
            <w:sz w:val="22"/>
            <w:lang w:eastAsia="hr-HR"/>
          </w:rPr>
          <w:tab/>
        </w:r>
        <w:r w:rsidR="000477DF" w:rsidRPr="00884F3D">
          <w:rPr>
            <w:rStyle w:val="Hiperveza"/>
            <w:noProof/>
          </w:rPr>
          <w:t>INDUSTRIJSKE NESREĆE</w:t>
        </w:r>
        <w:r w:rsidR="000477DF">
          <w:rPr>
            <w:noProof/>
            <w:webHidden/>
          </w:rPr>
          <w:tab/>
        </w:r>
        <w:r w:rsidR="000477DF">
          <w:rPr>
            <w:noProof/>
            <w:webHidden/>
          </w:rPr>
          <w:fldChar w:fldCharType="begin"/>
        </w:r>
        <w:r w:rsidR="000477DF">
          <w:rPr>
            <w:noProof/>
            <w:webHidden/>
          </w:rPr>
          <w:instrText xml:space="preserve"> PAGEREF _Toc149024151 \h </w:instrText>
        </w:r>
        <w:r w:rsidR="000477DF">
          <w:rPr>
            <w:noProof/>
            <w:webHidden/>
          </w:rPr>
        </w:r>
        <w:r w:rsidR="000477DF">
          <w:rPr>
            <w:noProof/>
            <w:webHidden/>
          </w:rPr>
          <w:fldChar w:fldCharType="separate"/>
        </w:r>
        <w:r w:rsidR="000477DF">
          <w:rPr>
            <w:noProof/>
            <w:webHidden/>
          </w:rPr>
          <w:t>102</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52" w:history="1">
        <w:r w:rsidR="000477DF" w:rsidRPr="00884F3D">
          <w:rPr>
            <w:rStyle w:val="Hiperveza"/>
            <w:noProof/>
          </w:rPr>
          <w:t>6.9.1.</w:t>
        </w:r>
        <w:r w:rsidR="000477DF">
          <w:rPr>
            <w:rFonts w:asciiTheme="minorHAnsi" w:eastAsiaTheme="minorEastAsia" w:hAnsiTheme="minorHAnsi" w:cstheme="minorBidi"/>
            <w:noProof/>
            <w:sz w:val="22"/>
            <w:lang w:eastAsia="hr-HR"/>
          </w:rPr>
          <w:tab/>
        </w:r>
        <w:r w:rsidR="000477DF" w:rsidRPr="00884F3D">
          <w:rPr>
            <w:rStyle w:val="Hiperveza"/>
            <w:noProof/>
          </w:rPr>
          <w:t>Uvod</w:t>
        </w:r>
        <w:r w:rsidR="000477DF">
          <w:rPr>
            <w:noProof/>
            <w:webHidden/>
          </w:rPr>
          <w:tab/>
        </w:r>
        <w:r w:rsidR="000477DF">
          <w:rPr>
            <w:noProof/>
            <w:webHidden/>
          </w:rPr>
          <w:fldChar w:fldCharType="begin"/>
        </w:r>
        <w:r w:rsidR="000477DF">
          <w:rPr>
            <w:noProof/>
            <w:webHidden/>
          </w:rPr>
          <w:instrText xml:space="preserve"> PAGEREF _Toc149024152 \h </w:instrText>
        </w:r>
        <w:r w:rsidR="000477DF">
          <w:rPr>
            <w:noProof/>
            <w:webHidden/>
          </w:rPr>
        </w:r>
        <w:r w:rsidR="000477DF">
          <w:rPr>
            <w:noProof/>
            <w:webHidden/>
          </w:rPr>
          <w:fldChar w:fldCharType="separate"/>
        </w:r>
        <w:r w:rsidR="000477DF">
          <w:rPr>
            <w:noProof/>
            <w:webHidden/>
          </w:rPr>
          <w:t>102</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53" w:history="1">
        <w:r w:rsidR="000477DF" w:rsidRPr="00884F3D">
          <w:rPr>
            <w:rStyle w:val="Hiperveza"/>
            <w:noProof/>
          </w:rPr>
          <w:t>6.9.2.</w:t>
        </w:r>
        <w:r w:rsidR="000477DF">
          <w:rPr>
            <w:rFonts w:asciiTheme="minorHAnsi" w:eastAsiaTheme="minorEastAsia" w:hAnsiTheme="minorHAnsi" w:cstheme="minorBidi"/>
            <w:noProof/>
            <w:sz w:val="22"/>
            <w:lang w:eastAsia="hr-HR"/>
          </w:rPr>
          <w:tab/>
        </w:r>
        <w:r w:rsidR="000477DF" w:rsidRPr="00884F3D">
          <w:rPr>
            <w:rStyle w:val="Hiperveza"/>
            <w:noProof/>
          </w:rPr>
          <w:t>Prikaz utjecaja na kritičnu infrastrukturu</w:t>
        </w:r>
        <w:r w:rsidR="000477DF">
          <w:rPr>
            <w:noProof/>
            <w:webHidden/>
          </w:rPr>
          <w:tab/>
        </w:r>
        <w:r w:rsidR="000477DF">
          <w:rPr>
            <w:noProof/>
            <w:webHidden/>
          </w:rPr>
          <w:fldChar w:fldCharType="begin"/>
        </w:r>
        <w:r w:rsidR="000477DF">
          <w:rPr>
            <w:noProof/>
            <w:webHidden/>
          </w:rPr>
          <w:instrText xml:space="preserve"> PAGEREF _Toc149024153 \h </w:instrText>
        </w:r>
        <w:r w:rsidR="000477DF">
          <w:rPr>
            <w:noProof/>
            <w:webHidden/>
          </w:rPr>
        </w:r>
        <w:r w:rsidR="000477DF">
          <w:rPr>
            <w:noProof/>
            <w:webHidden/>
          </w:rPr>
          <w:fldChar w:fldCharType="separate"/>
        </w:r>
        <w:r w:rsidR="000477DF">
          <w:rPr>
            <w:noProof/>
            <w:webHidden/>
          </w:rPr>
          <w:t>102</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54" w:history="1">
        <w:r w:rsidR="000477DF" w:rsidRPr="00884F3D">
          <w:rPr>
            <w:rStyle w:val="Hiperveza"/>
            <w:noProof/>
          </w:rPr>
          <w:t>6.9.3.</w:t>
        </w:r>
        <w:r w:rsidR="000477DF">
          <w:rPr>
            <w:rFonts w:asciiTheme="minorHAnsi" w:eastAsiaTheme="minorEastAsia" w:hAnsiTheme="minorHAnsi" w:cstheme="minorBidi"/>
            <w:noProof/>
            <w:sz w:val="22"/>
            <w:lang w:eastAsia="hr-HR"/>
          </w:rPr>
          <w:tab/>
        </w:r>
        <w:r w:rsidR="000477DF" w:rsidRPr="00884F3D">
          <w:rPr>
            <w:rStyle w:val="Hiperveza"/>
            <w:noProof/>
          </w:rPr>
          <w:t>Kontekst</w:t>
        </w:r>
        <w:r w:rsidR="000477DF">
          <w:rPr>
            <w:noProof/>
            <w:webHidden/>
          </w:rPr>
          <w:tab/>
        </w:r>
        <w:r w:rsidR="000477DF">
          <w:rPr>
            <w:noProof/>
            <w:webHidden/>
          </w:rPr>
          <w:fldChar w:fldCharType="begin"/>
        </w:r>
        <w:r w:rsidR="000477DF">
          <w:rPr>
            <w:noProof/>
            <w:webHidden/>
          </w:rPr>
          <w:instrText xml:space="preserve"> PAGEREF _Toc149024154 \h </w:instrText>
        </w:r>
        <w:r w:rsidR="000477DF">
          <w:rPr>
            <w:noProof/>
            <w:webHidden/>
          </w:rPr>
        </w:r>
        <w:r w:rsidR="000477DF">
          <w:rPr>
            <w:noProof/>
            <w:webHidden/>
          </w:rPr>
          <w:fldChar w:fldCharType="separate"/>
        </w:r>
        <w:r w:rsidR="000477DF">
          <w:rPr>
            <w:noProof/>
            <w:webHidden/>
          </w:rPr>
          <w:t>103</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55" w:history="1">
        <w:r w:rsidR="000477DF" w:rsidRPr="00884F3D">
          <w:rPr>
            <w:rStyle w:val="Hiperveza"/>
            <w:noProof/>
          </w:rPr>
          <w:t>6.9.4.</w:t>
        </w:r>
        <w:r w:rsidR="000477DF">
          <w:rPr>
            <w:rFonts w:asciiTheme="minorHAnsi" w:eastAsiaTheme="minorEastAsia" w:hAnsiTheme="minorHAnsi" w:cstheme="minorBidi"/>
            <w:noProof/>
            <w:sz w:val="22"/>
            <w:lang w:eastAsia="hr-HR"/>
          </w:rPr>
          <w:tab/>
        </w:r>
        <w:r w:rsidR="000477DF" w:rsidRPr="00884F3D">
          <w:rPr>
            <w:rStyle w:val="Hiperveza"/>
            <w:noProof/>
          </w:rPr>
          <w:t>Uzrok</w:t>
        </w:r>
        <w:r w:rsidR="000477DF">
          <w:rPr>
            <w:noProof/>
            <w:webHidden/>
          </w:rPr>
          <w:tab/>
        </w:r>
        <w:r w:rsidR="000477DF">
          <w:rPr>
            <w:noProof/>
            <w:webHidden/>
          </w:rPr>
          <w:fldChar w:fldCharType="begin"/>
        </w:r>
        <w:r w:rsidR="000477DF">
          <w:rPr>
            <w:noProof/>
            <w:webHidden/>
          </w:rPr>
          <w:instrText xml:space="preserve"> PAGEREF _Toc149024155 \h </w:instrText>
        </w:r>
        <w:r w:rsidR="000477DF">
          <w:rPr>
            <w:noProof/>
            <w:webHidden/>
          </w:rPr>
        </w:r>
        <w:r w:rsidR="000477DF">
          <w:rPr>
            <w:noProof/>
            <w:webHidden/>
          </w:rPr>
          <w:fldChar w:fldCharType="separate"/>
        </w:r>
        <w:r w:rsidR="000477DF">
          <w:rPr>
            <w:noProof/>
            <w:webHidden/>
          </w:rPr>
          <w:t>106</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56" w:history="1">
        <w:r w:rsidR="000477DF" w:rsidRPr="00884F3D">
          <w:rPr>
            <w:rStyle w:val="Hiperveza"/>
            <w:noProof/>
          </w:rPr>
          <w:t>6.9.4.1.</w:t>
        </w:r>
        <w:r w:rsidR="000477DF">
          <w:rPr>
            <w:rFonts w:asciiTheme="minorHAnsi" w:eastAsiaTheme="minorEastAsia" w:hAnsiTheme="minorHAnsi" w:cstheme="minorBidi"/>
            <w:noProof/>
            <w:sz w:val="22"/>
            <w:lang w:eastAsia="hr-HR"/>
          </w:rPr>
          <w:tab/>
        </w:r>
        <w:r w:rsidR="000477DF" w:rsidRPr="00884F3D">
          <w:rPr>
            <w:rStyle w:val="Hiperveza"/>
            <w:noProof/>
          </w:rPr>
          <w:t>Razvoj događaja koji prethodi velikoj nesreći</w:t>
        </w:r>
        <w:r w:rsidR="000477DF">
          <w:rPr>
            <w:noProof/>
            <w:webHidden/>
          </w:rPr>
          <w:tab/>
        </w:r>
        <w:r w:rsidR="000477DF">
          <w:rPr>
            <w:noProof/>
            <w:webHidden/>
          </w:rPr>
          <w:fldChar w:fldCharType="begin"/>
        </w:r>
        <w:r w:rsidR="000477DF">
          <w:rPr>
            <w:noProof/>
            <w:webHidden/>
          </w:rPr>
          <w:instrText xml:space="preserve"> PAGEREF _Toc149024156 \h </w:instrText>
        </w:r>
        <w:r w:rsidR="000477DF">
          <w:rPr>
            <w:noProof/>
            <w:webHidden/>
          </w:rPr>
        </w:r>
        <w:r w:rsidR="000477DF">
          <w:rPr>
            <w:noProof/>
            <w:webHidden/>
          </w:rPr>
          <w:fldChar w:fldCharType="separate"/>
        </w:r>
        <w:r w:rsidR="000477DF">
          <w:rPr>
            <w:noProof/>
            <w:webHidden/>
          </w:rPr>
          <w:t>106</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57" w:history="1">
        <w:r w:rsidR="000477DF" w:rsidRPr="00884F3D">
          <w:rPr>
            <w:rStyle w:val="Hiperveza"/>
            <w:noProof/>
          </w:rPr>
          <w:t>6.9.4.2.</w:t>
        </w:r>
        <w:r w:rsidR="000477DF">
          <w:rPr>
            <w:rFonts w:asciiTheme="minorHAnsi" w:eastAsiaTheme="minorEastAsia" w:hAnsiTheme="minorHAnsi" w:cstheme="minorBidi"/>
            <w:noProof/>
            <w:sz w:val="22"/>
            <w:lang w:eastAsia="hr-HR"/>
          </w:rPr>
          <w:tab/>
        </w:r>
        <w:r w:rsidR="000477DF" w:rsidRPr="00884F3D">
          <w:rPr>
            <w:rStyle w:val="Hiperveza"/>
            <w:noProof/>
          </w:rPr>
          <w:t>Okidač koji je uzrokovao veliku nesreću</w:t>
        </w:r>
        <w:r w:rsidR="000477DF">
          <w:rPr>
            <w:noProof/>
            <w:webHidden/>
          </w:rPr>
          <w:tab/>
        </w:r>
        <w:r w:rsidR="000477DF">
          <w:rPr>
            <w:noProof/>
            <w:webHidden/>
          </w:rPr>
          <w:fldChar w:fldCharType="begin"/>
        </w:r>
        <w:r w:rsidR="000477DF">
          <w:rPr>
            <w:noProof/>
            <w:webHidden/>
          </w:rPr>
          <w:instrText xml:space="preserve"> PAGEREF _Toc149024157 \h </w:instrText>
        </w:r>
        <w:r w:rsidR="000477DF">
          <w:rPr>
            <w:noProof/>
            <w:webHidden/>
          </w:rPr>
        </w:r>
        <w:r w:rsidR="000477DF">
          <w:rPr>
            <w:noProof/>
            <w:webHidden/>
          </w:rPr>
          <w:fldChar w:fldCharType="separate"/>
        </w:r>
        <w:r w:rsidR="000477DF">
          <w:rPr>
            <w:noProof/>
            <w:webHidden/>
          </w:rPr>
          <w:t>107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58" w:history="1">
        <w:r w:rsidR="000477DF" w:rsidRPr="00884F3D">
          <w:rPr>
            <w:rStyle w:val="Hiperveza"/>
            <w:noProof/>
          </w:rPr>
          <w:t>6.9.5.</w:t>
        </w:r>
        <w:r w:rsidR="000477DF">
          <w:rPr>
            <w:rFonts w:asciiTheme="minorHAnsi" w:eastAsiaTheme="minorEastAsia" w:hAnsiTheme="minorHAnsi" w:cstheme="minorBidi"/>
            <w:noProof/>
            <w:sz w:val="22"/>
            <w:lang w:eastAsia="hr-HR"/>
          </w:rPr>
          <w:tab/>
        </w:r>
        <w:r w:rsidR="000477DF" w:rsidRPr="00884F3D">
          <w:rPr>
            <w:rStyle w:val="Hiperveza"/>
            <w:noProof/>
          </w:rPr>
          <w:t>Opis događaja</w:t>
        </w:r>
        <w:r w:rsidR="000477DF">
          <w:rPr>
            <w:noProof/>
            <w:webHidden/>
          </w:rPr>
          <w:tab/>
        </w:r>
        <w:r w:rsidR="000477DF">
          <w:rPr>
            <w:noProof/>
            <w:webHidden/>
          </w:rPr>
          <w:fldChar w:fldCharType="begin"/>
        </w:r>
        <w:r w:rsidR="000477DF">
          <w:rPr>
            <w:noProof/>
            <w:webHidden/>
          </w:rPr>
          <w:instrText xml:space="preserve"> PAGEREF _Toc149024158 \h </w:instrText>
        </w:r>
        <w:r w:rsidR="000477DF">
          <w:rPr>
            <w:noProof/>
            <w:webHidden/>
          </w:rPr>
        </w:r>
        <w:r w:rsidR="000477DF">
          <w:rPr>
            <w:noProof/>
            <w:webHidden/>
          </w:rPr>
          <w:fldChar w:fldCharType="separate"/>
        </w:r>
        <w:r w:rsidR="000477DF">
          <w:rPr>
            <w:noProof/>
            <w:webHidden/>
          </w:rPr>
          <w:t>107</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59" w:history="1">
        <w:r w:rsidR="000477DF" w:rsidRPr="00884F3D">
          <w:rPr>
            <w:rStyle w:val="Hiperveza"/>
            <w:noProof/>
          </w:rPr>
          <w:t>6.9.5.1.</w:t>
        </w:r>
        <w:r w:rsidR="000477DF">
          <w:rPr>
            <w:rFonts w:asciiTheme="minorHAnsi" w:eastAsiaTheme="minorEastAsia" w:hAnsiTheme="minorHAnsi" w:cstheme="minorBidi"/>
            <w:noProof/>
            <w:sz w:val="22"/>
            <w:lang w:eastAsia="hr-HR"/>
          </w:rPr>
          <w:tab/>
        </w:r>
        <w:r w:rsidR="000477DF" w:rsidRPr="00884F3D">
          <w:rPr>
            <w:rStyle w:val="Hiperveza"/>
            <w:noProof/>
          </w:rPr>
          <w:t>Događaj s najgorim mogućim posljedicama</w:t>
        </w:r>
        <w:r w:rsidR="000477DF">
          <w:rPr>
            <w:noProof/>
            <w:webHidden/>
          </w:rPr>
          <w:tab/>
        </w:r>
        <w:r w:rsidR="000477DF">
          <w:rPr>
            <w:noProof/>
            <w:webHidden/>
          </w:rPr>
          <w:fldChar w:fldCharType="begin"/>
        </w:r>
        <w:r w:rsidR="000477DF">
          <w:rPr>
            <w:noProof/>
            <w:webHidden/>
          </w:rPr>
          <w:instrText xml:space="preserve"> PAGEREF _Toc149024159 \h </w:instrText>
        </w:r>
        <w:r w:rsidR="000477DF">
          <w:rPr>
            <w:noProof/>
            <w:webHidden/>
          </w:rPr>
        </w:r>
        <w:r w:rsidR="000477DF">
          <w:rPr>
            <w:noProof/>
            <w:webHidden/>
          </w:rPr>
          <w:fldChar w:fldCharType="separate"/>
        </w:r>
        <w:r w:rsidR="000477DF">
          <w:rPr>
            <w:noProof/>
            <w:webHidden/>
          </w:rPr>
          <w:t>107</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60" w:history="1">
        <w:r w:rsidR="000477DF" w:rsidRPr="00884F3D">
          <w:rPr>
            <w:rStyle w:val="Hiperveza"/>
            <w:noProof/>
          </w:rPr>
          <w:t>6.9.5.1.1.</w:t>
        </w:r>
        <w:r w:rsidR="000477DF">
          <w:rPr>
            <w:rFonts w:asciiTheme="minorHAnsi" w:eastAsiaTheme="minorEastAsia" w:hAnsiTheme="minorHAnsi" w:cstheme="minorBidi"/>
            <w:noProof/>
            <w:sz w:val="22"/>
            <w:lang w:eastAsia="hr-HR"/>
          </w:rPr>
          <w:tab/>
        </w:r>
        <w:r w:rsidR="000477DF" w:rsidRPr="00884F3D">
          <w:rPr>
            <w:rStyle w:val="Hiperveza"/>
            <w:noProof/>
          </w:rPr>
          <w:t>Posljedice na život i zdravlje ljudi</w:t>
        </w:r>
        <w:r w:rsidR="000477DF">
          <w:rPr>
            <w:noProof/>
            <w:webHidden/>
          </w:rPr>
          <w:tab/>
        </w:r>
        <w:r w:rsidR="000477DF">
          <w:rPr>
            <w:noProof/>
            <w:webHidden/>
          </w:rPr>
          <w:fldChar w:fldCharType="begin"/>
        </w:r>
        <w:r w:rsidR="000477DF">
          <w:rPr>
            <w:noProof/>
            <w:webHidden/>
          </w:rPr>
          <w:instrText xml:space="preserve"> PAGEREF _Toc149024160 \h </w:instrText>
        </w:r>
        <w:r w:rsidR="000477DF">
          <w:rPr>
            <w:noProof/>
            <w:webHidden/>
          </w:rPr>
        </w:r>
        <w:r w:rsidR="000477DF">
          <w:rPr>
            <w:noProof/>
            <w:webHidden/>
          </w:rPr>
          <w:fldChar w:fldCharType="separate"/>
        </w:r>
        <w:r w:rsidR="000477DF">
          <w:rPr>
            <w:noProof/>
            <w:webHidden/>
          </w:rPr>
          <w:t>110</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61" w:history="1">
        <w:r w:rsidR="000477DF" w:rsidRPr="00884F3D">
          <w:rPr>
            <w:rStyle w:val="Hiperveza"/>
            <w:noProof/>
          </w:rPr>
          <w:t>6.9.5.1.2.</w:t>
        </w:r>
        <w:r w:rsidR="000477DF">
          <w:rPr>
            <w:rFonts w:asciiTheme="minorHAnsi" w:eastAsiaTheme="minorEastAsia" w:hAnsiTheme="minorHAnsi" w:cstheme="minorBidi"/>
            <w:noProof/>
            <w:sz w:val="22"/>
            <w:lang w:eastAsia="hr-HR"/>
          </w:rPr>
          <w:tab/>
        </w:r>
        <w:r w:rsidR="000477DF" w:rsidRPr="00884F3D">
          <w:rPr>
            <w:rStyle w:val="Hiperveza"/>
            <w:noProof/>
          </w:rPr>
          <w:t>Posljedice na gospodarstvo</w:t>
        </w:r>
        <w:r w:rsidR="000477DF">
          <w:rPr>
            <w:noProof/>
            <w:webHidden/>
          </w:rPr>
          <w:tab/>
        </w:r>
        <w:r w:rsidR="000477DF">
          <w:rPr>
            <w:noProof/>
            <w:webHidden/>
          </w:rPr>
          <w:fldChar w:fldCharType="begin"/>
        </w:r>
        <w:r w:rsidR="000477DF">
          <w:rPr>
            <w:noProof/>
            <w:webHidden/>
          </w:rPr>
          <w:instrText xml:space="preserve"> PAGEREF _Toc149024161 \h </w:instrText>
        </w:r>
        <w:r w:rsidR="000477DF">
          <w:rPr>
            <w:noProof/>
            <w:webHidden/>
          </w:rPr>
        </w:r>
        <w:r w:rsidR="000477DF">
          <w:rPr>
            <w:noProof/>
            <w:webHidden/>
          </w:rPr>
          <w:fldChar w:fldCharType="separate"/>
        </w:r>
        <w:r w:rsidR="000477DF">
          <w:rPr>
            <w:noProof/>
            <w:webHidden/>
          </w:rPr>
          <w:t>110</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62" w:history="1">
        <w:r w:rsidR="000477DF" w:rsidRPr="00884F3D">
          <w:rPr>
            <w:rStyle w:val="Hiperveza"/>
            <w:noProof/>
          </w:rPr>
          <w:t>6.9.5.1.3.</w:t>
        </w:r>
        <w:r w:rsidR="000477DF">
          <w:rPr>
            <w:rFonts w:asciiTheme="minorHAnsi" w:eastAsiaTheme="minorEastAsia" w:hAnsiTheme="minorHAnsi" w:cstheme="minorBidi"/>
            <w:noProof/>
            <w:sz w:val="22"/>
            <w:lang w:eastAsia="hr-HR"/>
          </w:rPr>
          <w:tab/>
        </w:r>
        <w:r w:rsidR="000477DF" w:rsidRPr="00884F3D">
          <w:rPr>
            <w:rStyle w:val="Hiperveza"/>
            <w:noProof/>
          </w:rPr>
          <w:t>Posljedice na društvenu stabilnost i politiku</w:t>
        </w:r>
        <w:r w:rsidR="000477DF">
          <w:rPr>
            <w:noProof/>
            <w:webHidden/>
          </w:rPr>
          <w:tab/>
        </w:r>
        <w:r w:rsidR="000477DF">
          <w:rPr>
            <w:noProof/>
            <w:webHidden/>
          </w:rPr>
          <w:fldChar w:fldCharType="begin"/>
        </w:r>
        <w:r w:rsidR="000477DF">
          <w:rPr>
            <w:noProof/>
            <w:webHidden/>
          </w:rPr>
          <w:instrText xml:space="preserve"> PAGEREF _Toc149024162 \h </w:instrText>
        </w:r>
        <w:r w:rsidR="000477DF">
          <w:rPr>
            <w:noProof/>
            <w:webHidden/>
          </w:rPr>
        </w:r>
        <w:r w:rsidR="000477DF">
          <w:rPr>
            <w:noProof/>
            <w:webHidden/>
          </w:rPr>
          <w:fldChar w:fldCharType="separate"/>
        </w:r>
        <w:r w:rsidR="000477DF">
          <w:rPr>
            <w:noProof/>
            <w:webHidden/>
          </w:rPr>
          <w:t>111</w:t>
        </w:r>
        <w:r w:rsidR="000477DF">
          <w:rPr>
            <w:noProof/>
            <w:webHidden/>
          </w:rPr>
          <w:fldChar w:fldCharType="end"/>
        </w:r>
      </w:hyperlink>
    </w:p>
    <w:p w:rsidR="000477DF" w:rsidRDefault="001C1405">
      <w:pPr>
        <w:pStyle w:val="Sadraj5"/>
        <w:tabs>
          <w:tab w:val="left" w:pos="2091"/>
          <w:tab w:val="right" w:leader="dot" w:pos="8777"/>
        </w:tabs>
        <w:rPr>
          <w:rFonts w:asciiTheme="minorHAnsi" w:eastAsiaTheme="minorEastAsia" w:hAnsiTheme="minorHAnsi" w:cstheme="minorBidi"/>
          <w:noProof/>
          <w:sz w:val="22"/>
          <w:lang w:eastAsia="hr-HR"/>
        </w:rPr>
      </w:pPr>
      <w:hyperlink w:anchor="_Toc149024163" w:history="1">
        <w:r w:rsidR="000477DF" w:rsidRPr="00884F3D">
          <w:rPr>
            <w:rStyle w:val="Hiperveza"/>
            <w:noProof/>
          </w:rPr>
          <w:t>6.9.5.1.4.</w:t>
        </w:r>
        <w:r w:rsidR="000477DF">
          <w:rPr>
            <w:rFonts w:asciiTheme="minorHAnsi" w:eastAsiaTheme="minorEastAsia" w:hAnsiTheme="minorHAnsi" w:cstheme="minorBidi"/>
            <w:noProof/>
            <w:sz w:val="22"/>
            <w:lang w:eastAsia="hr-HR"/>
          </w:rPr>
          <w:tab/>
        </w:r>
        <w:r w:rsidR="000477DF" w:rsidRPr="00884F3D">
          <w:rPr>
            <w:rStyle w:val="Hiperveza"/>
            <w:noProof/>
          </w:rPr>
          <w:t>Vjerojatnost događaja</w:t>
        </w:r>
        <w:r w:rsidR="000477DF">
          <w:rPr>
            <w:noProof/>
            <w:webHidden/>
          </w:rPr>
          <w:tab/>
        </w:r>
        <w:r w:rsidR="000477DF">
          <w:rPr>
            <w:noProof/>
            <w:webHidden/>
          </w:rPr>
          <w:fldChar w:fldCharType="begin"/>
        </w:r>
        <w:r w:rsidR="000477DF">
          <w:rPr>
            <w:noProof/>
            <w:webHidden/>
          </w:rPr>
          <w:instrText xml:space="preserve"> PAGEREF _Toc149024163 \h </w:instrText>
        </w:r>
        <w:r w:rsidR="000477DF">
          <w:rPr>
            <w:noProof/>
            <w:webHidden/>
          </w:rPr>
        </w:r>
        <w:r w:rsidR="000477DF">
          <w:rPr>
            <w:noProof/>
            <w:webHidden/>
          </w:rPr>
          <w:fldChar w:fldCharType="separate"/>
        </w:r>
        <w:r w:rsidR="000477DF">
          <w:rPr>
            <w:noProof/>
            <w:webHidden/>
          </w:rPr>
          <w:t>111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64" w:history="1">
        <w:r w:rsidR="000477DF" w:rsidRPr="00884F3D">
          <w:rPr>
            <w:rStyle w:val="Hiperveza"/>
            <w:noProof/>
          </w:rPr>
          <w:t>6.9.6.</w:t>
        </w:r>
        <w:r w:rsidR="000477DF">
          <w:rPr>
            <w:rFonts w:asciiTheme="minorHAnsi" w:eastAsiaTheme="minorEastAsia" w:hAnsiTheme="minorHAnsi" w:cstheme="minorBidi"/>
            <w:noProof/>
            <w:sz w:val="22"/>
            <w:lang w:eastAsia="hr-HR"/>
          </w:rPr>
          <w:tab/>
        </w:r>
        <w:r w:rsidR="000477DF" w:rsidRPr="00884F3D">
          <w:rPr>
            <w:rStyle w:val="Hiperveza"/>
            <w:noProof/>
          </w:rPr>
          <w:t>Podaci, izvori i metode izračuna</w:t>
        </w:r>
        <w:r w:rsidR="000477DF">
          <w:rPr>
            <w:noProof/>
            <w:webHidden/>
          </w:rPr>
          <w:tab/>
        </w:r>
        <w:r w:rsidR="000477DF">
          <w:rPr>
            <w:noProof/>
            <w:webHidden/>
          </w:rPr>
          <w:fldChar w:fldCharType="begin"/>
        </w:r>
        <w:r w:rsidR="000477DF">
          <w:rPr>
            <w:noProof/>
            <w:webHidden/>
          </w:rPr>
          <w:instrText xml:space="preserve"> PAGEREF _Toc149024164 \h </w:instrText>
        </w:r>
        <w:r w:rsidR="000477DF">
          <w:rPr>
            <w:noProof/>
            <w:webHidden/>
          </w:rPr>
        </w:r>
        <w:r w:rsidR="000477DF">
          <w:rPr>
            <w:noProof/>
            <w:webHidden/>
          </w:rPr>
          <w:fldChar w:fldCharType="separate"/>
        </w:r>
        <w:r w:rsidR="000477DF">
          <w:rPr>
            <w:noProof/>
            <w:webHidden/>
          </w:rPr>
          <w:t>111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65" w:history="1">
        <w:r w:rsidR="000477DF" w:rsidRPr="00884F3D">
          <w:rPr>
            <w:rStyle w:val="Hiperveza"/>
            <w:noProof/>
          </w:rPr>
          <w:t>6.9.7.</w:t>
        </w:r>
        <w:r w:rsidR="000477DF">
          <w:rPr>
            <w:rFonts w:asciiTheme="minorHAnsi" w:eastAsiaTheme="minorEastAsia" w:hAnsiTheme="minorHAnsi" w:cstheme="minorBidi"/>
            <w:noProof/>
            <w:sz w:val="22"/>
            <w:lang w:eastAsia="hr-HR"/>
          </w:rPr>
          <w:tab/>
        </w:r>
        <w:r w:rsidR="000477DF" w:rsidRPr="00884F3D">
          <w:rPr>
            <w:rStyle w:val="Hiperveza"/>
            <w:noProof/>
          </w:rPr>
          <w:t>Matrice rizika</w:t>
        </w:r>
        <w:r w:rsidR="000477DF">
          <w:rPr>
            <w:noProof/>
            <w:webHidden/>
          </w:rPr>
          <w:tab/>
        </w:r>
        <w:r w:rsidR="000477DF">
          <w:rPr>
            <w:noProof/>
            <w:webHidden/>
          </w:rPr>
          <w:fldChar w:fldCharType="begin"/>
        </w:r>
        <w:r w:rsidR="000477DF">
          <w:rPr>
            <w:noProof/>
            <w:webHidden/>
          </w:rPr>
          <w:instrText xml:space="preserve"> PAGEREF _Toc149024165 \h </w:instrText>
        </w:r>
        <w:r w:rsidR="000477DF">
          <w:rPr>
            <w:noProof/>
            <w:webHidden/>
          </w:rPr>
        </w:r>
        <w:r w:rsidR="000477DF">
          <w:rPr>
            <w:noProof/>
            <w:webHidden/>
          </w:rPr>
          <w:fldChar w:fldCharType="separate"/>
        </w:r>
        <w:r w:rsidR="000477DF">
          <w:rPr>
            <w:noProof/>
            <w:webHidden/>
          </w:rPr>
          <w:t>113</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166" w:history="1">
        <w:r w:rsidR="000477DF" w:rsidRPr="00884F3D">
          <w:rPr>
            <w:rStyle w:val="Hiperveza"/>
            <w:noProof/>
          </w:rPr>
          <w:t>6.10.</w:t>
        </w:r>
        <w:r w:rsidR="000477DF">
          <w:rPr>
            <w:rFonts w:asciiTheme="minorHAnsi" w:eastAsiaTheme="minorEastAsia" w:hAnsiTheme="minorHAnsi" w:cstheme="minorBidi"/>
            <w:noProof/>
            <w:sz w:val="22"/>
            <w:lang w:eastAsia="hr-HR"/>
          </w:rPr>
          <w:tab/>
        </w:r>
        <w:r w:rsidR="000477DF" w:rsidRPr="00884F3D">
          <w:rPr>
            <w:rStyle w:val="Hiperveza"/>
            <w:noProof/>
          </w:rPr>
          <w:t>SUŠA</w:t>
        </w:r>
        <w:r w:rsidR="000477DF">
          <w:rPr>
            <w:noProof/>
            <w:webHidden/>
          </w:rPr>
          <w:tab/>
        </w:r>
        <w:r w:rsidR="000477DF">
          <w:rPr>
            <w:noProof/>
            <w:webHidden/>
          </w:rPr>
          <w:fldChar w:fldCharType="begin"/>
        </w:r>
        <w:r w:rsidR="000477DF">
          <w:rPr>
            <w:noProof/>
            <w:webHidden/>
          </w:rPr>
          <w:instrText xml:space="preserve"> PAGEREF _Toc149024166 \h </w:instrText>
        </w:r>
        <w:r w:rsidR="000477DF">
          <w:rPr>
            <w:noProof/>
            <w:webHidden/>
          </w:rPr>
        </w:r>
        <w:r w:rsidR="000477DF">
          <w:rPr>
            <w:noProof/>
            <w:webHidden/>
          </w:rPr>
          <w:fldChar w:fldCharType="separate"/>
        </w:r>
        <w:r w:rsidR="000477DF">
          <w:rPr>
            <w:noProof/>
            <w:webHidden/>
          </w:rPr>
          <w:t>114</w:t>
        </w:r>
        <w:r w:rsidR="000477DF">
          <w:rPr>
            <w:noProof/>
            <w:webHidden/>
          </w:rPr>
          <w:fldChar w:fldCharType="end"/>
        </w:r>
      </w:hyperlink>
    </w:p>
    <w:p w:rsidR="000477DF" w:rsidRDefault="001C1405">
      <w:pPr>
        <w:pStyle w:val="Sadraj3"/>
        <w:tabs>
          <w:tab w:val="left" w:pos="1540"/>
          <w:tab w:val="right" w:leader="dot" w:pos="8777"/>
        </w:tabs>
        <w:rPr>
          <w:rFonts w:asciiTheme="minorHAnsi" w:eastAsiaTheme="minorEastAsia" w:hAnsiTheme="minorHAnsi" w:cstheme="minorBidi"/>
          <w:noProof/>
          <w:sz w:val="22"/>
          <w:lang w:eastAsia="hr-HR"/>
        </w:rPr>
      </w:pPr>
      <w:hyperlink w:anchor="_Toc149024167" w:history="1">
        <w:r w:rsidR="000477DF" w:rsidRPr="00884F3D">
          <w:rPr>
            <w:rStyle w:val="Hiperveza"/>
            <w:noProof/>
          </w:rPr>
          <w:t>6.10.1.</w:t>
        </w:r>
        <w:r w:rsidR="000477DF">
          <w:rPr>
            <w:rFonts w:asciiTheme="minorHAnsi" w:eastAsiaTheme="minorEastAsia" w:hAnsiTheme="minorHAnsi" w:cstheme="minorBidi"/>
            <w:noProof/>
            <w:sz w:val="22"/>
            <w:lang w:eastAsia="hr-HR"/>
          </w:rPr>
          <w:tab/>
        </w:r>
        <w:r w:rsidR="000477DF" w:rsidRPr="00884F3D">
          <w:rPr>
            <w:rStyle w:val="Hiperveza"/>
            <w:noProof/>
          </w:rPr>
          <w:t>Uvod</w:t>
        </w:r>
        <w:r w:rsidR="000477DF">
          <w:rPr>
            <w:noProof/>
            <w:webHidden/>
          </w:rPr>
          <w:tab/>
        </w:r>
        <w:r w:rsidR="000477DF">
          <w:rPr>
            <w:noProof/>
            <w:webHidden/>
          </w:rPr>
          <w:fldChar w:fldCharType="begin"/>
        </w:r>
        <w:r w:rsidR="000477DF">
          <w:rPr>
            <w:noProof/>
            <w:webHidden/>
          </w:rPr>
          <w:instrText xml:space="preserve"> PAGEREF _Toc149024167 \h </w:instrText>
        </w:r>
        <w:r w:rsidR="000477DF">
          <w:rPr>
            <w:noProof/>
            <w:webHidden/>
          </w:rPr>
        </w:r>
        <w:r w:rsidR="000477DF">
          <w:rPr>
            <w:noProof/>
            <w:webHidden/>
          </w:rPr>
          <w:fldChar w:fldCharType="separate"/>
        </w:r>
        <w:r w:rsidR="000477DF">
          <w:rPr>
            <w:noProof/>
            <w:webHidden/>
          </w:rPr>
          <w:t>114</w:t>
        </w:r>
        <w:r w:rsidR="000477DF">
          <w:rPr>
            <w:noProof/>
            <w:webHidden/>
          </w:rPr>
          <w:fldChar w:fldCharType="end"/>
        </w:r>
      </w:hyperlink>
    </w:p>
    <w:p w:rsidR="000477DF" w:rsidRDefault="001C1405">
      <w:pPr>
        <w:pStyle w:val="Sadraj3"/>
        <w:tabs>
          <w:tab w:val="left" w:pos="1540"/>
          <w:tab w:val="right" w:leader="dot" w:pos="8777"/>
        </w:tabs>
        <w:rPr>
          <w:rFonts w:asciiTheme="minorHAnsi" w:eastAsiaTheme="minorEastAsia" w:hAnsiTheme="minorHAnsi" w:cstheme="minorBidi"/>
          <w:noProof/>
          <w:sz w:val="22"/>
          <w:lang w:eastAsia="hr-HR"/>
        </w:rPr>
      </w:pPr>
      <w:hyperlink w:anchor="_Toc149024168" w:history="1">
        <w:r w:rsidR="000477DF" w:rsidRPr="00884F3D">
          <w:rPr>
            <w:rStyle w:val="Hiperveza"/>
            <w:noProof/>
          </w:rPr>
          <w:t>6.10.2.</w:t>
        </w:r>
        <w:r w:rsidR="000477DF">
          <w:rPr>
            <w:rFonts w:asciiTheme="minorHAnsi" w:eastAsiaTheme="minorEastAsia" w:hAnsiTheme="minorHAnsi" w:cstheme="minorBidi"/>
            <w:noProof/>
            <w:sz w:val="22"/>
            <w:lang w:eastAsia="hr-HR"/>
          </w:rPr>
          <w:tab/>
        </w:r>
        <w:r w:rsidR="000477DF" w:rsidRPr="00884F3D">
          <w:rPr>
            <w:rStyle w:val="Hiperveza"/>
            <w:noProof/>
          </w:rPr>
          <w:t>Prikaz utjecaja na kritičnu infrastrukturu</w:t>
        </w:r>
        <w:r w:rsidR="000477DF">
          <w:rPr>
            <w:noProof/>
            <w:webHidden/>
          </w:rPr>
          <w:tab/>
        </w:r>
        <w:r w:rsidR="000477DF">
          <w:rPr>
            <w:noProof/>
            <w:webHidden/>
          </w:rPr>
          <w:fldChar w:fldCharType="begin"/>
        </w:r>
        <w:r w:rsidR="000477DF">
          <w:rPr>
            <w:noProof/>
            <w:webHidden/>
          </w:rPr>
          <w:instrText xml:space="preserve"> PAGEREF _Toc149024168 \h </w:instrText>
        </w:r>
        <w:r w:rsidR="000477DF">
          <w:rPr>
            <w:noProof/>
            <w:webHidden/>
          </w:rPr>
        </w:r>
        <w:r w:rsidR="000477DF">
          <w:rPr>
            <w:noProof/>
            <w:webHidden/>
          </w:rPr>
          <w:fldChar w:fldCharType="separate"/>
        </w:r>
        <w:r w:rsidR="000477DF">
          <w:rPr>
            <w:noProof/>
            <w:webHidden/>
          </w:rPr>
          <w:t>115</w:t>
        </w:r>
        <w:r w:rsidR="000477DF">
          <w:rPr>
            <w:noProof/>
            <w:webHidden/>
          </w:rPr>
          <w:fldChar w:fldCharType="end"/>
        </w:r>
      </w:hyperlink>
    </w:p>
    <w:p w:rsidR="000477DF" w:rsidRDefault="001C1405">
      <w:pPr>
        <w:pStyle w:val="Sadraj3"/>
        <w:tabs>
          <w:tab w:val="left" w:pos="1540"/>
          <w:tab w:val="right" w:leader="dot" w:pos="8777"/>
        </w:tabs>
        <w:rPr>
          <w:rFonts w:asciiTheme="minorHAnsi" w:eastAsiaTheme="minorEastAsia" w:hAnsiTheme="minorHAnsi" w:cstheme="minorBidi"/>
          <w:noProof/>
          <w:sz w:val="22"/>
          <w:lang w:eastAsia="hr-HR"/>
        </w:rPr>
      </w:pPr>
      <w:hyperlink w:anchor="_Toc149024169" w:history="1">
        <w:r w:rsidR="000477DF" w:rsidRPr="00884F3D">
          <w:rPr>
            <w:rStyle w:val="Hiperveza"/>
            <w:noProof/>
          </w:rPr>
          <w:t>6.10.3.</w:t>
        </w:r>
        <w:r w:rsidR="000477DF">
          <w:rPr>
            <w:rFonts w:asciiTheme="minorHAnsi" w:eastAsiaTheme="minorEastAsia" w:hAnsiTheme="minorHAnsi" w:cstheme="minorBidi"/>
            <w:noProof/>
            <w:sz w:val="22"/>
            <w:lang w:eastAsia="hr-HR"/>
          </w:rPr>
          <w:tab/>
        </w:r>
        <w:r w:rsidR="000477DF" w:rsidRPr="00884F3D">
          <w:rPr>
            <w:rStyle w:val="Hiperveza"/>
            <w:noProof/>
          </w:rPr>
          <w:t>Kontekst</w:t>
        </w:r>
        <w:r w:rsidR="000477DF">
          <w:rPr>
            <w:noProof/>
            <w:webHidden/>
          </w:rPr>
          <w:tab/>
        </w:r>
        <w:r w:rsidR="000477DF">
          <w:rPr>
            <w:noProof/>
            <w:webHidden/>
          </w:rPr>
          <w:fldChar w:fldCharType="begin"/>
        </w:r>
        <w:r w:rsidR="000477DF">
          <w:rPr>
            <w:noProof/>
            <w:webHidden/>
          </w:rPr>
          <w:instrText xml:space="preserve"> PAGEREF _Toc149024169 \h </w:instrText>
        </w:r>
        <w:r w:rsidR="000477DF">
          <w:rPr>
            <w:noProof/>
            <w:webHidden/>
          </w:rPr>
        </w:r>
        <w:r w:rsidR="000477DF">
          <w:rPr>
            <w:noProof/>
            <w:webHidden/>
          </w:rPr>
          <w:fldChar w:fldCharType="separate"/>
        </w:r>
        <w:r w:rsidR="000477DF">
          <w:rPr>
            <w:noProof/>
            <w:webHidden/>
          </w:rPr>
          <w:t>115</w:t>
        </w:r>
        <w:r w:rsidR="000477DF">
          <w:rPr>
            <w:noProof/>
            <w:webHidden/>
          </w:rPr>
          <w:fldChar w:fldCharType="end"/>
        </w:r>
      </w:hyperlink>
    </w:p>
    <w:p w:rsidR="000477DF" w:rsidRDefault="001C1405">
      <w:pPr>
        <w:pStyle w:val="Sadraj3"/>
        <w:tabs>
          <w:tab w:val="left" w:pos="1540"/>
          <w:tab w:val="right" w:leader="dot" w:pos="8777"/>
        </w:tabs>
        <w:rPr>
          <w:rFonts w:asciiTheme="minorHAnsi" w:eastAsiaTheme="minorEastAsia" w:hAnsiTheme="minorHAnsi" w:cstheme="minorBidi"/>
          <w:noProof/>
          <w:sz w:val="22"/>
          <w:lang w:eastAsia="hr-HR"/>
        </w:rPr>
      </w:pPr>
      <w:hyperlink w:anchor="_Toc149024170" w:history="1">
        <w:r w:rsidR="000477DF" w:rsidRPr="00884F3D">
          <w:rPr>
            <w:rStyle w:val="Hiperveza"/>
            <w:noProof/>
          </w:rPr>
          <w:t>6.10.4.</w:t>
        </w:r>
        <w:r w:rsidR="000477DF">
          <w:rPr>
            <w:rFonts w:asciiTheme="minorHAnsi" w:eastAsiaTheme="minorEastAsia" w:hAnsiTheme="minorHAnsi" w:cstheme="minorBidi"/>
            <w:noProof/>
            <w:sz w:val="22"/>
            <w:lang w:eastAsia="hr-HR"/>
          </w:rPr>
          <w:tab/>
        </w:r>
        <w:r w:rsidR="000477DF" w:rsidRPr="00884F3D">
          <w:rPr>
            <w:rStyle w:val="Hiperveza"/>
            <w:noProof/>
          </w:rPr>
          <w:t>Opis događaja</w:t>
        </w:r>
        <w:r w:rsidR="000477DF">
          <w:rPr>
            <w:noProof/>
            <w:webHidden/>
          </w:rPr>
          <w:tab/>
        </w:r>
        <w:r w:rsidR="000477DF">
          <w:rPr>
            <w:noProof/>
            <w:webHidden/>
          </w:rPr>
          <w:fldChar w:fldCharType="begin"/>
        </w:r>
        <w:r w:rsidR="000477DF">
          <w:rPr>
            <w:noProof/>
            <w:webHidden/>
          </w:rPr>
          <w:instrText xml:space="preserve"> PAGEREF _Toc149024170 \h </w:instrText>
        </w:r>
        <w:r w:rsidR="000477DF">
          <w:rPr>
            <w:noProof/>
            <w:webHidden/>
          </w:rPr>
        </w:r>
        <w:r w:rsidR="000477DF">
          <w:rPr>
            <w:noProof/>
            <w:webHidden/>
          </w:rPr>
          <w:fldChar w:fldCharType="separate"/>
        </w:r>
        <w:r w:rsidR="000477DF">
          <w:rPr>
            <w:noProof/>
            <w:webHidden/>
          </w:rPr>
          <w:t>116</w:t>
        </w:r>
        <w:r w:rsidR="000477DF">
          <w:rPr>
            <w:noProof/>
            <w:webHidden/>
          </w:rPr>
          <w:fldChar w:fldCharType="end"/>
        </w:r>
      </w:hyperlink>
    </w:p>
    <w:p w:rsidR="000477DF" w:rsidRDefault="001C1405">
      <w:pPr>
        <w:pStyle w:val="Sadraj4"/>
        <w:tabs>
          <w:tab w:val="left" w:pos="1791"/>
          <w:tab w:val="right" w:leader="dot" w:pos="8777"/>
        </w:tabs>
        <w:rPr>
          <w:rFonts w:asciiTheme="minorHAnsi" w:eastAsiaTheme="minorEastAsia" w:hAnsiTheme="minorHAnsi" w:cstheme="minorBidi"/>
          <w:noProof/>
          <w:sz w:val="22"/>
          <w:lang w:eastAsia="hr-HR"/>
        </w:rPr>
      </w:pPr>
      <w:hyperlink w:anchor="_Toc149024171" w:history="1">
        <w:r w:rsidR="000477DF" w:rsidRPr="00884F3D">
          <w:rPr>
            <w:rStyle w:val="Hiperveza"/>
            <w:noProof/>
          </w:rPr>
          <w:t>6.10.4.1.</w:t>
        </w:r>
        <w:r w:rsidR="000477DF">
          <w:rPr>
            <w:rFonts w:asciiTheme="minorHAnsi" w:eastAsiaTheme="minorEastAsia" w:hAnsiTheme="minorHAnsi" w:cstheme="minorBidi"/>
            <w:noProof/>
            <w:sz w:val="22"/>
            <w:lang w:eastAsia="hr-HR"/>
          </w:rPr>
          <w:tab/>
        </w:r>
        <w:r w:rsidR="000477DF" w:rsidRPr="00884F3D">
          <w:rPr>
            <w:rStyle w:val="Hiperveza"/>
            <w:noProof/>
          </w:rPr>
          <w:t>Događaj s najgorim mogućim posljedicama</w:t>
        </w:r>
        <w:r w:rsidR="000477DF">
          <w:rPr>
            <w:noProof/>
            <w:webHidden/>
          </w:rPr>
          <w:tab/>
        </w:r>
        <w:r w:rsidR="000477DF">
          <w:rPr>
            <w:noProof/>
            <w:webHidden/>
          </w:rPr>
          <w:fldChar w:fldCharType="begin"/>
        </w:r>
        <w:r w:rsidR="000477DF">
          <w:rPr>
            <w:noProof/>
            <w:webHidden/>
          </w:rPr>
          <w:instrText xml:space="preserve"> PAGEREF _Toc149024171 \h </w:instrText>
        </w:r>
        <w:r w:rsidR="000477DF">
          <w:rPr>
            <w:noProof/>
            <w:webHidden/>
          </w:rPr>
        </w:r>
        <w:r w:rsidR="000477DF">
          <w:rPr>
            <w:noProof/>
            <w:webHidden/>
          </w:rPr>
          <w:fldChar w:fldCharType="separate"/>
        </w:r>
        <w:r w:rsidR="000477DF">
          <w:rPr>
            <w:noProof/>
            <w:webHidden/>
          </w:rPr>
          <w:t>116</w:t>
        </w:r>
        <w:r w:rsidR="000477DF">
          <w:rPr>
            <w:noProof/>
            <w:webHidden/>
          </w:rPr>
          <w:fldChar w:fldCharType="end"/>
        </w:r>
      </w:hyperlink>
    </w:p>
    <w:p w:rsidR="000477DF" w:rsidRDefault="001C1405">
      <w:pPr>
        <w:pStyle w:val="Sadraj5"/>
        <w:tabs>
          <w:tab w:val="left" w:pos="2213"/>
          <w:tab w:val="right" w:leader="dot" w:pos="8777"/>
        </w:tabs>
        <w:rPr>
          <w:rFonts w:asciiTheme="minorHAnsi" w:eastAsiaTheme="minorEastAsia" w:hAnsiTheme="minorHAnsi" w:cstheme="minorBidi"/>
          <w:noProof/>
          <w:sz w:val="22"/>
          <w:lang w:eastAsia="hr-HR"/>
        </w:rPr>
      </w:pPr>
      <w:hyperlink w:anchor="_Toc149024172" w:history="1">
        <w:r w:rsidR="000477DF" w:rsidRPr="00884F3D">
          <w:rPr>
            <w:rStyle w:val="Hiperveza"/>
            <w:noProof/>
          </w:rPr>
          <w:t>6.10.4.1.1.</w:t>
        </w:r>
        <w:r w:rsidR="000477DF">
          <w:rPr>
            <w:rFonts w:asciiTheme="minorHAnsi" w:eastAsiaTheme="minorEastAsia" w:hAnsiTheme="minorHAnsi" w:cstheme="minorBidi"/>
            <w:noProof/>
            <w:sz w:val="22"/>
            <w:lang w:eastAsia="hr-HR"/>
          </w:rPr>
          <w:tab/>
        </w:r>
        <w:r w:rsidR="000477DF" w:rsidRPr="00884F3D">
          <w:rPr>
            <w:rStyle w:val="Hiperveza"/>
            <w:noProof/>
          </w:rPr>
          <w:t>Posljedice na život i zdravlje ljudi</w:t>
        </w:r>
        <w:r w:rsidR="000477DF">
          <w:rPr>
            <w:noProof/>
            <w:webHidden/>
          </w:rPr>
          <w:tab/>
        </w:r>
        <w:r w:rsidR="000477DF">
          <w:rPr>
            <w:noProof/>
            <w:webHidden/>
          </w:rPr>
          <w:fldChar w:fldCharType="begin"/>
        </w:r>
        <w:r w:rsidR="000477DF">
          <w:rPr>
            <w:noProof/>
            <w:webHidden/>
          </w:rPr>
          <w:instrText xml:space="preserve"> PAGEREF _Toc149024172 \h </w:instrText>
        </w:r>
        <w:r w:rsidR="000477DF">
          <w:rPr>
            <w:noProof/>
            <w:webHidden/>
          </w:rPr>
        </w:r>
        <w:r w:rsidR="000477DF">
          <w:rPr>
            <w:noProof/>
            <w:webHidden/>
          </w:rPr>
          <w:fldChar w:fldCharType="separate"/>
        </w:r>
        <w:r w:rsidR="000477DF">
          <w:rPr>
            <w:noProof/>
            <w:webHidden/>
          </w:rPr>
          <w:t>117</w:t>
        </w:r>
        <w:r w:rsidR="000477DF">
          <w:rPr>
            <w:noProof/>
            <w:webHidden/>
          </w:rPr>
          <w:fldChar w:fldCharType="end"/>
        </w:r>
      </w:hyperlink>
    </w:p>
    <w:p w:rsidR="000477DF" w:rsidRDefault="001C1405">
      <w:pPr>
        <w:pStyle w:val="Sadraj5"/>
        <w:tabs>
          <w:tab w:val="left" w:pos="2213"/>
          <w:tab w:val="right" w:leader="dot" w:pos="8777"/>
        </w:tabs>
        <w:rPr>
          <w:rFonts w:asciiTheme="minorHAnsi" w:eastAsiaTheme="minorEastAsia" w:hAnsiTheme="minorHAnsi" w:cstheme="minorBidi"/>
          <w:noProof/>
          <w:sz w:val="22"/>
          <w:lang w:eastAsia="hr-HR"/>
        </w:rPr>
      </w:pPr>
      <w:hyperlink w:anchor="_Toc149024173" w:history="1">
        <w:r w:rsidR="000477DF" w:rsidRPr="00884F3D">
          <w:rPr>
            <w:rStyle w:val="Hiperveza"/>
            <w:noProof/>
          </w:rPr>
          <w:t>6.10.4.1.2.</w:t>
        </w:r>
        <w:r w:rsidR="000477DF">
          <w:rPr>
            <w:rFonts w:asciiTheme="minorHAnsi" w:eastAsiaTheme="minorEastAsia" w:hAnsiTheme="minorHAnsi" w:cstheme="minorBidi"/>
            <w:noProof/>
            <w:sz w:val="22"/>
            <w:lang w:eastAsia="hr-HR"/>
          </w:rPr>
          <w:tab/>
        </w:r>
        <w:r w:rsidR="000477DF" w:rsidRPr="00884F3D">
          <w:rPr>
            <w:rStyle w:val="Hiperveza"/>
            <w:noProof/>
          </w:rPr>
          <w:t>Posljedice na gospodarstvo</w:t>
        </w:r>
        <w:r w:rsidR="000477DF">
          <w:rPr>
            <w:noProof/>
            <w:webHidden/>
          </w:rPr>
          <w:tab/>
        </w:r>
        <w:r w:rsidR="000477DF">
          <w:rPr>
            <w:noProof/>
            <w:webHidden/>
          </w:rPr>
          <w:fldChar w:fldCharType="begin"/>
        </w:r>
        <w:r w:rsidR="000477DF">
          <w:rPr>
            <w:noProof/>
            <w:webHidden/>
          </w:rPr>
          <w:instrText xml:space="preserve"> PAGEREF _Toc149024173 \h </w:instrText>
        </w:r>
        <w:r w:rsidR="000477DF">
          <w:rPr>
            <w:noProof/>
            <w:webHidden/>
          </w:rPr>
        </w:r>
        <w:r w:rsidR="000477DF">
          <w:rPr>
            <w:noProof/>
            <w:webHidden/>
          </w:rPr>
          <w:fldChar w:fldCharType="separate"/>
        </w:r>
        <w:r w:rsidR="000477DF">
          <w:rPr>
            <w:noProof/>
            <w:webHidden/>
          </w:rPr>
          <w:t>117</w:t>
        </w:r>
        <w:r w:rsidR="000477DF">
          <w:rPr>
            <w:noProof/>
            <w:webHidden/>
          </w:rPr>
          <w:fldChar w:fldCharType="end"/>
        </w:r>
      </w:hyperlink>
    </w:p>
    <w:p w:rsidR="000477DF" w:rsidRDefault="001C1405">
      <w:pPr>
        <w:pStyle w:val="Sadraj5"/>
        <w:tabs>
          <w:tab w:val="left" w:pos="2213"/>
          <w:tab w:val="right" w:leader="dot" w:pos="8777"/>
        </w:tabs>
        <w:rPr>
          <w:rFonts w:asciiTheme="minorHAnsi" w:eastAsiaTheme="minorEastAsia" w:hAnsiTheme="minorHAnsi" w:cstheme="minorBidi"/>
          <w:noProof/>
          <w:sz w:val="22"/>
          <w:lang w:eastAsia="hr-HR"/>
        </w:rPr>
      </w:pPr>
      <w:hyperlink w:anchor="_Toc149024174" w:history="1">
        <w:r w:rsidR="000477DF" w:rsidRPr="00884F3D">
          <w:rPr>
            <w:rStyle w:val="Hiperveza"/>
            <w:noProof/>
          </w:rPr>
          <w:t>6.10.4.1.3.</w:t>
        </w:r>
        <w:r w:rsidR="000477DF">
          <w:rPr>
            <w:rFonts w:asciiTheme="minorHAnsi" w:eastAsiaTheme="minorEastAsia" w:hAnsiTheme="minorHAnsi" w:cstheme="minorBidi"/>
            <w:noProof/>
            <w:sz w:val="22"/>
            <w:lang w:eastAsia="hr-HR"/>
          </w:rPr>
          <w:tab/>
        </w:r>
        <w:r w:rsidR="000477DF" w:rsidRPr="00884F3D">
          <w:rPr>
            <w:rStyle w:val="Hiperveza"/>
            <w:noProof/>
          </w:rPr>
          <w:t>Posljedice na društvenu stabilnost i politiku</w:t>
        </w:r>
        <w:r w:rsidR="000477DF">
          <w:rPr>
            <w:noProof/>
            <w:webHidden/>
          </w:rPr>
          <w:tab/>
        </w:r>
        <w:r w:rsidR="000477DF">
          <w:rPr>
            <w:noProof/>
            <w:webHidden/>
          </w:rPr>
          <w:fldChar w:fldCharType="begin"/>
        </w:r>
        <w:r w:rsidR="000477DF">
          <w:rPr>
            <w:noProof/>
            <w:webHidden/>
          </w:rPr>
          <w:instrText xml:space="preserve"> PAGEREF _Toc149024174 \h </w:instrText>
        </w:r>
        <w:r w:rsidR="000477DF">
          <w:rPr>
            <w:noProof/>
            <w:webHidden/>
          </w:rPr>
        </w:r>
        <w:r w:rsidR="000477DF">
          <w:rPr>
            <w:noProof/>
            <w:webHidden/>
          </w:rPr>
          <w:fldChar w:fldCharType="separate"/>
        </w:r>
        <w:r w:rsidR="000477DF">
          <w:rPr>
            <w:noProof/>
            <w:webHidden/>
          </w:rPr>
          <w:t>117</w:t>
        </w:r>
        <w:r w:rsidR="000477DF">
          <w:rPr>
            <w:noProof/>
            <w:webHidden/>
          </w:rPr>
          <w:fldChar w:fldCharType="end"/>
        </w:r>
      </w:hyperlink>
    </w:p>
    <w:p w:rsidR="000477DF" w:rsidRDefault="001C1405">
      <w:pPr>
        <w:pStyle w:val="Sadraj5"/>
        <w:tabs>
          <w:tab w:val="left" w:pos="2213"/>
          <w:tab w:val="right" w:leader="dot" w:pos="8777"/>
        </w:tabs>
        <w:rPr>
          <w:rFonts w:asciiTheme="minorHAnsi" w:eastAsiaTheme="minorEastAsia" w:hAnsiTheme="minorHAnsi" w:cstheme="minorBidi"/>
          <w:noProof/>
          <w:sz w:val="22"/>
          <w:lang w:eastAsia="hr-HR"/>
        </w:rPr>
      </w:pPr>
      <w:hyperlink w:anchor="_Toc149024175" w:history="1">
        <w:r w:rsidR="000477DF" w:rsidRPr="00884F3D">
          <w:rPr>
            <w:rStyle w:val="Hiperveza"/>
            <w:noProof/>
          </w:rPr>
          <w:t>6.10.4.1.4.</w:t>
        </w:r>
        <w:r w:rsidR="000477DF">
          <w:rPr>
            <w:rFonts w:asciiTheme="minorHAnsi" w:eastAsiaTheme="minorEastAsia" w:hAnsiTheme="minorHAnsi" w:cstheme="minorBidi"/>
            <w:noProof/>
            <w:sz w:val="22"/>
            <w:lang w:eastAsia="hr-HR"/>
          </w:rPr>
          <w:tab/>
        </w:r>
        <w:r w:rsidR="000477DF" w:rsidRPr="00884F3D">
          <w:rPr>
            <w:rStyle w:val="Hiperveza"/>
            <w:noProof/>
          </w:rPr>
          <w:t>Vjerojatnost događaja</w:t>
        </w:r>
        <w:r w:rsidR="000477DF">
          <w:rPr>
            <w:noProof/>
            <w:webHidden/>
          </w:rPr>
          <w:tab/>
        </w:r>
        <w:r w:rsidR="000477DF">
          <w:rPr>
            <w:noProof/>
            <w:webHidden/>
          </w:rPr>
          <w:fldChar w:fldCharType="begin"/>
        </w:r>
        <w:r w:rsidR="000477DF">
          <w:rPr>
            <w:noProof/>
            <w:webHidden/>
          </w:rPr>
          <w:instrText xml:space="preserve"> PAGEREF _Toc149024175 \h </w:instrText>
        </w:r>
        <w:r w:rsidR="000477DF">
          <w:rPr>
            <w:noProof/>
            <w:webHidden/>
          </w:rPr>
        </w:r>
        <w:r w:rsidR="000477DF">
          <w:rPr>
            <w:noProof/>
            <w:webHidden/>
          </w:rPr>
          <w:fldChar w:fldCharType="separate"/>
        </w:r>
        <w:r w:rsidR="000477DF">
          <w:rPr>
            <w:noProof/>
            <w:webHidden/>
          </w:rPr>
          <w:t>118</w:t>
        </w:r>
        <w:r w:rsidR="000477DF">
          <w:rPr>
            <w:noProof/>
            <w:webHidden/>
          </w:rPr>
          <w:fldChar w:fldCharType="end"/>
        </w:r>
      </w:hyperlink>
    </w:p>
    <w:p w:rsidR="000477DF" w:rsidRDefault="001C1405">
      <w:pPr>
        <w:pStyle w:val="Sadraj3"/>
        <w:tabs>
          <w:tab w:val="left" w:pos="1540"/>
          <w:tab w:val="right" w:leader="dot" w:pos="8777"/>
        </w:tabs>
        <w:rPr>
          <w:rFonts w:asciiTheme="minorHAnsi" w:eastAsiaTheme="minorEastAsia" w:hAnsiTheme="minorHAnsi" w:cstheme="minorBidi"/>
          <w:noProof/>
          <w:sz w:val="22"/>
          <w:lang w:eastAsia="hr-HR"/>
        </w:rPr>
      </w:pPr>
      <w:hyperlink w:anchor="_Toc149024176" w:history="1">
        <w:r w:rsidR="000477DF" w:rsidRPr="00884F3D">
          <w:rPr>
            <w:rStyle w:val="Hiperveza"/>
            <w:noProof/>
          </w:rPr>
          <w:t>6.10.5.</w:t>
        </w:r>
        <w:r w:rsidR="000477DF">
          <w:rPr>
            <w:rFonts w:asciiTheme="minorHAnsi" w:eastAsiaTheme="minorEastAsia" w:hAnsiTheme="minorHAnsi" w:cstheme="minorBidi"/>
            <w:noProof/>
            <w:sz w:val="22"/>
            <w:lang w:eastAsia="hr-HR"/>
          </w:rPr>
          <w:tab/>
        </w:r>
        <w:r w:rsidR="000477DF" w:rsidRPr="00884F3D">
          <w:rPr>
            <w:rStyle w:val="Hiperveza"/>
            <w:noProof/>
          </w:rPr>
          <w:t>Podaci, izvori i metode proračuna</w:t>
        </w:r>
        <w:r w:rsidR="000477DF">
          <w:rPr>
            <w:noProof/>
            <w:webHidden/>
          </w:rPr>
          <w:tab/>
        </w:r>
        <w:r w:rsidR="000477DF">
          <w:rPr>
            <w:noProof/>
            <w:webHidden/>
          </w:rPr>
          <w:fldChar w:fldCharType="begin"/>
        </w:r>
        <w:r w:rsidR="000477DF">
          <w:rPr>
            <w:noProof/>
            <w:webHidden/>
          </w:rPr>
          <w:instrText xml:space="preserve"> PAGEREF _Toc149024176 \h </w:instrText>
        </w:r>
        <w:r w:rsidR="000477DF">
          <w:rPr>
            <w:noProof/>
            <w:webHidden/>
          </w:rPr>
        </w:r>
        <w:r w:rsidR="000477DF">
          <w:rPr>
            <w:noProof/>
            <w:webHidden/>
          </w:rPr>
          <w:fldChar w:fldCharType="separate"/>
        </w:r>
        <w:r w:rsidR="000477DF">
          <w:rPr>
            <w:noProof/>
            <w:webHidden/>
          </w:rPr>
          <w:t>118</w:t>
        </w:r>
        <w:r w:rsidR="000477DF">
          <w:rPr>
            <w:noProof/>
            <w:webHidden/>
          </w:rPr>
          <w:fldChar w:fldCharType="end"/>
        </w:r>
      </w:hyperlink>
    </w:p>
    <w:p w:rsidR="000477DF" w:rsidRDefault="001C1405">
      <w:pPr>
        <w:pStyle w:val="Sadraj3"/>
        <w:tabs>
          <w:tab w:val="left" w:pos="1540"/>
          <w:tab w:val="right" w:leader="dot" w:pos="8777"/>
        </w:tabs>
        <w:rPr>
          <w:rFonts w:asciiTheme="minorHAnsi" w:eastAsiaTheme="minorEastAsia" w:hAnsiTheme="minorHAnsi" w:cstheme="minorBidi"/>
          <w:noProof/>
          <w:sz w:val="22"/>
          <w:lang w:eastAsia="hr-HR"/>
        </w:rPr>
      </w:pPr>
      <w:hyperlink w:anchor="_Toc149024177" w:history="1">
        <w:r w:rsidR="000477DF" w:rsidRPr="00884F3D">
          <w:rPr>
            <w:rStyle w:val="Hiperveza"/>
            <w:noProof/>
          </w:rPr>
          <w:t>6.10.6.</w:t>
        </w:r>
        <w:r w:rsidR="000477DF">
          <w:rPr>
            <w:rFonts w:asciiTheme="minorHAnsi" w:eastAsiaTheme="minorEastAsia" w:hAnsiTheme="minorHAnsi" w:cstheme="minorBidi"/>
            <w:noProof/>
            <w:sz w:val="22"/>
            <w:lang w:eastAsia="hr-HR"/>
          </w:rPr>
          <w:tab/>
        </w:r>
        <w:r w:rsidR="000477DF" w:rsidRPr="00884F3D">
          <w:rPr>
            <w:rStyle w:val="Hiperveza"/>
            <w:noProof/>
          </w:rPr>
          <w:t>Matrice rizika</w:t>
        </w:r>
        <w:r w:rsidR="000477DF">
          <w:rPr>
            <w:noProof/>
            <w:webHidden/>
          </w:rPr>
          <w:tab/>
        </w:r>
        <w:r w:rsidR="000477DF">
          <w:rPr>
            <w:noProof/>
            <w:webHidden/>
          </w:rPr>
          <w:fldChar w:fldCharType="begin"/>
        </w:r>
        <w:r w:rsidR="000477DF">
          <w:rPr>
            <w:noProof/>
            <w:webHidden/>
          </w:rPr>
          <w:instrText xml:space="preserve"> PAGEREF _Toc149024177 \h </w:instrText>
        </w:r>
        <w:r w:rsidR="000477DF">
          <w:rPr>
            <w:noProof/>
            <w:webHidden/>
          </w:rPr>
        </w:r>
        <w:r w:rsidR="000477DF">
          <w:rPr>
            <w:noProof/>
            <w:webHidden/>
          </w:rPr>
          <w:fldChar w:fldCharType="separate"/>
        </w:r>
        <w:r w:rsidR="000477DF">
          <w:rPr>
            <w:noProof/>
            <w:webHidden/>
          </w:rPr>
          <w:t>119</w:t>
        </w:r>
        <w:r w:rsidR="000477DF">
          <w:rPr>
            <w:noProof/>
            <w:webHidden/>
          </w:rPr>
          <w:fldChar w:fldCharType="end"/>
        </w:r>
      </w:hyperlink>
    </w:p>
    <w:p w:rsidR="000477DF" w:rsidRDefault="001C1405">
      <w:pPr>
        <w:pStyle w:val="Sadraj1"/>
        <w:rPr>
          <w:rFonts w:asciiTheme="minorHAnsi" w:eastAsiaTheme="minorEastAsia" w:hAnsiTheme="minorHAnsi" w:cstheme="minorBidi"/>
          <w:b w:val="0"/>
          <w:noProof/>
          <w:sz w:val="22"/>
          <w:lang w:eastAsia="hr-HR"/>
        </w:rPr>
      </w:pPr>
      <w:hyperlink w:anchor="_Toc149024178" w:history="1">
        <w:r w:rsidR="000477DF" w:rsidRPr="00884F3D">
          <w:rPr>
            <w:rStyle w:val="Hiperveza"/>
            <w:noProof/>
            <w:lang w:eastAsia="zh-CN"/>
          </w:rPr>
          <w:t>7.</w:t>
        </w:r>
        <w:r w:rsidR="000477DF">
          <w:rPr>
            <w:rFonts w:asciiTheme="minorHAnsi" w:eastAsiaTheme="minorEastAsia" w:hAnsiTheme="minorHAnsi" w:cstheme="minorBidi"/>
            <w:b w:val="0"/>
            <w:noProof/>
            <w:sz w:val="22"/>
            <w:lang w:eastAsia="hr-HR"/>
          </w:rPr>
          <w:tab/>
        </w:r>
        <w:r w:rsidR="000477DF" w:rsidRPr="00884F3D">
          <w:rPr>
            <w:rStyle w:val="Hiperveza"/>
            <w:noProof/>
            <w:lang w:eastAsia="zh-CN"/>
          </w:rPr>
          <w:t>MATRICE RIZIKA S USPOREĐENIM RIZICIMA</w:t>
        </w:r>
        <w:r w:rsidR="000477DF">
          <w:rPr>
            <w:noProof/>
            <w:webHidden/>
          </w:rPr>
          <w:tab/>
        </w:r>
        <w:r w:rsidR="000477DF">
          <w:rPr>
            <w:noProof/>
            <w:webHidden/>
          </w:rPr>
          <w:fldChar w:fldCharType="begin"/>
        </w:r>
        <w:r w:rsidR="000477DF">
          <w:rPr>
            <w:noProof/>
            <w:webHidden/>
          </w:rPr>
          <w:instrText xml:space="preserve"> PAGEREF _Toc149024178 \h </w:instrText>
        </w:r>
        <w:r w:rsidR="000477DF">
          <w:rPr>
            <w:noProof/>
            <w:webHidden/>
          </w:rPr>
        </w:r>
        <w:r w:rsidR="000477DF">
          <w:rPr>
            <w:noProof/>
            <w:webHidden/>
          </w:rPr>
          <w:fldChar w:fldCharType="separate"/>
        </w:r>
        <w:r w:rsidR="000477DF">
          <w:rPr>
            <w:noProof/>
            <w:webHidden/>
          </w:rPr>
          <w:t>120</w:t>
        </w:r>
        <w:r w:rsidR="000477DF">
          <w:rPr>
            <w:noProof/>
            <w:webHidden/>
          </w:rPr>
          <w:fldChar w:fldCharType="end"/>
        </w:r>
      </w:hyperlink>
    </w:p>
    <w:p w:rsidR="000477DF" w:rsidRDefault="001C1405">
      <w:pPr>
        <w:pStyle w:val="Sadraj1"/>
        <w:rPr>
          <w:rFonts w:asciiTheme="minorHAnsi" w:eastAsiaTheme="minorEastAsia" w:hAnsiTheme="minorHAnsi" w:cstheme="minorBidi"/>
          <w:b w:val="0"/>
          <w:noProof/>
          <w:sz w:val="22"/>
          <w:lang w:eastAsia="hr-HR"/>
        </w:rPr>
      </w:pPr>
      <w:hyperlink w:anchor="_Toc149024179" w:history="1">
        <w:r w:rsidR="000477DF" w:rsidRPr="00884F3D">
          <w:rPr>
            <w:rStyle w:val="Hiperveza"/>
            <w:noProof/>
            <w:lang w:eastAsia="zh-CN"/>
          </w:rPr>
          <w:t>8.</w:t>
        </w:r>
        <w:r w:rsidR="000477DF">
          <w:rPr>
            <w:rFonts w:asciiTheme="minorHAnsi" w:eastAsiaTheme="minorEastAsia" w:hAnsiTheme="minorHAnsi" w:cstheme="minorBidi"/>
            <w:b w:val="0"/>
            <w:noProof/>
            <w:sz w:val="22"/>
            <w:lang w:eastAsia="hr-HR"/>
          </w:rPr>
          <w:tab/>
        </w:r>
        <w:r w:rsidR="000477DF" w:rsidRPr="00884F3D">
          <w:rPr>
            <w:rStyle w:val="Hiperveza"/>
            <w:noProof/>
            <w:lang w:eastAsia="zh-CN"/>
          </w:rPr>
          <w:t>ANALIZA SUSTAVA CIVILNE ZAŠTITE</w:t>
        </w:r>
        <w:r w:rsidR="000477DF">
          <w:rPr>
            <w:noProof/>
            <w:webHidden/>
          </w:rPr>
          <w:tab/>
        </w:r>
        <w:r w:rsidR="000477DF">
          <w:rPr>
            <w:noProof/>
            <w:webHidden/>
          </w:rPr>
          <w:fldChar w:fldCharType="begin"/>
        </w:r>
        <w:r w:rsidR="000477DF">
          <w:rPr>
            <w:noProof/>
            <w:webHidden/>
          </w:rPr>
          <w:instrText xml:space="preserve"> PAGEREF _Toc149024179 \h </w:instrText>
        </w:r>
        <w:r w:rsidR="000477DF">
          <w:rPr>
            <w:noProof/>
            <w:webHidden/>
          </w:rPr>
        </w:r>
        <w:r w:rsidR="000477DF">
          <w:rPr>
            <w:noProof/>
            <w:webHidden/>
          </w:rPr>
          <w:fldChar w:fldCharType="separate"/>
        </w:r>
        <w:r w:rsidR="000477DF">
          <w:rPr>
            <w:noProof/>
            <w:webHidden/>
          </w:rPr>
          <w:t>121</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180" w:history="1">
        <w:r w:rsidR="000477DF" w:rsidRPr="00884F3D">
          <w:rPr>
            <w:rStyle w:val="Hiperveza"/>
            <w:noProof/>
          </w:rPr>
          <w:t>8.1.</w:t>
        </w:r>
        <w:r w:rsidR="000477DF">
          <w:rPr>
            <w:rFonts w:asciiTheme="minorHAnsi" w:eastAsiaTheme="minorEastAsia" w:hAnsiTheme="minorHAnsi" w:cstheme="minorBidi"/>
            <w:noProof/>
            <w:sz w:val="22"/>
            <w:lang w:eastAsia="hr-HR"/>
          </w:rPr>
          <w:tab/>
        </w:r>
        <w:r w:rsidR="000477DF" w:rsidRPr="00884F3D">
          <w:rPr>
            <w:rStyle w:val="Hiperveza"/>
            <w:noProof/>
          </w:rPr>
          <w:t>ANALIZA NA PODRUČJU PREVENTIVE</w:t>
        </w:r>
        <w:r w:rsidR="000477DF">
          <w:rPr>
            <w:noProof/>
            <w:webHidden/>
          </w:rPr>
          <w:tab/>
        </w:r>
        <w:r w:rsidR="000477DF">
          <w:rPr>
            <w:noProof/>
            <w:webHidden/>
          </w:rPr>
          <w:fldChar w:fldCharType="begin"/>
        </w:r>
        <w:r w:rsidR="000477DF">
          <w:rPr>
            <w:noProof/>
            <w:webHidden/>
          </w:rPr>
          <w:instrText xml:space="preserve"> PAGEREF _Toc149024180 \h </w:instrText>
        </w:r>
        <w:r w:rsidR="000477DF">
          <w:rPr>
            <w:noProof/>
            <w:webHidden/>
          </w:rPr>
        </w:r>
        <w:r w:rsidR="000477DF">
          <w:rPr>
            <w:noProof/>
            <w:webHidden/>
          </w:rPr>
          <w:fldChar w:fldCharType="separate"/>
        </w:r>
        <w:r w:rsidR="000477DF">
          <w:rPr>
            <w:noProof/>
            <w:webHidden/>
          </w:rPr>
          <w:t>121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81" w:history="1">
        <w:r w:rsidR="000477DF" w:rsidRPr="00884F3D">
          <w:rPr>
            <w:rStyle w:val="Hiperveza"/>
            <w:noProof/>
          </w:rPr>
          <w:t>8.1.1.</w:t>
        </w:r>
        <w:r w:rsidR="000477DF">
          <w:rPr>
            <w:rFonts w:asciiTheme="minorHAnsi" w:eastAsiaTheme="minorEastAsia" w:hAnsiTheme="minorHAnsi" w:cstheme="minorBidi"/>
            <w:noProof/>
            <w:sz w:val="22"/>
            <w:lang w:eastAsia="hr-HR"/>
          </w:rPr>
          <w:tab/>
        </w:r>
        <w:r w:rsidR="000477DF" w:rsidRPr="00884F3D">
          <w:rPr>
            <w:rStyle w:val="Hiperveza"/>
            <w:noProof/>
          </w:rPr>
          <w:t>Usvojenost strategija, normativne uređenosti te izrađenost procjena i planova od značaja za sustav civilne zaštite</w:t>
        </w:r>
        <w:r w:rsidR="000477DF">
          <w:rPr>
            <w:noProof/>
            <w:webHidden/>
          </w:rPr>
          <w:tab/>
        </w:r>
        <w:r w:rsidR="000477DF">
          <w:rPr>
            <w:noProof/>
            <w:webHidden/>
          </w:rPr>
          <w:fldChar w:fldCharType="begin"/>
        </w:r>
        <w:r w:rsidR="000477DF">
          <w:rPr>
            <w:noProof/>
            <w:webHidden/>
          </w:rPr>
          <w:instrText xml:space="preserve"> PAGEREF _Toc149024181 \h </w:instrText>
        </w:r>
        <w:r w:rsidR="000477DF">
          <w:rPr>
            <w:noProof/>
            <w:webHidden/>
          </w:rPr>
        </w:r>
        <w:r w:rsidR="000477DF">
          <w:rPr>
            <w:noProof/>
            <w:webHidden/>
          </w:rPr>
          <w:fldChar w:fldCharType="separate"/>
        </w:r>
        <w:r w:rsidR="000477DF">
          <w:rPr>
            <w:noProof/>
            <w:webHidden/>
          </w:rPr>
          <w:t>121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82" w:history="1">
        <w:r w:rsidR="000477DF" w:rsidRPr="00884F3D">
          <w:rPr>
            <w:rStyle w:val="Hiperveza"/>
            <w:noProof/>
          </w:rPr>
          <w:t>8.1.2.</w:t>
        </w:r>
        <w:r w:rsidR="000477DF">
          <w:rPr>
            <w:rFonts w:asciiTheme="minorHAnsi" w:eastAsiaTheme="minorEastAsia" w:hAnsiTheme="minorHAnsi" w:cstheme="minorBidi"/>
            <w:noProof/>
            <w:sz w:val="22"/>
            <w:lang w:eastAsia="hr-HR"/>
          </w:rPr>
          <w:tab/>
        </w:r>
        <w:r w:rsidR="000477DF" w:rsidRPr="00884F3D">
          <w:rPr>
            <w:rStyle w:val="Hiperveza"/>
            <w:noProof/>
          </w:rPr>
          <w:t>Sustavi ranog upozoravanja i suradnja sa susjednim jedinicama lokalne i područne (regionalne) samouprave</w:t>
        </w:r>
        <w:r w:rsidR="000477DF">
          <w:rPr>
            <w:noProof/>
            <w:webHidden/>
          </w:rPr>
          <w:tab/>
        </w:r>
        <w:r w:rsidR="000477DF">
          <w:rPr>
            <w:noProof/>
            <w:webHidden/>
          </w:rPr>
          <w:fldChar w:fldCharType="begin"/>
        </w:r>
        <w:r w:rsidR="000477DF">
          <w:rPr>
            <w:noProof/>
            <w:webHidden/>
          </w:rPr>
          <w:instrText xml:space="preserve"> PAGEREF _Toc149024182 \h </w:instrText>
        </w:r>
        <w:r w:rsidR="000477DF">
          <w:rPr>
            <w:noProof/>
            <w:webHidden/>
          </w:rPr>
        </w:r>
        <w:r w:rsidR="000477DF">
          <w:rPr>
            <w:noProof/>
            <w:webHidden/>
          </w:rPr>
          <w:fldChar w:fldCharType="separate"/>
        </w:r>
        <w:r w:rsidR="000477DF">
          <w:rPr>
            <w:noProof/>
            <w:webHidden/>
          </w:rPr>
          <w:t>121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83" w:history="1">
        <w:r w:rsidR="000477DF" w:rsidRPr="00884F3D">
          <w:rPr>
            <w:rStyle w:val="Hiperveza"/>
            <w:noProof/>
          </w:rPr>
          <w:t>8.1.3.</w:t>
        </w:r>
        <w:r w:rsidR="000477DF">
          <w:rPr>
            <w:rFonts w:asciiTheme="minorHAnsi" w:eastAsiaTheme="minorEastAsia" w:hAnsiTheme="minorHAnsi" w:cstheme="minorBidi"/>
            <w:noProof/>
            <w:sz w:val="22"/>
            <w:lang w:eastAsia="hr-HR"/>
          </w:rPr>
          <w:tab/>
        </w:r>
        <w:r w:rsidR="000477DF" w:rsidRPr="00884F3D">
          <w:rPr>
            <w:rStyle w:val="Hiperveza"/>
            <w:noProof/>
          </w:rPr>
          <w:t>Stanje svijesti pojedinaca, pripadnika ranjivih skupina, upravljačkih i odgovornih tijela</w:t>
        </w:r>
        <w:r w:rsidR="000477DF">
          <w:rPr>
            <w:noProof/>
            <w:webHidden/>
          </w:rPr>
          <w:tab/>
        </w:r>
        <w:r w:rsidR="000477DF">
          <w:rPr>
            <w:noProof/>
            <w:webHidden/>
          </w:rPr>
          <w:fldChar w:fldCharType="begin"/>
        </w:r>
        <w:r w:rsidR="000477DF">
          <w:rPr>
            <w:noProof/>
            <w:webHidden/>
          </w:rPr>
          <w:instrText xml:space="preserve"> PAGEREF _Toc149024183 \h </w:instrText>
        </w:r>
        <w:r w:rsidR="000477DF">
          <w:rPr>
            <w:noProof/>
            <w:webHidden/>
          </w:rPr>
        </w:r>
        <w:r w:rsidR="000477DF">
          <w:rPr>
            <w:noProof/>
            <w:webHidden/>
          </w:rPr>
          <w:fldChar w:fldCharType="separate"/>
        </w:r>
        <w:r w:rsidR="000477DF">
          <w:rPr>
            <w:noProof/>
            <w:webHidden/>
          </w:rPr>
          <w:t>122</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84" w:history="1">
        <w:r w:rsidR="000477DF" w:rsidRPr="00884F3D">
          <w:rPr>
            <w:rStyle w:val="Hiperveza"/>
            <w:noProof/>
          </w:rPr>
          <w:t>8.1.4.</w:t>
        </w:r>
        <w:r w:rsidR="000477DF">
          <w:rPr>
            <w:rFonts w:asciiTheme="minorHAnsi" w:eastAsiaTheme="minorEastAsia" w:hAnsiTheme="minorHAnsi" w:cstheme="minorBidi"/>
            <w:noProof/>
            <w:sz w:val="22"/>
            <w:lang w:eastAsia="hr-HR"/>
          </w:rPr>
          <w:tab/>
        </w:r>
        <w:r w:rsidR="000477DF" w:rsidRPr="00884F3D">
          <w:rPr>
            <w:rStyle w:val="Hiperveza"/>
            <w:noProof/>
          </w:rPr>
          <w:t>Ocjena stanja prostornog planiranja, izrade prostornih i urbanističkih planova razvoja, planskog korištenja zemljišta</w:t>
        </w:r>
        <w:r w:rsidR="000477DF">
          <w:rPr>
            <w:noProof/>
            <w:webHidden/>
          </w:rPr>
          <w:tab/>
        </w:r>
        <w:r w:rsidR="000477DF">
          <w:rPr>
            <w:noProof/>
            <w:webHidden/>
          </w:rPr>
          <w:fldChar w:fldCharType="begin"/>
        </w:r>
        <w:r w:rsidR="000477DF">
          <w:rPr>
            <w:noProof/>
            <w:webHidden/>
          </w:rPr>
          <w:instrText xml:space="preserve"> PAGEREF _Toc149024184 \h </w:instrText>
        </w:r>
        <w:r w:rsidR="000477DF">
          <w:rPr>
            <w:noProof/>
            <w:webHidden/>
          </w:rPr>
        </w:r>
        <w:r w:rsidR="000477DF">
          <w:rPr>
            <w:noProof/>
            <w:webHidden/>
          </w:rPr>
          <w:fldChar w:fldCharType="separate"/>
        </w:r>
        <w:r w:rsidR="000477DF">
          <w:rPr>
            <w:noProof/>
            <w:webHidden/>
          </w:rPr>
          <w:t>123</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85" w:history="1">
        <w:r w:rsidR="000477DF" w:rsidRPr="00884F3D">
          <w:rPr>
            <w:rStyle w:val="Hiperveza"/>
            <w:noProof/>
          </w:rPr>
          <w:t>8.1.4.1.</w:t>
        </w:r>
        <w:r w:rsidR="000477DF">
          <w:rPr>
            <w:rFonts w:asciiTheme="minorHAnsi" w:eastAsiaTheme="minorEastAsia" w:hAnsiTheme="minorHAnsi" w:cstheme="minorBidi"/>
            <w:noProof/>
            <w:sz w:val="22"/>
            <w:lang w:eastAsia="hr-HR"/>
          </w:rPr>
          <w:tab/>
        </w:r>
        <w:r w:rsidR="000477DF" w:rsidRPr="00884F3D">
          <w:rPr>
            <w:rStyle w:val="Hiperveza"/>
            <w:noProof/>
          </w:rPr>
          <w:t>Zahtjevi sustava civilne zaštite u području prostornog planiranja</w:t>
        </w:r>
        <w:r w:rsidR="000477DF">
          <w:rPr>
            <w:noProof/>
            <w:webHidden/>
          </w:rPr>
          <w:tab/>
        </w:r>
        <w:r w:rsidR="000477DF">
          <w:rPr>
            <w:noProof/>
            <w:webHidden/>
          </w:rPr>
          <w:fldChar w:fldCharType="begin"/>
        </w:r>
        <w:r w:rsidR="000477DF">
          <w:rPr>
            <w:noProof/>
            <w:webHidden/>
          </w:rPr>
          <w:instrText xml:space="preserve"> PAGEREF _Toc149024185 \h </w:instrText>
        </w:r>
        <w:r w:rsidR="000477DF">
          <w:rPr>
            <w:noProof/>
            <w:webHidden/>
          </w:rPr>
        </w:r>
        <w:r w:rsidR="000477DF">
          <w:rPr>
            <w:noProof/>
            <w:webHidden/>
          </w:rPr>
          <w:fldChar w:fldCharType="separate"/>
        </w:r>
        <w:r w:rsidR="000477DF">
          <w:rPr>
            <w:noProof/>
            <w:webHidden/>
          </w:rPr>
          <w:t>124</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86" w:history="1">
        <w:r w:rsidR="000477DF" w:rsidRPr="00884F3D">
          <w:rPr>
            <w:rStyle w:val="Hiperveza"/>
            <w:noProof/>
          </w:rPr>
          <w:t>8.1.5.</w:t>
        </w:r>
        <w:r w:rsidR="000477DF">
          <w:rPr>
            <w:rFonts w:asciiTheme="minorHAnsi" w:eastAsiaTheme="minorEastAsia" w:hAnsiTheme="minorHAnsi" w:cstheme="minorBidi"/>
            <w:noProof/>
            <w:sz w:val="22"/>
            <w:lang w:eastAsia="hr-HR"/>
          </w:rPr>
          <w:tab/>
        </w:r>
        <w:r w:rsidR="000477DF" w:rsidRPr="00884F3D">
          <w:rPr>
            <w:rStyle w:val="Hiperveza"/>
            <w:noProof/>
          </w:rPr>
          <w:t>Ocjena fiskalne situacije i njezine perspektive</w:t>
        </w:r>
        <w:r w:rsidR="000477DF">
          <w:rPr>
            <w:noProof/>
            <w:webHidden/>
          </w:rPr>
          <w:tab/>
        </w:r>
        <w:r w:rsidR="000477DF">
          <w:rPr>
            <w:noProof/>
            <w:webHidden/>
          </w:rPr>
          <w:fldChar w:fldCharType="begin"/>
        </w:r>
        <w:r w:rsidR="000477DF">
          <w:rPr>
            <w:noProof/>
            <w:webHidden/>
          </w:rPr>
          <w:instrText xml:space="preserve"> PAGEREF _Toc149024186 \h </w:instrText>
        </w:r>
        <w:r w:rsidR="000477DF">
          <w:rPr>
            <w:noProof/>
            <w:webHidden/>
          </w:rPr>
        </w:r>
        <w:r w:rsidR="000477DF">
          <w:rPr>
            <w:noProof/>
            <w:webHidden/>
          </w:rPr>
          <w:fldChar w:fldCharType="separate"/>
        </w:r>
        <w:r w:rsidR="000477DF">
          <w:rPr>
            <w:noProof/>
            <w:webHidden/>
          </w:rPr>
          <w:t>127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87" w:history="1">
        <w:r w:rsidR="000477DF" w:rsidRPr="00884F3D">
          <w:rPr>
            <w:rStyle w:val="Hiperveza"/>
            <w:noProof/>
          </w:rPr>
          <w:t>8.1.6.</w:t>
        </w:r>
        <w:r w:rsidR="000477DF">
          <w:rPr>
            <w:rFonts w:asciiTheme="minorHAnsi" w:eastAsiaTheme="minorEastAsia" w:hAnsiTheme="minorHAnsi" w:cstheme="minorBidi"/>
            <w:noProof/>
            <w:sz w:val="22"/>
            <w:lang w:eastAsia="hr-HR"/>
          </w:rPr>
          <w:tab/>
        </w:r>
        <w:r w:rsidR="000477DF" w:rsidRPr="00884F3D">
          <w:rPr>
            <w:rStyle w:val="Hiperveza"/>
            <w:noProof/>
          </w:rPr>
          <w:t>Baza podataka</w:t>
        </w:r>
        <w:r w:rsidR="000477DF">
          <w:rPr>
            <w:noProof/>
            <w:webHidden/>
          </w:rPr>
          <w:tab/>
        </w:r>
        <w:r w:rsidR="000477DF">
          <w:rPr>
            <w:noProof/>
            <w:webHidden/>
          </w:rPr>
          <w:fldChar w:fldCharType="begin"/>
        </w:r>
        <w:r w:rsidR="000477DF">
          <w:rPr>
            <w:noProof/>
            <w:webHidden/>
          </w:rPr>
          <w:instrText xml:space="preserve"> PAGEREF _Toc149024187 \h </w:instrText>
        </w:r>
        <w:r w:rsidR="000477DF">
          <w:rPr>
            <w:noProof/>
            <w:webHidden/>
          </w:rPr>
        </w:r>
        <w:r w:rsidR="000477DF">
          <w:rPr>
            <w:noProof/>
            <w:webHidden/>
          </w:rPr>
          <w:fldChar w:fldCharType="separate"/>
        </w:r>
        <w:r w:rsidR="000477DF">
          <w:rPr>
            <w:noProof/>
            <w:webHidden/>
          </w:rPr>
          <w:t>128</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188" w:history="1">
        <w:r w:rsidR="000477DF" w:rsidRPr="00884F3D">
          <w:rPr>
            <w:rStyle w:val="Hiperveza"/>
            <w:noProof/>
          </w:rPr>
          <w:t>8.2.</w:t>
        </w:r>
        <w:r w:rsidR="000477DF">
          <w:rPr>
            <w:rFonts w:asciiTheme="minorHAnsi" w:eastAsiaTheme="minorEastAsia" w:hAnsiTheme="minorHAnsi" w:cstheme="minorBidi"/>
            <w:noProof/>
            <w:sz w:val="22"/>
            <w:lang w:eastAsia="hr-HR"/>
          </w:rPr>
          <w:tab/>
        </w:r>
        <w:r w:rsidR="000477DF" w:rsidRPr="00884F3D">
          <w:rPr>
            <w:rStyle w:val="Hiperveza"/>
            <w:noProof/>
          </w:rPr>
          <w:t>ANALIZA NA PODRUČJU REAGIRANJA</w:t>
        </w:r>
        <w:r w:rsidR="000477DF">
          <w:rPr>
            <w:noProof/>
            <w:webHidden/>
          </w:rPr>
          <w:tab/>
        </w:r>
        <w:r w:rsidR="000477DF">
          <w:rPr>
            <w:noProof/>
            <w:webHidden/>
          </w:rPr>
          <w:fldChar w:fldCharType="begin"/>
        </w:r>
        <w:r w:rsidR="000477DF">
          <w:rPr>
            <w:noProof/>
            <w:webHidden/>
          </w:rPr>
          <w:instrText xml:space="preserve"> PAGEREF _Toc149024188 \h </w:instrText>
        </w:r>
        <w:r w:rsidR="000477DF">
          <w:rPr>
            <w:noProof/>
            <w:webHidden/>
          </w:rPr>
        </w:r>
        <w:r w:rsidR="000477DF">
          <w:rPr>
            <w:noProof/>
            <w:webHidden/>
          </w:rPr>
          <w:fldChar w:fldCharType="separate"/>
        </w:r>
        <w:r w:rsidR="000477DF">
          <w:rPr>
            <w:noProof/>
            <w:webHidden/>
          </w:rPr>
          <w:t>130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89" w:history="1">
        <w:r w:rsidR="000477DF" w:rsidRPr="00884F3D">
          <w:rPr>
            <w:rStyle w:val="Hiperveza"/>
            <w:noProof/>
          </w:rPr>
          <w:t>8.2.1.</w:t>
        </w:r>
        <w:r w:rsidR="000477DF">
          <w:rPr>
            <w:rFonts w:asciiTheme="minorHAnsi" w:eastAsiaTheme="minorEastAsia" w:hAnsiTheme="minorHAnsi" w:cstheme="minorBidi"/>
            <w:noProof/>
            <w:sz w:val="22"/>
            <w:lang w:eastAsia="hr-HR"/>
          </w:rPr>
          <w:tab/>
        </w:r>
        <w:r w:rsidR="000477DF" w:rsidRPr="00884F3D">
          <w:rPr>
            <w:rStyle w:val="Hiperveza"/>
            <w:noProof/>
          </w:rPr>
          <w:t>Spremnost odgovornih i upravljački kapacitet</w:t>
        </w:r>
        <w:r w:rsidR="000477DF">
          <w:rPr>
            <w:noProof/>
            <w:webHidden/>
          </w:rPr>
          <w:tab/>
        </w:r>
        <w:r w:rsidR="000477DF">
          <w:rPr>
            <w:noProof/>
            <w:webHidden/>
          </w:rPr>
          <w:fldChar w:fldCharType="begin"/>
        </w:r>
        <w:r w:rsidR="000477DF">
          <w:rPr>
            <w:noProof/>
            <w:webHidden/>
          </w:rPr>
          <w:instrText xml:space="preserve"> PAGEREF _Toc149024189 \h </w:instrText>
        </w:r>
        <w:r w:rsidR="000477DF">
          <w:rPr>
            <w:noProof/>
            <w:webHidden/>
          </w:rPr>
        </w:r>
        <w:r w:rsidR="000477DF">
          <w:rPr>
            <w:noProof/>
            <w:webHidden/>
          </w:rPr>
          <w:fldChar w:fldCharType="separate"/>
        </w:r>
        <w:r w:rsidR="000477DF">
          <w:rPr>
            <w:noProof/>
            <w:webHidden/>
          </w:rPr>
          <w:t>130</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90" w:history="1">
        <w:r w:rsidR="000477DF" w:rsidRPr="00884F3D">
          <w:rPr>
            <w:rStyle w:val="Hiperveza"/>
            <w:noProof/>
          </w:rPr>
          <w:t>8.2.1.1.</w:t>
        </w:r>
        <w:r w:rsidR="000477DF">
          <w:rPr>
            <w:rFonts w:asciiTheme="minorHAnsi" w:eastAsiaTheme="minorEastAsia" w:hAnsiTheme="minorHAnsi" w:cstheme="minorBidi"/>
            <w:noProof/>
            <w:sz w:val="22"/>
            <w:lang w:eastAsia="hr-HR"/>
          </w:rPr>
          <w:tab/>
        </w:r>
        <w:r w:rsidR="000477DF" w:rsidRPr="00884F3D">
          <w:rPr>
            <w:rStyle w:val="Hiperveza"/>
            <w:noProof/>
          </w:rPr>
          <w:t>Čelne osobe</w:t>
        </w:r>
        <w:r w:rsidR="000477DF">
          <w:rPr>
            <w:noProof/>
            <w:webHidden/>
          </w:rPr>
          <w:tab/>
        </w:r>
        <w:r w:rsidR="000477DF">
          <w:rPr>
            <w:noProof/>
            <w:webHidden/>
          </w:rPr>
          <w:fldChar w:fldCharType="begin"/>
        </w:r>
        <w:r w:rsidR="000477DF">
          <w:rPr>
            <w:noProof/>
            <w:webHidden/>
          </w:rPr>
          <w:instrText xml:space="preserve"> PAGEREF _Toc149024190 \h </w:instrText>
        </w:r>
        <w:r w:rsidR="000477DF">
          <w:rPr>
            <w:noProof/>
            <w:webHidden/>
          </w:rPr>
        </w:r>
        <w:r w:rsidR="000477DF">
          <w:rPr>
            <w:noProof/>
            <w:webHidden/>
          </w:rPr>
          <w:fldChar w:fldCharType="separate"/>
        </w:r>
        <w:r w:rsidR="000477DF">
          <w:rPr>
            <w:noProof/>
            <w:webHidden/>
          </w:rPr>
          <w:t>130</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91" w:history="1">
        <w:r w:rsidR="000477DF" w:rsidRPr="00884F3D">
          <w:rPr>
            <w:rStyle w:val="Hiperveza"/>
            <w:noProof/>
          </w:rPr>
          <w:t>8.2.1.2.</w:t>
        </w:r>
        <w:r w:rsidR="000477DF">
          <w:rPr>
            <w:rFonts w:asciiTheme="minorHAnsi" w:eastAsiaTheme="minorEastAsia" w:hAnsiTheme="minorHAnsi" w:cstheme="minorBidi"/>
            <w:noProof/>
            <w:sz w:val="22"/>
            <w:lang w:eastAsia="hr-HR"/>
          </w:rPr>
          <w:tab/>
        </w:r>
        <w:r w:rsidR="000477DF" w:rsidRPr="00884F3D">
          <w:rPr>
            <w:rStyle w:val="Hiperveza"/>
            <w:noProof/>
          </w:rPr>
          <w:t>Stožer civilne zaštite</w:t>
        </w:r>
        <w:r w:rsidR="000477DF">
          <w:rPr>
            <w:noProof/>
            <w:webHidden/>
          </w:rPr>
          <w:tab/>
        </w:r>
        <w:r w:rsidR="000477DF">
          <w:rPr>
            <w:noProof/>
            <w:webHidden/>
          </w:rPr>
          <w:fldChar w:fldCharType="begin"/>
        </w:r>
        <w:r w:rsidR="000477DF">
          <w:rPr>
            <w:noProof/>
            <w:webHidden/>
          </w:rPr>
          <w:instrText xml:space="preserve"> PAGEREF _Toc149024191 \h </w:instrText>
        </w:r>
        <w:r w:rsidR="000477DF">
          <w:rPr>
            <w:noProof/>
            <w:webHidden/>
          </w:rPr>
        </w:r>
        <w:r w:rsidR="000477DF">
          <w:rPr>
            <w:noProof/>
            <w:webHidden/>
          </w:rPr>
          <w:fldChar w:fldCharType="separate"/>
        </w:r>
        <w:r w:rsidR="000477DF">
          <w:rPr>
            <w:noProof/>
            <w:webHidden/>
          </w:rPr>
          <w:t>130</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92" w:history="1">
        <w:r w:rsidR="000477DF" w:rsidRPr="00884F3D">
          <w:rPr>
            <w:rStyle w:val="Hiperveza"/>
            <w:noProof/>
          </w:rPr>
          <w:t>8.2.1.3.</w:t>
        </w:r>
        <w:r w:rsidR="000477DF">
          <w:rPr>
            <w:rFonts w:asciiTheme="minorHAnsi" w:eastAsiaTheme="minorEastAsia" w:hAnsiTheme="minorHAnsi" w:cstheme="minorBidi"/>
            <w:noProof/>
            <w:sz w:val="22"/>
            <w:lang w:eastAsia="hr-HR"/>
          </w:rPr>
          <w:tab/>
        </w:r>
        <w:r w:rsidR="000477DF" w:rsidRPr="00884F3D">
          <w:rPr>
            <w:rStyle w:val="Hiperveza"/>
            <w:noProof/>
          </w:rPr>
          <w:t>Koordinatori na lokaciji</w:t>
        </w:r>
        <w:r w:rsidR="000477DF">
          <w:rPr>
            <w:noProof/>
            <w:webHidden/>
          </w:rPr>
          <w:tab/>
        </w:r>
        <w:r w:rsidR="000477DF">
          <w:rPr>
            <w:noProof/>
            <w:webHidden/>
          </w:rPr>
          <w:fldChar w:fldCharType="begin"/>
        </w:r>
        <w:r w:rsidR="000477DF">
          <w:rPr>
            <w:noProof/>
            <w:webHidden/>
          </w:rPr>
          <w:instrText xml:space="preserve"> PAGEREF _Toc149024192 \h </w:instrText>
        </w:r>
        <w:r w:rsidR="000477DF">
          <w:rPr>
            <w:noProof/>
            <w:webHidden/>
          </w:rPr>
        </w:r>
        <w:r w:rsidR="000477DF">
          <w:rPr>
            <w:noProof/>
            <w:webHidden/>
          </w:rPr>
          <w:fldChar w:fldCharType="separate"/>
        </w:r>
        <w:r w:rsidR="000477DF">
          <w:rPr>
            <w:noProof/>
            <w:webHidden/>
          </w:rPr>
          <w:t>131</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193" w:history="1">
        <w:r w:rsidR="000477DF" w:rsidRPr="00884F3D">
          <w:rPr>
            <w:rStyle w:val="Hiperveza"/>
            <w:noProof/>
          </w:rPr>
          <w:t>8.2.2.</w:t>
        </w:r>
        <w:r w:rsidR="000477DF">
          <w:rPr>
            <w:rFonts w:asciiTheme="minorHAnsi" w:eastAsiaTheme="minorEastAsia" w:hAnsiTheme="minorHAnsi" w:cstheme="minorBidi"/>
            <w:noProof/>
            <w:sz w:val="22"/>
            <w:lang w:eastAsia="hr-HR"/>
          </w:rPr>
          <w:tab/>
        </w:r>
        <w:r w:rsidR="000477DF" w:rsidRPr="00884F3D">
          <w:rPr>
            <w:rStyle w:val="Hiperveza"/>
            <w:noProof/>
          </w:rPr>
          <w:t>Spremnost operativnih kapaciteta</w:t>
        </w:r>
        <w:r w:rsidR="000477DF">
          <w:rPr>
            <w:noProof/>
            <w:webHidden/>
          </w:rPr>
          <w:tab/>
        </w:r>
        <w:r w:rsidR="000477DF">
          <w:rPr>
            <w:noProof/>
            <w:webHidden/>
          </w:rPr>
          <w:fldChar w:fldCharType="begin"/>
        </w:r>
        <w:r w:rsidR="000477DF">
          <w:rPr>
            <w:noProof/>
            <w:webHidden/>
          </w:rPr>
          <w:instrText xml:space="preserve"> PAGEREF _Toc149024193 \h </w:instrText>
        </w:r>
        <w:r w:rsidR="000477DF">
          <w:rPr>
            <w:noProof/>
            <w:webHidden/>
          </w:rPr>
        </w:r>
        <w:r w:rsidR="000477DF">
          <w:rPr>
            <w:noProof/>
            <w:webHidden/>
          </w:rPr>
          <w:fldChar w:fldCharType="separate"/>
        </w:r>
        <w:r w:rsidR="000477DF">
          <w:rPr>
            <w:noProof/>
            <w:webHidden/>
          </w:rPr>
          <w:t>131</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94" w:history="1">
        <w:r w:rsidR="000477DF" w:rsidRPr="00884F3D">
          <w:rPr>
            <w:rStyle w:val="Hiperveza"/>
            <w:noProof/>
          </w:rPr>
          <w:t>8.2.2.1.</w:t>
        </w:r>
        <w:r w:rsidR="000477DF">
          <w:rPr>
            <w:rFonts w:asciiTheme="minorHAnsi" w:eastAsiaTheme="minorEastAsia" w:hAnsiTheme="minorHAnsi" w:cstheme="minorBidi"/>
            <w:noProof/>
            <w:sz w:val="22"/>
            <w:lang w:eastAsia="hr-HR"/>
          </w:rPr>
          <w:tab/>
        </w:r>
        <w:r w:rsidR="000477DF" w:rsidRPr="00884F3D">
          <w:rPr>
            <w:rStyle w:val="Hiperveza"/>
            <w:noProof/>
          </w:rPr>
          <w:t>Operativne snage Hrvatskog crvenog križa</w:t>
        </w:r>
        <w:r w:rsidR="000477DF">
          <w:rPr>
            <w:noProof/>
            <w:webHidden/>
          </w:rPr>
          <w:tab/>
        </w:r>
        <w:r w:rsidR="000477DF">
          <w:rPr>
            <w:noProof/>
            <w:webHidden/>
          </w:rPr>
          <w:fldChar w:fldCharType="begin"/>
        </w:r>
        <w:r w:rsidR="000477DF">
          <w:rPr>
            <w:noProof/>
            <w:webHidden/>
          </w:rPr>
          <w:instrText xml:space="preserve"> PAGEREF _Toc149024194 \h </w:instrText>
        </w:r>
        <w:r w:rsidR="000477DF">
          <w:rPr>
            <w:noProof/>
            <w:webHidden/>
          </w:rPr>
        </w:r>
        <w:r w:rsidR="000477DF">
          <w:rPr>
            <w:noProof/>
            <w:webHidden/>
          </w:rPr>
          <w:fldChar w:fldCharType="separate"/>
        </w:r>
        <w:r w:rsidR="000477DF">
          <w:rPr>
            <w:noProof/>
            <w:webHidden/>
          </w:rPr>
          <w:t>131</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95" w:history="1">
        <w:r w:rsidR="000477DF" w:rsidRPr="001C1405">
          <w:rPr>
            <w:rStyle w:val="Hiperveza"/>
            <w:noProof/>
          </w:rPr>
          <w:t>8.2.2.2.</w:t>
        </w:r>
        <w:r w:rsidR="000477DF" w:rsidRPr="001C1405">
          <w:rPr>
            <w:rFonts w:asciiTheme="minorHAnsi" w:eastAsiaTheme="minorEastAsia" w:hAnsiTheme="minorHAnsi" w:cstheme="minorBidi"/>
            <w:noProof/>
            <w:sz w:val="22"/>
            <w:lang w:eastAsia="hr-HR"/>
          </w:rPr>
          <w:tab/>
        </w:r>
        <w:r w:rsidR="000477DF" w:rsidRPr="001C1405">
          <w:rPr>
            <w:rStyle w:val="Hiperveza"/>
            <w:noProof/>
          </w:rPr>
          <w:t>Operativne snage Hrvatske gorske službe za spašavanje</w:t>
        </w:r>
        <w:r w:rsidR="000477DF">
          <w:rPr>
            <w:noProof/>
            <w:webHidden/>
          </w:rPr>
          <w:tab/>
        </w:r>
        <w:r w:rsidR="000477DF">
          <w:rPr>
            <w:noProof/>
            <w:webHidden/>
          </w:rPr>
          <w:fldChar w:fldCharType="begin"/>
        </w:r>
        <w:r w:rsidR="000477DF">
          <w:rPr>
            <w:noProof/>
            <w:webHidden/>
          </w:rPr>
          <w:instrText xml:space="preserve"> PAGEREF _Toc149024195 \h </w:instrText>
        </w:r>
        <w:r w:rsidR="000477DF">
          <w:rPr>
            <w:noProof/>
            <w:webHidden/>
          </w:rPr>
        </w:r>
        <w:r w:rsidR="000477DF">
          <w:rPr>
            <w:noProof/>
            <w:webHidden/>
          </w:rPr>
          <w:fldChar w:fldCharType="separate"/>
        </w:r>
        <w:r w:rsidR="000477DF">
          <w:rPr>
            <w:noProof/>
            <w:webHidden/>
          </w:rPr>
          <w:t>133</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96" w:history="1">
        <w:r w:rsidR="000477DF" w:rsidRPr="001C1405">
          <w:rPr>
            <w:rStyle w:val="Hiperveza"/>
            <w:noProof/>
            <w:color w:val="auto"/>
          </w:rPr>
          <w:t>8.2.2.3.</w:t>
        </w:r>
        <w:r w:rsidR="000477DF" w:rsidRPr="001C1405">
          <w:rPr>
            <w:rFonts w:asciiTheme="minorHAnsi" w:eastAsiaTheme="minorEastAsia" w:hAnsiTheme="minorHAnsi" w:cstheme="minorBidi"/>
            <w:noProof/>
            <w:sz w:val="22"/>
            <w:lang w:eastAsia="hr-HR"/>
          </w:rPr>
          <w:tab/>
        </w:r>
        <w:r w:rsidR="000477DF" w:rsidRPr="001C1405">
          <w:rPr>
            <w:rStyle w:val="Hiperveza"/>
            <w:noProof/>
            <w:color w:val="auto"/>
          </w:rPr>
          <w:t>Operativne snage vatrogastva</w:t>
        </w:r>
        <w:r w:rsidR="000477DF">
          <w:rPr>
            <w:noProof/>
            <w:webHidden/>
          </w:rPr>
          <w:tab/>
        </w:r>
        <w:r w:rsidR="000477DF">
          <w:rPr>
            <w:noProof/>
            <w:webHidden/>
          </w:rPr>
          <w:fldChar w:fldCharType="begin"/>
        </w:r>
        <w:r w:rsidR="000477DF">
          <w:rPr>
            <w:noProof/>
            <w:webHidden/>
          </w:rPr>
          <w:instrText xml:space="preserve"> PAGEREF _Toc149024196 \h </w:instrText>
        </w:r>
        <w:r w:rsidR="000477DF">
          <w:rPr>
            <w:noProof/>
            <w:webHidden/>
          </w:rPr>
        </w:r>
        <w:r w:rsidR="000477DF">
          <w:rPr>
            <w:noProof/>
            <w:webHidden/>
          </w:rPr>
          <w:fldChar w:fldCharType="separate"/>
        </w:r>
        <w:r w:rsidR="000477DF">
          <w:rPr>
            <w:noProof/>
            <w:webHidden/>
          </w:rPr>
          <w:t>135</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97" w:history="1">
        <w:r w:rsidR="000477DF" w:rsidRPr="00884F3D">
          <w:rPr>
            <w:rStyle w:val="Hiperveza"/>
            <w:noProof/>
          </w:rPr>
          <w:t>8.2.2.4.</w:t>
        </w:r>
        <w:r w:rsidR="000477DF">
          <w:rPr>
            <w:rFonts w:asciiTheme="minorHAnsi" w:eastAsiaTheme="minorEastAsia" w:hAnsiTheme="minorHAnsi" w:cstheme="minorBidi"/>
            <w:noProof/>
            <w:sz w:val="22"/>
            <w:lang w:eastAsia="hr-HR"/>
          </w:rPr>
          <w:tab/>
        </w:r>
        <w:r w:rsidR="000477DF" w:rsidRPr="00884F3D">
          <w:rPr>
            <w:rStyle w:val="Hiperveza"/>
            <w:noProof/>
          </w:rPr>
          <w:t>Pravne osobe u sustavu civilne zaštite</w:t>
        </w:r>
        <w:r w:rsidR="000477DF">
          <w:rPr>
            <w:noProof/>
            <w:webHidden/>
          </w:rPr>
          <w:tab/>
        </w:r>
        <w:r w:rsidR="000477DF">
          <w:rPr>
            <w:noProof/>
            <w:webHidden/>
          </w:rPr>
          <w:fldChar w:fldCharType="begin"/>
        </w:r>
        <w:r w:rsidR="000477DF">
          <w:rPr>
            <w:noProof/>
            <w:webHidden/>
          </w:rPr>
          <w:instrText xml:space="preserve"> PAGEREF _Toc149024197 \h </w:instrText>
        </w:r>
        <w:r w:rsidR="000477DF">
          <w:rPr>
            <w:noProof/>
            <w:webHidden/>
          </w:rPr>
        </w:r>
        <w:r w:rsidR="000477DF">
          <w:rPr>
            <w:noProof/>
            <w:webHidden/>
          </w:rPr>
          <w:fldChar w:fldCharType="separate"/>
        </w:r>
        <w:r w:rsidR="000477DF">
          <w:rPr>
            <w:noProof/>
            <w:webHidden/>
          </w:rPr>
          <w:t>135</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98" w:history="1">
        <w:r w:rsidR="000477DF" w:rsidRPr="00884F3D">
          <w:rPr>
            <w:rStyle w:val="Hiperveza"/>
            <w:noProof/>
          </w:rPr>
          <w:t>8.2.2.5.</w:t>
        </w:r>
        <w:r w:rsidR="000477DF">
          <w:rPr>
            <w:rFonts w:asciiTheme="minorHAnsi" w:eastAsiaTheme="minorEastAsia" w:hAnsiTheme="minorHAnsi" w:cstheme="minorBidi"/>
            <w:noProof/>
            <w:sz w:val="22"/>
            <w:lang w:eastAsia="hr-HR"/>
          </w:rPr>
          <w:tab/>
        </w:r>
        <w:r w:rsidR="000477DF" w:rsidRPr="00884F3D">
          <w:rPr>
            <w:rStyle w:val="Hiperveza"/>
            <w:noProof/>
          </w:rPr>
          <w:t>Povjerenici civilne zaštite i njihovi zamjenici</w:t>
        </w:r>
        <w:r w:rsidR="000477DF">
          <w:rPr>
            <w:noProof/>
            <w:webHidden/>
          </w:rPr>
          <w:tab/>
        </w:r>
        <w:r w:rsidR="000477DF">
          <w:rPr>
            <w:noProof/>
            <w:webHidden/>
          </w:rPr>
          <w:fldChar w:fldCharType="begin"/>
        </w:r>
        <w:r w:rsidR="000477DF">
          <w:rPr>
            <w:noProof/>
            <w:webHidden/>
          </w:rPr>
          <w:instrText xml:space="preserve"> PAGEREF _Toc149024198 \h </w:instrText>
        </w:r>
        <w:r w:rsidR="000477DF">
          <w:rPr>
            <w:noProof/>
            <w:webHidden/>
          </w:rPr>
        </w:r>
        <w:r w:rsidR="000477DF">
          <w:rPr>
            <w:noProof/>
            <w:webHidden/>
          </w:rPr>
          <w:fldChar w:fldCharType="separate"/>
        </w:r>
        <w:r w:rsidR="000477DF">
          <w:rPr>
            <w:noProof/>
            <w:webHidden/>
          </w:rPr>
          <w:t>136</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199" w:history="1">
        <w:r w:rsidR="000477DF" w:rsidRPr="00884F3D">
          <w:rPr>
            <w:rStyle w:val="Hiperveza"/>
            <w:noProof/>
          </w:rPr>
          <w:t>8.2.2.6.</w:t>
        </w:r>
        <w:r w:rsidR="000477DF">
          <w:rPr>
            <w:rFonts w:asciiTheme="minorHAnsi" w:eastAsiaTheme="minorEastAsia" w:hAnsiTheme="minorHAnsi" w:cstheme="minorBidi"/>
            <w:noProof/>
            <w:sz w:val="22"/>
            <w:lang w:eastAsia="hr-HR"/>
          </w:rPr>
          <w:tab/>
        </w:r>
        <w:r w:rsidR="000477DF" w:rsidRPr="00884F3D">
          <w:rPr>
            <w:rStyle w:val="Hiperveza"/>
            <w:noProof/>
          </w:rPr>
          <w:t>Udruge</w:t>
        </w:r>
        <w:r w:rsidR="000477DF">
          <w:rPr>
            <w:noProof/>
            <w:webHidden/>
          </w:rPr>
          <w:tab/>
        </w:r>
        <w:r w:rsidR="000477DF">
          <w:rPr>
            <w:noProof/>
            <w:webHidden/>
          </w:rPr>
          <w:fldChar w:fldCharType="begin"/>
        </w:r>
        <w:r w:rsidR="000477DF">
          <w:rPr>
            <w:noProof/>
            <w:webHidden/>
          </w:rPr>
          <w:instrText xml:space="preserve"> PAGEREF _Toc149024199 \h </w:instrText>
        </w:r>
        <w:r w:rsidR="000477DF">
          <w:rPr>
            <w:noProof/>
            <w:webHidden/>
          </w:rPr>
        </w:r>
        <w:r w:rsidR="000477DF">
          <w:rPr>
            <w:noProof/>
            <w:webHidden/>
          </w:rPr>
          <w:fldChar w:fldCharType="separate"/>
        </w:r>
        <w:r w:rsidR="000477DF">
          <w:rPr>
            <w:noProof/>
            <w:webHidden/>
          </w:rPr>
          <w:t>136</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200" w:history="1">
        <w:r w:rsidR="000477DF" w:rsidRPr="00884F3D">
          <w:rPr>
            <w:rStyle w:val="Hiperveza"/>
            <w:noProof/>
          </w:rPr>
          <w:t>8.2.3.</w:t>
        </w:r>
        <w:r w:rsidR="000477DF">
          <w:rPr>
            <w:rFonts w:asciiTheme="minorHAnsi" w:eastAsiaTheme="minorEastAsia" w:hAnsiTheme="minorHAnsi" w:cstheme="minorBidi"/>
            <w:noProof/>
            <w:sz w:val="22"/>
            <w:lang w:eastAsia="hr-HR"/>
          </w:rPr>
          <w:tab/>
        </w:r>
        <w:r w:rsidR="000477DF" w:rsidRPr="00884F3D">
          <w:rPr>
            <w:rStyle w:val="Hiperveza"/>
            <w:noProof/>
          </w:rPr>
          <w:t>Stanje mobilnosti operativnih kapaciteta sustava civilne zaštite i stanja komunikacijskih kapaciteta</w:t>
        </w:r>
        <w:r w:rsidR="000477DF">
          <w:rPr>
            <w:noProof/>
            <w:webHidden/>
          </w:rPr>
          <w:tab/>
        </w:r>
        <w:r w:rsidR="000477DF">
          <w:rPr>
            <w:noProof/>
            <w:webHidden/>
          </w:rPr>
          <w:fldChar w:fldCharType="begin"/>
        </w:r>
        <w:r w:rsidR="000477DF">
          <w:rPr>
            <w:noProof/>
            <w:webHidden/>
          </w:rPr>
          <w:instrText xml:space="preserve"> PAGEREF _Toc149024200 \h </w:instrText>
        </w:r>
        <w:r w:rsidR="000477DF">
          <w:rPr>
            <w:noProof/>
            <w:webHidden/>
          </w:rPr>
        </w:r>
        <w:r w:rsidR="000477DF">
          <w:rPr>
            <w:noProof/>
            <w:webHidden/>
          </w:rPr>
          <w:fldChar w:fldCharType="separate"/>
        </w:r>
        <w:r w:rsidR="000477DF">
          <w:rPr>
            <w:noProof/>
            <w:webHidden/>
          </w:rPr>
          <w:t>137</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201" w:history="1">
        <w:r w:rsidR="000477DF" w:rsidRPr="00884F3D">
          <w:rPr>
            <w:rStyle w:val="Hiperveza"/>
            <w:noProof/>
          </w:rPr>
          <w:t>8.2.4.</w:t>
        </w:r>
        <w:r w:rsidR="000477DF">
          <w:rPr>
            <w:rFonts w:asciiTheme="minorHAnsi" w:eastAsiaTheme="minorEastAsia" w:hAnsiTheme="minorHAnsi" w:cstheme="minorBidi"/>
            <w:noProof/>
            <w:sz w:val="22"/>
            <w:lang w:eastAsia="hr-HR"/>
          </w:rPr>
          <w:tab/>
        </w:r>
        <w:r w:rsidR="000477DF" w:rsidRPr="00884F3D">
          <w:rPr>
            <w:rStyle w:val="Hiperveza"/>
            <w:noProof/>
          </w:rPr>
          <w:t>Analiza sustava na području reagiranja</w:t>
        </w:r>
        <w:r w:rsidR="000477DF">
          <w:rPr>
            <w:noProof/>
            <w:webHidden/>
          </w:rPr>
          <w:tab/>
        </w:r>
        <w:r w:rsidR="000477DF">
          <w:rPr>
            <w:noProof/>
            <w:webHidden/>
          </w:rPr>
          <w:fldChar w:fldCharType="begin"/>
        </w:r>
        <w:r w:rsidR="000477DF">
          <w:rPr>
            <w:noProof/>
            <w:webHidden/>
          </w:rPr>
          <w:instrText xml:space="preserve"> PAGEREF _Toc149024201 \h </w:instrText>
        </w:r>
        <w:r w:rsidR="000477DF">
          <w:rPr>
            <w:noProof/>
            <w:webHidden/>
          </w:rPr>
        </w:r>
        <w:r w:rsidR="000477DF">
          <w:rPr>
            <w:noProof/>
            <w:webHidden/>
          </w:rPr>
          <w:fldChar w:fldCharType="separate"/>
        </w:r>
        <w:r w:rsidR="000477DF">
          <w:rPr>
            <w:noProof/>
            <w:webHidden/>
          </w:rPr>
          <w:t>137</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202" w:history="1">
        <w:r w:rsidR="000477DF" w:rsidRPr="00884F3D">
          <w:rPr>
            <w:rStyle w:val="Hiperveza"/>
            <w:noProof/>
          </w:rPr>
          <w:t>8.2.4.1.</w:t>
        </w:r>
        <w:r w:rsidR="000477DF">
          <w:rPr>
            <w:rFonts w:asciiTheme="minorHAnsi" w:eastAsiaTheme="minorEastAsia" w:hAnsiTheme="minorHAnsi" w:cstheme="minorBidi"/>
            <w:noProof/>
            <w:sz w:val="22"/>
            <w:lang w:eastAsia="hr-HR"/>
          </w:rPr>
          <w:tab/>
        </w:r>
        <w:r w:rsidR="000477DF" w:rsidRPr="00884F3D">
          <w:rPr>
            <w:rStyle w:val="Hiperveza"/>
            <w:noProof/>
          </w:rPr>
          <w:t>Analiza stanja sustava civilne zaštite – potres</w:t>
        </w:r>
        <w:r w:rsidR="000477DF">
          <w:rPr>
            <w:noProof/>
            <w:webHidden/>
          </w:rPr>
          <w:tab/>
        </w:r>
        <w:r w:rsidR="000477DF">
          <w:rPr>
            <w:noProof/>
            <w:webHidden/>
          </w:rPr>
          <w:fldChar w:fldCharType="begin"/>
        </w:r>
        <w:r w:rsidR="000477DF">
          <w:rPr>
            <w:noProof/>
            <w:webHidden/>
          </w:rPr>
          <w:instrText xml:space="preserve"> PAGEREF _Toc149024202 \h </w:instrText>
        </w:r>
        <w:r w:rsidR="000477DF">
          <w:rPr>
            <w:noProof/>
            <w:webHidden/>
          </w:rPr>
        </w:r>
        <w:r w:rsidR="000477DF">
          <w:rPr>
            <w:noProof/>
            <w:webHidden/>
          </w:rPr>
          <w:fldChar w:fldCharType="separate"/>
        </w:r>
        <w:r w:rsidR="000477DF">
          <w:rPr>
            <w:noProof/>
            <w:webHidden/>
          </w:rPr>
          <w:t>138</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203" w:history="1">
        <w:r w:rsidR="000477DF" w:rsidRPr="00884F3D">
          <w:rPr>
            <w:rStyle w:val="Hiperveza"/>
            <w:noProof/>
          </w:rPr>
          <w:t>8.2.4.2.</w:t>
        </w:r>
        <w:r w:rsidR="000477DF">
          <w:rPr>
            <w:rFonts w:asciiTheme="minorHAnsi" w:eastAsiaTheme="minorEastAsia" w:hAnsiTheme="minorHAnsi" w:cstheme="minorBidi"/>
            <w:noProof/>
            <w:sz w:val="22"/>
            <w:lang w:eastAsia="hr-HR"/>
          </w:rPr>
          <w:tab/>
        </w:r>
        <w:r w:rsidR="000477DF" w:rsidRPr="00884F3D">
          <w:rPr>
            <w:rStyle w:val="Hiperveza"/>
            <w:noProof/>
          </w:rPr>
          <w:t>Analiza sustava civilne zaštite – poplave izazvane izlijevanjem kopnenih vodenih tijela</w:t>
        </w:r>
        <w:r w:rsidR="000477DF">
          <w:rPr>
            <w:noProof/>
            <w:webHidden/>
          </w:rPr>
          <w:tab/>
        </w:r>
        <w:r w:rsidR="000477DF">
          <w:rPr>
            <w:noProof/>
            <w:webHidden/>
          </w:rPr>
          <w:fldChar w:fldCharType="begin"/>
        </w:r>
        <w:r w:rsidR="000477DF">
          <w:rPr>
            <w:noProof/>
            <w:webHidden/>
          </w:rPr>
          <w:instrText xml:space="preserve"> PAGEREF _Toc149024203 \h </w:instrText>
        </w:r>
        <w:r w:rsidR="000477DF">
          <w:rPr>
            <w:noProof/>
            <w:webHidden/>
          </w:rPr>
        </w:r>
        <w:r w:rsidR="000477DF">
          <w:rPr>
            <w:noProof/>
            <w:webHidden/>
          </w:rPr>
          <w:fldChar w:fldCharType="separate"/>
        </w:r>
        <w:r w:rsidR="000477DF">
          <w:rPr>
            <w:noProof/>
            <w:webHidden/>
          </w:rPr>
          <w:t>141</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204" w:history="1">
        <w:r w:rsidR="000477DF" w:rsidRPr="00884F3D">
          <w:rPr>
            <w:rStyle w:val="Hiperveza"/>
            <w:noProof/>
          </w:rPr>
          <w:t>8.2.4.3.</w:t>
        </w:r>
        <w:r w:rsidR="000477DF">
          <w:rPr>
            <w:rFonts w:asciiTheme="minorHAnsi" w:eastAsiaTheme="minorEastAsia" w:hAnsiTheme="minorHAnsi" w:cstheme="minorBidi"/>
            <w:noProof/>
            <w:sz w:val="22"/>
            <w:lang w:eastAsia="hr-HR"/>
          </w:rPr>
          <w:tab/>
        </w:r>
        <w:r w:rsidR="000477DF" w:rsidRPr="00884F3D">
          <w:rPr>
            <w:rStyle w:val="Hiperveza"/>
            <w:noProof/>
          </w:rPr>
          <w:t>Analiza sustava civilne zaštite – poplave izazvane pucanjem brane</w:t>
        </w:r>
        <w:r w:rsidR="000477DF">
          <w:rPr>
            <w:noProof/>
            <w:webHidden/>
          </w:rPr>
          <w:tab/>
        </w:r>
        <w:r w:rsidR="000477DF">
          <w:rPr>
            <w:noProof/>
            <w:webHidden/>
          </w:rPr>
          <w:fldChar w:fldCharType="begin"/>
        </w:r>
        <w:r w:rsidR="000477DF">
          <w:rPr>
            <w:noProof/>
            <w:webHidden/>
          </w:rPr>
          <w:instrText xml:space="preserve"> PAGEREF _Toc149024204 \h </w:instrText>
        </w:r>
        <w:r w:rsidR="000477DF">
          <w:rPr>
            <w:noProof/>
            <w:webHidden/>
          </w:rPr>
        </w:r>
        <w:r w:rsidR="000477DF">
          <w:rPr>
            <w:noProof/>
            <w:webHidden/>
          </w:rPr>
          <w:fldChar w:fldCharType="separate"/>
        </w:r>
        <w:r w:rsidR="000477DF">
          <w:rPr>
            <w:noProof/>
            <w:webHidden/>
          </w:rPr>
          <w:t>144</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205" w:history="1">
        <w:r w:rsidR="000477DF" w:rsidRPr="00884F3D">
          <w:rPr>
            <w:rStyle w:val="Hiperveza"/>
            <w:noProof/>
          </w:rPr>
          <w:t>8.2.4.4.</w:t>
        </w:r>
        <w:r w:rsidR="000477DF">
          <w:rPr>
            <w:rFonts w:asciiTheme="minorHAnsi" w:eastAsiaTheme="minorEastAsia" w:hAnsiTheme="minorHAnsi" w:cstheme="minorBidi"/>
            <w:noProof/>
            <w:sz w:val="22"/>
            <w:lang w:eastAsia="hr-HR"/>
          </w:rPr>
          <w:tab/>
        </w:r>
        <w:r w:rsidR="000477DF" w:rsidRPr="00884F3D">
          <w:rPr>
            <w:rStyle w:val="Hiperveza"/>
            <w:noProof/>
          </w:rPr>
          <w:t>Analiza sustava civilne zaštite – epidemije i pandemije</w:t>
        </w:r>
        <w:r w:rsidR="000477DF">
          <w:rPr>
            <w:noProof/>
            <w:webHidden/>
          </w:rPr>
          <w:tab/>
        </w:r>
        <w:r w:rsidR="000477DF">
          <w:rPr>
            <w:noProof/>
            <w:webHidden/>
          </w:rPr>
          <w:fldChar w:fldCharType="begin"/>
        </w:r>
        <w:r w:rsidR="000477DF">
          <w:rPr>
            <w:noProof/>
            <w:webHidden/>
          </w:rPr>
          <w:instrText xml:space="preserve"> PAGEREF _Toc149024205 \h </w:instrText>
        </w:r>
        <w:r w:rsidR="000477DF">
          <w:rPr>
            <w:noProof/>
            <w:webHidden/>
          </w:rPr>
        </w:r>
        <w:r w:rsidR="000477DF">
          <w:rPr>
            <w:noProof/>
            <w:webHidden/>
          </w:rPr>
          <w:fldChar w:fldCharType="separate"/>
        </w:r>
        <w:r w:rsidR="000477DF">
          <w:rPr>
            <w:noProof/>
            <w:webHidden/>
          </w:rPr>
          <w:t>147</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206" w:history="1">
        <w:r w:rsidR="000477DF" w:rsidRPr="00884F3D">
          <w:rPr>
            <w:rStyle w:val="Hiperveza"/>
            <w:noProof/>
          </w:rPr>
          <w:t>8.2.4.5.</w:t>
        </w:r>
        <w:r w:rsidR="000477DF">
          <w:rPr>
            <w:rFonts w:asciiTheme="minorHAnsi" w:eastAsiaTheme="minorEastAsia" w:hAnsiTheme="minorHAnsi" w:cstheme="minorBidi"/>
            <w:noProof/>
            <w:sz w:val="22"/>
            <w:lang w:eastAsia="hr-HR"/>
          </w:rPr>
          <w:tab/>
        </w:r>
        <w:r w:rsidR="000477DF" w:rsidRPr="00884F3D">
          <w:rPr>
            <w:rStyle w:val="Hiperveza"/>
            <w:noProof/>
          </w:rPr>
          <w:t>Analiza sustava civilne zaštite – ekstremne temperature</w:t>
        </w:r>
        <w:r w:rsidR="000477DF">
          <w:rPr>
            <w:noProof/>
            <w:webHidden/>
          </w:rPr>
          <w:tab/>
        </w:r>
        <w:r w:rsidR="000477DF">
          <w:rPr>
            <w:noProof/>
            <w:webHidden/>
          </w:rPr>
          <w:fldChar w:fldCharType="begin"/>
        </w:r>
        <w:r w:rsidR="000477DF">
          <w:rPr>
            <w:noProof/>
            <w:webHidden/>
          </w:rPr>
          <w:instrText xml:space="preserve"> PAGEREF _Toc149024206 \h </w:instrText>
        </w:r>
        <w:r w:rsidR="000477DF">
          <w:rPr>
            <w:noProof/>
            <w:webHidden/>
          </w:rPr>
        </w:r>
        <w:r w:rsidR="000477DF">
          <w:rPr>
            <w:noProof/>
            <w:webHidden/>
          </w:rPr>
          <w:fldChar w:fldCharType="separate"/>
        </w:r>
        <w:r w:rsidR="000477DF">
          <w:rPr>
            <w:noProof/>
            <w:webHidden/>
          </w:rPr>
          <w:t>149</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207" w:history="1">
        <w:r w:rsidR="000477DF" w:rsidRPr="00884F3D">
          <w:rPr>
            <w:rStyle w:val="Hiperveza"/>
            <w:noProof/>
          </w:rPr>
          <w:t>8.2.4.6.</w:t>
        </w:r>
        <w:r w:rsidR="000477DF">
          <w:rPr>
            <w:rFonts w:asciiTheme="minorHAnsi" w:eastAsiaTheme="minorEastAsia" w:hAnsiTheme="minorHAnsi" w:cstheme="minorBidi"/>
            <w:noProof/>
            <w:sz w:val="22"/>
            <w:lang w:eastAsia="hr-HR"/>
          </w:rPr>
          <w:tab/>
        </w:r>
        <w:r w:rsidR="000477DF" w:rsidRPr="00884F3D">
          <w:rPr>
            <w:rStyle w:val="Hiperveza"/>
            <w:noProof/>
          </w:rPr>
          <w:t>Analiza sustava civilne zaštite – tuča</w:t>
        </w:r>
        <w:r w:rsidR="000477DF">
          <w:rPr>
            <w:noProof/>
            <w:webHidden/>
          </w:rPr>
          <w:tab/>
        </w:r>
        <w:r w:rsidR="000477DF">
          <w:rPr>
            <w:noProof/>
            <w:webHidden/>
          </w:rPr>
          <w:fldChar w:fldCharType="begin"/>
        </w:r>
        <w:r w:rsidR="000477DF">
          <w:rPr>
            <w:noProof/>
            <w:webHidden/>
          </w:rPr>
          <w:instrText xml:space="preserve"> PAGEREF _Toc149024207 \h </w:instrText>
        </w:r>
        <w:r w:rsidR="000477DF">
          <w:rPr>
            <w:noProof/>
            <w:webHidden/>
          </w:rPr>
        </w:r>
        <w:r w:rsidR="000477DF">
          <w:rPr>
            <w:noProof/>
            <w:webHidden/>
          </w:rPr>
          <w:fldChar w:fldCharType="separate"/>
        </w:r>
        <w:r w:rsidR="000477DF">
          <w:rPr>
            <w:noProof/>
            <w:webHidden/>
          </w:rPr>
          <w:t>151</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208" w:history="1">
        <w:r w:rsidR="000477DF" w:rsidRPr="00884F3D">
          <w:rPr>
            <w:rStyle w:val="Hiperveza"/>
            <w:noProof/>
          </w:rPr>
          <w:t>8.2.4.7.</w:t>
        </w:r>
        <w:r w:rsidR="000477DF">
          <w:rPr>
            <w:rFonts w:asciiTheme="minorHAnsi" w:eastAsiaTheme="minorEastAsia" w:hAnsiTheme="minorHAnsi" w:cstheme="minorBidi"/>
            <w:noProof/>
            <w:sz w:val="22"/>
            <w:lang w:eastAsia="hr-HR"/>
          </w:rPr>
          <w:tab/>
        </w:r>
        <w:r w:rsidR="000477DF" w:rsidRPr="00884F3D">
          <w:rPr>
            <w:rStyle w:val="Hiperveza"/>
            <w:noProof/>
          </w:rPr>
          <w:t>Analiza stanja sustava civilne zaštite – mraz</w:t>
        </w:r>
        <w:r w:rsidR="000477DF">
          <w:rPr>
            <w:noProof/>
            <w:webHidden/>
          </w:rPr>
          <w:tab/>
        </w:r>
        <w:r w:rsidR="000477DF">
          <w:rPr>
            <w:noProof/>
            <w:webHidden/>
          </w:rPr>
          <w:fldChar w:fldCharType="begin"/>
        </w:r>
        <w:r w:rsidR="000477DF">
          <w:rPr>
            <w:noProof/>
            <w:webHidden/>
          </w:rPr>
          <w:instrText xml:space="preserve"> PAGEREF _Toc149024208 \h </w:instrText>
        </w:r>
        <w:r w:rsidR="000477DF">
          <w:rPr>
            <w:noProof/>
            <w:webHidden/>
          </w:rPr>
        </w:r>
        <w:r w:rsidR="000477DF">
          <w:rPr>
            <w:noProof/>
            <w:webHidden/>
          </w:rPr>
          <w:fldChar w:fldCharType="separate"/>
        </w:r>
        <w:r w:rsidR="000477DF">
          <w:rPr>
            <w:noProof/>
            <w:webHidden/>
          </w:rPr>
          <w:t>153</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209" w:history="1">
        <w:r w:rsidR="000477DF" w:rsidRPr="00884F3D">
          <w:rPr>
            <w:rStyle w:val="Hiperveza"/>
            <w:noProof/>
          </w:rPr>
          <w:t>8.2.4.8.</w:t>
        </w:r>
        <w:r w:rsidR="000477DF">
          <w:rPr>
            <w:rFonts w:asciiTheme="minorHAnsi" w:eastAsiaTheme="minorEastAsia" w:hAnsiTheme="minorHAnsi" w:cstheme="minorBidi"/>
            <w:noProof/>
            <w:sz w:val="22"/>
            <w:lang w:eastAsia="hr-HR"/>
          </w:rPr>
          <w:tab/>
        </w:r>
        <w:r w:rsidR="000477DF" w:rsidRPr="00884F3D">
          <w:rPr>
            <w:rStyle w:val="Hiperveza"/>
            <w:noProof/>
          </w:rPr>
          <w:t>Analiza sustava civilne zaštite – klizišta</w:t>
        </w:r>
        <w:r w:rsidR="000477DF">
          <w:rPr>
            <w:noProof/>
            <w:webHidden/>
          </w:rPr>
          <w:tab/>
        </w:r>
        <w:r w:rsidR="000477DF">
          <w:rPr>
            <w:noProof/>
            <w:webHidden/>
          </w:rPr>
          <w:fldChar w:fldCharType="begin"/>
        </w:r>
        <w:r w:rsidR="000477DF">
          <w:rPr>
            <w:noProof/>
            <w:webHidden/>
          </w:rPr>
          <w:instrText xml:space="preserve"> PAGEREF _Toc149024209 \h </w:instrText>
        </w:r>
        <w:r w:rsidR="000477DF">
          <w:rPr>
            <w:noProof/>
            <w:webHidden/>
          </w:rPr>
        </w:r>
        <w:r w:rsidR="000477DF">
          <w:rPr>
            <w:noProof/>
            <w:webHidden/>
          </w:rPr>
          <w:fldChar w:fldCharType="separate"/>
        </w:r>
        <w:r w:rsidR="000477DF">
          <w:rPr>
            <w:noProof/>
            <w:webHidden/>
          </w:rPr>
          <w:t>154</w:t>
        </w:r>
        <w:r w:rsidR="000477DF">
          <w:rPr>
            <w:noProof/>
            <w:webHidden/>
          </w:rPr>
          <w:fldChar w:fldCharType="end"/>
        </w:r>
      </w:hyperlink>
    </w:p>
    <w:p w:rsidR="000477DF" w:rsidRDefault="001C1405">
      <w:pPr>
        <w:pStyle w:val="Sadraj4"/>
        <w:tabs>
          <w:tab w:val="left" w:pos="1760"/>
          <w:tab w:val="right" w:leader="dot" w:pos="8777"/>
        </w:tabs>
        <w:rPr>
          <w:rFonts w:asciiTheme="minorHAnsi" w:eastAsiaTheme="minorEastAsia" w:hAnsiTheme="minorHAnsi" w:cstheme="minorBidi"/>
          <w:noProof/>
          <w:sz w:val="22"/>
          <w:lang w:eastAsia="hr-HR"/>
        </w:rPr>
      </w:pPr>
      <w:hyperlink w:anchor="_Toc149024210" w:history="1">
        <w:r w:rsidR="000477DF" w:rsidRPr="00884F3D">
          <w:rPr>
            <w:rStyle w:val="Hiperveza"/>
            <w:noProof/>
          </w:rPr>
          <w:t>8.2.4.9.</w:t>
        </w:r>
        <w:r w:rsidR="000477DF">
          <w:rPr>
            <w:rFonts w:asciiTheme="minorHAnsi" w:eastAsiaTheme="minorEastAsia" w:hAnsiTheme="minorHAnsi" w:cstheme="minorBidi"/>
            <w:noProof/>
            <w:sz w:val="22"/>
            <w:lang w:eastAsia="hr-HR"/>
          </w:rPr>
          <w:tab/>
        </w:r>
        <w:r w:rsidR="000477DF" w:rsidRPr="00884F3D">
          <w:rPr>
            <w:rStyle w:val="Hiperveza"/>
            <w:noProof/>
          </w:rPr>
          <w:t>Analiza sustava civilne zaštite – industrijske nesreće</w:t>
        </w:r>
        <w:r w:rsidR="000477DF">
          <w:rPr>
            <w:noProof/>
            <w:webHidden/>
          </w:rPr>
          <w:tab/>
        </w:r>
        <w:r w:rsidR="000477DF">
          <w:rPr>
            <w:noProof/>
            <w:webHidden/>
          </w:rPr>
          <w:fldChar w:fldCharType="begin"/>
        </w:r>
        <w:r w:rsidR="000477DF">
          <w:rPr>
            <w:noProof/>
            <w:webHidden/>
          </w:rPr>
          <w:instrText xml:space="preserve"> PAGEREF _Toc149024210 \h </w:instrText>
        </w:r>
        <w:r w:rsidR="000477DF">
          <w:rPr>
            <w:noProof/>
            <w:webHidden/>
          </w:rPr>
        </w:r>
        <w:r w:rsidR="000477DF">
          <w:rPr>
            <w:noProof/>
            <w:webHidden/>
          </w:rPr>
          <w:fldChar w:fldCharType="separate"/>
        </w:r>
        <w:r w:rsidR="000477DF">
          <w:rPr>
            <w:noProof/>
            <w:webHidden/>
          </w:rPr>
          <w:t>157</w:t>
        </w:r>
        <w:r w:rsidR="000477DF">
          <w:rPr>
            <w:noProof/>
            <w:webHidden/>
          </w:rPr>
          <w:fldChar w:fldCharType="end"/>
        </w:r>
      </w:hyperlink>
    </w:p>
    <w:p w:rsidR="000477DF" w:rsidRDefault="001C1405">
      <w:pPr>
        <w:pStyle w:val="Sadraj4"/>
        <w:tabs>
          <w:tab w:val="left" w:pos="1791"/>
          <w:tab w:val="right" w:leader="dot" w:pos="8777"/>
        </w:tabs>
        <w:rPr>
          <w:rFonts w:asciiTheme="minorHAnsi" w:eastAsiaTheme="minorEastAsia" w:hAnsiTheme="minorHAnsi" w:cstheme="minorBidi"/>
          <w:noProof/>
          <w:sz w:val="22"/>
          <w:lang w:eastAsia="hr-HR"/>
        </w:rPr>
      </w:pPr>
      <w:hyperlink w:anchor="_Toc149024211" w:history="1">
        <w:r w:rsidR="000477DF" w:rsidRPr="00884F3D">
          <w:rPr>
            <w:rStyle w:val="Hiperveza"/>
            <w:noProof/>
          </w:rPr>
          <w:t>8.2.4.10.</w:t>
        </w:r>
        <w:r w:rsidR="000477DF">
          <w:rPr>
            <w:rFonts w:asciiTheme="minorHAnsi" w:eastAsiaTheme="minorEastAsia" w:hAnsiTheme="minorHAnsi" w:cstheme="minorBidi"/>
            <w:noProof/>
            <w:sz w:val="22"/>
            <w:lang w:eastAsia="hr-HR"/>
          </w:rPr>
          <w:tab/>
        </w:r>
        <w:r w:rsidR="000477DF" w:rsidRPr="00884F3D">
          <w:rPr>
            <w:rStyle w:val="Hiperveza"/>
            <w:noProof/>
          </w:rPr>
          <w:t>Analiza sustava civilne zaštite – suša</w:t>
        </w:r>
        <w:r w:rsidR="000477DF">
          <w:rPr>
            <w:noProof/>
            <w:webHidden/>
          </w:rPr>
          <w:tab/>
        </w:r>
        <w:r w:rsidR="000477DF">
          <w:rPr>
            <w:noProof/>
            <w:webHidden/>
          </w:rPr>
          <w:fldChar w:fldCharType="begin"/>
        </w:r>
        <w:r w:rsidR="000477DF">
          <w:rPr>
            <w:noProof/>
            <w:webHidden/>
          </w:rPr>
          <w:instrText xml:space="preserve"> PAGEREF _Toc149024211 \h </w:instrText>
        </w:r>
        <w:r w:rsidR="000477DF">
          <w:rPr>
            <w:noProof/>
            <w:webHidden/>
          </w:rPr>
        </w:r>
        <w:r w:rsidR="000477DF">
          <w:rPr>
            <w:noProof/>
            <w:webHidden/>
          </w:rPr>
          <w:fldChar w:fldCharType="separate"/>
        </w:r>
        <w:r w:rsidR="000477DF">
          <w:rPr>
            <w:noProof/>
            <w:webHidden/>
          </w:rPr>
          <w:t>160</w:t>
        </w:r>
        <w:r w:rsidR="000477DF">
          <w:rPr>
            <w:noProof/>
            <w:webHidden/>
          </w:rPr>
          <w:fldChar w:fldCharType="end"/>
        </w:r>
      </w:hyperlink>
    </w:p>
    <w:p w:rsidR="000477DF" w:rsidRDefault="001C1405">
      <w:pPr>
        <w:pStyle w:val="Sadraj3"/>
        <w:tabs>
          <w:tab w:val="left" w:pos="1320"/>
          <w:tab w:val="right" w:leader="dot" w:pos="8777"/>
        </w:tabs>
        <w:rPr>
          <w:rFonts w:asciiTheme="minorHAnsi" w:eastAsiaTheme="minorEastAsia" w:hAnsiTheme="minorHAnsi" w:cstheme="minorBidi"/>
          <w:noProof/>
          <w:sz w:val="22"/>
          <w:lang w:eastAsia="hr-HR"/>
        </w:rPr>
      </w:pPr>
      <w:hyperlink w:anchor="_Toc149024212" w:history="1">
        <w:r w:rsidR="000477DF" w:rsidRPr="00884F3D">
          <w:rPr>
            <w:rStyle w:val="Hiperveza"/>
            <w:noProof/>
          </w:rPr>
          <w:t>8.2.5.</w:t>
        </w:r>
        <w:r w:rsidR="000477DF">
          <w:rPr>
            <w:rFonts w:asciiTheme="minorHAnsi" w:eastAsiaTheme="minorEastAsia" w:hAnsiTheme="minorHAnsi" w:cstheme="minorBidi"/>
            <w:noProof/>
            <w:sz w:val="22"/>
            <w:lang w:eastAsia="hr-HR"/>
          </w:rPr>
          <w:tab/>
        </w:r>
        <w:r w:rsidR="000477DF" w:rsidRPr="00884F3D">
          <w:rPr>
            <w:rStyle w:val="Hiperveza"/>
            <w:noProof/>
          </w:rPr>
          <w:t>Zaključak</w:t>
        </w:r>
        <w:r w:rsidR="000477DF">
          <w:rPr>
            <w:noProof/>
            <w:webHidden/>
          </w:rPr>
          <w:tab/>
        </w:r>
        <w:r w:rsidR="000477DF">
          <w:rPr>
            <w:noProof/>
            <w:webHidden/>
          </w:rPr>
          <w:fldChar w:fldCharType="begin"/>
        </w:r>
        <w:r w:rsidR="000477DF">
          <w:rPr>
            <w:noProof/>
            <w:webHidden/>
          </w:rPr>
          <w:instrText xml:space="preserve"> PAGEREF _Toc149024212 \h </w:instrText>
        </w:r>
        <w:r w:rsidR="000477DF">
          <w:rPr>
            <w:noProof/>
            <w:webHidden/>
          </w:rPr>
        </w:r>
        <w:r w:rsidR="000477DF">
          <w:rPr>
            <w:noProof/>
            <w:webHidden/>
          </w:rPr>
          <w:fldChar w:fldCharType="separate"/>
        </w:r>
        <w:r w:rsidR="000477DF">
          <w:rPr>
            <w:noProof/>
            <w:webHidden/>
          </w:rPr>
          <w:t>162</w:t>
        </w:r>
        <w:r w:rsidR="000477DF">
          <w:rPr>
            <w:noProof/>
            <w:webHidden/>
          </w:rPr>
          <w:fldChar w:fldCharType="end"/>
        </w:r>
      </w:hyperlink>
    </w:p>
    <w:p w:rsidR="000477DF" w:rsidRDefault="001C1405">
      <w:pPr>
        <w:pStyle w:val="Sadraj1"/>
        <w:rPr>
          <w:rFonts w:asciiTheme="minorHAnsi" w:eastAsiaTheme="minorEastAsia" w:hAnsiTheme="minorHAnsi" w:cstheme="minorBidi"/>
          <w:b w:val="0"/>
          <w:noProof/>
          <w:sz w:val="22"/>
          <w:lang w:eastAsia="hr-HR"/>
        </w:rPr>
      </w:pPr>
      <w:hyperlink w:anchor="_Toc149024213" w:history="1">
        <w:r w:rsidR="000477DF" w:rsidRPr="00884F3D">
          <w:rPr>
            <w:rStyle w:val="Hiperveza"/>
            <w:noProof/>
            <w:lang w:eastAsia="zh-CN"/>
          </w:rPr>
          <w:t>9.</w:t>
        </w:r>
        <w:r w:rsidR="000477DF">
          <w:rPr>
            <w:rFonts w:asciiTheme="minorHAnsi" w:eastAsiaTheme="minorEastAsia" w:hAnsiTheme="minorHAnsi" w:cstheme="minorBidi"/>
            <w:b w:val="0"/>
            <w:noProof/>
            <w:sz w:val="22"/>
            <w:lang w:eastAsia="hr-HR"/>
          </w:rPr>
          <w:tab/>
        </w:r>
        <w:r w:rsidR="000477DF" w:rsidRPr="00884F3D">
          <w:rPr>
            <w:rStyle w:val="Hiperveza"/>
            <w:noProof/>
            <w:lang w:eastAsia="zh-CN"/>
          </w:rPr>
          <w:t>VREDNOVANJE RIZIKA</w:t>
        </w:r>
        <w:r w:rsidR="000477DF">
          <w:rPr>
            <w:noProof/>
            <w:webHidden/>
          </w:rPr>
          <w:tab/>
        </w:r>
        <w:r w:rsidR="000477DF">
          <w:rPr>
            <w:noProof/>
            <w:webHidden/>
          </w:rPr>
          <w:fldChar w:fldCharType="begin"/>
        </w:r>
        <w:r w:rsidR="000477DF">
          <w:rPr>
            <w:noProof/>
            <w:webHidden/>
          </w:rPr>
          <w:instrText xml:space="preserve"> PAGEREF _Toc149024213 \h </w:instrText>
        </w:r>
        <w:r w:rsidR="000477DF">
          <w:rPr>
            <w:noProof/>
            <w:webHidden/>
          </w:rPr>
        </w:r>
        <w:r w:rsidR="000477DF">
          <w:rPr>
            <w:noProof/>
            <w:webHidden/>
          </w:rPr>
          <w:fldChar w:fldCharType="separate"/>
        </w:r>
        <w:r w:rsidR="000477DF">
          <w:rPr>
            <w:noProof/>
            <w:webHidden/>
          </w:rPr>
          <w:t>163</w:t>
        </w:r>
        <w:r w:rsidR="000477DF">
          <w:rPr>
            <w:noProof/>
            <w:webHidden/>
          </w:rPr>
          <w:fldChar w:fldCharType="end"/>
        </w:r>
      </w:hyperlink>
    </w:p>
    <w:p w:rsidR="000477DF" w:rsidRDefault="001C1405">
      <w:pPr>
        <w:pStyle w:val="Sadraj1"/>
        <w:rPr>
          <w:rFonts w:asciiTheme="minorHAnsi" w:eastAsiaTheme="minorEastAsia" w:hAnsiTheme="minorHAnsi" w:cstheme="minorBidi"/>
          <w:b w:val="0"/>
          <w:noProof/>
          <w:sz w:val="22"/>
          <w:lang w:eastAsia="hr-HR"/>
        </w:rPr>
      </w:pPr>
      <w:hyperlink w:anchor="_Toc149024214" w:history="1">
        <w:r w:rsidR="000477DF" w:rsidRPr="001C1405">
          <w:rPr>
            <w:rStyle w:val="Hiperveza"/>
            <w:noProof/>
            <w:lang w:eastAsia="zh-CN"/>
          </w:rPr>
          <w:t>10.</w:t>
        </w:r>
        <w:r w:rsidR="000477DF" w:rsidRPr="001C1405">
          <w:rPr>
            <w:rFonts w:asciiTheme="minorHAnsi" w:eastAsiaTheme="minorEastAsia" w:hAnsiTheme="minorHAnsi" w:cstheme="minorBidi"/>
            <w:b w:val="0"/>
            <w:noProof/>
            <w:sz w:val="22"/>
            <w:lang w:eastAsia="hr-HR"/>
          </w:rPr>
          <w:tab/>
        </w:r>
        <w:r w:rsidR="000477DF" w:rsidRPr="001C1405">
          <w:rPr>
            <w:rStyle w:val="Hiperveza"/>
            <w:noProof/>
            <w:lang w:eastAsia="zh-CN"/>
          </w:rPr>
          <w:t>POPIS SUDIONIKA IZRADE PROCJENE RIZIKA ZA POJEDINE RIZIKE</w:t>
        </w:r>
        <w:r w:rsidR="000477DF">
          <w:rPr>
            <w:noProof/>
            <w:webHidden/>
          </w:rPr>
          <w:tab/>
        </w:r>
        <w:r w:rsidR="000477DF">
          <w:rPr>
            <w:noProof/>
            <w:webHidden/>
          </w:rPr>
          <w:fldChar w:fldCharType="begin"/>
        </w:r>
        <w:r w:rsidR="000477DF">
          <w:rPr>
            <w:noProof/>
            <w:webHidden/>
          </w:rPr>
          <w:instrText xml:space="preserve"> PAGEREF _Toc149024214 \h </w:instrText>
        </w:r>
        <w:r w:rsidR="000477DF">
          <w:rPr>
            <w:noProof/>
            <w:webHidden/>
          </w:rPr>
        </w:r>
        <w:r w:rsidR="000477DF">
          <w:rPr>
            <w:noProof/>
            <w:webHidden/>
          </w:rPr>
          <w:fldChar w:fldCharType="separate"/>
        </w:r>
        <w:r w:rsidR="000477DF">
          <w:rPr>
            <w:noProof/>
            <w:webHidden/>
          </w:rPr>
          <w:t>165</w:t>
        </w:r>
        <w:r w:rsidR="000477DF">
          <w:rPr>
            <w:noProof/>
            <w:webHidden/>
          </w:rPr>
          <w:fldChar w:fldCharType="end"/>
        </w:r>
      </w:hyperlink>
    </w:p>
    <w:p w:rsidR="000477DF" w:rsidRDefault="001C1405">
      <w:pPr>
        <w:pStyle w:val="Sadraj1"/>
        <w:rPr>
          <w:rFonts w:asciiTheme="minorHAnsi" w:eastAsiaTheme="minorEastAsia" w:hAnsiTheme="minorHAnsi" w:cstheme="minorBidi"/>
          <w:b w:val="0"/>
          <w:noProof/>
          <w:sz w:val="22"/>
          <w:lang w:eastAsia="hr-HR"/>
        </w:rPr>
      </w:pPr>
      <w:hyperlink w:anchor="_Toc149024215" w:history="1">
        <w:r w:rsidR="000477DF" w:rsidRPr="00884F3D">
          <w:rPr>
            <w:rStyle w:val="Hiperveza"/>
            <w:noProof/>
            <w:lang w:eastAsia="zh-CN"/>
          </w:rPr>
          <w:t>11.</w:t>
        </w:r>
        <w:r w:rsidR="000477DF">
          <w:rPr>
            <w:rFonts w:asciiTheme="minorHAnsi" w:eastAsiaTheme="minorEastAsia" w:hAnsiTheme="minorHAnsi" w:cstheme="minorBidi"/>
            <w:b w:val="0"/>
            <w:noProof/>
            <w:sz w:val="22"/>
            <w:lang w:eastAsia="hr-HR"/>
          </w:rPr>
          <w:tab/>
        </w:r>
        <w:r w:rsidR="000477DF" w:rsidRPr="00884F3D">
          <w:rPr>
            <w:rStyle w:val="Hiperveza"/>
            <w:noProof/>
            <w:lang w:eastAsia="zh-CN"/>
          </w:rPr>
          <w:t>KARTOGRAFSKI PRIKAZ PRIJETNJI I RIZIKA</w:t>
        </w:r>
        <w:r w:rsidR="000477DF">
          <w:rPr>
            <w:noProof/>
            <w:webHidden/>
          </w:rPr>
          <w:tab/>
        </w:r>
        <w:r w:rsidR="000477DF">
          <w:rPr>
            <w:noProof/>
            <w:webHidden/>
          </w:rPr>
          <w:fldChar w:fldCharType="begin"/>
        </w:r>
        <w:r w:rsidR="000477DF">
          <w:rPr>
            <w:noProof/>
            <w:webHidden/>
          </w:rPr>
          <w:instrText xml:space="preserve"> PAGEREF _Toc149024215 \h </w:instrText>
        </w:r>
        <w:r w:rsidR="000477DF">
          <w:rPr>
            <w:noProof/>
            <w:webHidden/>
          </w:rPr>
        </w:r>
        <w:r w:rsidR="000477DF">
          <w:rPr>
            <w:noProof/>
            <w:webHidden/>
          </w:rPr>
          <w:fldChar w:fldCharType="separate"/>
        </w:r>
        <w:r w:rsidR="000477DF">
          <w:rPr>
            <w:noProof/>
            <w:webHidden/>
          </w:rPr>
          <w:t>167</w:t>
        </w:r>
        <w:r w:rsidR="000477DF">
          <w:rPr>
            <w:noProof/>
            <w:webHidden/>
          </w:rPr>
          <w:fldChar w:fldCharType="end"/>
        </w:r>
      </w:hyperlink>
    </w:p>
    <w:p w:rsidR="000477DF" w:rsidRDefault="001C1405">
      <w:pPr>
        <w:pStyle w:val="Sadraj2"/>
        <w:tabs>
          <w:tab w:val="left" w:pos="960"/>
          <w:tab w:val="right" w:leader="dot" w:pos="8777"/>
        </w:tabs>
        <w:rPr>
          <w:rFonts w:asciiTheme="minorHAnsi" w:eastAsiaTheme="minorEastAsia" w:hAnsiTheme="minorHAnsi" w:cstheme="minorBidi"/>
          <w:noProof/>
          <w:sz w:val="22"/>
          <w:lang w:eastAsia="hr-HR"/>
        </w:rPr>
      </w:pPr>
      <w:hyperlink w:anchor="_Toc149024216" w:history="1">
        <w:r w:rsidR="000477DF" w:rsidRPr="00884F3D">
          <w:rPr>
            <w:rStyle w:val="Hiperveza"/>
            <w:noProof/>
          </w:rPr>
          <w:t>11.1.</w:t>
        </w:r>
        <w:r w:rsidR="000477DF">
          <w:rPr>
            <w:rFonts w:asciiTheme="minorHAnsi" w:eastAsiaTheme="minorEastAsia" w:hAnsiTheme="minorHAnsi" w:cstheme="minorBidi"/>
            <w:noProof/>
            <w:sz w:val="22"/>
            <w:lang w:eastAsia="hr-HR"/>
          </w:rPr>
          <w:tab/>
        </w:r>
        <w:r w:rsidR="000477DF" w:rsidRPr="00884F3D">
          <w:rPr>
            <w:rStyle w:val="Hiperveza"/>
            <w:noProof/>
          </w:rPr>
          <w:t>KARTE PRIJETNJI</w:t>
        </w:r>
        <w:r w:rsidR="000477DF">
          <w:rPr>
            <w:noProof/>
            <w:webHidden/>
          </w:rPr>
          <w:tab/>
        </w:r>
        <w:r w:rsidR="000477DF">
          <w:rPr>
            <w:noProof/>
            <w:webHidden/>
          </w:rPr>
          <w:fldChar w:fldCharType="begin"/>
        </w:r>
        <w:r w:rsidR="000477DF">
          <w:rPr>
            <w:noProof/>
            <w:webHidden/>
          </w:rPr>
          <w:instrText xml:space="preserve"> PAGEREF _Toc149024216 \h </w:instrText>
        </w:r>
        <w:r w:rsidR="000477DF">
          <w:rPr>
            <w:noProof/>
            <w:webHidden/>
          </w:rPr>
        </w:r>
        <w:r w:rsidR="000477DF">
          <w:rPr>
            <w:noProof/>
            <w:webHidden/>
          </w:rPr>
          <w:fldChar w:fldCharType="separate"/>
        </w:r>
        <w:r w:rsidR="000477DF">
          <w:rPr>
            <w:noProof/>
            <w:webHidden/>
          </w:rPr>
          <w:t>167</w:t>
        </w:r>
        <w:r w:rsidR="000477DF">
          <w:rPr>
            <w:noProof/>
            <w:webHidden/>
          </w:rPr>
          <w:fldChar w:fldCharType="end"/>
        </w:r>
      </w:hyperlink>
    </w:p>
    <w:p w:rsidR="000477DF" w:rsidRDefault="001C1405">
      <w:pPr>
        <w:pStyle w:val="Sadraj3"/>
        <w:tabs>
          <w:tab w:val="left" w:pos="1540"/>
          <w:tab w:val="right" w:leader="dot" w:pos="8777"/>
        </w:tabs>
        <w:rPr>
          <w:rFonts w:asciiTheme="minorHAnsi" w:eastAsiaTheme="minorEastAsia" w:hAnsiTheme="minorHAnsi" w:cstheme="minorBidi"/>
          <w:noProof/>
          <w:sz w:val="22"/>
          <w:lang w:eastAsia="hr-HR"/>
        </w:rPr>
      </w:pPr>
      <w:hyperlink w:anchor="_Toc149024217" w:history="1">
        <w:r w:rsidR="000477DF" w:rsidRPr="00884F3D">
          <w:rPr>
            <w:rStyle w:val="Hiperveza"/>
            <w:noProof/>
          </w:rPr>
          <w:t>11.1.1.</w:t>
        </w:r>
        <w:r w:rsidR="000477DF">
          <w:rPr>
            <w:rFonts w:asciiTheme="minorHAnsi" w:eastAsiaTheme="minorEastAsia" w:hAnsiTheme="minorHAnsi" w:cstheme="minorBidi"/>
            <w:noProof/>
            <w:sz w:val="22"/>
            <w:lang w:eastAsia="hr-HR"/>
          </w:rPr>
          <w:tab/>
        </w:r>
        <w:r w:rsidR="000477DF" w:rsidRPr="00884F3D">
          <w:rPr>
            <w:rStyle w:val="Hiperveza"/>
            <w:noProof/>
          </w:rPr>
          <w:t>Poplave izazvane izlijevanjem kopnenih vodenih tijela</w:t>
        </w:r>
        <w:r w:rsidR="000477DF">
          <w:rPr>
            <w:noProof/>
            <w:webHidden/>
          </w:rPr>
          <w:tab/>
        </w:r>
        <w:r w:rsidR="000477DF">
          <w:rPr>
            <w:noProof/>
            <w:webHidden/>
          </w:rPr>
          <w:fldChar w:fldCharType="begin"/>
        </w:r>
        <w:r w:rsidR="000477DF">
          <w:rPr>
            <w:noProof/>
            <w:webHidden/>
          </w:rPr>
          <w:instrText xml:space="preserve"> PAGEREF _Toc149024217 \h </w:instrText>
        </w:r>
        <w:r w:rsidR="000477DF">
          <w:rPr>
            <w:noProof/>
            <w:webHidden/>
          </w:rPr>
        </w:r>
        <w:r w:rsidR="000477DF">
          <w:rPr>
            <w:noProof/>
            <w:webHidden/>
          </w:rPr>
          <w:fldChar w:fldCharType="separate"/>
        </w:r>
        <w:r w:rsidR="000477DF">
          <w:rPr>
            <w:noProof/>
            <w:webHidden/>
          </w:rPr>
          <w:t>167</w:t>
        </w:r>
        <w:r w:rsidR="000477DF">
          <w:rPr>
            <w:noProof/>
            <w:webHidden/>
          </w:rPr>
          <w:fldChar w:fldCharType="end"/>
        </w:r>
      </w:hyperlink>
    </w:p>
    <w:p w:rsidR="000477DF" w:rsidRDefault="001C1405">
      <w:pPr>
        <w:pStyle w:val="Sadraj3"/>
        <w:tabs>
          <w:tab w:val="left" w:pos="1540"/>
          <w:tab w:val="right" w:leader="dot" w:pos="8777"/>
        </w:tabs>
        <w:rPr>
          <w:rFonts w:asciiTheme="minorHAnsi" w:eastAsiaTheme="minorEastAsia" w:hAnsiTheme="minorHAnsi" w:cstheme="minorBidi"/>
          <w:noProof/>
          <w:sz w:val="22"/>
          <w:lang w:eastAsia="hr-HR"/>
        </w:rPr>
      </w:pPr>
      <w:hyperlink w:anchor="_Toc149024218" w:history="1">
        <w:r w:rsidR="000477DF" w:rsidRPr="00884F3D">
          <w:rPr>
            <w:rStyle w:val="Hiperveza"/>
            <w:noProof/>
          </w:rPr>
          <w:t>11.1.2.</w:t>
        </w:r>
        <w:r w:rsidR="000477DF">
          <w:rPr>
            <w:rFonts w:asciiTheme="minorHAnsi" w:eastAsiaTheme="minorEastAsia" w:hAnsiTheme="minorHAnsi" w:cstheme="minorBidi"/>
            <w:noProof/>
            <w:sz w:val="22"/>
            <w:lang w:eastAsia="hr-HR"/>
          </w:rPr>
          <w:tab/>
        </w:r>
        <w:r w:rsidR="000477DF" w:rsidRPr="00884F3D">
          <w:rPr>
            <w:rStyle w:val="Hiperveza"/>
            <w:noProof/>
          </w:rPr>
          <w:t>Poplave izazvane pucanjem brana</w:t>
        </w:r>
        <w:r w:rsidR="000477DF">
          <w:rPr>
            <w:noProof/>
            <w:webHidden/>
          </w:rPr>
          <w:tab/>
        </w:r>
        <w:r w:rsidR="000477DF">
          <w:rPr>
            <w:noProof/>
            <w:webHidden/>
          </w:rPr>
          <w:fldChar w:fldCharType="begin"/>
        </w:r>
        <w:r w:rsidR="000477DF">
          <w:rPr>
            <w:noProof/>
            <w:webHidden/>
          </w:rPr>
          <w:instrText xml:space="preserve"> PAGEREF _Toc149024218 \h </w:instrText>
        </w:r>
        <w:r w:rsidR="000477DF">
          <w:rPr>
            <w:noProof/>
            <w:webHidden/>
          </w:rPr>
        </w:r>
        <w:r w:rsidR="000477DF">
          <w:rPr>
            <w:noProof/>
            <w:webHidden/>
          </w:rPr>
          <w:fldChar w:fldCharType="separate"/>
        </w:r>
        <w:r w:rsidR="000477DF">
          <w:rPr>
            <w:noProof/>
            <w:webHidden/>
          </w:rPr>
          <w:t>167</w:t>
        </w:r>
        <w:r w:rsidR="000477DF">
          <w:rPr>
            <w:noProof/>
            <w:webHidden/>
          </w:rPr>
          <w:fldChar w:fldCharType="end"/>
        </w:r>
      </w:hyperlink>
    </w:p>
    <w:p w:rsidR="0097423C" w:rsidRDefault="004F1723" w:rsidP="004F1723">
      <w:pPr>
        <w:pStyle w:val="TOCNaslov"/>
      </w:pPr>
      <w:r>
        <w:fldChar w:fldCharType="end"/>
      </w:r>
    </w:p>
    <w:p w:rsidR="0045171D" w:rsidRDefault="0097423C">
      <w:pPr>
        <w:spacing w:after="200"/>
        <w:jc w:val="left"/>
        <w:rPr>
          <w:sz w:val="28"/>
        </w:rPr>
        <w:sectPr w:rsidR="0045171D" w:rsidSect="00277EF0">
          <w:headerReference w:type="default" r:id="rId11"/>
          <w:type w:val="continuous"/>
          <w:pgSz w:w="11906" w:h="16838"/>
          <w:pgMar w:top="1418" w:right="1418" w:bottom="1418" w:left="1701" w:header="709" w:footer="709" w:gutter="0"/>
          <w:cols w:space="720"/>
        </w:sectPr>
      </w:pPr>
      <w:r>
        <w:rPr>
          <w:sz w:val="28"/>
        </w:rPr>
        <w:br w:type="page"/>
      </w:r>
    </w:p>
    <w:p w:rsidR="0045171D" w:rsidRPr="0045171D" w:rsidRDefault="0045171D">
      <w:pPr>
        <w:pStyle w:val="Tablicaslika"/>
        <w:tabs>
          <w:tab w:val="right" w:leader="dot" w:pos="8777"/>
        </w:tabs>
        <w:rPr>
          <w:b/>
          <w:sz w:val="28"/>
        </w:rPr>
      </w:pPr>
      <w:r w:rsidRPr="0045171D">
        <w:rPr>
          <w:b/>
          <w:sz w:val="28"/>
        </w:rPr>
        <w:lastRenderedPageBreak/>
        <w:t>Popis tablica</w:t>
      </w:r>
    </w:p>
    <w:p w:rsidR="0045171D" w:rsidRDefault="0045171D" w:rsidP="003E0791">
      <w:pPr>
        <w:pStyle w:val="Tablicaslika"/>
        <w:tabs>
          <w:tab w:val="right" w:leader="dot" w:pos="8777"/>
        </w:tabs>
        <w:rPr>
          <w:noProof/>
        </w:rPr>
      </w:pPr>
      <w:r>
        <w:rPr>
          <w:sz w:val="28"/>
        </w:rPr>
        <w:fldChar w:fldCharType="begin"/>
      </w:r>
      <w:r>
        <w:rPr>
          <w:sz w:val="28"/>
        </w:rPr>
        <w:instrText xml:space="preserve"> TOC \h \z \c "Tablica" </w:instrText>
      </w:r>
      <w:r>
        <w:rPr>
          <w:sz w:val="28"/>
        </w:rPr>
        <w:fldChar w:fldCharType="separate"/>
      </w:r>
      <w:hyperlink w:anchor="_Toc148355838" w:history="1">
        <w:r w:rsidRPr="00F26DC5">
          <w:rPr>
            <w:rStyle w:val="Hiperveza"/>
            <w:noProof/>
          </w:rPr>
          <w:t>Tablica 1. Površina, broj stanovnika i gustoća naseljenosti</w:t>
        </w:r>
        <w:r>
          <w:rPr>
            <w:noProof/>
            <w:webHidden/>
          </w:rPr>
          <w:tab/>
        </w:r>
        <w:r>
          <w:rPr>
            <w:noProof/>
            <w:webHidden/>
          </w:rPr>
          <w:fldChar w:fldCharType="begin"/>
        </w:r>
        <w:r>
          <w:rPr>
            <w:noProof/>
            <w:webHidden/>
          </w:rPr>
          <w:instrText xml:space="preserve"> PAGEREF _Toc148355838 \h </w:instrText>
        </w:r>
        <w:r>
          <w:rPr>
            <w:noProof/>
            <w:webHidden/>
          </w:rPr>
        </w:r>
        <w:r>
          <w:rPr>
            <w:noProof/>
            <w:webHidden/>
          </w:rPr>
          <w:fldChar w:fldCharType="separate"/>
        </w:r>
        <w:r w:rsidR="00FA1225">
          <w:rPr>
            <w:noProof/>
            <w:webHidden/>
          </w:rPr>
          <w:t>5</w:t>
        </w:r>
        <w:r>
          <w:rPr>
            <w:noProof/>
            <w:webHidden/>
          </w:rPr>
          <w:fldChar w:fldCharType="end"/>
        </w:r>
      </w:hyperlink>
    </w:p>
    <w:p w:rsidR="0045171D" w:rsidRDefault="001C1405" w:rsidP="003E0791">
      <w:pPr>
        <w:pStyle w:val="Tablicaslika"/>
        <w:tabs>
          <w:tab w:val="right" w:leader="dot" w:pos="8777"/>
        </w:tabs>
        <w:rPr>
          <w:noProof/>
        </w:rPr>
      </w:pPr>
      <w:hyperlink w:anchor="_Toc148355839" w:history="1">
        <w:r w:rsidR="0045171D" w:rsidRPr="00F26DC5">
          <w:rPr>
            <w:rStyle w:val="Hiperveza"/>
            <w:noProof/>
          </w:rPr>
          <w:t>Tablica 2. Spolno - dobna raspodjela stanovništva</w:t>
        </w:r>
        <w:r w:rsidR="0045171D">
          <w:rPr>
            <w:noProof/>
            <w:webHidden/>
          </w:rPr>
          <w:tab/>
        </w:r>
        <w:r w:rsidR="0045171D">
          <w:rPr>
            <w:noProof/>
            <w:webHidden/>
          </w:rPr>
          <w:fldChar w:fldCharType="begin"/>
        </w:r>
        <w:r w:rsidR="0045171D">
          <w:rPr>
            <w:noProof/>
            <w:webHidden/>
          </w:rPr>
          <w:instrText xml:space="preserve"> PAGEREF _Toc148355839 \h </w:instrText>
        </w:r>
        <w:r w:rsidR="0045171D">
          <w:rPr>
            <w:noProof/>
            <w:webHidden/>
          </w:rPr>
        </w:r>
        <w:r w:rsidR="0045171D">
          <w:rPr>
            <w:noProof/>
            <w:webHidden/>
          </w:rPr>
          <w:fldChar w:fldCharType="separate"/>
        </w:r>
        <w:r w:rsidR="00FA1225">
          <w:rPr>
            <w:noProof/>
            <w:webHidden/>
          </w:rPr>
          <w:t>6</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40" w:history="1">
        <w:r w:rsidR="0045171D" w:rsidRPr="00F26DC5">
          <w:rPr>
            <w:rStyle w:val="Hiperveza"/>
            <w:noProof/>
          </w:rPr>
          <w:t>Tablica 3. Prikaz broja osoba s invaliditetom Općine Cestica prema spolu i dobnim skupinama</w:t>
        </w:r>
        <w:r w:rsidR="0045171D">
          <w:rPr>
            <w:noProof/>
            <w:webHidden/>
          </w:rPr>
          <w:tab/>
        </w:r>
        <w:r w:rsidR="0045171D">
          <w:rPr>
            <w:noProof/>
            <w:webHidden/>
          </w:rPr>
          <w:fldChar w:fldCharType="begin"/>
        </w:r>
        <w:r w:rsidR="0045171D">
          <w:rPr>
            <w:noProof/>
            <w:webHidden/>
          </w:rPr>
          <w:instrText xml:space="preserve"> PAGEREF _Toc148355840 \h </w:instrText>
        </w:r>
        <w:r w:rsidR="0045171D">
          <w:rPr>
            <w:noProof/>
            <w:webHidden/>
          </w:rPr>
        </w:r>
        <w:r w:rsidR="0045171D">
          <w:rPr>
            <w:noProof/>
            <w:webHidden/>
          </w:rPr>
          <w:fldChar w:fldCharType="separate"/>
        </w:r>
        <w:r w:rsidR="00FA1225">
          <w:rPr>
            <w:noProof/>
            <w:webHidden/>
          </w:rPr>
          <w:t>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41" w:history="1">
        <w:r w:rsidR="0045171D" w:rsidRPr="00F26DC5">
          <w:rPr>
            <w:rStyle w:val="Hiperveza"/>
            <w:noProof/>
          </w:rPr>
          <w:t>Tablica 4. Mreža cestovne infrastrukture</w:t>
        </w:r>
        <w:r w:rsidR="0045171D">
          <w:rPr>
            <w:noProof/>
            <w:webHidden/>
          </w:rPr>
          <w:tab/>
        </w:r>
        <w:r w:rsidR="0045171D">
          <w:rPr>
            <w:noProof/>
            <w:webHidden/>
          </w:rPr>
          <w:fldChar w:fldCharType="begin"/>
        </w:r>
        <w:r w:rsidR="0045171D">
          <w:rPr>
            <w:noProof/>
            <w:webHidden/>
          </w:rPr>
          <w:instrText xml:space="preserve"> PAGEREF _Toc148355841 \h </w:instrText>
        </w:r>
        <w:r w:rsidR="0045171D">
          <w:rPr>
            <w:noProof/>
            <w:webHidden/>
          </w:rPr>
        </w:r>
        <w:r w:rsidR="0045171D">
          <w:rPr>
            <w:noProof/>
            <w:webHidden/>
          </w:rPr>
          <w:fldChar w:fldCharType="separate"/>
        </w:r>
        <w:r w:rsidR="00FA1225">
          <w:rPr>
            <w:noProof/>
            <w:webHidden/>
          </w:rPr>
          <w:t>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42" w:history="1">
        <w:r w:rsidR="0045171D" w:rsidRPr="00F26DC5">
          <w:rPr>
            <w:rStyle w:val="Hiperveza"/>
            <w:noProof/>
          </w:rPr>
          <w:t>Tablica 5. Broj članova obitelji po domaćinstvu</w:t>
        </w:r>
        <w:r w:rsidR="0045171D">
          <w:rPr>
            <w:noProof/>
            <w:webHidden/>
          </w:rPr>
          <w:tab/>
        </w:r>
        <w:r w:rsidR="0045171D">
          <w:rPr>
            <w:noProof/>
            <w:webHidden/>
          </w:rPr>
          <w:fldChar w:fldCharType="begin"/>
        </w:r>
        <w:r w:rsidR="0045171D">
          <w:rPr>
            <w:noProof/>
            <w:webHidden/>
          </w:rPr>
          <w:instrText xml:space="preserve"> PAGEREF _Toc148355842 \h </w:instrText>
        </w:r>
        <w:r w:rsidR="0045171D">
          <w:rPr>
            <w:noProof/>
            <w:webHidden/>
          </w:rPr>
        </w:r>
        <w:r w:rsidR="0045171D">
          <w:rPr>
            <w:noProof/>
            <w:webHidden/>
          </w:rPr>
          <w:fldChar w:fldCharType="separate"/>
        </w:r>
        <w:r w:rsidR="00FA1225">
          <w:rPr>
            <w:noProof/>
            <w:webHidden/>
          </w:rPr>
          <w:t>10</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43" w:history="1">
        <w:r w:rsidR="0045171D" w:rsidRPr="00F26DC5">
          <w:rPr>
            <w:rStyle w:val="Hiperveza"/>
            <w:noProof/>
          </w:rPr>
          <w:t>Tablica 6. Broj zaposlenih i mjesta zaposlenja na području Općine Cestica</w:t>
        </w:r>
        <w:r w:rsidR="0045171D">
          <w:rPr>
            <w:noProof/>
            <w:webHidden/>
          </w:rPr>
          <w:tab/>
        </w:r>
        <w:r w:rsidR="0045171D">
          <w:rPr>
            <w:noProof/>
            <w:webHidden/>
          </w:rPr>
          <w:fldChar w:fldCharType="begin"/>
        </w:r>
        <w:r w:rsidR="0045171D">
          <w:rPr>
            <w:noProof/>
            <w:webHidden/>
          </w:rPr>
          <w:instrText xml:space="preserve"> PAGEREF _Toc148355843 \h </w:instrText>
        </w:r>
        <w:r w:rsidR="0045171D">
          <w:rPr>
            <w:noProof/>
            <w:webHidden/>
          </w:rPr>
        </w:r>
        <w:r w:rsidR="0045171D">
          <w:rPr>
            <w:noProof/>
            <w:webHidden/>
          </w:rPr>
          <w:fldChar w:fldCharType="separate"/>
        </w:r>
        <w:r w:rsidR="00FA1225">
          <w:rPr>
            <w:noProof/>
            <w:webHidden/>
          </w:rPr>
          <w:t>10</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44" w:history="1">
        <w:r w:rsidR="0045171D" w:rsidRPr="00F26DC5">
          <w:rPr>
            <w:rStyle w:val="Hiperveza"/>
            <w:noProof/>
          </w:rPr>
          <w:t>Tablica 7. Vrste i broj primatelja socijalnih, mirovinskih i sličnih naknada</w:t>
        </w:r>
        <w:r w:rsidR="0045171D">
          <w:rPr>
            <w:noProof/>
            <w:webHidden/>
          </w:rPr>
          <w:tab/>
        </w:r>
        <w:r w:rsidR="0045171D">
          <w:rPr>
            <w:noProof/>
            <w:webHidden/>
          </w:rPr>
          <w:fldChar w:fldCharType="begin"/>
        </w:r>
        <w:r w:rsidR="0045171D">
          <w:rPr>
            <w:noProof/>
            <w:webHidden/>
          </w:rPr>
          <w:instrText xml:space="preserve"> PAGEREF _Toc148355844 \h </w:instrText>
        </w:r>
        <w:r w:rsidR="0045171D">
          <w:rPr>
            <w:noProof/>
            <w:webHidden/>
          </w:rPr>
        </w:r>
        <w:r w:rsidR="0045171D">
          <w:rPr>
            <w:noProof/>
            <w:webHidden/>
          </w:rPr>
          <w:fldChar w:fldCharType="separate"/>
        </w:r>
        <w:r w:rsidR="00FA1225">
          <w:rPr>
            <w:noProof/>
            <w:webHidden/>
          </w:rPr>
          <w:t>11</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45" w:history="1">
        <w:r w:rsidR="0045171D" w:rsidRPr="00F26DC5">
          <w:rPr>
            <w:rStyle w:val="Hiperveza"/>
            <w:noProof/>
          </w:rPr>
          <w:t>Tablica 8. Popis poduzeća s najvećim brojem zaposlenika na području Općine Cestica</w:t>
        </w:r>
        <w:r w:rsidR="0045171D">
          <w:rPr>
            <w:noProof/>
            <w:webHidden/>
          </w:rPr>
          <w:tab/>
        </w:r>
        <w:r w:rsidR="0045171D">
          <w:rPr>
            <w:noProof/>
            <w:webHidden/>
          </w:rPr>
          <w:fldChar w:fldCharType="begin"/>
        </w:r>
        <w:r w:rsidR="0045171D">
          <w:rPr>
            <w:noProof/>
            <w:webHidden/>
          </w:rPr>
          <w:instrText xml:space="preserve"> PAGEREF _Toc148355845 \h </w:instrText>
        </w:r>
        <w:r w:rsidR="0045171D">
          <w:rPr>
            <w:noProof/>
            <w:webHidden/>
          </w:rPr>
        </w:r>
        <w:r w:rsidR="0045171D">
          <w:rPr>
            <w:noProof/>
            <w:webHidden/>
          </w:rPr>
          <w:fldChar w:fldCharType="separate"/>
        </w:r>
        <w:r w:rsidR="00FA1225">
          <w:rPr>
            <w:noProof/>
            <w:webHidden/>
          </w:rPr>
          <w:t>12</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46" w:history="1">
        <w:r w:rsidR="0045171D" w:rsidRPr="00F26DC5">
          <w:rPr>
            <w:rStyle w:val="Hiperveza"/>
            <w:noProof/>
          </w:rPr>
          <w:t>Tablica 9. Pregled broja aktivnih usluga na području Općine Cestica</w:t>
        </w:r>
        <w:r w:rsidR="0045171D">
          <w:rPr>
            <w:noProof/>
            <w:webHidden/>
          </w:rPr>
          <w:tab/>
        </w:r>
        <w:r w:rsidR="0045171D">
          <w:rPr>
            <w:noProof/>
            <w:webHidden/>
          </w:rPr>
          <w:fldChar w:fldCharType="begin"/>
        </w:r>
        <w:r w:rsidR="0045171D">
          <w:rPr>
            <w:noProof/>
            <w:webHidden/>
          </w:rPr>
          <w:instrText xml:space="preserve"> PAGEREF _Toc148355846 \h </w:instrText>
        </w:r>
        <w:r w:rsidR="0045171D">
          <w:rPr>
            <w:noProof/>
            <w:webHidden/>
          </w:rPr>
        </w:r>
        <w:r w:rsidR="0045171D">
          <w:rPr>
            <w:noProof/>
            <w:webHidden/>
          </w:rPr>
          <w:fldChar w:fldCharType="separate"/>
        </w:r>
        <w:r w:rsidR="00FA1225">
          <w:rPr>
            <w:noProof/>
            <w:webHidden/>
          </w:rPr>
          <w:t>15</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47" w:history="1">
        <w:r w:rsidR="0045171D" w:rsidRPr="00F26DC5">
          <w:rPr>
            <w:rStyle w:val="Hiperveza"/>
            <w:noProof/>
          </w:rPr>
          <w:t>Tablica 10. Kulturna dobra upisana u Registar kulture RH</w:t>
        </w:r>
        <w:r w:rsidR="0045171D">
          <w:rPr>
            <w:noProof/>
            <w:webHidden/>
          </w:rPr>
          <w:tab/>
        </w:r>
        <w:r w:rsidR="0045171D">
          <w:rPr>
            <w:noProof/>
            <w:webHidden/>
          </w:rPr>
          <w:fldChar w:fldCharType="begin"/>
        </w:r>
        <w:r w:rsidR="0045171D">
          <w:rPr>
            <w:noProof/>
            <w:webHidden/>
          </w:rPr>
          <w:instrText xml:space="preserve"> PAGEREF _Toc148355847 \h </w:instrText>
        </w:r>
        <w:r w:rsidR="0045171D">
          <w:rPr>
            <w:noProof/>
            <w:webHidden/>
          </w:rPr>
        </w:r>
        <w:r w:rsidR="0045171D">
          <w:rPr>
            <w:noProof/>
            <w:webHidden/>
          </w:rPr>
          <w:fldChar w:fldCharType="separate"/>
        </w:r>
        <w:r w:rsidR="00FA1225">
          <w:rPr>
            <w:noProof/>
            <w:webHidden/>
          </w:rPr>
          <w:t>19</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48" w:history="1">
        <w:r w:rsidR="0045171D" w:rsidRPr="00F26DC5">
          <w:rPr>
            <w:rStyle w:val="Hiperveza"/>
            <w:noProof/>
          </w:rPr>
          <w:t>Tablica 11. Materijalne štete uslijed prirodnih nepogoda u posljednjih 20 godina</w:t>
        </w:r>
        <w:r w:rsidR="0045171D">
          <w:rPr>
            <w:noProof/>
            <w:webHidden/>
          </w:rPr>
          <w:tab/>
        </w:r>
        <w:r w:rsidR="0045171D">
          <w:rPr>
            <w:noProof/>
            <w:webHidden/>
          </w:rPr>
          <w:fldChar w:fldCharType="begin"/>
        </w:r>
        <w:r w:rsidR="0045171D">
          <w:rPr>
            <w:noProof/>
            <w:webHidden/>
          </w:rPr>
          <w:instrText xml:space="preserve"> PAGEREF _Toc148355848 \h </w:instrText>
        </w:r>
        <w:r w:rsidR="0045171D">
          <w:rPr>
            <w:noProof/>
            <w:webHidden/>
          </w:rPr>
        </w:r>
        <w:r w:rsidR="0045171D">
          <w:rPr>
            <w:noProof/>
            <w:webHidden/>
          </w:rPr>
          <w:fldChar w:fldCharType="separate"/>
        </w:r>
        <w:r w:rsidR="00FA1225">
          <w:rPr>
            <w:noProof/>
            <w:webHidden/>
          </w:rPr>
          <w:t>19</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49" w:history="1">
        <w:r w:rsidR="0045171D" w:rsidRPr="00F26DC5">
          <w:rPr>
            <w:rStyle w:val="Hiperveza"/>
            <w:noProof/>
          </w:rPr>
          <w:t>Tablica 12. Registar rizika Općine Cestica</w:t>
        </w:r>
        <w:r w:rsidR="0045171D">
          <w:rPr>
            <w:noProof/>
            <w:webHidden/>
          </w:rPr>
          <w:tab/>
        </w:r>
        <w:r w:rsidR="0045171D">
          <w:rPr>
            <w:noProof/>
            <w:webHidden/>
          </w:rPr>
          <w:fldChar w:fldCharType="begin"/>
        </w:r>
        <w:r w:rsidR="0045171D">
          <w:rPr>
            <w:noProof/>
            <w:webHidden/>
          </w:rPr>
          <w:instrText xml:space="preserve"> PAGEREF _Toc148355849 \h </w:instrText>
        </w:r>
        <w:r w:rsidR="0045171D">
          <w:rPr>
            <w:noProof/>
            <w:webHidden/>
          </w:rPr>
        </w:r>
        <w:r w:rsidR="0045171D">
          <w:rPr>
            <w:noProof/>
            <w:webHidden/>
          </w:rPr>
          <w:fldChar w:fldCharType="separate"/>
        </w:r>
        <w:r w:rsidR="00FA1225">
          <w:rPr>
            <w:noProof/>
            <w:webHidden/>
          </w:rPr>
          <w:t>21</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50" w:history="1">
        <w:r w:rsidR="0045171D" w:rsidRPr="00F26DC5">
          <w:rPr>
            <w:rStyle w:val="Hiperveza"/>
            <w:noProof/>
          </w:rPr>
          <w:t>Tablica 13. Život i zdravlje ljudi</w:t>
        </w:r>
        <w:r w:rsidR="0045171D">
          <w:rPr>
            <w:noProof/>
            <w:webHidden/>
          </w:rPr>
          <w:tab/>
        </w:r>
        <w:r w:rsidR="0045171D">
          <w:rPr>
            <w:noProof/>
            <w:webHidden/>
          </w:rPr>
          <w:fldChar w:fldCharType="begin"/>
        </w:r>
        <w:r w:rsidR="0045171D">
          <w:rPr>
            <w:noProof/>
            <w:webHidden/>
          </w:rPr>
          <w:instrText xml:space="preserve"> PAGEREF _Toc148355850 \h </w:instrText>
        </w:r>
        <w:r w:rsidR="0045171D">
          <w:rPr>
            <w:noProof/>
            <w:webHidden/>
          </w:rPr>
        </w:r>
        <w:r w:rsidR="0045171D">
          <w:rPr>
            <w:noProof/>
            <w:webHidden/>
          </w:rPr>
          <w:fldChar w:fldCharType="separate"/>
        </w:r>
        <w:r w:rsidR="00FA1225">
          <w:rPr>
            <w:noProof/>
            <w:webHidden/>
          </w:rPr>
          <w:t>26</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51" w:history="1">
        <w:r w:rsidR="0045171D" w:rsidRPr="00F26DC5">
          <w:rPr>
            <w:rStyle w:val="Hiperveza"/>
            <w:noProof/>
          </w:rPr>
          <w:t>Tablica 14. Gospodarstvo</w:t>
        </w:r>
        <w:r w:rsidR="0045171D">
          <w:rPr>
            <w:noProof/>
            <w:webHidden/>
          </w:rPr>
          <w:tab/>
        </w:r>
        <w:r w:rsidR="0045171D">
          <w:rPr>
            <w:noProof/>
            <w:webHidden/>
          </w:rPr>
          <w:fldChar w:fldCharType="begin"/>
        </w:r>
        <w:r w:rsidR="0045171D">
          <w:rPr>
            <w:noProof/>
            <w:webHidden/>
          </w:rPr>
          <w:instrText xml:space="preserve"> PAGEREF _Toc148355851 \h </w:instrText>
        </w:r>
        <w:r w:rsidR="0045171D">
          <w:rPr>
            <w:noProof/>
            <w:webHidden/>
          </w:rPr>
        </w:r>
        <w:r w:rsidR="0045171D">
          <w:rPr>
            <w:noProof/>
            <w:webHidden/>
          </w:rPr>
          <w:fldChar w:fldCharType="separate"/>
        </w:r>
        <w:r w:rsidR="00FA1225">
          <w:rPr>
            <w:noProof/>
            <w:webHidden/>
          </w:rPr>
          <w:t>26</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52" w:history="1">
        <w:r w:rsidR="0045171D" w:rsidRPr="00F26DC5">
          <w:rPr>
            <w:rStyle w:val="Hiperveza"/>
            <w:noProof/>
          </w:rPr>
          <w:t>Tablica 15. Društvena vrijednost – Društvena stabilnost i politika – Kritična infrastruktura</w:t>
        </w:r>
        <w:r w:rsidR="0045171D">
          <w:rPr>
            <w:noProof/>
            <w:webHidden/>
          </w:rPr>
          <w:tab/>
        </w:r>
        <w:r w:rsidR="0045171D">
          <w:rPr>
            <w:noProof/>
            <w:webHidden/>
          </w:rPr>
          <w:fldChar w:fldCharType="begin"/>
        </w:r>
        <w:r w:rsidR="0045171D">
          <w:rPr>
            <w:noProof/>
            <w:webHidden/>
          </w:rPr>
          <w:instrText xml:space="preserve"> PAGEREF _Toc148355852 \h </w:instrText>
        </w:r>
        <w:r w:rsidR="0045171D">
          <w:rPr>
            <w:noProof/>
            <w:webHidden/>
          </w:rPr>
        </w:r>
        <w:r w:rsidR="0045171D">
          <w:rPr>
            <w:noProof/>
            <w:webHidden/>
          </w:rPr>
          <w:fldChar w:fldCharType="separate"/>
        </w:r>
        <w:r w:rsidR="00FA1225">
          <w:rPr>
            <w:noProof/>
            <w:webHidden/>
          </w:rPr>
          <w:t>27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53" w:history="1">
        <w:r w:rsidR="0045171D" w:rsidRPr="00F26DC5">
          <w:rPr>
            <w:rStyle w:val="Hiperveza"/>
            <w:noProof/>
          </w:rPr>
          <w:t>Tablica 16. Društvena vrijednost – Društvena stabilnost i politika – Ustanove/građevine javnog društvenog značaja</w:t>
        </w:r>
        <w:r w:rsidR="0045171D">
          <w:rPr>
            <w:noProof/>
            <w:webHidden/>
          </w:rPr>
          <w:tab/>
        </w:r>
        <w:r w:rsidR="0045171D">
          <w:rPr>
            <w:noProof/>
            <w:webHidden/>
          </w:rPr>
          <w:fldChar w:fldCharType="begin"/>
        </w:r>
        <w:r w:rsidR="0045171D">
          <w:rPr>
            <w:noProof/>
            <w:webHidden/>
          </w:rPr>
          <w:instrText xml:space="preserve"> PAGEREF _Toc148355853 \h </w:instrText>
        </w:r>
        <w:r w:rsidR="0045171D">
          <w:rPr>
            <w:noProof/>
            <w:webHidden/>
          </w:rPr>
        </w:r>
        <w:r w:rsidR="0045171D">
          <w:rPr>
            <w:noProof/>
            <w:webHidden/>
          </w:rPr>
          <w:fldChar w:fldCharType="separate"/>
        </w:r>
        <w:r w:rsidR="00FA1225">
          <w:rPr>
            <w:noProof/>
            <w:webHidden/>
          </w:rPr>
          <w:t>27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54" w:history="1">
        <w:r w:rsidR="0045171D" w:rsidRPr="00F26DC5">
          <w:rPr>
            <w:rStyle w:val="Hiperveza"/>
            <w:noProof/>
          </w:rPr>
          <w:t>Tablica 17. Približni jedinični troškovi izgradnje raznih kategorija građevina</w:t>
        </w:r>
        <w:r w:rsidR="0045171D">
          <w:rPr>
            <w:noProof/>
            <w:webHidden/>
          </w:rPr>
          <w:tab/>
        </w:r>
        <w:r w:rsidR="0045171D">
          <w:rPr>
            <w:noProof/>
            <w:webHidden/>
          </w:rPr>
          <w:fldChar w:fldCharType="begin"/>
        </w:r>
        <w:r w:rsidR="0045171D">
          <w:rPr>
            <w:noProof/>
            <w:webHidden/>
          </w:rPr>
          <w:instrText xml:space="preserve"> PAGEREF _Toc148355854 \h </w:instrText>
        </w:r>
        <w:r w:rsidR="0045171D">
          <w:rPr>
            <w:noProof/>
            <w:webHidden/>
          </w:rPr>
        </w:r>
        <w:r w:rsidR="0045171D">
          <w:rPr>
            <w:noProof/>
            <w:webHidden/>
          </w:rPr>
          <w:fldChar w:fldCharType="separate"/>
        </w:r>
        <w:r w:rsidR="00FA1225">
          <w:rPr>
            <w:noProof/>
            <w:webHidden/>
          </w:rPr>
          <w:t>27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55" w:history="1">
        <w:r w:rsidR="0045171D" w:rsidRPr="00F26DC5">
          <w:rPr>
            <w:rStyle w:val="Hiperveza"/>
            <w:noProof/>
          </w:rPr>
          <w:t>Tablica 18. Vjerojatnost/frekvencija</w:t>
        </w:r>
        <w:r w:rsidR="0045171D">
          <w:rPr>
            <w:noProof/>
            <w:webHidden/>
          </w:rPr>
          <w:tab/>
        </w:r>
        <w:r w:rsidR="0045171D">
          <w:rPr>
            <w:noProof/>
            <w:webHidden/>
          </w:rPr>
          <w:fldChar w:fldCharType="begin"/>
        </w:r>
        <w:r w:rsidR="0045171D">
          <w:rPr>
            <w:noProof/>
            <w:webHidden/>
          </w:rPr>
          <w:instrText xml:space="preserve"> PAGEREF _Toc148355855 \h </w:instrText>
        </w:r>
        <w:r w:rsidR="0045171D">
          <w:rPr>
            <w:noProof/>
            <w:webHidden/>
          </w:rPr>
        </w:r>
        <w:r w:rsidR="0045171D">
          <w:rPr>
            <w:noProof/>
            <w:webHidden/>
          </w:rPr>
          <w:fldChar w:fldCharType="separate"/>
        </w:r>
        <w:r w:rsidR="00FA1225">
          <w:rPr>
            <w:noProof/>
            <w:webHidden/>
          </w:rPr>
          <w:t>29</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56" w:history="1">
        <w:r w:rsidR="0045171D" w:rsidRPr="00F26DC5">
          <w:rPr>
            <w:rStyle w:val="Hiperveza"/>
            <w:noProof/>
          </w:rPr>
          <w:t>Tablica 19. Učinci i efekti potresa ovisno o stupnju potresa po MCS ljestvice</w:t>
        </w:r>
        <w:r w:rsidR="0045171D">
          <w:rPr>
            <w:noProof/>
            <w:webHidden/>
          </w:rPr>
          <w:tab/>
        </w:r>
        <w:r w:rsidR="0045171D">
          <w:rPr>
            <w:noProof/>
            <w:webHidden/>
          </w:rPr>
          <w:fldChar w:fldCharType="begin"/>
        </w:r>
        <w:r w:rsidR="0045171D">
          <w:rPr>
            <w:noProof/>
            <w:webHidden/>
          </w:rPr>
          <w:instrText xml:space="preserve"> PAGEREF _Toc148355856 \h </w:instrText>
        </w:r>
        <w:r w:rsidR="0045171D">
          <w:rPr>
            <w:noProof/>
            <w:webHidden/>
          </w:rPr>
        </w:r>
        <w:r w:rsidR="0045171D">
          <w:rPr>
            <w:noProof/>
            <w:webHidden/>
          </w:rPr>
          <w:fldChar w:fldCharType="separate"/>
        </w:r>
        <w:r w:rsidR="00FA1225">
          <w:rPr>
            <w:noProof/>
            <w:webHidden/>
          </w:rPr>
          <w:t>32</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57" w:history="1">
        <w:r w:rsidR="0045171D" w:rsidRPr="00F26DC5">
          <w:rPr>
            <w:rStyle w:val="Hiperveza"/>
            <w:noProof/>
          </w:rPr>
          <w:t>Tablica 20. Učestalost potresa intenziteta (°MCS) na području VŽ za razdoblje 1879. – 2003. godine</w:t>
        </w:r>
        <w:r w:rsidR="0045171D">
          <w:rPr>
            <w:noProof/>
            <w:webHidden/>
          </w:rPr>
          <w:tab/>
        </w:r>
        <w:r w:rsidR="0045171D">
          <w:rPr>
            <w:noProof/>
            <w:webHidden/>
          </w:rPr>
          <w:fldChar w:fldCharType="begin"/>
        </w:r>
        <w:r w:rsidR="0045171D">
          <w:rPr>
            <w:noProof/>
            <w:webHidden/>
          </w:rPr>
          <w:instrText xml:space="preserve"> PAGEREF _Toc148355857 \h </w:instrText>
        </w:r>
        <w:r w:rsidR="0045171D">
          <w:rPr>
            <w:noProof/>
            <w:webHidden/>
          </w:rPr>
        </w:r>
        <w:r w:rsidR="0045171D">
          <w:rPr>
            <w:noProof/>
            <w:webHidden/>
          </w:rPr>
          <w:fldChar w:fldCharType="separate"/>
        </w:r>
        <w:r w:rsidR="00FA1225">
          <w:rPr>
            <w:noProof/>
            <w:webHidden/>
          </w:rPr>
          <w:t>35</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58" w:history="1">
        <w:r w:rsidR="0045171D" w:rsidRPr="00F26DC5">
          <w:rPr>
            <w:rStyle w:val="Hiperveza"/>
            <w:noProof/>
          </w:rPr>
          <w:t>Tablica 21. Veza između opisnog MCS stupnja potresa i pripadne vrijednosti vršnog ubrzanja</w:t>
        </w:r>
        <w:r w:rsidR="0045171D">
          <w:rPr>
            <w:noProof/>
            <w:webHidden/>
          </w:rPr>
          <w:tab/>
        </w:r>
        <w:r w:rsidR="0045171D">
          <w:rPr>
            <w:noProof/>
            <w:webHidden/>
          </w:rPr>
          <w:fldChar w:fldCharType="begin"/>
        </w:r>
        <w:r w:rsidR="0045171D">
          <w:rPr>
            <w:noProof/>
            <w:webHidden/>
          </w:rPr>
          <w:instrText xml:space="preserve"> PAGEREF _Toc148355858 \h </w:instrText>
        </w:r>
        <w:r w:rsidR="0045171D">
          <w:rPr>
            <w:noProof/>
            <w:webHidden/>
          </w:rPr>
        </w:r>
        <w:r w:rsidR="0045171D">
          <w:rPr>
            <w:noProof/>
            <w:webHidden/>
          </w:rPr>
          <w:fldChar w:fldCharType="separate"/>
        </w:r>
        <w:r w:rsidR="00FA1225">
          <w:rPr>
            <w:noProof/>
            <w:webHidden/>
          </w:rPr>
          <w:t>38</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59" w:history="1">
        <w:r w:rsidR="0045171D" w:rsidRPr="00F26DC5">
          <w:rPr>
            <w:rStyle w:val="Hiperveza"/>
            <w:noProof/>
          </w:rPr>
          <w:t>Tablica 22. Prikaz stupnjeva oštećenja po kategorijama zgrada (u %) te nastala građevinska šteta za potres jačine VIII</w:t>
        </w:r>
        <w:r w:rsidR="0045171D" w:rsidRPr="00F26DC5">
          <w:rPr>
            <w:rStyle w:val="Hiperveza"/>
            <w:noProof/>
            <w:vertAlign w:val="superscript"/>
          </w:rPr>
          <w:t xml:space="preserve">o </w:t>
        </w:r>
        <w:r w:rsidR="0045171D" w:rsidRPr="00F26DC5">
          <w:rPr>
            <w:rStyle w:val="Hiperveza"/>
            <w:noProof/>
          </w:rPr>
          <w:t>MSC s vršni ubrzanjem 2,94 m/s</w:t>
        </w:r>
        <w:r w:rsidR="0045171D" w:rsidRPr="00F26DC5">
          <w:rPr>
            <w:rStyle w:val="Hiperveza"/>
            <w:noProof/>
            <w:vertAlign w:val="superscript"/>
          </w:rPr>
          <w:t>2</w:t>
        </w:r>
        <w:r w:rsidR="0045171D">
          <w:rPr>
            <w:noProof/>
            <w:webHidden/>
          </w:rPr>
          <w:tab/>
        </w:r>
        <w:r w:rsidR="0045171D">
          <w:rPr>
            <w:noProof/>
            <w:webHidden/>
          </w:rPr>
          <w:fldChar w:fldCharType="begin"/>
        </w:r>
        <w:r w:rsidR="0045171D">
          <w:rPr>
            <w:noProof/>
            <w:webHidden/>
          </w:rPr>
          <w:instrText xml:space="preserve"> PAGEREF _Toc148355859 \h </w:instrText>
        </w:r>
        <w:r w:rsidR="0045171D">
          <w:rPr>
            <w:noProof/>
            <w:webHidden/>
          </w:rPr>
        </w:r>
        <w:r w:rsidR="0045171D">
          <w:rPr>
            <w:noProof/>
            <w:webHidden/>
          </w:rPr>
          <w:fldChar w:fldCharType="separate"/>
        </w:r>
        <w:r w:rsidR="00FA1225">
          <w:rPr>
            <w:noProof/>
            <w:webHidden/>
          </w:rPr>
          <w:t>40</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60" w:history="1">
        <w:r w:rsidR="0045171D" w:rsidRPr="00F26DC5">
          <w:rPr>
            <w:rStyle w:val="Hiperveza"/>
            <w:noProof/>
          </w:rPr>
          <w:t>Tablica 23. Posljedice na život i zdravlje ljudi - potres</w:t>
        </w:r>
        <w:r w:rsidR="0045171D">
          <w:rPr>
            <w:noProof/>
            <w:webHidden/>
          </w:rPr>
          <w:tab/>
        </w:r>
        <w:r w:rsidR="0045171D">
          <w:rPr>
            <w:noProof/>
            <w:webHidden/>
          </w:rPr>
          <w:fldChar w:fldCharType="begin"/>
        </w:r>
        <w:r w:rsidR="0045171D">
          <w:rPr>
            <w:noProof/>
            <w:webHidden/>
          </w:rPr>
          <w:instrText xml:space="preserve"> PAGEREF _Toc148355860 \h </w:instrText>
        </w:r>
        <w:r w:rsidR="0045171D">
          <w:rPr>
            <w:noProof/>
            <w:webHidden/>
          </w:rPr>
        </w:r>
        <w:r w:rsidR="0045171D">
          <w:rPr>
            <w:noProof/>
            <w:webHidden/>
          </w:rPr>
          <w:fldChar w:fldCharType="separate"/>
        </w:r>
        <w:r w:rsidR="00FA1225">
          <w:rPr>
            <w:noProof/>
            <w:webHidden/>
          </w:rPr>
          <w:t>44</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61" w:history="1">
        <w:r w:rsidR="0045171D" w:rsidRPr="00F26DC5">
          <w:rPr>
            <w:rStyle w:val="Hiperveza"/>
            <w:noProof/>
          </w:rPr>
          <w:t>Tablica 24. Posljedice na gospodarstvo - potres</w:t>
        </w:r>
        <w:r w:rsidR="0045171D">
          <w:rPr>
            <w:noProof/>
            <w:webHidden/>
          </w:rPr>
          <w:tab/>
        </w:r>
        <w:r w:rsidR="0045171D">
          <w:rPr>
            <w:noProof/>
            <w:webHidden/>
          </w:rPr>
          <w:fldChar w:fldCharType="begin"/>
        </w:r>
        <w:r w:rsidR="0045171D">
          <w:rPr>
            <w:noProof/>
            <w:webHidden/>
          </w:rPr>
          <w:instrText xml:space="preserve"> PAGEREF _Toc148355861 \h </w:instrText>
        </w:r>
        <w:r w:rsidR="0045171D">
          <w:rPr>
            <w:noProof/>
            <w:webHidden/>
          </w:rPr>
        </w:r>
        <w:r w:rsidR="0045171D">
          <w:rPr>
            <w:noProof/>
            <w:webHidden/>
          </w:rPr>
          <w:fldChar w:fldCharType="separate"/>
        </w:r>
        <w:r w:rsidR="00FA1225">
          <w:rPr>
            <w:noProof/>
            <w:webHidden/>
          </w:rPr>
          <w:t>44</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62" w:history="1">
        <w:r w:rsidR="0045171D" w:rsidRPr="00F26DC5">
          <w:rPr>
            <w:rStyle w:val="Hiperveza"/>
            <w:noProof/>
          </w:rPr>
          <w:t>Tablica 25.  Posljedice na kritičnu infrastrukturu - potres</w:t>
        </w:r>
        <w:r w:rsidR="0045171D">
          <w:rPr>
            <w:noProof/>
            <w:webHidden/>
          </w:rPr>
          <w:tab/>
        </w:r>
        <w:r w:rsidR="0045171D">
          <w:rPr>
            <w:noProof/>
            <w:webHidden/>
          </w:rPr>
          <w:fldChar w:fldCharType="begin"/>
        </w:r>
        <w:r w:rsidR="0045171D">
          <w:rPr>
            <w:noProof/>
            <w:webHidden/>
          </w:rPr>
          <w:instrText xml:space="preserve"> PAGEREF _Toc148355862 \h </w:instrText>
        </w:r>
        <w:r w:rsidR="0045171D">
          <w:rPr>
            <w:noProof/>
            <w:webHidden/>
          </w:rPr>
        </w:r>
        <w:r w:rsidR="0045171D">
          <w:rPr>
            <w:noProof/>
            <w:webHidden/>
          </w:rPr>
          <w:fldChar w:fldCharType="separate"/>
        </w:r>
        <w:r w:rsidR="00FA1225">
          <w:rPr>
            <w:noProof/>
            <w:webHidden/>
          </w:rPr>
          <w:t>45</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63" w:history="1">
        <w:r w:rsidR="0045171D" w:rsidRPr="00F26DC5">
          <w:rPr>
            <w:rStyle w:val="Hiperveza"/>
            <w:noProof/>
          </w:rPr>
          <w:t>Tablica 26. Posljedice na ustanove/građevine javno društvenog značaja - potres</w:t>
        </w:r>
        <w:r w:rsidR="0045171D">
          <w:rPr>
            <w:noProof/>
            <w:webHidden/>
          </w:rPr>
          <w:tab/>
        </w:r>
        <w:r w:rsidR="0045171D">
          <w:rPr>
            <w:noProof/>
            <w:webHidden/>
          </w:rPr>
          <w:fldChar w:fldCharType="begin"/>
        </w:r>
        <w:r w:rsidR="0045171D">
          <w:rPr>
            <w:noProof/>
            <w:webHidden/>
          </w:rPr>
          <w:instrText xml:space="preserve"> PAGEREF _Toc148355863 \h </w:instrText>
        </w:r>
        <w:r w:rsidR="0045171D">
          <w:rPr>
            <w:noProof/>
            <w:webHidden/>
          </w:rPr>
        </w:r>
        <w:r w:rsidR="0045171D">
          <w:rPr>
            <w:noProof/>
            <w:webHidden/>
          </w:rPr>
          <w:fldChar w:fldCharType="separate"/>
        </w:r>
        <w:r w:rsidR="00FA1225">
          <w:rPr>
            <w:noProof/>
            <w:webHidden/>
          </w:rPr>
          <w:t>45</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64" w:history="1">
        <w:r w:rsidR="0045171D" w:rsidRPr="00F26DC5">
          <w:rPr>
            <w:rStyle w:val="Hiperveza"/>
            <w:noProof/>
          </w:rPr>
          <w:t>Tablica 27. Posljedice na društvenu stabilnost i politiku - potres</w:t>
        </w:r>
        <w:r w:rsidR="0045171D">
          <w:rPr>
            <w:noProof/>
            <w:webHidden/>
          </w:rPr>
          <w:tab/>
        </w:r>
        <w:r w:rsidR="0045171D">
          <w:rPr>
            <w:noProof/>
            <w:webHidden/>
          </w:rPr>
          <w:fldChar w:fldCharType="begin"/>
        </w:r>
        <w:r w:rsidR="0045171D">
          <w:rPr>
            <w:noProof/>
            <w:webHidden/>
          </w:rPr>
          <w:instrText xml:space="preserve"> PAGEREF _Toc148355864 \h </w:instrText>
        </w:r>
        <w:r w:rsidR="0045171D">
          <w:rPr>
            <w:noProof/>
            <w:webHidden/>
          </w:rPr>
        </w:r>
        <w:r w:rsidR="0045171D">
          <w:rPr>
            <w:noProof/>
            <w:webHidden/>
          </w:rPr>
          <w:fldChar w:fldCharType="separate"/>
        </w:r>
        <w:r w:rsidR="00FA1225">
          <w:rPr>
            <w:noProof/>
            <w:webHidden/>
          </w:rPr>
          <w:t>45</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65" w:history="1">
        <w:r w:rsidR="0045171D" w:rsidRPr="00F26DC5">
          <w:rPr>
            <w:rStyle w:val="Hiperveza"/>
            <w:noProof/>
          </w:rPr>
          <w:t>Tablica 28. Vjerojatnost/frekvencija -  potres</w:t>
        </w:r>
        <w:r w:rsidR="0045171D">
          <w:rPr>
            <w:noProof/>
            <w:webHidden/>
          </w:rPr>
          <w:tab/>
        </w:r>
        <w:r w:rsidR="0045171D">
          <w:rPr>
            <w:noProof/>
            <w:webHidden/>
          </w:rPr>
          <w:fldChar w:fldCharType="begin"/>
        </w:r>
        <w:r w:rsidR="0045171D">
          <w:rPr>
            <w:noProof/>
            <w:webHidden/>
          </w:rPr>
          <w:instrText xml:space="preserve"> PAGEREF _Toc148355865 \h </w:instrText>
        </w:r>
        <w:r w:rsidR="0045171D">
          <w:rPr>
            <w:noProof/>
            <w:webHidden/>
          </w:rPr>
        </w:r>
        <w:r w:rsidR="0045171D">
          <w:rPr>
            <w:noProof/>
            <w:webHidden/>
          </w:rPr>
          <w:fldChar w:fldCharType="separate"/>
        </w:r>
        <w:r w:rsidR="00FA1225">
          <w:rPr>
            <w:noProof/>
            <w:webHidden/>
          </w:rPr>
          <w:t>45</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66" w:history="1">
        <w:r w:rsidR="0045171D" w:rsidRPr="00F26DC5">
          <w:rPr>
            <w:rStyle w:val="Hiperveza"/>
            <w:noProof/>
          </w:rPr>
          <w:t>Tablica 29. Dionica A.33.12. - rijeka Drava - desna obala, rkm 312+600 - 322+300, staro koritom HE Formin (brane HE Varaždin - granica SLO)</w:t>
        </w:r>
        <w:r w:rsidR="0045171D">
          <w:rPr>
            <w:noProof/>
            <w:webHidden/>
          </w:rPr>
          <w:tab/>
        </w:r>
        <w:r w:rsidR="0045171D">
          <w:rPr>
            <w:noProof/>
            <w:webHidden/>
          </w:rPr>
          <w:fldChar w:fldCharType="begin"/>
        </w:r>
        <w:r w:rsidR="0045171D">
          <w:rPr>
            <w:noProof/>
            <w:webHidden/>
          </w:rPr>
          <w:instrText xml:space="preserve"> PAGEREF _Toc148355866 \h </w:instrText>
        </w:r>
        <w:r w:rsidR="0045171D">
          <w:rPr>
            <w:noProof/>
            <w:webHidden/>
          </w:rPr>
        </w:r>
        <w:r w:rsidR="0045171D">
          <w:rPr>
            <w:noProof/>
            <w:webHidden/>
          </w:rPr>
          <w:fldChar w:fldCharType="separate"/>
        </w:r>
        <w:r w:rsidR="00FA1225">
          <w:rPr>
            <w:noProof/>
            <w:webHidden/>
          </w:rPr>
          <w:t>51</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67" w:history="1">
        <w:r w:rsidR="0045171D" w:rsidRPr="00F26DC5">
          <w:rPr>
            <w:rStyle w:val="Hiperveza"/>
            <w:noProof/>
          </w:rPr>
          <w:t>Tablica 30. Dionica A.33.15. - rijeka Drava - desna i lijeva obala, rkm 298+035 - 312+600, područje HE Varaždin</w:t>
        </w:r>
        <w:r w:rsidR="0045171D">
          <w:rPr>
            <w:noProof/>
            <w:webHidden/>
          </w:rPr>
          <w:tab/>
        </w:r>
        <w:r w:rsidR="0045171D">
          <w:rPr>
            <w:noProof/>
            <w:webHidden/>
          </w:rPr>
          <w:fldChar w:fldCharType="begin"/>
        </w:r>
        <w:r w:rsidR="0045171D">
          <w:rPr>
            <w:noProof/>
            <w:webHidden/>
          </w:rPr>
          <w:instrText xml:space="preserve"> PAGEREF _Toc148355867 \h </w:instrText>
        </w:r>
        <w:r w:rsidR="0045171D">
          <w:rPr>
            <w:noProof/>
            <w:webHidden/>
          </w:rPr>
        </w:r>
        <w:r w:rsidR="0045171D">
          <w:rPr>
            <w:noProof/>
            <w:webHidden/>
          </w:rPr>
          <w:fldChar w:fldCharType="separate"/>
        </w:r>
        <w:r w:rsidR="00FA1225">
          <w:rPr>
            <w:noProof/>
            <w:webHidden/>
          </w:rPr>
          <w:t>52</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68" w:history="1">
        <w:r w:rsidR="0045171D" w:rsidRPr="00F26DC5">
          <w:rPr>
            <w:rStyle w:val="Hiperveza"/>
            <w:noProof/>
          </w:rPr>
          <w:t>Tablica 31. Posljedice na život i zdravlje ljudi - poplave izazvane izlijevanjem kopnenih vodenih tijela</w:t>
        </w:r>
        <w:r w:rsidR="0045171D">
          <w:rPr>
            <w:noProof/>
            <w:webHidden/>
          </w:rPr>
          <w:tab/>
        </w:r>
        <w:r w:rsidR="0045171D">
          <w:rPr>
            <w:noProof/>
            <w:webHidden/>
          </w:rPr>
          <w:fldChar w:fldCharType="begin"/>
        </w:r>
        <w:r w:rsidR="0045171D">
          <w:rPr>
            <w:noProof/>
            <w:webHidden/>
          </w:rPr>
          <w:instrText xml:space="preserve"> PAGEREF _Toc148355868 \h </w:instrText>
        </w:r>
        <w:r w:rsidR="0045171D">
          <w:rPr>
            <w:noProof/>
            <w:webHidden/>
          </w:rPr>
        </w:r>
        <w:r w:rsidR="0045171D">
          <w:rPr>
            <w:noProof/>
            <w:webHidden/>
          </w:rPr>
          <w:fldChar w:fldCharType="separate"/>
        </w:r>
        <w:r w:rsidR="00FA1225">
          <w:rPr>
            <w:noProof/>
            <w:webHidden/>
          </w:rPr>
          <w:t>55</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69" w:history="1">
        <w:r w:rsidR="0045171D" w:rsidRPr="00F26DC5">
          <w:rPr>
            <w:rStyle w:val="Hiperveza"/>
            <w:noProof/>
          </w:rPr>
          <w:t>Tablica 32. Posljedice na gospodarstvo - poplave izazvane izlijevanjem kopnenih vodenih tijela</w:t>
        </w:r>
        <w:r w:rsidR="0045171D">
          <w:rPr>
            <w:noProof/>
            <w:webHidden/>
          </w:rPr>
          <w:tab/>
        </w:r>
        <w:r w:rsidR="0045171D">
          <w:rPr>
            <w:noProof/>
            <w:webHidden/>
          </w:rPr>
          <w:fldChar w:fldCharType="begin"/>
        </w:r>
        <w:r w:rsidR="0045171D">
          <w:rPr>
            <w:noProof/>
            <w:webHidden/>
          </w:rPr>
          <w:instrText xml:space="preserve"> PAGEREF _Toc148355869 \h </w:instrText>
        </w:r>
        <w:r w:rsidR="0045171D">
          <w:rPr>
            <w:noProof/>
            <w:webHidden/>
          </w:rPr>
        </w:r>
        <w:r w:rsidR="0045171D">
          <w:rPr>
            <w:noProof/>
            <w:webHidden/>
          </w:rPr>
          <w:fldChar w:fldCharType="separate"/>
        </w:r>
        <w:r w:rsidR="00FA1225">
          <w:rPr>
            <w:noProof/>
            <w:webHidden/>
          </w:rPr>
          <w:t>56</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70" w:history="1">
        <w:r w:rsidR="0045171D" w:rsidRPr="00F26DC5">
          <w:rPr>
            <w:rStyle w:val="Hiperveza"/>
            <w:noProof/>
          </w:rPr>
          <w:t>Tablica 33. Posljedice na kritičnu infrastrukturu - poplave izazvane izlijevanjem kopnenih vodenih tijela</w:t>
        </w:r>
        <w:r w:rsidR="0045171D">
          <w:rPr>
            <w:noProof/>
            <w:webHidden/>
          </w:rPr>
          <w:tab/>
        </w:r>
        <w:r w:rsidR="0045171D">
          <w:rPr>
            <w:noProof/>
            <w:webHidden/>
          </w:rPr>
          <w:fldChar w:fldCharType="begin"/>
        </w:r>
        <w:r w:rsidR="0045171D">
          <w:rPr>
            <w:noProof/>
            <w:webHidden/>
          </w:rPr>
          <w:instrText xml:space="preserve"> PAGEREF _Toc148355870 \h </w:instrText>
        </w:r>
        <w:r w:rsidR="0045171D">
          <w:rPr>
            <w:noProof/>
            <w:webHidden/>
          </w:rPr>
        </w:r>
        <w:r w:rsidR="0045171D">
          <w:rPr>
            <w:noProof/>
            <w:webHidden/>
          </w:rPr>
          <w:fldChar w:fldCharType="separate"/>
        </w:r>
        <w:r w:rsidR="00FA1225">
          <w:rPr>
            <w:noProof/>
            <w:webHidden/>
          </w:rPr>
          <w:t>56</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71" w:history="1">
        <w:r w:rsidR="0045171D" w:rsidRPr="00F26DC5">
          <w:rPr>
            <w:rStyle w:val="Hiperveza"/>
            <w:noProof/>
          </w:rPr>
          <w:t>Tablica 34. Posljedice na ustanovama/građevinama javnog društvenog značaja - poplave izazvane izlijevanjem kopnenih vodenih tijela</w:t>
        </w:r>
        <w:r w:rsidR="0045171D">
          <w:rPr>
            <w:noProof/>
            <w:webHidden/>
          </w:rPr>
          <w:tab/>
        </w:r>
        <w:r w:rsidR="0045171D">
          <w:rPr>
            <w:noProof/>
            <w:webHidden/>
          </w:rPr>
          <w:fldChar w:fldCharType="begin"/>
        </w:r>
        <w:r w:rsidR="0045171D">
          <w:rPr>
            <w:noProof/>
            <w:webHidden/>
          </w:rPr>
          <w:instrText xml:space="preserve"> PAGEREF _Toc148355871 \h </w:instrText>
        </w:r>
        <w:r w:rsidR="0045171D">
          <w:rPr>
            <w:noProof/>
            <w:webHidden/>
          </w:rPr>
        </w:r>
        <w:r w:rsidR="0045171D">
          <w:rPr>
            <w:noProof/>
            <w:webHidden/>
          </w:rPr>
          <w:fldChar w:fldCharType="separate"/>
        </w:r>
        <w:r w:rsidR="00FA1225">
          <w:rPr>
            <w:noProof/>
            <w:webHidden/>
          </w:rPr>
          <w:t>56</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72" w:history="1">
        <w:r w:rsidR="0045171D" w:rsidRPr="00F26DC5">
          <w:rPr>
            <w:rStyle w:val="Hiperveza"/>
            <w:noProof/>
          </w:rPr>
          <w:t>Tablica 35. Posljedice na društvenu stabilnost i politiku – poplave izazvane izlijevanjem kopnenih vodenih tijela</w:t>
        </w:r>
        <w:r w:rsidR="0045171D">
          <w:rPr>
            <w:noProof/>
            <w:webHidden/>
          </w:rPr>
          <w:tab/>
        </w:r>
        <w:r w:rsidR="0045171D">
          <w:rPr>
            <w:noProof/>
            <w:webHidden/>
          </w:rPr>
          <w:fldChar w:fldCharType="begin"/>
        </w:r>
        <w:r w:rsidR="0045171D">
          <w:rPr>
            <w:noProof/>
            <w:webHidden/>
          </w:rPr>
          <w:instrText xml:space="preserve"> PAGEREF _Toc148355872 \h </w:instrText>
        </w:r>
        <w:r w:rsidR="0045171D">
          <w:rPr>
            <w:noProof/>
            <w:webHidden/>
          </w:rPr>
        </w:r>
        <w:r w:rsidR="0045171D">
          <w:rPr>
            <w:noProof/>
            <w:webHidden/>
          </w:rPr>
          <w:fldChar w:fldCharType="separate"/>
        </w:r>
        <w:r w:rsidR="00FA1225">
          <w:rPr>
            <w:noProof/>
            <w:webHidden/>
          </w:rPr>
          <w:t>57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73" w:history="1">
        <w:r w:rsidR="0045171D" w:rsidRPr="00F26DC5">
          <w:rPr>
            <w:rStyle w:val="Hiperveza"/>
            <w:noProof/>
          </w:rPr>
          <w:t>Tablica 36. Vjerojatnost/frekvencija - poplave izazvane izlijevanjem kopnenih vodenih tijela</w:t>
        </w:r>
        <w:r w:rsidR="0045171D">
          <w:rPr>
            <w:noProof/>
            <w:webHidden/>
          </w:rPr>
          <w:tab/>
        </w:r>
        <w:r w:rsidR="0045171D">
          <w:rPr>
            <w:noProof/>
            <w:webHidden/>
          </w:rPr>
          <w:fldChar w:fldCharType="begin"/>
        </w:r>
        <w:r w:rsidR="0045171D">
          <w:rPr>
            <w:noProof/>
            <w:webHidden/>
          </w:rPr>
          <w:instrText xml:space="preserve"> PAGEREF _Toc148355873 \h </w:instrText>
        </w:r>
        <w:r w:rsidR="0045171D">
          <w:rPr>
            <w:noProof/>
            <w:webHidden/>
          </w:rPr>
        </w:r>
        <w:r w:rsidR="0045171D">
          <w:rPr>
            <w:noProof/>
            <w:webHidden/>
          </w:rPr>
          <w:fldChar w:fldCharType="separate"/>
        </w:r>
        <w:r w:rsidR="00FA1225">
          <w:rPr>
            <w:noProof/>
            <w:webHidden/>
          </w:rPr>
          <w:t>57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74" w:history="1">
        <w:r w:rsidR="0045171D" w:rsidRPr="00F26DC5">
          <w:rPr>
            <w:rStyle w:val="Hiperveza"/>
            <w:noProof/>
          </w:rPr>
          <w:t>Tablica 37. Posljedice na život i zdravlje ljudi - poplave izazvane pucanjem brana</w:t>
        </w:r>
        <w:r w:rsidR="0045171D">
          <w:rPr>
            <w:noProof/>
            <w:webHidden/>
          </w:rPr>
          <w:tab/>
        </w:r>
        <w:r w:rsidR="0045171D">
          <w:rPr>
            <w:noProof/>
            <w:webHidden/>
          </w:rPr>
          <w:fldChar w:fldCharType="begin"/>
        </w:r>
        <w:r w:rsidR="0045171D">
          <w:rPr>
            <w:noProof/>
            <w:webHidden/>
          </w:rPr>
          <w:instrText xml:space="preserve"> PAGEREF _Toc148355874 \h </w:instrText>
        </w:r>
        <w:r w:rsidR="0045171D">
          <w:rPr>
            <w:noProof/>
            <w:webHidden/>
          </w:rPr>
        </w:r>
        <w:r w:rsidR="0045171D">
          <w:rPr>
            <w:noProof/>
            <w:webHidden/>
          </w:rPr>
          <w:fldChar w:fldCharType="separate"/>
        </w:r>
        <w:r w:rsidR="00FA1225">
          <w:rPr>
            <w:noProof/>
            <w:webHidden/>
          </w:rPr>
          <w:t>63</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75" w:history="1">
        <w:r w:rsidR="0045171D" w:rsidRPr="00F26DC5">
          <w:rPr>
            <w:rStyle w:val="Hiperveza"/>
            <w:noProof/>
          </w:rPr>
          <w:t>Tablica 38. Posljedice na gospodarstvo - poplave izazvane pucanjem brana</w:t>
        </w:r>
        <w:r w:rsidR="0045171D">
          <w:rPr>
            <w:noProof/>
            <w:webHidden/>
          </w:rPr>
          <w:tab/>
        </w:r>
        <w:r w:rsidR="0045171D">
          <w:rPr>
            <w:noProof/>
            <w:webHidden/>
          </w:rPr>
          <w:fldChar w:fldCharType="begin"/>
        </w:r>
        <w:r w:rsidR="0045171D">
          <w:rPr>
            <w:noProof/>
            <w:webHidden/>
          </w:rPr>
          <w:instrText xml:space="preserve"> PAGEREF _Toc148355875 \h </w:instrText>
        </w:r>
        <w:r w:rsidR="0045171D">
          <w:rPr>
            <w:noProof/>
            <w:webHidden/>
          </w:rPr>
        </w:r>
        <w:r w:rsidR="0045171D">
          <w:rPr>
            <w:noProof/>
            <w:webHidden/>
          </w:rPr>
          <w:fldChar w:fldCharType="separate"/>
        </w:r>
        <w:r w:rsidR="00FA1225">
          <w:rPr>
            <w:noProof/>
            <w:webHidden/>
          </w:rPr>
          <w:t>64</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76" w:history="1">
        <w:r w:rsidR="0045171D" w:rsidRPr="00F26DC5">
          <w:rPr>
            <w:rStyle w:val="Hiperveza"/>
            <w:noProof/>
          </w:rPr>
          <w:t>Tablica 39. Posljedice na kritičnu infrastrukturu - poplave izazvane pucanjem brana</w:t>
        </w:r>
        <w:r w:rsidR="0045171D">
          <w:rPr>
            <w:noProof/>
            <w:webHidden/>
          </w:rPr>
          <w:tab/>
        </w:r>
        <w:r w:rsidR="0045171D">
          <w:rPr>
            <w:noProof/>
            <w:webHidden/>
          </w:rPr>
          <w:fldChar w:fldCharType="begin"/>
        </w:r>
        <w:r w:rsidR="0045171D">
          <w:rPr>
            <w:noProof/>
            <w:webHidden/>
          </w:rPr>
          <w:instrText xml:space="preserve"> PAGEREF _Toc148355876 \h </w:instrText>
        </w:r>
        <w:r w:rsidR="0045171D">
          <w:rPr>
            <w:noProof/>
            <w:webHidden/>
          </w:rPr>
        </w:r>
        <w:r w:rsidR="0045171D">
          <w:rPr>
            <w:noProof/>
            <w:webHidden/>
          </w:rPr>
          <w:fldChar w:fldCharType="separate"/>
        </w:r>
        <w:r w:rsidR="00FA1225">
          <w:rPr>
            <w:noProof/>
            <w:webHidden/>
          </w:rPr>
          <w:t>64</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77" w:history="1">
        <w:r w:rsidR="0045171D" w:rsidRPr="00F26DC5">
          <w:rPr>
            <w:rStyle w:val="Hiperveza"/>
            <w:noProof/>
          </w:rPr>
          <w:t>Tablica 40. Vjerojatnost/frekvencija - poplave izazvane pucanjem brane</w:t>
        </w:r>
        <w:r w:rsidR="0045171D">
          <w:rPr>
            <w:noProof/>
            <w:webHidden/>
          </w:rPr>
          <w:tab/>
        </w:r>
        <w:r w:rsidR="0045171D">
          <w:rPr>
            <w:noProof/>
            <w:webHidden/>
          </w:rPr>
          <w:fldChar w:fldCharType="begin"/>
        </w:r>
        <w:r w:rsidR="0045171D">
          <w:rPr>
            <w:noProof/>
            <w:webHidden/>
          </w:rPr>
          <w:instrText xml:space="preserve"> PAGEREF _Toc148355877 \h </w:instrText>
        </w:r>
        <w:r w:rsidR="0045171D">
          <w:rPr>
            <w:noProof/>
            <w:webHidden/>
          </w:rPr>
        </w:r>
        <w:r w:rsidR="0045171D">
          <w:rPr>
            <w:noProof/>
            <w:webHidden/>
          </w:rPr>
          <w:fldChar w:fldCharType="separate"/>
        </w:r>
        <w:r w:rsidR="00FA1225">
          <w:rPr>
            <w:noProof/>
            <w:webHidden/>
          </w:rPr>
          <w:t>64</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78" w:history="1">
        <w:r w:rsidR="0045171D" w:rsidRPr="00F26DC5">
          <w:rPr>
            <w:rStyle w:val="Hiperveza"/>
            <w:noProof/>
          </w:rPr>
          <w:t>Tablica 41. Broj COVID-19 oboljelih od 2020. godine do 2023. godine</w:t>
        </w:r>
        <w:r w:rsidR="0045171D">
          <w:rPr>
            <w:noProof/>
            <w:webHidden/>
          </w:rPr>
          <w:tab/>
        </w:r>
        <w:r w:rsidR="0045171D">
          <w:rPr>
            <w:noProof/>
            <w:webHidden/>
          </w:rPr>
          <w:fldChar w:fldCharType="begin"/>
        </w:r>
        <w:r w:rsidR="0045171D">
          <w:rPr>
            <w:noProof/>
            <w:webHidden/>
          </w:rPr>
          <w:instrText xml:space="preserve"> PAGEREF _Toc148355878 \h </w:instrText>
        </w:r>
        <w:r w:rsidR="0045171D">
          <w:rPr>
            <w:noProof/>
            <w:webHidden/>
          </w:rPr>
        </w:r>
        <w:r w:rsidR="0045171D">
          <w:rPr>
            <w:noProof/>
            <w:webHidden/>
          </w:rPr>
          <w:fldChar w:fldCharType="separate"/>
        </w:r>
        <w:r w:rsidR="00FA1225">
          <w:rPr>
            <w:noProof/>
            <w:webHidden/>
          </w:rPr>
          <w:t>68</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79" w:history="1">
        <w:r w:rsidR="0045171D" w:rsidRPr="00F26DC5">
          <w:rPr>
            <w:rStyle w:val="Hiperveza"/>
            <w:noProof/>
          </w:rPr>
          <w:t>Tablica 42. Posljedice na život i zdravlje ljudi - epidemija i pandemija</w:t>
        </w:r>
        <w:r w:rsidR="0045171D">
          <w:rPr>
            <w:noProof/>
            <w:webHidden/>
          </w:rPr>
          <w:tab/>
        </w:r>
        <w:r w:rsidR="0045171D">
          <w:rPr>
            <w:noProof/>
            <w:webHidden/>
          </w:rPr>
          <w:fldChar w:fldCharType="begin"/>
        </w:r>
        <w:r w:rsidR="0045171D">
          <w:rPr>
            <w:noProof/>
            <w:webHidden/>
          </w:rPr>
          <w:instrText xml:space="preserve"> PAGEREF _Toc148355879 \h </w:instrText>
        </w:r>
        <w:r w:rsidR="0045171D">
          <w:rPr>
            <w:noProof/>
            <w:webHidden/>
          </w:rPr>
        </w:r>
        <w:r w:rsidR="0045171D">
          <w:rPr>
            <w:noProof/>
            <w:webHidden/>
          </w:rPr>
          <w:fldChar w:fldCharType="separate"/>
        </w:r>
        <w:r w:rsidR="00FA1225">
          <w:rPr>
            <w:noProof/>
            <w:webHidden/>
          </w:rPr>
          <w:t>70</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80" w:history="1">
        <w:r w:rsidR="0045171D" w:rsidRPr="00F26DC5">
          <w:rPr>
            <w:rStyle w:val="Hiperveza"/>
            <w:noProof/>
          </w:rPr>
          <w:t>Tablica 43. Posljedice na gospodarstvo - epidemije i pandemije</w:t>
        </w:r>
        <w:r w:rsidR="0045171D">
          <w:rPr>
            <w:noProof/>
            <w:webHidden/>
          </w:rPr>
          <w:tab/>
        </w:r>
        <w:r w:rsidR="0045171D">
          <w:rPr>
            <w:noProof/>
            <w:webHidden/>
          </w:rPr>
          <w:fldChar w:fldCharType="begin"/>
        </w:r>
        <w:r w:rsidR="0045171D">
          <w:rPr>
            <w:noProof/>
            <w:webHidden/>
          </w:rPr>
          <w:instrText xml:space="preserve"> PAGEREF _Toc148355880 \h </w:instrText>
        </w:r>
        <w:r w:rsidR="0045171D">
          <w:rPr>
            <w:noProof/>
            <w:webHidden/>
          </w:rPr>
        </w:r>
        <w:r w:rsidR="0045171D">
          <w:rPr>
            <w:noProof/>
            <w:webHidden/>
          </w:rPr>
          <w:fldChar w:fldCharType="separate"/>
        </w:r>
        <w:r w:rsidR="00FA1225">
          <w:rPr>
            <w:noProof/>
            <w:webHidden/>
          </w:rPr>
          <w:t>70</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81" w:history="1">
        <w:r w:rsidR="0045171D" w:rsidRPr="00F26DC5">
          <w:rPr>
            <w:rStyle w:val="Hiperveza"/>
            <w:noProof/>
          </w:rPr>
          <w:t>Tablica 44. Posljedice na kritičnu infrastrukturu - epidemije i pandemije</w:t>
        </w:r>
        <w:r w:rsidR="0045171D">
          <w:rPr>
            <w:noProof/>
            <w:webHidden/>
          </w:rPr>
          <w:tab/>
        </w:r>
        <w:r w:rsidR="0045171D">
          <w:rPr>
            <w:noProof/>
            <w:webHidden/>
          </w:rPr>
          <w:fldChar w:fldCharType="begin"/>
        </w:r>
        <w:r w:rsidR="0045171D">
          <w:rPr>
            <w:noProof/>
            <w:webHidden/>
          </w:rPr>
          <w:instrText xml:space="preserve"> PAGEREF _Toc148355881 \h </w:instrText>
        </w:r>
        <w:r w:rsidR="0045171D">
          <w:rPr>
            <w:noProof/>
            <w:webHidden/>
          </w:rPr>
        </w:r>
        <w:r w:rsidR="0045171D">
          <w:rPr>
            <w:noProof/>
            <w:webHidden/>
          </w:rPr>
          <w:fldChar w:fldCharType="separate"/>
        </w:r>
        <w:r w:rsidR="00FA1225">
          <w:rPr>
            <w:noProof/>
            <w:webHidden/>
          </w:rPr>
          <w:t>70</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82" w:history="1">
        <w:r w:rsidR="0045171D" w:rsidRPr="00F26DC5">
          <w:rPr>
            <w:rStyle w:val="Hiperveza"/>
            <w:noProof/>
          </w:rPr>
          <w:t>Tablica 45. Vjerojatnost/frekvencija -  epidemije i pandemije</w:t>
        </w:r>
        <w:r w:rsidR="0045171D">
          <w:rPr>
            <w:noProof/>
            <w:webHidden/>
          </w:rPr>
          <w:tab/>
        </w:r>
        <w:r w:rsidR="0045171D">
          <w:rPr>
            <w:noProof/>
            <w:webHidden/>
          </w:rPr>
          <w:fldChar w:fldCharType="begin"/>
        </w:r>
        <w:r w:rsidR="0045171D">
          <w:rPr>
            <w:noProof/>
            <w:webHidden/>
          </w:rPr>
          <w:instrText xml:space="preserve"> PAGEREF _Toc148355882 \h </w:instrText>
        </w:r>
        <w:r w:rsidR="0045171D">
          <w:rPr>
            <w:noProof/>
            <w:webHidden/>
          </w:rPr>
        </w:r>
        <w:r w:rsidR="0045171D">
          <w:rPr>
            <w:noProof/>
            <w:webHidden/>
          </w:rPr>
          <w:fldChar w:fldCharType="separate"/>
        </w:r>
        <w:r w:rsidR="00FA1225">
          <w:rPr>
            <w:noProof/>
            <w:webHidden/>
          </w:rPr>
          <w:t>71</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83" w:history="1">
        <w:r w:rsidR="0045171D" w:rsidRPr="00F26DC5">
          <w:rPr>
            <w:rStyle w:val="Hiperveza"/>
            <w:noProof/>
          </w:rPr>
          <w:t>Tablica 46. Posljedice na život i zdravlje ljudi - ekstremne temperature</w:t>
        </w:r>
        <w:r w:rsidR="0045171D">
          <w:rPr>
            <w:noProof/>
            <w:webHidden/>
          </w:rPr>
          <w:tab/>
        </w:r>
        <w:r w:rsidR="0045171D">
          <w:rPr>
            <w:noProof/>
            <w:webHidden/>
          </w:rPr>
          <w:fldChar w:fldCharType="begin"/>
        </w:r>
        <w:r w:rsidR="0045171D">
          <w:rPr>
            <w:noProof/>
            <w:webHidden/>
          </w:rPr>
          <w:instrText xml:space="preserve"> PAGEREF _Toc148355883 \h </w:instrText>
        </w:r>
        <w:r w:rsidR="0045171D">
          <w:rPr>
            <w:noProof/>
            <w:webHidden/>
          </w:rPr>
        </w:r>
        <w:r w:rsidR="0045171D">
          <w:rPr>
            <w:noProof/>
            <w:webHidden/>
          </w:rPr>
          <w:fldChar w:fldCharType="separate"/>
        </w:r>
        <w:r w:rsidR="00FA1225">
          <w:rPr>
            <w:noProof/>
            <w:webHidden/>
          </w:rPr>
          <w:t>77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84" w:history="1">
        <w:r w:rsidR="0045171D" w:rsidRPr="00F26DC5">
          <w:rPr>
            <w:rStyle w:val="Hiperveza"/>
            <w:noProof/>
          </w:rPr>
          <w:t>Tablica 47. Posljedice na gospodarstvo - ekstremne temperature</w:t>
        </w:r>
        <w:r w:rsidR="0045171D">
          <w:rPr>
            <w:noProof/>
            <w:webHidden/>
          </w:rPr>
          <w:tab/>
        </w:r>
        <w:r w:rsidR="0045171D">
          <w:rPr>
            <w:noProof/>
            <w:webHidden/>
          </w:rPr>
          <w:fldChar w:fldCharType="begin"/>
        </w:r>
        <w:r w:rsidR="0045171D">
          <w:rPr>
            <w:noProof/>
            <w:webHidden/>
          </w:rPr>
          <w:instrText xml:space="preserve"> PAGEREF _Toc148355884 \h </w:instrText>
        </w:r>
        <w:r w:rsidR="0045171D">
          <w:rPr>
            <w:noProof/>
            <w:webHidden/>
          </w:rPr>
        </w:r>
        <w:r w:rsidR="0045171D">
          <w:rPr>
            <w:noProof/>
            <w:webHidden/>
          </w:rPr>
          <w:fldChar w:fldCharType="separate"/>
        </w:r>
        <w:r w:rsidR="00FA1225">
          <w:rPr>
            <w:noProof/>
            <w:webHidden/>
          </w:rPr>
          <w:t>77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85" w:history="1">
        <w:r w:rsidR="0045171D" w:rsidRPr="00F26DC5">
          <w:rPr>
            <w:rStyle w:val="Hiperveza"/>
            <w:noProof/>
          </w:rPr>
          <w:t>Tablica 48. Posljedice na kritičnu infrastrukturu -  ekstremne temperature</w:t>
        </w:r>
        <w:r w:rsidR="0045171D">
          <w:rPr>
            <w:noProof/>
            <w:webHidden/>
          </w:rPr>
          <w:tab/>
        </w:r>
        <w:r w:rsidR="0045171D">
          <w:rPr>
            <w:noProof/>
            <w:webHidden/>
          </w:rPr>
          <w:fldChar w:fldCharType="begin"/>
        </w:r>
        <w:r w:rsidR="0045171D">
          <w:rPr>
            <w:noProof/>
            <w:webHidden/>
          </w:rPr>
          <w:instrText xml:space="preserve"> PAGEREF _Toc148355885 \h </w:instrText>
        </w:r>
        <w:r w:rsidR="0045171D">
          <w:rPr>
            <w:noProof/>
            <w:webHidden/>
          </w:rPr>
        </w:r>
        <w:r w:rsidR="0045171D">
          <w:rPr>
            <w:noProof/>
            <w:webHidden/>
          </w:rPr>
          <w:fldChar w:fldCharType="separate"/>
        </w:r>
        <w:r w:rsidR="00FA1225">
          <w:rPr>
            <w:noProof/>
            <w:webHidden/>
          </w:rPr>
          <w:t>78</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86" w:history="1">
        <w:r w:rsidR="0045171D" w:rsidRPr="00F26DC5">
          <w:rPr>
            <w:rStyle w:val="Hiperveza"/>
            <w:noProof/>
          </w:rPr>
          <w:t>Tablica 49. Vjerojatnost/frekvencija - ekstremne temperature</w:t>
        </w:r>
        <w:r w:rsidR="0045171D">
          <w:rPr>
            <w:noProof/>
            <w:webHidden/>
          </w:rPr>
          <w:tab/>
        </w:r>
        <w:r w:rsidR="0045171D">
          <w:rPr>
            <w:noProof/>
            <w:webHidden/>
          </w:rPr>
          <w:fldChar w:fldCharType="begin"/>
        </w:r>
        <w:r w:rsidR="0045171D">
          <w:rPr>
            <w:noProof/>
            <w:webHidden/>
          </w:rPr>
          <w:instrText xml:space="preserve"> PAGEREF _Toc148355886 \h </w:instrText>
        </w:r>
        <w:r w:rsidR="0045171D">
          <w:rPr>
            <w:noProof/>
            <w:webHidden/>
          </w:rPr>
        </w:r>
        <w:r w:rsidR="0045171D">
          <w:rPr>
            <w:noProof/>
            <w:webHidden/>
          </w:rPr>
          <w:fldChar w:fldCharType="separate"/>
        </w:r>
        <w:r w:rsidR="00FA1225">
          <w:rPr>
            <w:noProof/>
            <w:webHidden/>
          </w:rPr>
          <w:t>78</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87" w:history="1">
        <w:r w:rsidR="0045171D" w:rsidRPr="00F26DC5">
          <w:rPr>
            <w:rStyle w:val="Hiperveza"/>
            <w:noProof/>
          </w:rPr>
          <w:t>Tablica 50. Prikaz broja dana s krutom oborinom</w:t>
        </w:r>
        <w:r w:rsidR="0045171D">
          <w:rPr>
            <w:noProof/>
            <w:webHidden/>
          </w:rPr>
          <w:tab/>
        </w:r>
        <w:r w:rsidR="0045171D">
          <w:rPr>
            <w:noProof/>
            <w:webHidden/>
          </w:rPr>
          <w:fldChar w:fldCharType="begin"/>
        </w:r>
        <w:r w:rsidR="0045171D">
          <w:rPr>
            <w:noProof/>
            <w:webHidden/>
          </w:rPr>
          <w:instrText xml:space="preserve"> PAGEREF _Toc148355887 \h </w:instrText>
        </w:r>
        <w:r w:rsidR="0045171D">
          <w:rPr>
            <w:noProof/>
            <w:webHidden/>
          </w:rPr>
        </w:r>
        <w:r w:rsidR="0045171D">
          <w:rPr>
            <w:noProof/>
            <w:webHidden/>
          </w:rPr>
          <w:fldChar w:fldCharType="separate"/>
        </w:r>
        <w:r w:rsidR="00FA1225">
          <w:rPr>
            <w:noProof/>
            <w:webHidden/>
          </w:rPr>
          <w:t>82</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88" w:history="1">
        <w:r w:rsidR="0045171D" w:rsidRPr="00F26DC5">
          <w:rPr>
            <w:rStyle w:val="Hiperveza"/>
            <w:noProof/>
          </w:rPr>
          <w:t>Tablica 51. Prikaz veličine komada leda i karakterističnih šteta nastalih tučom</w:t>
        </w:r>
        <w:r w:rsidR="0045171D">
          <w:rPr>
            <w:noProof/>
            <w:webHidden/>
          </w:rPr>
          <w:tab/>
        </w:r>
        <w:r w:rsidR="0045171D">
          <w:rPr>
            <w:noProof/>
            <w:webHidden/>
          </w:rPr>
          <w:fldChar w:fldCharType="begin"/>
        </w:r>
        <w:r w:rsidR="0045171D">
          <w:rPr>
            <w:noProof/>
            <w:webHidden/>
          </w:rPr>
          <w:instrText xml:space="preserve"> PAGEREF _Toc148355888 \h </w:instrText>
        </w:r>
        <w:r w:rsidR="0045171D">
          <w:rPr>
            <w:noProof/>
            <w:webHidden/>
          </w:rPr>
        </w:r>
        <w:r w:rsidR="0045171D">
          <w:rPr>
            <w:noProof/>
            <w:webHidden/>
          </w:rPr>
          <w:fldChar w:fldCharType="separate"/>
        </w:r>
        <w:r w:rsidR="00FA1225">
          <w:rPr>
            <w:noProof/>
            <w:webHidden/>
          </w:rPr>
          <w:t>83</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89" w:history="1">
        <w:r w:rsidR="0045171D" w:rsidRPr="00F26DC5">
          <w:rPr>
            <w:rStyle w:val="Hiperveza"/>
            <w:noProof/>
          </w:rPr>
          <w:t>Tablica 52. Posljedice na život i zdravlje ljudi - tuča</w:t>
        </w:r>
        <w:r w:rsidR="0045171D">
          <w:rPr>
            <w:noProof/>
            <w:webHidden/>
          </w:rPr>
          <w:tab/>
        </w:r>
        <w:r w:rsidR="0045171D">
          <w:rPr>
            <w:noProof/>
            <w:webHidden/>
          </w:rPr>
          <w:fldChar w:fldCharType="begin"/>
        </w:r>
        <w:r w:rsidR="0045171D">
          <w:rPr>
            <w:noProof/>
            <w:webHidden/>
          </w:rPr>
          <w:instrText xml:space="preserve"> PAGEREF _Toc148355889 \h </w:instrText>
        </w:r>
        <w:r w:rsidR="0045171D">
          <w:rPr>
            <w:noProof/>
            <w:webHidden/>
          </w:rPr>
        </w:r>
        <w:r w:rsidR="0045171D">
          <w:rPr>
            <w:noProof/>
            <w:webHidden/>
          </w:rPr>
          <w:fldChar w:fldCharType="separate"/>
        </w:r>
        <w:r w:rsidR="00FA1225">
          <w:rPr>
            <w:noProof/>
            <w:webHidden/>
          </w:rPr>
          <w:t>84</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90" w:history="1">
        <w:r w:rsidR="0045171D" w:rsidRPr="00F26DC5">
          <w:rPr>
            <w:rStyle w:val="Hiperveza"/>
            <w:noProof/>
          </w:rPr>
          <w:t>Tablica 53. Posljedice na gospodarstvo - tuča</w:t>
        </w:r>
        <w:r w:rsidR="0045171D">
          <w:rPr>
            <w:noProof/>
            <w:webHidden/>
          </w:rPr>
          <w:tab/>
        </w:r>
        <w:r w:rsidR="0045171D">
          <w:rPr>
            <w:noProof/>
            <w:webHidden/>
          </w:rPr>
          <w:fldChar w:fldCharType="begin"/>
        </w:r>
        <w:r w:rsidR="0045171D">
          <w:rPr>
            <w:noProof/>
            <w:webHidden/>
          </w:rPr>
          <w:instrText xml:space="preserve"> PAGEREF _Toc148355890 \h </w:instrText>
        </w:r>
        <w:r w:rsidR="0045171D">
          <w:rPr>
            <w:noProof/>
            <w:webHidden/>
          </w:rPr>
        </w:r>
        <w:r w:rsidR="0045171D">
          <w:rPr>
            <w:noProof/>
            <w:webHidden/>
          </w:rPr>
          <w:fldChar w:fldCharType="separate"/>
        </w:r>
        <w:r w:rsidR="00FA1225">
          <w:rPr>
            <w:noProof/>
            <w:webHidden/>
          </w:rPr>
          <w:t>84</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91" w:history="1">
        <w:r w:rsidR="0045171D" w:rsidRPr="00F26DC5">
          <w:rPr>
            <w:rStyle w:val="Hiperveza"/>
            <w:noProof/>
          </w:rPr>
          <w:t>Tablica 54. Posljedice na kritičnoj infrastrukturi - tuča</w:t>
        </w:r>
        <w:r w:rsidR="0045171D">
          <w:rPr>
            <w:noProof/>
            <w:webHidden/>
          </w:rPr>
          <w:tab/>
        </w:r>
        <w:r w:rsidR="0045171D">
          <w:rPr>
            <w:noProof/>
            <w:webHidden/>
          </w:rPr>
          <w:fldChar w:fldCharType="begin"/>
        </w:r>
        <w:r w:rsidR="0045171D">
          <w:rPr>
            <w:noProof/>
            <w:webHidden/>
          </w:rPr>
          <w:instrText xml:space="preserve"> PAGEREF _Toc148355891 \h </w:instrText>
        </w:r>
        <w:r w:rsidR="0045171D">
          <w:rPr>
            <w:noProof/>
            <w:webHidden/>
          </w:rPr>
        </w:r>
        <w:r w:rsidR="0045171D">
          <w:rPr>
            <w:noProof/>
            <w:webHidden/>
          </w:rPr>
          <w:fldChar w:fldCharType="separate"/>
        </w:r>
        <w:r w:rsidR="00FA1225">
          <w:rPr>
            <w:noProof/>
            <w:webHidden/>
          </w:rPr>
          <w:t>85</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92" w:history="1">
        <w:r w:rsidR="0045171D" w:rsidRPr="00F26DC5">
          <w:rPr>
            <w:rStyle w:val="Hiperveza"/>
            <w:noProof/>
          </w:rPr>
          <w:t>Tablica 55. Posljedice na građevine/ustanove od javnog značaja - tuča</w:t>
        </w:r>
        <w:r w:rsidR="0045171D">
          <w:rPr>
            <w:noProof/>
            <w:webHidden/>
          </w:rPr>
          <w:tab/>
        </w:r>
        <w:r w:rsidR="0045171D">
          <w:rPr>
            <w:noProof/>
            <w:webHidden/>
          </w:rPr>
          <w:fldChar w:fldCharType="begin"/>
        </w:r>
        <w:r w:rsidR="0045171D">
          <w:rPr>
            <w:noProof/>
            <w:webHidden/>
          </w:rPr>
          <w:instrText xml:space="preserve"> PAGEREF _Toc148355892 \h </w:instrText>
        </w:r>
        <w:r w:rsidR="0045171D">
          <w:rPr>
            <w:noProof/>
            <w:webHidden/>
          </w:rPr>
        </w:r>
        <w:r w:rsidR="0045171D">
          <w:rPr>
            <w:noProof/>
            <w:webHidden/>
          </w:rPr>
          <w:fldChar w:fldCharType="separate"/>
        </w:r>
        <w:r w:rsidR="00FA1225">
          <w:rPr>
            <w:noProof/>
            <w:webHidden/>
          </w:rPr>
          <w:t>85</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93" w:history="1">
        <w:r w:rsidR="0045171D" w:rsidRPr="00F26DC5">
          <w:rPr>
            <w:rStyle w:val="Hiperveza"/>
            <w:noProof/>
          </w:rPr>
          <w:t>Tablica 56. Posljedice na društvenu stabilnost i politiku - tuča</w:t>
        </w:r>
        <w:r w:rsidR="0045171D">
          <w:rPr>
            <w:noProof/>
            <w:webHidden/>
          </w:rPr>
          <w:tab/>
        </w:r>
        <w:r w:rsidR="0045171D">
          <w:rPr>
            <w:noProof/>
            <w:webHidden/>
          </w:rPr>
          <w:fldChar w:fldCharType="begin"/>
        </w:r>
        <w:r w:rsidR="0045171D">
          <w:rPr>
            <w:noProof/>
            <w:webHidden/>
          </w:rPr>
          <w:instrText xml:space="preserve"> PAGEREF _Toc148355893 \h </w:instrText>
        </w:r>
        <w:r w:rsidR="0045171D">
          <w:rPr>
            <w:noProof/>
            <w:webHidden/>
          </w:rPr>
        </w:r>
        <w:r w:rsidR="0045171D">
          <w:rPr>
            <w:noProof/>
            <w:webHidden/>
          </w:rPr>
          <w:fldChar w:fldCharType="separate"/>
        </w:r>
        <w:r w:rsidR="00FA1225">
          <w:rPr>
            <w:noProof/>
            <w:webHidden/>
          </w:rPr>
          <w:t>85</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94" w:history="1">
        <w:r w:rsidR="0045171D" w:rsidRPr="00F26DC5">
          <w:rPr>
            <w:rStyle w:val="Hiperveza"/>
            <w:noProof/>
          </w:rPr>
          <w:t>Tablica 57. Vjerojatnost/frekvencija -  tuča</w:t>
        </w:r>
        <w:r w:rsidR="0045171D">
          <w:rPr>
            <w:noProof/>
            <w:webHidden/>
          </w:rPr>
          <w:tab/>
        </w:r>
        <w:r w:rsidR="0045171D">
          <w:rPr>
            <w:noProof/>
            <w:webHidden/>
          </w:rPr>
          <w:fldChar w:fldCharType="begin"/>
        </w:r>
        <w:r w:rsidR="0045171D">
          <w:rPr>
            <w:noProof/>
            <w:webHidden/>
          </w:rPr>
          <w:instrText xml:space="preserve"> PAGEREF _Toc148355894 \h </w:instrText>
        </w:r>
        <w:r w:rsidR="0045171D">
          <w:rPr>
            <w:noProof/>
            <w:webHidden/>
          </w:rPr>
        </w:r>
        <w:r w:rsidR="0045171D">
          <w:rPr>
            <w:noProof/>
            <w:webHidden/>
          </w:rPr>
          <w:fldChar w:fldCharType="separate"/>
        </w:r>
        <w:r w:rsidR="00FA1225">
          <w:rPr>
            <w:noProof/>
            <w:webHidden/>
          </w:rPr>
          <w:t>86</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95" w:history="1">
        <w:r w:rsidR="0045171D" w:rsidRPr="00F26DC5">
          <w:rPr>
            <w:rStyle w:val="Hiperveza"/>
            <w:noProof/>
          </w:rPr>
          <w:t>Tablica 58. Posljedice na život i zdravlje ljudi - mraz</w:t>
        </w:r>
        <w:r w:rsidR="0045171D">
          <w:rPr>
            <w:noProof/>
            <w:webHidden/>
          </w:rPr>
          <w:tab/>
        </w:r>
        <w:r w:rsidR="0045171D">
          <w:rPr>
            <w:noProof/>
            <w:webHidden/>
          </w:rPr>
          <w:fldChar w:fldCharType="begin"/>
        </w:r>
        <w:r w:rsidR="0045171D">
          <w:rPr>
            <w:noProof/>
            <w:webHidden/>
          </w:rPr>
          <w:instrText xml:space="preserve"> PAGEREF _Toc148355895 \h </w:instrText>
        </w:r>
        <w:r w:rsidR="0045171D">
          <w:rPr>
            <w:noProof/>
            <w:webHidden/>
          </w:rPr>
        </w:r>
        <w:r w:rsidR="0045171D">
          <w:rPr>
            <w:noProof/>
            <w:webHidden/>
          </w:rPr>
          <w:fldChar w:fldCharType="separate"/>
        </w:r>
        <w:r w:rsidR="00FA1225">
          <w:rPr>
            <w:noProof/>
            <w:webHidden/>
          </w:rPr>
          <w:t>91</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96" w:history="1">
        <w:r w:rsidR="0045171D" w:rsidRPr="00F26DC5">
          <w:rPr>
            <w:rStyle w:val="Hiperveza"/>
            <w:noProof/>
          </w:rPr>
          <w:t>Tablica 59. Posljedice na gospodarstvo - mraz</w:t>
        </w:r>
        <w:r w:rsidR="0045171D">
          <w:rPr>
            <w:noProof/>
            <w:webHidden/>
          </w:rPr>
          <w:tab/>
        </w:r>
        <w:r w:rsidR="0045171D">
          <w:rPr>
            <w:noProof/>
            <w:webHidden/>
          </w:rPr>
          <w:fldChar w:fldCharType="begin"/>
        </w:r>
        <w:r w:rsidR="0045171D">
          <w:rPr>
            <w:noProof/>
            <w:webHidden/>
          </w:rPr>
          <w:instrText xml:space="preserve"> PAGEREF _Toc148355896 \h </w:instrText>
        </w:r>
        <w:r w:rsidR="0045171D">
          <w:rPr>
            <w:noProof/>
            <w:webHidden/>
          </w:rPr>
        </w:r>
        <w:r w:rsidR="0045171D">
          <w:rPr>
            <w:noProof/>
            <w:webHidden/>
          </w:rPr>
          <w:fldChar w:fldCharType="separate"/>
        </w:r>
        <w:r w:rsidR="00FA1225">
          <w:rPr>
            <w:noProof/>
            <w:webHidden/>
          </w:rPr>
          <w:t>91</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97" w:history="1">
        <w:r w:rsidR="0045171D" w:rsidRPr="00F26DC5">
          <w:rPr>
            <w:rStyle w:val="Hiperveza"/>
            <w:noProof/>
          </w:rPr>
          <w:t>Tablica 60. Vjerojatnost/frekvencija -  mraz</w:t>
        </w:r>
        <w:r w:rsidR="0045171D">
          <w:rPr>
            <w:noProof/>
            <w:webHidden/>
          </w:rPr>
          <w:tab/>
        </w:r>
        <w:r w:rsidR="0045171D">
          <w:rPr>
            <w:noProof/>
            <w:webHidden/>
          </w:rPr>
          <w:fldChar w:fldCharType="begin"/>
        </w:r>
        <w:r w:rsidR="0045171D">
          <w:rPr>
            <w:noProof/>
            <w:webHidden/>
          </w:rPr>
          <w:instrText xml:space="preserve"> PAGEREF _Toc148355897 \h </w:instrText>
        </w:r>
        <w:r w:rsidR="0045171D">
          <w:rPr>
            <w:noProof/>
            <w:webHidden/>
          </w:rPr>
        </w:r>
        <w:r w:rsidR="0045171D">
          <w:rPr>
            <w:noProof/>
            <w:webHidden/>
          </w:rPr>
          <w:fldChar w:fldCharType="separate"/>
        </w:r>
        <w:r w:rsidR="00FA1225">
          <w:rPr>
            <w:noProof/>
            <w:webHidden/>
          </w:rPr>
          <w:t>92</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98" w:history="1">
        <w:r w:rsidR="0045171D" w:rsidRPr="00F26DC5">
          <w:rPr>
            <w:rStyle w:val="Hiperveza"/>
            <w:noProof/>
          </w:rPr>
          <w:t>Tablica 61. Posljedice na život i zdravlje ljudi - klizišta</w:t>
        </w:r>
        <w:r w:rsidR="0045171D">
          <w:rPr>
            <w:noProof/>
            <w:webHidden/>
          </w:rPr>
          <w:tab/>
        </w:r>
        <w:r w:rsidR="0045171D">
          <w:rPr>
            <w:noProof/>
            <w:webHidden/>
          </w:rPr>
          <w:fldChar w:fldCharType="begin"/>
        </w:r>
        <w:r w:rsidR="0045171D">
          <w:rPr>
            <w:noProof/>
            <w:webHidden/>
          </w:rPr>
          <w:instrText xml:space="preserve"> PAGEREF _Toc148355898 \h </w:instrText>
        </w:r>
        <w:r w:rsidR="0045171D">
          <w:rPr>
            <w:noProof/>
            <w:webHidden/>
          </w:rPr>
        </w:r>
        <w:r w:rsidR="0045171D">
          <w:rPr>
            <w:noProof/>
            <w:webHidden/>
          </w:rPr>
          <w:fldChar w:fldCharType="separate"/>
        </w:r>
        <w:r w:rsidR="00FA1225">
          <w:rPr>
            <w:noProof/>
            <w:webHidden/>
          </w:rPr>
          <w:t>98</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899" w:history="1">
        <w:r w:rsidR="0045171D" w:rsidRPr="00F26DC5">
          <w:rPr>
            <w:rStyle w:val="Hiperveza"/>
            <w:noProof/>
          </w:rPr>
          <w:t>Tablica 62. Posljedice na gospodarstvo - klizišta</w:t>
        </w:r>
        <w:r w:rsidR="0045171D">
          <w:rPr>
            <w:noProof/>
            <w:webHidden/>
          </w:rPr>
          <w:tab/>
        </w:r>
        <w:r w:rsidR="0045171D">
          <w:rPr>
            <w:noProof/>
            <w:webHidden/>
          </w:rPr>
          <w:fldChar w:fldCharType="begin"/>
        </w:r>
        <w:r w:rsidR="0045171D">
          <w:rPr>
            <w:noProof/>
            <w:webHidden/>
          </w:rPr>
          <w:instrText xml:space="preserve"> PAGEREF _Toc148355899 \h </w:instrText>
        </w:r>
        <w:r w:rsidR="0045171D">
          <w:rPr>
            <w:noProof/>
            <w:webHidden/>
          </w:rPr>
        </w:r>
        <w:r w:rsidR="0045171D">
          <w:rPr>
            <w:noProof/>
            <w:webHidden/>
          </w:rPr>
          <w:fldChar w:fldCharType="separate"/>
        </w:r>
        <w:r w:rsidR="00FA1225">
          <w:rPr>
            <w:noProof/>
            <w:webHidden/>
          </w:rPr>
          <w:t>99</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00" w:history="1">
        <w:r w:rsidR="0045171D" w:rsidRPr="00F26DC5">
          <w:rPr>
            <w:rStyle w:val="Hiperveza"/>
            <w:noProof/>
          </w:rPr>
          <w:t>Tablica 63. Posljedice na kritičnu infrastrukturu - klizišta</w:t>
        </w:r>
        <w:r w:rsidR="0045171D">
          <w:rPr>
            <w:noProof/>
            <w:webHidden/>
          </w:rPr>
          <w:tab/>
        </w:r>
        <w:r w:rsidR="0045171D">
          <w:rPr>
            <w:noProof/>
            <w:webHidden/>
          </w:rPr>
          <w:fldChar w:fldCharType="begin"/>
        </w:r>
        <w:r w:rsidR="0045171D">
          <w:rPr>
            <w:noProof/>
            <w:webHidden/>
          </w:rPr>
          <w:instrText xml:space="preserve"> PAGEREF _Toc148355900 \h </w:instrText>
        </w:r>
        <w:r w:rsidR="0045171D">
          <w:rPr>
            <w:noProof/>
            <w:webHidden/>
          </w:rPr>
        </w:r>
        <w:r w:rsidR="0045171D">
          <w:rPr>
            <w:noProof/>
            <w:webHidden/>
          </w:rPr>
          <w:fldChar w:fldCharType="separate"/>
        </w:r>
        <w:r w:rsidR="00FA1225">
          <w:rPr>
            <w:noProof/>
            <w:webHidden/>
          </w:rPr>
          <w:t>99</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01" w:history="1">
        <w:r w:rsidR="0045171D" w:rsidRPr="00F26DC5">
          <w:rPr>
            <w:rStyle w:val="Hiperveza"/>
            <w:noProof/>
          </w:rPr>
          <w:t>Tablica 64. Posljedice na ustanovama/građevinama javnog društvenog značaja - klizišta</w:t>
        </w:r>
        <w:r w:rsidR="0045171D">
          <w:rPr>
            <w:noProof/>
            <w:webHidden/>
          </w:rPr>
          <w:tab/>
        </w:r>
        <w:r w:rsidR="0045171D">
          <w:rPr>
            <w:noProof/>
            <w:webHidden/>
          </w:rPr>
          <w:fldChar w:fldCharType="begin"/>
        </w:r>
        <w:r w:rsidR="0045171D">
          <w:rPr>
            <w:noProof/>
            <w:webHidden/>
          </w:rPr>
          <w:instrText xml:space="preserve"> PAGEREF _Toc148355901 \h </w:instrText>
        </w:r>
        <w:r w:rsidR="0045171D">
          <w:rPr>
            <w:noProof/>
            <w:webHidden/>
          </w:rPr>
        </w:r>
        <w:r w:rsidR="0045171D">
          <w:rPr>
            <w:noProof/>
            <w:webHidden/>
          </w:rPr>
          <w:fldChar w:fldCharType="separate"/>
        </w:r>
        <w:r w:rsidR="00FA1225">
          <w:rPr>
            <w:noProof/>
            <w:webHidden/>
          </w:rPr>
          <w:t>99</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02" w:history="1">
        <w:r w:rsidR="0045171D" w:rsidRPr="00F26DC5">
          <w:rPr>
            <w:rStyle w:val="Hiperveza"/>
            <w:noProof/>
          </w:rPr>
          <w:t>Tablica 65. Posljedice na društvenu stabilnost i politiku - klizišta</w:t>
        </w:r>
        <w:r w:rsidR="0045171D">
          <w:rPr>
            <w:noProof/>
            <w:webHidden/>
          </w:rPr>
          <w:tab/>
        </w:r>
        <w:r w:rsidR="0045171D">
          <w:rPr>
            <w:noProof/>
            <w:webHidden/>
          </w:rPr>
          <w:fldChar w:fldCharType="begin"/>
        </w:r>
        <w:r w:rsidR="0045171D">
          <w:rPr>
            <w:noProof/>
            <w:webHidden/>
          </w:rPr>
          <w:instrText xml:space="preserve"> PAGEREF _Toc148355902 \h </w:instrText>
        </w:r>
        <w:r w:rsidR="0045171D">
          <w:rPr>
            <w:noProof/>
            <w:webHidden/>
          </w:rPr>
        </w:r>
        <w:r w:rsidR="0045171D">
          <w:rPr>
            <w:noProof/>
            <w:webHidden/>
          </w:rPr>
          <w:fldChar w:fldCharType="separate"/>
        </w:r>
        <w:r w:rsidR="00FA1225">
          <w:rPr>
            <w:noProof/>
            <w:webHidden/>
          </w:rPr>
          <w:t>100</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03" w:history="1">
        <w:r w:rsidR="0045171D" w:rsidRPr="00F26DC5">
          <w:rPr>
            <w:rStyle w:val="Hiperveza"/>
            <w:noProof/>
          </w:rPr>
          <w:t>Tablica 66. Vjerojatnost/frekvencija - klizišta</w:t>
        </w:r>
        <w:r w:rsidR="0045171D">
          <w:rPr>
            <w:noProof/>
            <w:webHidden/>
          </w:rPr>
          <w:tab/>
        </w:r>
        <w:r w:rsidR="0045171D">
          <w:rPr>
            <w:noProof/>
            <w:webHidden/>
          </w:rPr>
          <w:fldChar w:fldCharType="begin"/>
        </w:r>
        <w:r w:rsidR="0045171D">
          <w:rPr>
            <w:noProof/>
            <w:webHidden/>
          </w:rPr>
          <w:instrText xml:space="preserve"> PAGEREF _Toc148355903 \h </w:instrText>
        </w:r>
        <w:r w:rsidR="0045171D">
          <w:rPr>
            <w:noProof/>
            <w:webHidden/>
          </w:rPr>
        </w:r>
        <w:r w:rsidR="0045171D">
          <w:rPr>
            <w:noProof/>
            <w:webHidden/>
          </w:rPr>
          <w:fldChar w:fldCharType="separate"/>
        </w:r>
        <w:r w:rsidR="00FA1225">
          <w:rPr>
            <w:noProof/>
            <w:webHidden/>
          </w:rPr>
          <w:t>100</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04" w:history="1">
        <w:r w:rsidR="0045171D" w:rsidRPr="00F26DC5">
          <w:rPr>
            <w:rStyle w:val="Hiperveza"/>
            <w:noProof/>
          </w:rPr>
          <w:t>Tablica 67. Pravne osobe s opasnim tvarima na području Općine Cestica</w:t>
        </w:r>
        <w:r w:rsidR="0045171D">
          <w:rPr>
            <w:noProof/>
            <w:webHidden/>
          </w:rPr>
          <w:tab/>
        </w:r>
        <w:r w:rsidR="0045171D">
          <w:rPr>
            <w:noProof/>
            <w:webHidden/>
          </w:rPr>
          <w:fldChar w:fldCharType="begin"/>
        </w:r>
        <w:r w:rsidR="0045171D">
          <w:rPr>
            <w:noProof/>
            <w:webHidden/>
          </w:rPr>
          <w:instrText xml:space="preserve"> PAGEREF _Toc148355904 \h </w:instrText>
        </w:r>
        <w:r w:rsidR="0045171D">
          <w:rPr>
            <w:noProof/>
            <w:webHidden/>
          </w:rPr>
        </w:r>
        <w:r w:rsidR="0045171D">
          <w:rPr>
            <w:noProof/>
            <w:webHidden/>
          </w:rPr>
          <w:fldChar w:fldCharType="separate"/>
        </w:r>
        <w:r w:rsidR="00FA1225">
          <w:rPr>
            <w:noProof/>
            <w:webHidden/>
          </w:rPr>
          <w:t>103</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05" w:history="1">
        <w:r w:rsidR="0045171D" w:rsidRPr="00F26DC5">
          <w:rPr>
            <w:rStyle w:val="Hiperveza"/>
            <w:noProof/>
          </w:rPr>
          <w:t>Tablica 68. Populacija u okruženju i samoj BP Dubrava Križovljanska</w:t>
        </w:r>
        <w:r w:rsidR="0045171D">
          <w:rPr>
            <w:noProof/>
            <w:webHidden/>
          </w:rPr>
          <w:tab/>
        </w:r>
        <w:r w:rsidR="0045171D">
          <w:rPr>
            <w:noProof/>
            <w:webHidden/>
          </w:rPr>
          <w:fldChar w:fldCharType="begin"/>
        </w:r>
        <w:r w:rsidR="0045171D">
          <w:rPr>
            <w:noProof/>
            <w:webHidden/>
          </w:rPr>
          <w:instrText xml:space="preserve"> PAGEREF _Toc148355905 \h </w:instrText>
        </w:r>
        <w:r w:rsidR="0045171D">
          <w:rPr>
            <w:noProof/>
            <w:webHidden/>
          </w:rPr>
        </w:r>
        <w:r w:rsidR="0045171D">
          <w:rPr>
            <w:noProof/>
            <w:webHidden/>
          </w:rPr>
          <w:fldChar w:fldCharType="separate"/>
        </w:r>
        <w:r w:rsidR="00FA1225">
          <w:rPr>
            <w:noProof/>
            <w:webHidden/>
          </w:rPr>
          <w:t>106</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06" w:history="1">
        <w:r w:rsidR="0045171D" w:rsidRPr="00F26DC5">
          <w:rPr>
            <w:rStyle w:val="Hiperveza"/>
            <w:noProof/>
          </w:rPr>
          <w:t>Tablica 69. Mogući uzroci nesreće u slučaju izvanrednog događaja</w:t>
        </w:r>
        <w:r w:rsidR="0045171D">
          <w:rPr>
            <w:noProof/>
            <w:webHidden/>
          </w:rPr>
          <w:tab/>
        </w:r>
        <w:r w:rsidR="0045171D">
          <w:rPr>
            <w:noProof/>
            <w:webHidden/>
          </w:rPr>
          <w:fldChar w:fldCharType="begin"/>
        </w:r>
        <w:r w:rsidR="0045171D">
          <w:rPr>
            <w:noProof/>
            <w:webHidden/>
          </w:rPr>
          <w:instrText xml:space="preserve"> PAGEREF _Toc148355906 \h </w:instrText>
        </w:r>
        <w:r w:rsidR="0045171D">
          <w:rPr>
            <w:noProof/>
            <w:webHidden/>
          </w:rPr>
        </w:r>
        <w:r w:rsidR="0045171D">
          <w:rPr>
            <w:noProof/>
            <w:webHidden/>
          </w:rPr>
          <w:fldChar w:fldCharType="separate"/>
        </w:r>
        <w:r w:rsidR="00FA1225">
          <w:rPr>
            <w:noProof/>
            <w:webHidden/>
          </w:rPr>
          <w:t>106</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07" w:history="1">
        <w:r w:rsidR="0045171D" w:rsidRPr="00F26DC5">
          <w:rPr>
            <w:rStyle w:val="Hiperveza"/>
            <w:noProof/>
          </w:rPr>
          <w:t>Tablica 70. Zone ugroženosti i posljedice uslijed eksplozije plinske faze benzina</w:t>
        </w:r>
        <w:r w:rsidR="0045171D">
          <w:rPr>
            <w:noProof/>
            <w:webHidden/>
          </w:rPr>
          <w:tab/>
        </w:r>
        <w:r w:rsidR="0045171D">
          <w:rPr>
            <w:noProof/>
            <w:webHidden/>
          </w:rPr>
          <w:fldChar w:fldCharType="begin"/>
        </w:r>
        <w:r w:rsidR="0045171D">
          <w:rPr>
            <w:noProof/>
            <w:webHidden/>
          </w:rPr>
          <w:instrText xml:space="preserve"> PAGEREF _Toc148355907 \h </w:instrText>
        </w:r>
        <w:r w:rsidR="0045171D">
          <w:rPr>
            <w:noProof/>
            <w:webHidden/>
          </w:rPr>
        </w:r>
        <w:r w:rsidR="0045171D">
          <w:rPr>
            <w:noProof/>
            <w:webHidden/>
          </w:rPr>
          <w:fldChar w:fldCharType="separate"/>
        </w:r>
        <w:r w:rsidR="00FA1225">
          <w:rPr>
            <w:noProof/>
            <w:webHidden/>
          </w:rPr>
          <w:t>108</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08" w:history="1">
        <w:r w:rsidR="0045171D" w:rsidRPr="00F26DC5">
          <w:rPr>
            <w:rStyle w:val="Hiperveza"/>
            <w:noProof/>
          </w:rPr>
          <w:t>Tablica 71. Zone ugroženosti i posljedice uslijed istjecanja cjelokupne količine benzina i nastanak požara</w:t>
        </w:r>
        <w:r w:rsidR="0045171D">
          <w:rPr>
            <w:noProof/>
            <w:webHidden/>
          </w:rPr>
          <w:tab/>
        </w:r>
        <w:r w:rsidR="0045171D">
          <w:rPr>
            <w:noProof/>
            <w:webHidden/>
          </w:rPr>
          <w:fldChar w:fldCharType="begin"/>
        </w:r>
        <w:r w:rsidR="0045171D">
          <w:rPr>
            <w:noProof/>
            <w:webHidden/>
          </w:rPr>
          <w:instrText xml:space="preserve"> PAGEREF _Toc148355908 \h </w:instrText>
        </w:r>
        <w:r w:rsidR="0045171D">
          <w:rPr>
            <w:noProof/>
            <w:webHidden/>
          </w:rPr>
        </w:r>
        <w:r w:rsidR="0045171D">
          <w:rPr>
            <w:noProof/>
            <w:webHidden/>
          </w:rPr>
          <w:fldChar w:fldCharType="separate"/>
        </w:r>
        <w:r w:rsidR="00FA1225">
          <w:rPr>
            <w:noProof/>
            <w:webHidden/>
          </w:rPr>
          <w:t>109</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09" w:history="1">
        <w:r w:rsidR="0045171D" w:rsidRPr="00F26DC5">
          <w:rPr>
            <w:rStyle w:val="Hiperveza"/>
            <w:noProof/>
          </w:rPr>
          <w:t>Tablica 72. Posljedice na život i zdravlje ljudi - industrijske nesreće</w:t>
        </w:r>
        <w:r w:rsidR="0045171D">
          <w:rPr>
            <w:noProof/>
            <w:webHidden/>
          </w:rPr>
          <w:tab/>
        </w:r>
        <w:r w:rsidR="0045171D">
          <w:rPr>
            <w:noProof/>
            <w:webHidden/>
          </w:rPr>
          <w:fldChar w:fldCharType="begin"/>
        </w:r>
        <w:r w:rsidR="0045171D">
          <w:rPr>
            <w:noProof/>
            <w:webHidden/>
          </w:rPr>
          <w:instrText xml:space="preserve"> PAGEREF _Toc148355909 \h </w:instrText>
        </w:r>
        <w:r w:rsidR="0045171D">
          <w:rPr>
            <w:noProof/>
            <w:webHidden/>
          </w:rPr>
        </w:r>
        <w:r w:rsidR="0045171D">
          <w:rPr>
            <w:noProof/>
            <w:webHidden/>
          </w:rPr>
          <w:fldChar w:fldCharType="separate"/>
        </w:r>
        <w:r w:rsidR="00FA1225">
          <w:rPr>
            <w:noProof/>
            <w:webHidden/>
          </w:rPr>
          <w:t>110</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10" w:history="1">
        <w:r w:rsidR="0045171D" w:rsidRPr="00F26DC5">
          <w:rPr>
            <w:rStyle w:val="Hiperveza"/>
            <w:noProof/>
          </w:rPr>
          <w:t>Tablica 73. Posljedice na gospodarstvo – industrijske nesreće</w:t>
        </w:r>
        <w:r w:rsidR="0045171D">
          <w:rPr>
            <w:noProof/>
            <w:webHidden/>
          </w:rPr>
          <w:tab/>
        </w:r>
        <w:r w:rsidR="0045171D">
          <w:rPr>
            <w:noProof/>
            <w:webHidden/>
          </w:rPr>
          <w:fldChar w:fldCharType="begin"/>
        </w:r>
        <w:r w:rsidR="0045171D">
          <w:rPr>
            <w:noProof/>
            <w:webHidden/>
          </w:rPr>
          <w:instrText xml:space="preserve"> PAGEREF _Toc148355910 \h </w:instrText>
        </w:r>
        <w:r w:rsidR="0045171D">
          <w:rPr>
            <w:noProof/>
            <w:webHidden/>
          </w:rPr>
        </w:r>
        <w:r w:rsidR="0045171D">
          <w:rPr>
            <w:noProof/>
            <w:webHidden/>
          </w:rPr>
          <w:fldChar w:fldCharType="separate"/>
        </w:r>
        <w:r w:rsidR="00FA1225">
          <w:rPr>
            <w:noProof/>
            <w:webHidden/>
          </w:rPr>
          <w:t>110</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11" w:history="1">
        <w:r w:rsidR="0045171D" w:rsidRPr="00F26DC5">
          <w:rPr>
            <w:rStyle w:val="Hiperveza"/>
            <w:noProof/>
          </w:rPr>
          <w:t>Tablica 74. Posljedice na kritičnu infrastrukturu - industrijske nesreće</w:t>
        </w:r>
        <w:r w:rsidR="0045171D">
          <w:rPr>
            <w:noProof/>
            <w:webHidden/>
          </w:rPr>
          <w:tab/>
        </w:r>
        <w:r w:rsidR="0045171D">
          <w:rPr>
            <w:noProof/>
            <w:webHidden/>
          </w:rPr>
          <w:fldChar w:fldCharType="begin"/>
        </w:r>
        <w:r w:rsidR="0045171D">
          <w:rPr>
            <w:noProof/>
            <w:webHidden/>
          </w:rPr>
          <w:instrText xml:space="preserve"> PAGEREF _Toc148355911 \h </w:instrText>
        </w:r>
        <w:r w:rsidR="0045171D">
          <w:rPr>
            <w:noProof/>
            <w:webHidden/>
          </w:rPr>
        </w:r>
        <w:r w:rsidR="0045171D">
          <w:rPr>
            <w:noProof/>
            <w:webHidden/>
          </w:rPr>
          <w:fldChar w:fldCharType="separate"/>
        </w:r>
        <w:r w:rsidR="00FA1225">
          <w:rPr>
            <w:noProof/>
            <w:webHidden/>
          </w:rPr>
          <w:t>111</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12" w:history="1">
        <w:r w:rsidR="0045171D" w:rsidRPr="00F26DC5">
          <w:rPr>
            <w:rStyle w:val="Hiperveza"/>
            <w:noProof/>
          </w:rPr>
          <w:t>Tablica 75. Vjerojatnost/frekvencija - industrijske nesreće</w:t>
        </w:r>
        <w:r w:rsidR="0045171D">
          <w:rPr>
            <w:noProof/>
            <w:webHidden/>
          </w:rPr>
          <w:tab/>
        </w:r>
        <w:r w:rsidR="0045171D">
          <w:rPr>
            <w:noProof/>
            <w:webHidden/>
          </w:rPr>
          <w:fldChar w:fldCharType="begin"/>
        </w:r>
        <w:r w:rsidR="0045171D">
          <w:rPr>
            <w:noProof/>
            <w:webHidden/>
          </w:rPr>
          <w:instrText xml:space="preserve"> PAGEREF _Toc148355912 \h </w:instrText>
        </w:r>
        <w:r w:rsidR="0045171D">
          <w:rPr>
            <w:noProof/>
            <w:webHidden/>
          </w:rPr>
        </w:r>
        <w:r w:rsidR="0045171D">
          <w:rPr>
            <w:noProof/>
            <w:webHidden/>
          </w:rPr>
          <w:fldChar w:fldCharType="separate"/>
        </w:r>
        <w:r w:rsidR="00FA1225">
          <w:rPr>
            <w:noProof/>
            <w:webHidden/>
          </w:rPr>
          <w:t>111</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13" w:history="1">
        <w:r w:rsidR="0045171D" w:rsidRPr="00F26DC5">
          <w:rPr>
            <w:rStyle w:val="Hiperveza"/>
            <w:noProof/>
          </w:rPr>
          <w:t>Tablica 76. Posljedice na život i zdravlje ljudi -  suša</w:t>
        </w:r>
        <w:r w:rsidR="0045171D">
          <w:rPr>
            <w:noProof/>
            <w:webHidden/>
          </w:rPr>
          <w:tab/>
        </w:r>
        <w:r w:rsidR="0045171D">
          <w:rPr>
            <w:noProof/>
            <w:webHidden/>
          </w:rPr>
          <w:fldChar w:fldCharType="begin"/>
        </w:r>
        <w:r w:rsidR="0045171D">
          <w:rPr>
            <w:noProof/>
            <w:webHidden/>
          </w:rPr>
          <w:instrText xml:space="preserve"> PAGEREF _Toc148355913 \h </w:instrText>
        </w:r>
        <w:r w:rsidR="0045171D">
          <w:rPr>
            <w:noProof/>
            <w:webHidden/>
          </w:rPr>
        </w:r>
        <w:r w:rsidR="0045171D">
          <w:rPr>
            <w:noProof/>
            <w:webHidden/>
          </w:rPr>
          <w:fldChar w:fldCharType="separate"/>
        </w:r>
        <w:r w:rsidR="00FA1225">
          <w:rPr>
            <w:noProof/>
            <w:webHidden/>
          </w:rPr>
          <w:t>117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14" w:history="1">
        <w:r w:rsidR="0045171D" w:rsidRPr="00F26DC5">
          <w:rPr>
            <w:rStyle w:val="Hiperveza"/>
            <w:noProof/>
          </w:rPr>
          <w:t>Tablica 77. Posljedice na gospodarstvo - suša</w:t>
        </w:r>
        <w:r w:rsidR="0045171D">
          <w:rPr>
            <w:noProof/>
            <w:webHidden/>
          </w:rPr>
          <w:tab/>
        </w:r>
        <w:r w:rsidR="0045171D">
          <w:rPr>
            <w:noProof/>
            <w:webHidden/>
          </w:rPr>
          <w:fldChar w:fldCharType="begin"/>
        </w:r>
        <w:r w:rsidR="0045171D">
          <w:rPr>
            <w:noProof/>
            <w:webHidden/>
          </w:rPr>
          <w:instrText xml:space="preserve"> PAGEREF _Toc148355914 \h </w:instrText>
        </w:r>
        <w:r w:rsidR="0045171D">
          <w:rPr>
            <w:noProof/>
            <w:webHidden/>
          </w:rPr>
        </w:r>
        <w:r w:rsidR="0045171D">
          <w:rPr>
            <w:noProof/>
            <w:webHidden/>
          </w:rPr>
          <w:fldChar w:fldCharType="separate"/>
        </w:r>
        <w:r w:rsidR="00FA1225">
          <w:rPr>
            <w:noProof/>
            <w:webHidden/>
          </w:rPr>
          <w:t>117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15" w:history="1">
        <w:r w:rsidR="0045171D" w:rsidRPr="00F26DC5">
          <w:rPr>
            <w:rStyle w:val="Hiperveza"/>
            <w:noProof/>
          </w:rPr>
          <w:t>Tablica 78. Posljedice na kritičnu infrastrukturu - suša</w:t>
        </w:r>
        <w:r w:rsidR="0045171D">
          <w:rPr>
            <w:noProof/>
            <w:webHidden/>
          </w:rPr>
          <w:tab/>
        </w:r>
        <w:r w:rsidR="0045171D">
          <w:rPr>
            <w:noProof/>
            <w:webHidden/>
          </w:rPr>
          <w:fldChar w:fldCharType="begin"/>
        </w:r>
        <w:r w:rsidR="0045171D">
          <w:rPr>
            <w:noProof/>
            <w:webHidden/>
          </w:rPr>
          <w:instrText xml:space="preserve"> PAGEREF _Toc148355915 \h </w:instrText>
        </w:r>
        <w:r w:rsidR="0045171D">
          <w:rPr>
            <w:noProof/>
            <w:webHidden/>
          </w:rPr>
        </w:r>
        <w:r w:rsidR="0045171D">
          <w:rPr>
            <w:noProof/>
            <w:webHidden/>
          </w:rPr>
          <w:fldChar w:fldCharType="separate"/>
        </w:r>
        <w:r w:rsidR="00FA1225">
          <w:rPr>
            <w:noProof/>
            <w:webHidden/>
          </w:rPr>
          <w:t>118</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16" w:history="1">
        <w:r w:rsidR="0045171D" w:rsidRPr="00F26DC5">
          <w:rPr>
            <w:rStyle w:val="Hiperveza"/>
            <w:noProof/>
          </w:rPr>
          <w:t>Tablica 79. Vjerojatnost/frekvencija - suša</w:t>
        </w:r>
        <w:r w:rsidR="0045171D">
          <w:rPr>
            <w:noProof/>
            <w:webHidden/>
          </w:rPr>
          <w:tab/>
        </w:r>
        <w:r w:rsidR="0045171D">
          <w:rPr>
            <w:noProof/>
            <w:webHidden/>
          </w:rPr>
          <w:fldChar w:fldCharType="begin"/>
        </w:r>
        <w:r w:rsidR="0045171D">
          <w:rPr>
            <w:noProof/>
            <w:webHidden/>
          </w:rPr>
          <w:instrText xml:space="preserve"> PAGEREF _Toc148355916 \h </w:instrText>
        </w:r>
        <w:r w:rsidR="0045171D">
          <w:rPr>
            <w:noProof/>
            <w:webHidden/>
          </w:rPr>
        </w:r>
        <w:r w:rsidR="0045171D">
          <w:rPr>
            <w:noProof/>
            <w:webHidden/>
          </w:rPr>
          <w:fldChar w:fldCharType="separate"/>
        </w:r>
        <w:r w:rsidR="00FA1225">
          <w:rPr>
            <w:noProof/>
            <w:webHidden/>
          </w:rPr>
          <w:t>118</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17" w:history="1">
        <w:r w:rsidR="0045171D" w:rsidRPr="00F26DC5">
          <w:rPr>
            <w:rStyle w:val="Hiperveza"/>
            <w:noProof/>
          </w:rPr>
          <w:t>Tablica 80. Financijska sredstva predviđena za provođenje zadaća civilne zaštite za trogodišnje razdoblje</w:t>
        </w:r>
        <w:r w:rsidR="0045171D">
          <w:rPr>
            <w:noProof/>
            <w:webHidden/>
          </w:rPr>
          <w:tab/>
        </w:r>
        <w:r w:rsidR="0045171D">
          <w:rPr>
            <w:noProof/>
            <w:webHidden/>
          </w:rPr>
          <w:fldChar w:fldCharType="begin"/>
        </w:r>
        <w:r w:rsidR="0045171D">
          <w:rPr>
            <w:noProof/>
            <w:webHidden/>
          </w:rPr>
          <w:instrText xml:space="preserve"> PAGEREF _Toc148355917 \h </w:instrText>
        </w:r>
        <w:r w:rsidR="0045171D">
          <w:rPr>
            <w:noProof/>
            <w:webHidden/>
          </w:rPr>
        </w:r>
        <w:r w:rsidR="0045171D">
          <w:rPr>
            <w:noProof/>
            <w:webHidden/>
          </w:rPr>
          <w:fldChar w:fldCharType="separate"/>
        </w:r>
        <w:r w:rsidR="00FA1225">
          <w:rPr>
            <w:noProof/>
            <w:webHidden/>
          </w:rPr>
          <w:t>128</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18" w:history="1">
        <w:r w:rsidR="0045171D" w:rsidRPr="00F26DC5">
          <w:rPr>
            <w:rStyle w:val="Hiperveza"/>
            <w:noProof/>
          </w:rPr>
          <w:t>Tablica 81. Analiza sustava civilne zaštite - područje preventive</w:t>
        </w:r>
        <w:r w:rsidR="0045171D">
          <w:rPr>
            <w:noProof/>
            <w:webHidden/>
          </w:rPr>
          <w:tab/>
        </w:r>
        <w:r w:rsidR="0045171D">
          <w:rPr>
            <w:noProof/>
            <w:webHidden/>
          </w:rPr>
          <w:fldChar w:fldCharType="begin"/>
        </w:r>
        <w:r w:rsidR="0045171D">
          <w:rPr>
            <w:noProof/>
            <w:webHidden/>
          </w:rPr>
          <w:instrText xml:space="preserve"> PAGEREF _Toc148355918 \h </w:instrText>
        </w:r>
        <w:r w:rsidR="0045171D">
          <w:rPr>
            <w:noProof/>
            <w:webHidden/>
          </w:rPr>
        </w:r>
        <w:r w:rsidR="0045171D">
          <w:rPr>
            <w:noProof/>
            <w:webHidden/>
          </w:rPr>
          <w:fldChar w:fldCharType="separate"/>
        </w:r>
        <w:r w:rsidR="00FA1225">
          <w:rPr>
            <w:noProof/>
            <w:webHidden/>
          </w:rPr>
          <w:t>129</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19" w:history="1">
        <w:r w:rsidR="0045171D" w:rsidRPr="00F26DC5">
          <w:rPr>
            <w:rStyle w:val="Hiperveza"/>
            <w:noProof/>
          </w:rPr>
          <w:t>Tablica 82. Materijalno-tehnička sredstva – GDCK Varaždin</w:t>
        </w:r>
        <w:r w:rsidR="0045171D">
          <w:rPr>
            <w:noProof/>
            <w:webHidden/>
          </w:rPr>
          <w:tab/>
        </w:r>
        <w:r w:rsidR="0045171D">
          <w:rPr>
            <w:noProof/>
            <w:webHidden/>
          </w:rPr>
          <w:fldChar w:fldCharType="begin"/>
        </w:r>
        <w:r w:rsidR="0045171D">
          <w:rPr>
            <w:noProof/>
            <w:webHidden/>
          </w:rPr>
          <w:instrText xml:space="preserve"> PAGEREF _Toc148355919 \h </w:instrText>
        </w:r>
        <w:r w:rsidR="0045171D">
          <w:rPr>
            <w:noProof/>
            <w:webHidden/>
          </w:rPr>
        </w:r>
        <w:r w:rsidR="0045171D">
          <w:rPr>
            <w:noProof/>
            <w:webHidden/>
          </w:rPr>
          <w:fldChar w:fldCharType="separate"/>
        </w:r>
        <w:r w:rsidR="00FA1225">
          <w:rPr>
            <w:noProof/>
            <w:webHidden/>
          </w:rPr>
          <w:t>132</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20" w:history="1">
        <w:r w:rsidR="0045171D" w:rsidRPr="00F26DC5">
          <w:rPr>
            <w:rStyle w:val="Hiperveza"/>
            <w:noProof/>
          </w:rPr>
          <w:t>Tablica 83. Analiza sustava civilne zaštite - potres</w:t>
        </w:r>
        <w:r w:rsidR="0045171D">
          <w:rPr>
            <w:noProof/>
            <w:webHidden/>
          </w:rPr>
          <w:tab/>
        </w:r>
        <w:r w:rsidR="0045171D">
          <w:rPr>
            <w:noProof/>
            <w:webHidden/>
          </w:rPr>
          <w:fldChar w:fldCharType="begin"/>
        </w:r>
        <w:r w:rsidR="0045171D">
          <w:rPr>
            <w:noProof/>
            <w:webHidden/>
          </w:rPr>
          <w:instrText xml:space="preserve"> PAGEREF _Toc148355920 \h </w:instrText>
        </w:r>
        <w:r w:rsidR="0045171D">
          <w:rPr>
            <w:noProof/>
            <w:webHidden/>
          </w:rPr>
        </w:r>
        <w:r w:rsidR="0045171D">
          <w:rPr>
            <w:noProof/>
            <w:webHidden/>
          </w:rPr>
          <w:fldChar w:fldCharType="separate"/>
        </w:r>
        <w:r w:rsidR="00FA1225">
          <w:rPr>
            <w:noProof/>
            <w:webHidden/>
          </w:rPr>
          <w:t>138</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21" w:history="1">
        <w:r w:rsidR="0045171D" w:rsidRPr="00F26DC5">
          <w:rPr>
            <w:rStyle w:val="Hiperveza"/>
            <w:noProof/>
          </w:rPr>
          <w:t>Tablica 84. Analiza sustava civilne zaštite - poplave izazvane izlijevanjem kopnenih vodenih tijela</w:t>
        </w:r>
        <w:r w:rsidR="0045171D">
          <w:rPr>
            <w:noProof/>
            <w:webHidden/>
          </w:rPr>
          <w:tab/>
        </w:r>
        <w:r w:rsidR="0045171D">
          <w:rPr>
            <w:noProof/>
            <w:webHidden/>
          </w:rPr>
          <w:fldChar w:fldCharType="begin"/>
        </w:r>
        <w:r w:rsidR="0045171D">
          <w:rPr>
            <w:noProof/>
            <w:webHidden/>
          </w:rPr>
          <w:instrText xml:space="preserve"> PAGEREF _Toc148355921 \h </w:instrText>
        </w:r>
        <w:r w:rsidR="0045171D">
          <w:rPr>
            <w:noProof/>
            <w:webHidden/>
          </w:rPr>
        </w:r>
        <w:r w:rsidR="0045171D">
          <w:rPr>
            <w:noProof/>
            <w:webHidden/>
          </w:rPr>
          <w:fldChar w:fldCharType="separate"/>
        </w:r>
        <w:r w:rsidR="00FA1225">
          <w:rPr>
            <w:noProof/>
            <w:webHidden/>
          </w:rPr>
          <w:t>141</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22" w:history="1">
        <w:r w:rsidR="0045171D" w:rsidRPr="00F26DC5">
          <w:rPr>
            <w:rStyle w:val="Hiperveza"/>
            <w:noProof/>
          </w:rPr>
          <w:t>Tablica 85. Analiza sustava civilne zaštite - poplave izazvane pucanjem brana</w:t>
        </w:r>
        <w:r w:rsidR="0045171D">
          <w:rPr>
            <w:noProof/>
            <w:webHidden/>
          </w:rPr>
          <w:tab/>
        </w:r>
        <w:r w:rsidR="0045171D">
          <w:rPr>
            <w:noProof/>
            <w:webHidden/>
          </w:rPr>
          <w:fldChar w:fldCharType="begin"/>
        </w:r>
        <w:r w:rsidR="0045171D">
          <w:rPr>
            <w:noProof/>
            <w:webHidden/>
          </w:rPr>
          <w:instrText xml:space="preserve"> PAGEREF _Toc148355922 \h </w:instrText>
        </w:r>
        <w:r w:rsidR="0045171D">
          <w:rPr>
            <w:noProof/>
            <w:webHidden/>
          </w:rPr>
        </w:r>
        <w:r w:rsidR="0045171D">
          <w:rPr>
            <w:noProof/>
            <w:webHidden/>
          </w:rPr>
          <w:fldChar w:fldCharType="separate"/>
        </w:r>
        <w:r w:rsidR="00FA1225">
          <w:rPr>
            <w:noProof/>
            <w:webHidden/>
          </w:rPr>
          <w:t>144</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23" w:history="1">
        <w:r w:rsidR="0045171D" w:rsidRPr="00F26DC5">
          <w:rPr>
            <w:rStyle w:val="Hiperveza"/>
            <w:noProof/>
          </w:rPr>
          <w:t>Tablica 86. Analiza sustava civilne zaštite - epidemije i pandemije</w:t>
        </w:r>
        <w:r w:rsidR="0045171D">
          <w:rPr>
            <w:noProof/>
            <w:webHidden/>
          </w:rPr>
          <w:tab/>
        </w:r>
        <w:r w:rsidR="0045171D">
          <w:rPr>
            <w:noProof/>
            <w:webHidden/>
          </w:rPr>
          <w:fldChar w:fldCharType="begin"/>
        </w:r>
        <w:r w:rsidR="0045171D">
          <w:rPr>
            <w:noProof/>
            <w:webHidden/>
          </w:rPr>
          <w:instrText xml:space="preserve"> PAGEREF _Toc148355923 \h </w:instrText>
        </w:r>
        <w:r w:rsidR="0045171D">
          <w:rPr>
            <w:noProof/>
            <w:webHidden/>
          </w:rPr>
        </w:r>
        <w:r w:rsidR="0045171D">
          <w:rPr>
            <w:noProof/>
            <w:webHidden/>
          </w:rPr>
          <w:fldChar w:fldCharType="separate"/>
        </w:r>
        <w:r w:rsidR="00FA1225">
          <w:rPr>
            <w:noProof/>
            <w:webHidden/>
          </w:rPr>
          <w:t>147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24" w:history="1">
        <w:r w:rsidR="0045171D" w:rsidRPr="00F26DC5">
          <w:rPr>
            <w:rStyle w:val="Hiperveza"/>
            <w:noProof/>
          </w:rPr>
          <w:t>Tablica 87. Analiza sustava civilne zaštite - ekstremne temperature</w:t>
        </w:r>
        <w:r w:rsidR="0045171D">
          <w:rPr>
            <w:noProof/>
            <w:webHidden/>
          </w:rPr>
          <w:tab/>
        </w:r>
        <w:r w:rsidR="0045171D">
          <w:rPr>
            <w:noProof/>
            <w:webHidden/>
          </w:rPr>
          <w:fldChar w:fldCharType="begin"/>
        </w:r>
        <w:r w:rsidR="0045171D">
          <w:rPr>
            <w:noProof/>
            <w:webHidden/>
          </w:rPr>
          <w:instrText xml:space="preserve"> PAGEREF _Toc148355924 \h </w:instrText>
        </w:r>
        <w:r w:rsidR="0045171D">
          <w:rPr>
            <w:noProof/>
            <w:webHidden/>
          </w:rPr>
        </w:r>
        <w:r w:rsidR="0045171D">
          <w:rPr>
            <w:noProof/>
            <w:webHidden/>
          </w:rPr>
          <w:fldChar w:fldCharType="separate"/>
        </w:r>
        <w:r w:rsidR="00FA1225">
          <w:rPr>
            <w:noProof/>
            <w:webHidden/>
          </w:rPr>
          <w:t>149</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25" w:history="1">
        <w:r w:rsidR="0045171D" w:rsidRPr="00F26DC5">
          <w:rPr>
            <w:rStyle w:val="Hiperveza"/>
            <w:noProof/>
          </w:rPr>
          <w:t>Tablica 88. Analiza sustava civilne zaštite - tuča</w:t>
        </w:r>
        <w:r w:rsidR="0045171D">
          <w:rPr>
            <w:noProof/>
            <w:webHidden/>
          </w:rPr>
          <w:tab/>
        </w:r>
        <w:r w:rsidR="0045171D">
          <w:rPr>
            <w:noProof/>
            <w:webHidden/>
          </w:rPr>
          <w:fldChar w:fldCharType="begin"/>
        </w:r>
        <w:r w:rsidR="0045171D">
          <w:rPr>
            <w:noProof/>
            <w:webHidden/>
          </w:rPr>
          <w:instrText xml:space="preserve"> PAGEREF _Toc148355925 \h </w:instrText>
        </w:r>
        <w:r w:rsidR="0045171D">
          <w:rPr>
            <w:noProof/>
            <w:webHidden/>
          </w:rPr>
        </w:r>
        <w:r w:rsidR="0045171D">
          <w:rPr>
            <w:noProof/>
            <w:webHidden/>
          </w:rPr>
          <w:fldChar w:fldCharType="separate"/>
        </w:r>
        <w:r w:rsidR="00FA1225">
          <w:rPr>
            <w:noProof/>
            <w:webHidden/>
          </w:rPr>
          <w:t>151</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26" w:history="1">
        <w:r w:rsidR="0045171D" w:rsidRPr="00F26DC5">
          <w:rPr>
            <w:rStyle w:val="Hiperveza"/>
            <w:noProof/>
          </w:rPr>
          <w:t>Tablica 89. Analiza sustava civilne zaštite - mraz</w:t>
        </w:r>
        <w:r w:rsidR="0045171D">
          <w:rPr>
            <w:noProof/>
            <w:webHidden/>
          </w:rPr>
          <w:tab/>
        </w:r>
        <w:r w:rsidR="0045171D">
          <w:rPr>
            <w:noProof/>
            <w:webHidden/>
          </w:rPr>
          <w:fldChar w:fldCharType="begin"/>
        </w:r>
        <w:r w:rsidR="0045171D">
          <w:rPr>
            <w:noProof/>
            <w:webHidden/>
          </w:rPr>
          <w:instrText xml:space="preserve"> PAGEREF _Toc148355926 \h </w:instrText>
        </w:r>
        <w:r w:rsidR="0045171D">
          <w:rPr>
            <w:noProof/>
            <w:webHidden/>
          </w:rPr>
        </w:r>
        <w:r w:rsidR="0045171D">
          <w:rPr>
            <w:noProof/>
            <w:webHidden/>
          </w:rPr>
          <w:fldChar w:fldCharType="separate"/>
        </w:r>
        <w:r w:rsidR="00FA1225">
          <w:rPr>
            <w:noProof/>
            <w:webHidden/>
          </w:rPr>
          <w:t>153</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27" w:history="1">
        <w:r w:rsidR="0045171D" w:rsidRPr="00F26DC5">
          <w:rPr>
            <w:rStyle w:val="Hiperveza"/>
            <w:noProof/>
          </w:rPr>
          <w:t>Tablica 90. Analiza sustava civilne zaštite - klizišta</w:t>
        </w:r>
        <w:r w:rsidR="0045171D">
          <w:rPr>
            <w:noProof/>
            <w:webHidden/>
          </w:rPr>
          <w:tab/>
        </w:r>
        <w:r w:rsidR="0045171D">
          <w:rPr>
            <w:noProof/>
            <w:webHidden/>
          </w:rPr>
          <w:fldChar w:fldCharType="begin"/>
        </w:r>
        <w:r w:rsidR="0045171D">
          <w:rPr>
            <w:noProof/>
            <w:webHidden/>
          </w:rPr>
          <w:instrText xml:space="preserve"> PAGEREF _Toc148355927 \h </w:instrText>
        </w:r>
        <w:r w:rsidR="0045171D">
          <w:rPr>
            <w:noProof/>
            <w:webHidden/>
          </w:rPr>
        </w:r>
        <w:r w:rsidR="0045171D">
          <w:rPr>
            <w:noProof/>
            <w:webHidden/>
          </w:rPr>
          <w:fldChar w:fldCharType="separate"/>
        </w:r>
        <w:r w:rsidR="00FA1225">
          <w:rPr>
            <w:noProof/>
            <w:webHidden/>
          </w:rPr>
          <w:t>154</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28" w:history="1">
        <w:r w:rsidR="0045171D" w:rsidRPr="00F26DC5">
          <w:rPr>
            <w:rStyle w:val="Hiperveza"/>
            <w:noProof/>
          </w:rPr>
          <w:t>Tablica 91. Analiza sustava civilne zaštite - industrijske nesreće</w:t>
        </w:r>
        <w:r w:rsidR="0045171D">
          <w:rPr>
            <w:noProof/>
            <w:webHidden/>
          </w:rPr>
          <w:tab/>
        </w:r>
        <w:r w:rsidR="0045171D">
          <w:rPr>
            <w:noProof/>
            <w:webHidden/>
          </w:rPr>
          <w:fldChar w:fldCharType="begin"/>
        </w:r>
        <w:r w:rsidR="0045171D">
          <w:rPr>
            <w:noProof/>
            <w:webHidden/>
          </w:rPr>
          <w:instrText xml:space="preserve"> PAGEREF _Toc148355928 \h </w:instrText>
        </w:r>
        <w:r w:rsidR="0045171D">
          <w:rPr>
            <w:noProof/>
            <w:webHidden/>
          </w:rPr>
        </w:r>
        <w:r w:rsidR="0045171D">
          <w:rPr>
            <w:noProof/>
            <w:webHidden/>
          </w:rPr>
          <w:fldChar w:fldCharType="separate"/>
        </w:r>
        <w:r w:rsidR="00FA1225">
          <w:rPr>
            <w:noProof/>
            <w:webHidden/>
          </w:rPr>
          <w:t>157</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29" w:history="1">
        <w:r w:rsidR="0045171D" w:rsidRPr="00F26DC5">
          <w:rPr>
            <w:rStyle w:val="Hiperveza"/>
            <w:noProof/>
          </w:rPr>
          <w:t>Tablica 92. Analiza sustava civilne zaštite - suša</w:t>
        </w:r>
        <w:r w:rsidR="0045171D">
          <w:rPr>
            <w:noProof/>
            <w:webHidden/>
          </w:rPr>
          <w:tab/>
        </w:r>
        <w:r w:rsidR="0045171D">
          <w:rPr>
            <w:noProof/>
            <w:webHidden/>
          </w:rPr>
          <w:fldChar w:fldCharType="begin"/>
        </w:r>
        <w:r w:rsidR="0045171D">
          <w:rPr>
            <w:noProof/>
            <w:webHidden/>
          </w:rPr>
          <w:instrText xml:space="preserve"> PAGEREF _Toc148355929 \h </w:instrText>
        </w:r>
        <w:r w:rsidR="0045171D">
          <w:rPr>
            <w:noProof/>
            <w:webHidden/>
          </w:rPr>
        </w:r>
        <w:r w:rsidR="0045171D">
          <w:rPr>
            <w:noProof/>
            <w:webHidden/>
          </w:rPr>
          <w:fldChar w:fldCharType="separate"/>
        </w:r>
        <w:r w:rsidR="00FA1225">
          <w:rPr>
            <w:noProof/>
            <w:webHidden/>
          </w:rPr>
          <w:t>160</w:t>
        </w:r>
        <w:r w:rsidR="0045171D">
          <w:rPr>
            <w:noProof/>
            <w:webHidden/>
          </w:rPr>
          <w:fldChar w:fldCharType="end"/>
        </w:r>
      </w:hyperlink>
    </w:p>
    <w:p w:rsidR="0045171D" w:rsidRDefault="001C1405" w:rsidP="003E0791">
      <w:pPr>
        <w:pStyle w:val="Tablicaslika"/>
        <w:tabs>
          <w:tab w:val="right" w:leader="dot" w:pos="8777"/>
        </w:tabs>
        <w:rPr>
          <w:noProof/>
        </w:rPr>
      </w:pPr>
      <w:hyperlink w:anchor="_Toc148355930" w:history="1">
        <w:r w:rsidR="0045171D" w:rsidRPr="00F26DC5">
          <w:rPr>
            <w:rStyle w:val="Hiperveza"/>
            <w:noProof/>
          </w:rPr>
          <w:t>Tablica 93. Analiza sustava civilne zaštite - ukupno</w:t>
        </w:r>
        <w:r w:rsidR="0045171D">
          <w:rPr>
            <w:noProof/>
            <w:webHidden/>
          </w:rPr>
          <w:tab/>
        </w:r>
        <w:r w:rsidR="0045171D">
          <w:rPr>
            <w:noProof/>
            <w:webHidden/>
          </w:rPr>
          <w:fldChar w:fldCharType="begin"/>
        </w:r>
        <w:r w:rsidR="0045171D">
          <w:rPr>
            <w:noProof/>
            <w:webHidden/>
          </w:rPr>
          <w:instrText xml:space="preserve"> PAGEREF _Toc148355930 \h </w:instrText>
        </w:r>
        <w:r w:rsidR="0045171D">
          <w:rPr>
            <w:noProof/>
            <w:webHidden/>
          </w:rPr>
        </w:r>
        <w:r w:rsidR="0045171D">
          <w:rPr>
            <w:noProof/>
            <w:webHidden/>
          </w:rPr>
          <w:fldChar w:fldCharType="separate"/>
        </w:r>
        <w:r w:rsidR="00FA1225">
          <w:rPr>
            <w:noProof/>
            <w:webHidden/>
          </w:rPr>
          <w:t>162</w:t>
        </w:r>
        <w:r w:rsidR="0045171D">
          <w:rPr>
            <w:noProof/>
            <w:webHidden/>
          </w:rPr>
          <w:fldChar w:fldCharType="end"/>
        </w:r>
      </w:hyperlink>
    </w:p>
    <w:p w:rsidR="0045171D" w:rsidRDefault="0045171D" w:rsidP="003E0791">
      <w:pPr>
        <w:spacing w:after="200"/>
        <w:jc w:val="left"/>
        <w:rPr>
          <w:sz w:val="28"/>
        </w:rPr>
        <w:sectPr w:rsidR="0045171D">
          <w:pgSz w:w="11906" w:h="16838"/>
          <w:pgMar w:top="1418" w:right="1418" w:bottom="1418" w:left="1701" w:header="709" w:footer="709" w:gutter="0"/>
          <w:cols w:space="720"/>
        </w:sectPr>
      </w:pPr>
      <w:r>
        <w:rPr>
          <w:sz w:val="28"/>
        </w:rPr>
        <w:fldChar w:fldCharType="end"/>
      </w:r>
    </w:p>
    <w:p w:rsidR="0045171D" w:rsidRPr="0045171D" w:rsidRDefault="0045171D">
      <w:pPr>
        <w:pStyle w:val="Tablicaslika"/>
        <w:tabs>
          <w:tab w:val="right" w:leader="dot" w:pos="8777"/>
        </w:tabs>
        <w:rPr>
          <w:b/>
          <w:sz w:val="28"/>
        </w:rPr>
      </w:pPr>
      <w:r w:rsidRPr="0045171D">
        <w:rPr>
          <w:b/>
          <w:sz w:val="28"/>
        </w:rPr>
        <w:lastRenderedPageBreak/>
        <w:t>Popis slika</w:t>
      </w:r>
    </w:p>
    <w:p w:rsidR="0045171D" w:rsidRDefault="0045171D" w:rsidP="003E0791">
      <w:pPr>
        <w:pStyle w:val="Tablicaslika"/>
        <w:tabs>
          <w:tab w:val="right" w:leader="dot" w:pos="8777"/>
        </w:tabs>
        <w:rPr>
          <w:rFonts w:asciiTheme="minorHAnsi" w:eastAsiaTheme="minorEastAsia" w:hAnsiTheme="minorHAnsi" w:cstheme="minorBidi"/>
          <w:noProof/>
          <w:sz w:val="22"/>
          <w:lang w:eastAsia="hr-HR"/>
        </w:rPr>
      </w:pPr>
      <w:r>
        <w:rPr>
          <w:sz w:val="28"/>
        </w:rPr>
        <w:fldChar w:fldCharType="begin"/>
      </w:r>
      <w:r>
        <w:rPr>
          <w:sz w:val="28"/>
        </w:rPr>
        <w:instrText xml:space="preserve"> TOC \h \z \c "Slika" </w:instrText>
      </w:r>
      <w:r>
        <w:rPr>
          <w:sz w:val="28"/>
        </w:rPr>
        <w:fldChar w:fldCharType="separate"/>
      </w:r>
      <w:hyperlink w:anchor="_Toc148355931" w:history="1">
        <w:r w:rsidRPr="003A355D">
          <w:rPr>
            <w:rStyle w:val="Hiperveza"/>
            <w:noProof/>
          </w:rPr>
          <w:t>Slika 1. Model prikaza HRN EN ISO 31000 – Od procjene do upravljanja rizicima</w:t>
        </w:r>
        <w:r>
          <w:rPr>
            <w:noProof/>
            <w:webHidden/>
          </w:rPr>
          <w:tab/>
        </w:r>
        <w:r>
          <w:rPr>
            <w:noProof/>
            <w:webHidden/>
          </w:rPr>
          <w:fldChar w:fldCharType="begin"/>
        </w:r>
        <w:r>
          <w:rPr>
            <w:noProof/>
            <w:webHidden/>
          </w:rPr>
          <w:instrText xml:space="preserve"> PAGEREF _Toc148355931 \h </w:instrText>
        </w:r>
        <w:r>
          <w:rPr>
            <w:noProof/>
            <w:webHidden/>
          </w:rPr>
        </w:r>
        <w:r>
          <w:rPr>
            <w:noProof/>
            <w:webHidden/>
          </w:rPr>
          <w:fldChar w:fldCharType="separate"/>
        </w:r>
        <w:r w:rsidR="002351DC">
          <w:rPr>
            <w:noProof/>
            <w:webHidden/>
          </w:rPr>
          <w:t>2</w:t>
        </w:r>
        <w:r>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32" w:history="1">
        <w:r w:rsidR="0045171D" w:rsidRPr="003A355D">
          <w:rPr>
            <w:rStyle w:val="Hiperveza"/>
            <w:noProof/>
          </w:rPr>
          <w:t>Slika 2. Položaj Općine Cestica u Varaždinskoj županiji</w:t>
        </w:r>
        <w:r w:rsidR="0045171D">
          <w:rPr>
            <w:noProof/>
            <w:webHidden/>
          </w:rPr>
          <w:tab/>
        </w:r>
        <w:r w:rsidR="0045171D">
          <w:rPr>
            <w:noProof/>
            <w:webHidden/>
          </w:rPr>
          <w:fldChar w:fldCharType="begin"/>
        </w:r>
        <w:r w:rsidR="0045171D">
          <w:rPr>
            <w:noProof/>
            <w:webHidden/>
          </w:rPr>
          <w:instrText xml:space="preserve"> PAGEREF _Toc148355932 \h </w:instrText>
        </w:r>
        <w:r w:rsidR="0045171D">
          <w:rPr>
            <w:noProof/>
            <w:webHidden/>
          </w:rPr>
        </w:r>
        <w:r w:rsidR="0045171D">
          <w:rPr>
            <w:noProof/>
            <w:webHidden/>
          </w:rPr>
          <w:fldChar w:fldCharType="separate"/>
        </w:r>
        <w:r w:rsidR="002351DC">
          <w:rPr>
            <w:noProof/>
            <w:webHidden/>
          </w:rPr>
          <w:t>4</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33" w:history="1">
        <w:r w:rsidR="0045171D" w:rsidRPr="003A355D">
          <w:rPr>
            <w:rStyle w:val="Hiperveza"/>
            <w:noProof/>
          </w:rPr>
          <w:t>Slika 3. Raspored naselja na području Općine Cestica</w:t>
        </w:r>
        <w:r w:rsidR="0045171D">
          <w:rPr>
            <w:noProof/>
            <w:webHidden/>
          </w:rPr>
          <w:tab/>
        </w:r>
        <w:r w:rsidR="0045171D">
          <w:rPr>
            <w:noProof/>
            <w:webHidden/>
          </w:rPr>
          <w:fldChar w:fldCharType="begin"/>
        </w:r>
        <w:r w:rsidR="0045171D">
          <w:rPr>
            <w:noProof/>
            <w:webHidden/>
          </w:rPr>
          <w:instrText xml:space="preserve"> PAGEREF _Toc148355933 \h </w:instrText>
        </w:r>
        <w:r w:rsidR="0045171D">
          <w:rPr>
            <w:noProof/>
            <w:webHidden/>
          </w:rPr>
        </w:r>
        <w:r w:rsidR="0045171D">
          <w:rPr>
            <w:noProof/>
            <w:webHidden/>
          </w:rPr>
          <w:fldChar w:fldCharType="separate"/>
        </w:r>
        <w:r w:rsidR="002351DC">
          <w:rPr>
            <w:noProof/>
            <w:webHidden/>
          </w:rPr>
          <w:t>5</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34" w:history="1">
        <w:r w:rsidR="0045171D" w:rsidRPr="003A355D">
          <w:rPr>
            <w:rStyle w:val="Hiperveza"/>
            <w:noProof/>
          </w:rPr>
          <w:t>Slika 4. Prikaz obuhvaćenog područja Općine Cestica  Regionalnim parkom Mura – Drava</w:t>
        </w:r>
        <w:r w:rsidR="0045171D">
          <w:rPr>
            <w:noProof/>
            <w:webHidden/>
          </w:rPr>
          <w:tab/>
        </w:r>
        <w:r w:rsidR="0045171D">
          <w:rPr>
            <w:noProof/>
            <w:webHidden/>
          </w:rPr>
          <w:fldChar w:fldCharType="begin"/>
        </w:r>
        <w:r w:rsidR="0045171D">
          <w:rPr>
            <w:noProof/>
            <w:webHidden/>
          </w:rPr>
          <w:instrText xml:space="preserve"> PAGEREF _Toc148355934 \h </w:instrText>
        </w:r>
        <w:r w:rsidR="0045171D">
          <w:rPr>
            <w:noProof/>
            <w:webHidden/>
          </w:rPr>
        </w:r>
        <w:r w:rsidR="0045171D">
          <w:rPr>
            <w:noProof/>
            <w:webHidden/>
          </w:rPr>
          <w:fldChar w:fldCharType="separate"/>
        </w:r>
        <w:r w:rsidR="002351DC">
          <w:rPr>
            <w:noProof/>
            <w:webHidden/>
          </w:rPr>
          <w:t>16</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35" w:history="1">
        <w:r w:rsidR="0045171D" w:rsidRPr="003A355D">
          <w:rPr>
            <w:rStyle w:val="Hiperveza"/>
            <w:noProof/>
          </w:rPr>
          <w:t>Slika 5. Područje Općine Cestice obuhvaćeno ekološkom mrežom Natura 2000</w:t>
        </w:r>
        <w:r w:rsidR="0045171D">
          <w:rPr>
            <w:noProof/>
            <w:webHidden/>
          </w:rPr>
          <w:tab/>
        </w:r>
        <w:r w:rsidR="0045171D">
          <w:rPr>
            <w:noProof/>
            <w:webHidden/>
          </w:rPr>
          <w:fldChar w:fldCharType="begin"/>
        </w:r>
        <w:r w:rsidR="0045171D">
          <w:rPr>
            <w:noProof/>
            <w:webHidden/>
          </w:rPr>
          <w:instrText xml:space="preserve"> PAGEREF _Toc148355935 \h </w:instrText>
        </w:r>
        <w:r w:rsidR="0045171D">
          <w:rPr>
            <w:noProof/>
            <w:webHidden/>
          </w:rPr>
        </w:r>
        <w:r w:rsidR="0045171D">
          <w:rPr>
            <w:noProof/>
            <w:webHidden/>
          </w:rPr>
          <w:fldChar w:fldCharType="separate"/>
        </w:r>
        <w:r w:rsidR="002351DC">
          <w:rPr>
            <w:noProof/>
            <w:webHidden/>
          </w:rPr>
          <w:t>17</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36" w:history="1">
        <w:r w:rsidR="0045171D" w:rsidRPr="003A355D">
          <w:rPr>
            <w:rStyle w:val="Hiperveza"/>
            <w:noProof/>
          </w:rPr>
          <w:t>Slika 6. Karta epicentara potresa u Hrvatskoj</w:t>
        </w:r>
        <w:r w:rsidR="0045171D">
          <w:rPr>
            <w:noProof/>
            <w:webHidden/>
          </w:rPr>
          <w:tab/>
        </w:r>
        <w:r w:rsidR="0045171D">
          <w:rPr>
            <w:noProof/>
            <w:webHidden/>
          </w:rPr>
          <w:fldChar w:fldCharType="begin"/>
        </w:r>
        <w:r w:rsidR="0045171D">
          <w:rPr>
            <w:noProof/>
            <w:webHidden/>
          </w:rPr>
          <w:instrText xml:space="preserve"> PAGEREF _Toc148355936 \h </w:instrText>
        </w:r>
        <w:r w:rsidR="0045171D">
          <w:rPr>
            <w:noProof/>
            <w:webHidden/>
          </w:rPr>
        </w:r>
        <w:r w:rsidR="0045171D">
          <w:rPr>
            <w:noProof/>
            <w:webHidden/>
          </w:rPr>
          <w:fldChar w:fldCharType="separate"/>
        </w:r>
        <w:r w:rsidR="002351DC">
          <w:rPr>
            <w:noProof/>
            <w:webHidden/>
          </w:rPr>
          <w:t>35</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37" w:history="1">
        <w:r w:rsidR="0045171D" w:rsidRPr="003A355D">
          <w:rPr>
            <w:rStyle w:val="Hiperveza"/>
            <w:noProof/>
          </w:rPr>
          <w:t>Slika 7. Karta potresnih područja RH za povratno razdoblje 475 godina</w:t>
        </w:r>
        <w:r w:rsidR="0045171D">
          <w:rPr>
            <w:noProof/>
            <w:webHidden/>
          </w:rPr>
          <w:tab/>
        </w:r>
        <w:r w:rsidR="0045171D">
          <w:rPr>
            <w:noProof/>
            <w:webHidden/>
          </w:rPr>
          <w:fldChar w:fldCharType="begin"/>
        </w:r>
        <w:r w:rsidR="0045171D">
          <w:rPr>
            <w:noProof/>
            <w:webHidden/>
          </w:rPr>
          <w:instrText xml:space="preserve"> PAGEREF _Toc148355937 \h </w:instrText>
        </w:r>
        <w:r w:rsidR="0045171D">
          <w:rPr>
            <w:noProof/>
            <w:webHidden/>
          </w:rPr>
        </w:r>
        <w:r w:rsidR="0045171D">
          <w:rPr>
            <w:noProof/>
            <w:webHidden/>
          </w:rPr>
          <w:fldChar w:fldCharType="separate"/>
        </w:r>
        <w:r w:rsidR="002351DC">
          <w:rPr>
            <w:noProof/>
            <w:webHidden/>
          </w:rPr>
          <w:t>39</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38" w:history="1">
        <w:r w:rsidR="0045171D" w:rsidRPr="003A355D">
          <w:rPr>
            <w:rStyle w:val="Hiperveza"/>
            <w:noProof/>
          </w:rPr>
          <w:t>Slika 8. Dionica A.33.12. - rijeka Drava - desna obala, rkm 312+600 - 322+300, staro koritom HE Formin (brane HE Varaždin - granica SLO)</w:t>
        </w:r>
        <w:r w:rsidR="0045171D">
          <w:rPr>
            <w:noProof/>
            <w:webHidden/>
          </w:rPr>
          <w:tab/>
        </w:r>
        <w:r w:rsidR="0045171D">
          <w:rPr>
            <w:noProof/>
            <w:webHidden/>
          </w:rPr>
          <w:fldChar w:fldCharType="begin"/>
        </w:r>
        <w:r w:rsidR="0045171D">
          <w:rPr>
            <w:noProof/>
            <w:webHidden/>
          </w:rPr>
          <w:instrText xml:space="preserve"> PAGEREF _Toc148355938 \h </w:instrText>
        </w:r>
        <w:r w:rsidR="0045171D">
          <w:rPr>
            <w:noProof/>
            <w:webHidden/>
          </w:rPr>
        </w:r>
        <w:r w:rsidR="0045171D">
          <w:rPr>
            <w:noProof/>
            <w:webHidden/>
          </w:rPr>
          <w:fldChar w:fldCharType="separate"/>
        </w:r>
        <w:r w:rsidR="002351DC">
          <w:rPr>
            <w:noProof/>
            <w:webHidden/>
          </w:rPr>
          <w:t>51</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39" w:history="1">
        <w:r w:rsidR="0045171D" w:rsidRPr="003A355D">
          <w:rPr>
            <w:rStyle w:val="Hiperveza"/>
            <w:noProof/>
          </w:rPr>
          <w:t>Slika 9. Dionica A.33.15. - rijeka Drava - desna i lijeva obala, rkm 298+035 - 312+600, područje HE Varaždin</w:t>
        </w:r>
        <w:r w:rsidR="0045171D">
          <w:rPr>
            <w:noProof/>
            <w:webHidden/>
          </w:rPr>
          <w:tab/>
        </w:r>
        <w:r w:rsidR="0045171D">
          <w:rPr>
            <w:noProof/>
            <w:webHidden/>
          </w:rPr>
          <w:fldChar w:fldCharType="begin"/>
        </w:r>
        <w:r w:rsidR="0045171D">
          <w:rPr>
            <w:noProof/>
            <w:webHidden/>
          </w:rPr>
          <w:instrText xml:space="preserve"> PAGEREF _Toc148355939 \h </w:instrText>
        </w:r>
        <w:r w:rsidR="0045171D">
          <w:rPr>
            <w:noProof/>
            <w:webHidden/>
          </w:rPr>
        </w:r>
        <w:r w:rsidR="0045171D">
          <w:rPr>
            <w:noProof/>
            <w:webHidden/>
          </w:rPr>
          <w:fldChar w:fldCharType="separate"/>
        </w:r>
        <w:r w:rsidR="002351DC">
          <w:rPr>
            <w:noProof/>
            <w:webHidden/>
          </w:rPr>
          <w:t>52</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40" w:history="1">
        <w:r w:rsidR="0045171D" w:rsidRPr="003A355D">
          <w:rPr>
            <w:rStyle w:val="Hiperveza"/>
            <w:noProof/>
          </w:rPr>
          <w:t>Slika 10. Karta srednje godišnje količine oborina (mm) prema podacima 1971.-2000. Godine</w:t>
        </w:r>
        <w:r w:rsidR="0045171D">
          <w:rPr>
            <w:noProof/>
            <w:webHidden/>
          </w:rPr>
          <w:tab/>
        </w:r>
        <w:r w:rsidR="0045171D">
          <w:rPr>
            <w:noProof/>
            <w:webHidden/>
          </w:rPr>
          <w:fldChar w:fldCharType="begin"/>
        </w:r>
        <w:r w:rsidR="0045171D">
          <w:rPr>
            <w:noProof/>
            <w:webHidden/>
          </w:rPr>
          <w:instrText xml:space="preserve"> PAGEREF _Toc148355940 \h </w:instrText>
        </w:r>
        <w:r w:rsidR="0045171D">
          <w:rPr>
            <w:noProof/>
            <w:webHidden/>
          </w:rPr>
        </w:r>
        <w:r w:rsidR="0045171D">
          <w:rPr>
            <w:noProof/>
            <w:webHidden/>
          </w:rPr>
          <w:fldChar w:fldCharType="separate"/>
        </w:r>
        <w:r w:rsidR="002351DC">
          <w:rPr>
            <w:noProof/>
            <w:webHidden/>
          </w:rPr>
          <w:t>54</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41" w:history="1">
        <w:r w:rsidR="0045171D" w:rsidRPr="003A355D">
          <w:rPr>
            <w:rStyle w:val="Hiperveza"/>
            <w:rFonts w:cstheme="minorHAnsi"/>
            <w:noProof/>
          </w:rPr>
          <w:t>Slika 11. Odstupanje srednje temperature zraka (°C) od višegodišnjeg prosjeka za razdoblje 1991 - 2020. godina za Hrvatsku za rujan 2023. Godine</w:t>
        </w:r>
        <w:r w:rsidR="0045171D">
          <w:rPr>
            <w:noProof/>
            <w:webHidden/>
          </w:rPr>
          <w:tab/>
        </w:r>
        <w:r w:rsidR="0045171D">
          <w:rPr>
            <w:noProof/>
            <w:webHidden/>
          </w:rPr>
          <w:fldChar w:fldCharType="begin"/>
        </w:r>
        <w:r w:rsidR="0045171D">
          <w:rPr>
            <w:noProof/>
            <w:webHidden/>
          </w:rPr>
          <w:instrText xml:space="preserve"> PAGEREF _Toc148355941 \h </w:instrText>
        </w:r>
        <w:r w:rsidR="0045171D">
          <w:rPr>
            <w:noProof/>
            <w:webHidden/>
          </w:rPr>
        </w:r>
        <w:r w:rsidR="0045171D">
          <w:rPr>
            <w:noProof/>
            <w:webHidden/>
          </w:rPr>
          <w:fldChar w:fldCharType="separate"/>
        </w:r>
        <w:r w:rsidR="002351DC">
          <w:rPr>
            <w:noProof/>
            <w:webHidden/>
          </w:rPr>
          <w:t>75</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42" w:history="1">
        <w:r w:rsidR="0045171D" w:rsidRPr="003A355D">
          <w:rPr>
            <w:rStyle w:val="Hiperveza"/>
            <w:noProof/>
          </w:rPr>
          <w:t>Slika 12. Prikaz prostorne raspodjele indeksa ugroženosti od pojave tuče sa štetom na branjenom području RH - 1981. - 2000.god</w:t>
        </w:r>
        <w:r w:rsidR="0045171D">
          <w:rPr>
            <w:noProof/>
            <w:webHidden/>
          </w:rPr>
          <w:tab/>
        </w:r>
        <w:r w:rsidR="0045171D">
          <w:rPr>
            <w:noProof/>
            <w:webHidden/>
          </w:rPr>
          <w:fldChar w:fldCharType="begin"/>
        </w:r>
        <w:r w:rsidR="0045171D">
          <w:rPr>
            <w:noProof/>
            <w:webHidden/>
          </w:rPr>
          <w:instrText xml:space="preserve"> PAGEREF _Toc148355942 \h </w:instrText>
        </w:r>
        <w:r w:rsidR="0045171D">
          <w:rPr>
            <w:noProof/>
            <w:webHidden/>
          </w:rPr>
        </w:r>
        <w:r w:rsidR="0045171D">
          <w:rPr>
            <w:noProof/>
            <w:webHidden/>
          </w:rPr>
          <w:fldChar w:fldCharType="separate"/>
        </w:r>
        <w:r w:rsidR="002351DC">
          <w:rPr>
            <w:noProof/>
            <w:webHidden/>
          </w:rPr>
          <w:t>82</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43" w:history="1">
        <w:r w:rsidR="0045171D" w:rsidRPr="003A355D">
          <w:rPr>
            <w:rStyle w:val="Hiperveza"/>
            <w:noProof/>
          </w:rPr>
          <w:t>Slika 13. Srednji datumi početka i završetka razdoblja s mrazom na području RH</w:t>
        </w:r>
        <w:r w:rsidR="0045171D">
          <w:rPr>
            <w:noProof/>
            <w:webHidden/>
          </w:rPr>
          <w:tab/>
        </w:r>
        <w:r w:rsidR="0045171D">
          <w:rPr>
            <w:noProof/>
            <w:webHidden/>
          </w:rPr>
          <w:fldChar w:fldCharType="begin"/>
        </w:r>
        <w:r w:rsidR="0045171D">
          <w:rPr>
            <w:noProof/>
            <w:webHidden/>
          </w:rPr>
          <w:instrText xml:space="preserve"> PAGEREF _Toc148355943 \h </w:instrText>
        </w:r>
        <w:r w:rsidR="0045171D">
          <w:rPr>
            <w:noProof/>
            <w:webHidden/>
          </w:rPr>
        </w:r>
        <w:r w:rsidR="0045171D">
          <w:rPr>
            <w:noProof/>
            <w:webHidden/>
          </w:rPr>
          <w:fldChar w:fldCharType="separate"/>
        </w:r>
        <w:r w:rsidR="002351DC">
          <w:rPr>
            <w:noProof/>
            <w:webHidden/>
          </w:rPr>
          <w:t>89</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44" w:history="1">
        <w:r w:rsidR="0045171D" w:rsidRPr="003A355D">
          <w:rPr>
            <w:rStyle w:val="Hiperveza"/>
            <w:noProof/>
          </w:rPr>
          <w:t>Slika 14. Pedološka karta Općine Cestica</w:t>
        </w:r>
        <w:r w:rsidR="0045171D">
          <w:rPr>
            <w:noProof/>
            <w:webHidden/>
          </w:rPr>
          <w:tab/>
        </w:r>
        <w:r w:rsidR="0045171D">
          <w:rPr>
            <w:noProof/>
            <w:webHidden/>
          </w:rPr>
          <w:fldChar w:fldCharType="begin"/>
        </w:r>
        <w:r w:rsidR="0045171D">
          <w:rPr>
            <w:noProof/>
            <w:webHidden/>
          </w:rPr>
          <w:instrText xml:space="preserve"> PAGEREF _Toc148355944 \h </w:instrText>
        </w:r>
        <w:r w:rsidR="0045171D">
          <w:rPr>
            <w:noProof/>
            <w:webHidden/>
          </w:rPr>
        </w:r>
        <w:r w:rsidR="0045171D">
          <w:rPr>
            <w:noProof/>
            <w:webHidden/>
          </w:rPr>
          <w:fldChar w:fldCharType="separate"/>
        </w:r>
        <w:r w:rsidR="002351DC">
          <w:rPr>
            <w:noProof/>
            <w:webHidden/>
          </w:rPr>
          <w:t>96</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45" w:history="1">
        <w:r w:rsidR="0045171D" w:rsidRPr="003A355D">
          <w:rPr>
            <w:rStyle w:val="Hiperveza"/>
            <w:noProof/>
          </w:rPr>
          <w:t>Slika 15. Nagib terena na području RH</w:t>
        </w:r>
        <w:r w:rsidR="0045171D">
          <w:rPr>
            <w:noProof/>
            <w:webHidden/>
          </w:rPr>
          <w:tab/>
        </w:r>
        <w:r w:rsidR="0045171D">
          <w:rPr>
            <w:noProof/>
            <w:webHidden/>
          </w:rPr>
          <w:fldChar w:fldCharType="begin"/>
        </w:r>
        <w:r w:rsidR="0045171D">
          <w:rPr>
            <w:noProof/>
            <w:webHidden/>
          </w:rPr>
          <w:instrText xml:space="preserve"> PAGEREF _Toc148355945 \h </w:instrText>
        </w:r>
        <w:r w:rsidR="0045171D">
          <w:rPr>
            <w:noProof/>
            <w:webHidden/>
          </w:rPr>
        </w:r>
        <w:r w:rsidR="0045171D">
          <w:rPr>
            <w:noProof/>
            <w:webHidden/>
          </w:rPr>
          <w:fldChar w:fldCharType="separate"/>
        </w:r>
        <w:r w:rsidR="002351DC">
          <w:rPr>
            <w:noProof/>
            <w:webHidden/>
          </w:rPr>
          <w:t>97</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46" w:history="1">
        <w:r w:rsidR="0045171D" w:rsidRPr="003A355D">
          <w:rPr>
            <w:rStyle w:val="Hiperveza"/>
            <w:noProof/>
          </w:rPr>
          <w:t>Slika 16. BP Dubrava Križovljanska - označeni dijelovi benzinske postaje</w:t>
        </w:r>
        <w:r w:rsidR="0045171D">
          <w:rPr>
            <w:noProof/>
            <w:webHidden/>
          </w:rPr>
          <w:tab/>
        </w:r>
        <w:r w:rsidR="0045171D">
          <w:rPr>
            <w:noProof/>
            <w:webHidden/>
          </w:rPr>
          <w:fldChar w:fldCharType="begin"/>
        </w:r>
        <w:r w:rsidR="0045171D">
          <w:rPr>
            <w:noProof/>
            <w:webHidden/>
          </w:rPr>
          <w:instrText xml:space="preserve"> PAGEREF _Toc148355946 \h </w:instrText>
        </w:r>
        <w:r w:rsidR="0045171D">
          <w:rPr>
            <w:noProof/>
            <w:webHidden/>
          </w:rPr>
        </w:r>
        <w:r w:rsidR="0045171D">
          <w:rPr>
            <w:noProof/>
            <w:webHidden/>
          </w:rPr>
          <w:fldChar w:fldCharType="separate"/>
        </w:r>
        <w:r w:rsidR="002351DC">
          <w:rPr>
            <w:noProof/>
            <w:webHidden/>
          </w:rPr>
          <w:t>104</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47" w:history="1">
        <w:r w:rsidR="0045171D" w:rsidRPr="003A355D">
          <w:rPr>
            <w:rStyle w:val="Hiperveza"/>
            <w:noProof/>
          </w:rPr>
          <w:t>Slika 17. Prikaz lokacije BP Dubrava Križovljanska i prometna povezanost</w:t>
        </w:r>
        <w:r w:rsidR="0045171D">
          <w:rPr>
            <w:noProof/>
            <w:webHidden/>
          </w:rPr>
          <w:tab/>
        </w:r>
        <w:r w:rsidR="0045171D">
          <w:rPr>
            <w:noProof/>
            <w:webHidden/>
          </w:rPr>
          <w:fldChar w:fldCharType="begin"/>
        </w:r>
        <w:r w:rsidR="0045171D">
          <w:rPr>
            <w:noProof/>
            <w:webHidden/>
          </w:rPr>
          <w:instrText xml:space="preserve"> PAGEREF _Toc148355947 \h </w:instrText>
        </w:r>
        <w:r w:rsidR="0045171D">
          <w:rPr>
            <w:noProof/>
            <w:webHidden/>
          </w:rPr>
        </w:r>
        <w:r w:rsidR="0045171D">
          <w:rPr>
            <w:noProof/>
            <w:webHidden/>
          </w:rPr>
          <w:fldChar w:fldCharType="separate"/>
        </w:r>
        <w:r w:rsidR="002351DC">
          <w:rPr>
            <w:noProof/>
            <w:webHidden/>
          </w:rPr>
          <w:t>105</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48" w:history="1">
        <w:r w:rsidR="0045171D" w:rsidRPr="003A355D">
          <w:rPr>
            <w:rStyle w:val="Hiperveza"/>
            <w:noProof/>
          </w:rPr>
          <w:t>Slika 18. Okruženje lokacije BP Dubrava Križovljanska</w:t>
        </w:r>
        <w:r w:rsidR="0045171D">
          <w:rPr>
            <w:noProof/>
            <w:webHidden/>
          </w:rPr>
          <w:tab/>
        </w:r>
        <w:r w:rsidR="0045171D">
          <w:rPr>
            <w:noProof/>
            <w:webHidden/>
          </w:rPr>
          <w:fldChar w:fldCharType="begin"/>
        </w:r>
        <w:r w:rsidR="0045171D">
          <w:rPr>
            <w:noProof/>
            <w:webHidden/>
          </w:rPr>
          <w:instrText xml:space="preserve"> PAGEREF _Toc148355948 \h </w:instrText>
        </w:r>
        <w:r w:rsidR="0045171D">
          <w:rPr>
            <w:noProof/>
            <w:webHidden/>
          </w:rPr>
        </w:r>
        <w:r w:rsidR="0045171D">
          <w:rPr>
            <w:noProof/>
            <w:webHidden/>
          </w:rPr>
          <w:fldChar w:fldCharType="separate"/>
        </w:r>
        <w:r w:rsidR="002351DC">
          <w:rPr>
            <w:noProof/>
            <w:webHidden/>
          </w:rPr>
          <w:t>105</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49" w:history="1">
        <w:r w:rsidR="0045171D" w:rsidRPr="003A355D">
          <w:rPr>
            <w:rStyle w:val="Hiperveza"/>
            <w:noProof/>
          </w:rPr>
          <w:t>Slika 19. Zone ugroženosti uslijed eksplozije plinske faze benzina</w:t>
        </w:r>
        <w:r w:rsidR="0045171D">
          <w:rPr>
            <w:noProof/>
            <w:webHidden/>
          </w:rPr>
          <w:tab/>
        </w:r>
        <w:r w:rsidR="0045171D">
          <w:rPr>
            <w:noProof/>
            <w:webHidden/>
          </w:rPr>
          <w:fldChar w:fldCharType="begin"/>
        </w:r>
        <w:r w:rsidR="0045171D">
          <w:rPr>
            <w:noProof/>
            <w:webHidden/>
          </w:rPr>
          <w:instrText xml:space="preserve"> PAGEREF _Toc148355949 \h </w:instrText>
        </w:r>
        <w:r w:rsidR="0045171D">
          <w:rPr>
            <w:noProof/>
            <w:webHidden/>
          </w:rPr>
        </w:r>
        <w:r w:rsidR="0045171D">
          <w:rPr>
            <w:noProof/>
            <w:webHidden/>
          </w:rPr>
          <w:fldChar w:fldCharType="separate"/>
        </w:r>
        <w:r w:rsidR="002351DC">
          <w:rPr>
            <w:noProof/>
            <w:webHidden/>
          </w:rPr>
          <w:t>107</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50" w:history="1">
        <w:r w:rsidR="0045171D" w:rsidRPr="003A355D">
          <w:rPr>
            <w:rStyle w:val="Hiperveza"/>
            <w:noProof/>
          </w:rPr>
          <w:t>Slika 20. Zone ugroženosti uslijed istjecanja cjelokupne količine benzina i nastanak požara</w:t>
        </w:r>
        <w:r w:rsidR="0045171D">
          <w:rPr>
            <w:noProof/>
            <w:webHidden/>
          </w:rPr>
          <w:tab/>
        </w:r>
        <w:r w:rsidR="0045171D">
          <w:rPr>
            <w:noProof/>
            <w:webHidden/>
          </w:rPr>
          <w:fldChar w:fldCharType="begin"/>
        </w:r>
        <w:r w:rsidR="0045171D">
          <w:rPr>
            <w:noProof/>
            <w:webHidden/>
          </w:rPr>
          <w:instrText xml:space="preserve"> PAGEREF _Toc148355950 \h </w:instrText>
        </w:r>
        <w:r w:rsidR="0045171D">
          <w:rPr>
            <w:noProof/>
            <w:webHidden/>
          </w:rPr>
        </w:r>
        <w:r w:rsidR="0045171D">
          <w:rPr>
            <w:noProof/>
            <w:webHidden/>
          </w:rPr>
          <w:fldChar w:fldCharType="separate"/>
        </w:r>
        <w:r w:rsidR="002351DC">
          <w:rPr>
            <w:noProof/>
            <w:webHidden/>
          </w:rPr>
          <w:t>109</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51" w:history="1">
        <w:r w:rsidR="0045171D" w:rsidRPr="003A355D">
          <w:rPr>
            <w:rStyle w:val="Hiperveza"/>
            <w:noProof/>
          </w:rPr>
          <w:t>Slika 21. Odstupanje količine oborine za kolovoz 2022. godinu</w:t>
        </w:r>
        <w:r w:rsidR="0045171D">
          <w:rPr>
            <w:noProof/>
            <w:webHidden/>
          </w:rPr>
          <w:tab/>
        </w:r>
        <w:r w:rsidR="0045171D">
          <w:rPr>
            <w:noProof/>
            <w:webHidden/>
          </w:rPr>
          <w:fldChar w:fldCharType="begin"/>
        </w:r>
        <w:r w:rsidR="0045171D">
          <w:rPr>
            <w:noProof/>
            <w:webHidden/>
          </w:rPr>
          <w:instrText xml:space="preserve"> PAGEREF _Toc148355951 \h </w:instrText>
        </w:r>
        <w:r w:rsidR="0045171D">
          <w:rPr>
            <w:noProof/>
            <w:webHidden/>
          </w:rPr>
        </w:r>
        <w:r w:rsidR="0045171D">
          <w:rPr>
            <w:noProof/>
            <w:webHidden/>
          </w:rPr>
          <w:fldChar w:fldCharType="separate"/>
        </w:r>
        <w:r w:rsidR="002351DC">
          <w:rPr>
            <w:noProof/>
            <w:webHidden/>
          </w:rPr>
          <w:t>116</w:t>
        </w:r>
        <w:r w:rsidR="0045171D">
          <w:rPr>
            <w:noProof/>
            <w:webHidden/>
          </w:rPr>
          <w:fldChar w:fldCharType="end"/>
        </w:r>
      </w:hyperlink>
    </w:p>
    <w:p w:rsidR="0045171D" w:rsidRDefault="001C1405" w:rsidP="003E0791">
      <w:pPr>
        <w:pStyle w:val="Tablicaslika"/>
        <w:tabs>
          <w:tab w:val="right" w:leader="dot" w:pos="8777"/>
        </w:tabs>
        <w:rPr>
          <w:rFonts w:asciiTheme="minorHAnsi" w:eastAsiaTheme="minorEastAsia" w:hAnsiTheme="minorHAnsi" w:cstheme="minorBidi"/>
          <w:noProof/>
          <w:sz w:val="22"/>
          <w:lang w:eastAsia="hr-HR"/>
        </w:rPr>
      </w:pPr>
      <w:hyperlink w:anchor="_Toc148355952" w:history="1">
        <w:r w:rsidR="0045171D" w:rsidRPr="003A355D">
          <w:rPr>
            <w:rStyle w:val="Hiperveza"/>
            <w:noProof/>
          </w:rPr>
          <w:t>Slika 22. Vrednovanje rizika - ALARP načela</w:t>
        </w:r>
        <w:r w:rsidR="0045171D">
          <w:rPr>
            <w:noProof/>
            <w:webHidden/>
          </w:rPr>
          <w:tab/>
        </w:r>
        <w:r w:rsidR="0045171D">
          <w:rPr>
            <w:noProof/>
            <w:webHidden/>
          </w:rPr>
          <w:fldChar w:fldCharType="begin"/>
        </w:r>
        <w:r w:rsidR="0045171D">
          <w:rPr>
            <w:noProof/>
            <w:webHidden/>
          </w:rPr>
          <w:instrText xml:space="preserve"> PAGEREF _Toc148355952 \h </w:instrText>
        </w:r>
        <w:r w:rsidR="0045171D">
          <w:rPr>
            <w:noProof/>
            <w:webHidden/>
          </w:rPr>
        </w:r>
        <w:r w:rsidR="0045171D">
          <w:rPr>
            <w:noProof/>
            <w:webHidden/>
          </w:rPr>
          <w:fldChar w:fldCharType="separate"/>
        </w:r>
        <w:r w:rsidR="002351DC">
          <w:rPr>
            <w:noProof/>
            <w:webHidden/>
          </w:rPr>
          <w:t>163</w:t>
        </w:r>
        <w:r w:rsidR="0045171D">
          <w:rPr>
            <w:noProof/>
            <w:webHidden/>
          </w:rPr>
          <w:fldChar w:fldCharType="end"/>
        </w:r>
      </w:hyperlink>
    </w:p>
    <w:p w:rsidR="0097423C" w:rsidRDefault="0045171D" w:rsidP="003E0791">
      <w:pPr>
        <w:spacing w:after="200"/>
        <w:jc w:val="left"/>
        <w:rPr>
          <w:sz w:val="28"/>
        </w:rPr>
      </w:pPr>
      <w:r>
        <w:rPr>
          <w:sz w:val="28"/>
        </w:rPr>
        <w:fldChar w:fldCharType="end"/>
      </w:r>
    </w:p>
    <w:p w:rsidR="0045171D" w:rsidRDefault="0045171D" w:rsidP="0045171D">
      <w:pPr>
        <w:rPr>
          <w:sz w:val="28"/>
        </w:rPr>
        <w:sectPr w:rsidR="0045171D">
          <w:pgSz w:w="11906" w:h="16838"/>
          <w:pgMar w:top="1418" w:right="1418" w:bottom="1418" w:left="1701" w:header="709" w:footer="709" w:gutter="0"/>
          <w:cols w:space="720"/>
        </w:sectPr>
      </w:pPr>
    </w:p>
    <w:p w:rsidR="0045171D" w:rsidRDefault="0045171D" w:rsidP="0045171D">
      <w:pPr>
        <w:pStyle w:val="Naslov1"/>
        <w:numPr>
          <w:ilvl w:val="0"/>
          <w:numId w:val="0"/>
        </w:numPr>
        <w:spacing w:before="0"/>
        <w:sectPr w:rsidR="0045171D" w:rsidSect="0045171D">
          <w:footerReference w:type="default" r:id="rId12"/>
          <w:pgSz w:w="11906" w:h="16838"/>
          <w:pgMar w:top="1418" w:right="1418" w:bottom="1418" w:left="1701" w:header="709" w:footer="709" w:gutter="0"/>
          <w:pgNumType w:start="1"/>
          <w:cols w:space="720"/>
        </w:sectPr>
      </w:pPr>
      <w:bookmarkStart w:id="0" w:name="_Toc148355695"/>
    </w:p>
    <w:p w:rsidR="00FB639B" w:rsidRDefault="00FB639B" w:rsidP="0045171D">
      <w:pPr>
        <w:pStyle w:val="Naslov1"/>
        <w:spacing w:before="0"/>
      </w:pPr>
      <w:bookmarkStart w:id="1" w:name="_Toc149023970"/>
      <w:r w:rsidRPr="00FB639B">
        <w:lastRenderedPageBreak/>
        <w:t>UVOD</w:t>
      </w:r>
      <w:bookmarkEnd w:id="0"/>
      <w:bookmarkEnd w:id="1"/>
    </w:p>
    <w:p w:rsidR="00405824" w:rsidRDefault="00405824" w:rsidP="00405824">
      <w:pPr>
        <w:spacing w:after="200"/>
        <w:rPr>
          <w:rFonts w:asciiTheme="minorHAnsi" w:eastAsiaTheme="minorHAnsi" w:hAnsiTheme="minorHAnsi" w:cstheme="minorBidi"/>
        </w:rPr>
      </w:pPr>
      <w:r w:rsidRPr="00405824">
        <w:rPr>
          <w:rFonts w:asciiTheme="minorHAnsi" w:eastAsiaTheme="minorHAnsi" w:hAnsiTheme="minorHAnsi" w:cstheme="minorBidi"/>
        </w:rPr>
        <w:t>Temeljem članka 17. stavka 1. Zakona o sustavu civilne zaštite („Narodne Novine“ broj 82/15, 118/18, 31/20, 20/21, 114/22) predstavničko tijelo, na prijedlog izvršnog tijela jedinice lokalne i područne (regionalne) samouprave donosi procjenu rizika od velikih nesreća.</w:t>
      </w:r>
    </w:p>
    <w:p w:rsidR="006A157A" w:rsidRPr="006A157A" w:rsidRDefault="006A157A" w:rsidP="006A157A">
      <w:pPr>
        <w:spacing w:after="120"/>
        <w:rPr>
          <w:rFonts w:asciiTheme="minorHAnsi" w:eastAsiaTheme="minorHAnsi" w:hAnsiTheme="minorHAnsi" w:cstheme="minorBidi"/>
        </w:rPr>
      </w:pPr>
      <w:r w:rsidRPr="006A157A">
        <w:rPr>
          <w:rFonts w:asciiTheme="minorHAnsi" w:eastAsiaTheme="minorHAnsi" w:hAnsiTheme="minorHAnsi" w:cstheme="minorBidi"/>
        </w:rPr>
        <w:t xml:space="preserve">Potreba izrade Procjene rizika od velikih nesreća za Općinu </w:t>
      </w:r>
      <w:r>
        <w:rPr>
          <w:rFonts w:asciiTheme="minorHAnsi" w:eastAsiaTheme="minorHAnsi" w:hAnsiTheme="minorHAnsi" w:cstheme="minorBidi"/>
        </w:rPr>
        <w:t xml:space="preserve">Cestica </w:t>
      </w:r>
      <w:r w:rsidRPr="006A157A">
        <w:rPr>
          <w:rFonts w:asciiTheme="minorHAnsi" w:eastAsiaTheme="minorHAnsi" w:hAnsiTheme="minorHAnsi" w:cstheme="minorBidi"/>
        </w:rPr>
        <w:t>temelji se na društvenim, ekonomskim te praktičnim razlozima koji uključuju:</w:t>
      </w:r>
    </w:p>
    <w:p w:rsidR="006A157A" w:rsidRPr="006A157A" w:rsidRDefault="006A157A" w:rsidP="00773D77">
      <w:pPr>
        <w:numPr>
          <w:ilvl w:val="0"/>
          <w:numId w:val="2"/>
        </w:numPr>
        <w:spacing w:after="0"/>
        <w:ind w:left="714" w:hanging="357"/>
        <w:rPr>
          <w:rFonts w:asciiTheme="minorHAnsi" w:eastAsiaTheme="minorHAnsi" w:hAnsiTheme="minorHAnsi" w:cstheme="minorBidi"/>
        </w:rPr>
      </w:pPr>
      <w:r w:rsidRPr="006A157A">
        <w:rPr>
          <w:rFonts w:asciiTheme="minorHAnsi" w:eastAsiaTheme="minorHAnsi" w:hAnsiTheme="minorHAnsi" w:cstheme="minorBidi"/>
        </w:rPr>
        <w:t>unaprjeđenje shvaćanja rizika za potrebe praktičnog korištenja u postupcima planiranja, osiguranja, investiranja te ostalim srodnim aktivnostima,</w:t>
      </w:r>
    </w:p>
    <w:p w:rsidR="006A157A" w:rsidRPr="006A157A" w:rsidRDefault="006A157A" w:rsidP="00773D77">
      <w:pPr>
        <w:numPr>
          <w:ilvl w:val="0"/>
          <w:numId w:val="2"/>
        </w:numPr>
        <w:spacing w:after="0"/>
        <w:ind w:left="714" w:hanging="357"/>
        <w:rPr>
          <w:rFonts w:asciiTheme="minorHAnsi" w:eastAsiaTheme="minorHAnsi" w:hAnsiTheme="minorHAnsi" w:cstheme="minorBidi"/>
        </w:rPr>
      </w:pPr>
      <w:r w:rsidRPr="006A157A">
        <w:rPr>
          <w:rFonts w:asciiTheme="minorHAnsi" w:eastAsiaTheme="minorHAnsi" w:hAnsiTheme="minorHAnsi" w:cstheme="minorBidi"/>
        </w:rPr>
        <w:t>standardiziranje procjenjivanja rizika na svim razinama i od strane svih sektora,</w:t>
      </w:r>
    </w:p>
    <w:p w:rsidR="006A157A" w:rsidRPr="006A157A" w:rsidRDefault="006A157A" w:rsidP="00773D77">
      <w:pPr>
        <w:numPr>
          <w:ilvl w:val="0"/>
          <w:numId w:val="2"/>
        </w:numPr>
        <w:spacing w:after="0"/>
        <w:ind w:left="714" w:hanging="357"/>
        <w:rPr>
          <w:rFonts w:asciiTheme="minorHAnsi" w:eastAsiaTheme="minorHAnsi" w:hAnsiTheme="minorHAnsi" w:cstheme="minorBidi"/>
        </w:rPr>
      </w:pPr>
      <w:r w:rsidRPr="006A157A">
        <w:rPr>
          <w:rFonts w:asciiTheme="minorHAnsi" w:eastAsiaTheme="minorHAnsi" w:hAnsiTheme="minorHAnsi" w:cstheme="minorBidi"/>
        </w:rPr>
        <w:t>pojednostavnjenje procesa u svrhu lakšeg nadzora i razumijevanja izlaznih rezultata,</w:t>
      </w:r>
    </w:p>
    <w:p w:rsidR="006A157A" w:rsidRPr="006A157A" w:rsidRDefault="006A157A" w:rsidP="00773D77">
      <w:pPr>
        <w:numPr>
          <w:ilvl w:val="0"/>
          <w:numId w:val="2"/>
        </w:numPr>
        <w:spacing w:after="120"/>
        <w:ind w:left="714" w:hanging="357"/>
        <w:rPr>
          <w:rFonts w:asciiTheme="minorHAnsi" w:eastAsiaTheme="minorHAnsi" w:hAnsiTheme="minorHAnsi" w:cstheme="minorBidi"/>
        </w:rPr>
      </w:pPr>
      <w:r w:rsidRPr="006A157A">
        <w:rPr>
          <w:rFonts w:asciiTheme="minorHAnsi" w:eastAsiaTheme="minorHAnsi" w:hAnsiTheme="minorHAnsi" w:cstheme="minorBidi"/>
        </w:rPr>
        <w:t>jačanje dosljednosti radi lakše usporedbe rezultata različitih područja i/ili prijetnji.</w:t>
      </w:r>
    </w:p>
    <w:p w:rsidR="006A157A" w:rsidRPr="006A157A" w:rsidRDefault="006A157A" w:rsidP="006A157A">
      <w:pPr>
        <w:spacing w:after="200"/>
        <w:rPr>
          <w:rFonts w:asciiTheme="minorHAnsi" w:eastAsiaTheme="minorHAnsi" w:hAnsiTheme="minorHAnsi" w:cstheme="minorBidi"/>
        </w:rPr>
      </w:pPr>
      <w:r w:rsidRPr="006A157A">
        <w:rPr>
          <w:rFonts w:asciiTheme="minorHAnsi" w:eastAsiaTheme="minorHAnsi" w:hAnsiTheme="minorHAnsi" w:cstheme="minorBidi"/>
        </w:rPr>
        <w:t xml:space="preserve">Procjena rizika od velikih nesreća za Općinu </w:t>
      </w:r>
      <w:r w:rsidR="00B855A6">
        <w:rPr>
          <w:rFonts w:asciiTheme="minorHAnsi" w:eastAsiaTheme="minorHAnsi" w:hAnsiTheme="minorHAnsi" w:cstheme="minorBidi"/>
        </w:rPr>
        <w:t xml:space="preserve">Cestica </w:t>
      </w:r>
      <w:r w:rsidRPr="006A157A">
        <w:rPr>
          <w:rFonts w:asciiTheme="minorHAnsi" w:eastAsiaTheme="minorHAnsi" w:hAnsiTheme="minorHAnsi" w:cstheme="minorBidi"/>
        </w:rPr>
        <w:t xml:space="preserve">izrađena je sukladno: </w:t>
      </w:r>
    </w:p>
    <w:p w:rsidR="006A157A" w:rsidRDefault="006A157A" w:rsidP="00773D77">
      <w:pPr>
        <w:pStyle w:val="Odlomakpopisa"/>
        <w:numPr>
          <w:ilvl w:val="0"/>
          <w:numId w:val="3"/>
        </w:numPr>
        <w:spacing w:after="200"/>
        <w:rPr>
          <w:rFonts w:asciiTheme="minorHAnsi" w:eastAsiaTheme="minorHAnsi" w:hAnsiTheme="minorHAnsi" w:cstheme="minorBidi"/>
        </w:rPr>
      </w:pPr>
      <w:r w:rsidRPr="006A157A">
        <w:rPr>
          <w:rFonts w:asciiTheme="minorHAnsi" w:eastAsiaTheme="minorHAnsi" w:hAnsiTheme="minorHAnsi" w:cstheme="minorBidi"/>
          <w:b/>
        </w:rPr>
        <w:t>Zakonu o sustavu civilne zaštite</w:t>
      </w:r>
      <w:r w:rsidRPr="006A157A">
        <w:rPr>
          <w:rFonts w:asciiTheme="minorHAnsi" w:eastAsiaTheme="minorHAnsi" w:hAnsiTheme="minorHAnsi" w:cstheme="minorBidi"/>
        </w:rPr>
        <w:t xml:space="preserve"> („Narodne novine“, broj 82/15, 118/18, 31/20, 20/21</w:t>
      </w:r>
      <w:r w:rsidR="006F232C">
        <w:rPr>
          <w:rFonts w:asciiTheme="minorHAnsi" w:eastAsiaTheme="minorHAnsi" w:hAnsiTheme="minorHAnsi" w:cstheme="minorBidi"/>
        </w:rPr>
        <w:t>, 114/22</w:t>
      </w:r>
      <w:r w:rsidRPr="006A157A">
        <w:rPr>
          <w:rFonts w:asciiTheme="minorHAnsi" w:eastAsiaTheme="minorHAnsi" w:hAnsiTheme="minorHAnsi" w:cstheme="minorBidi"/>
        </w:rPr>
        <w:t>),</w:t>
      </w:r>
    </w:p>
    <w:p w:rsidR="006A157A" w:rsidRDefault="006A157A" w:rsidP="00773D77">
      <w:pPr>
        <w:pStyle w:val="Odlomakpopisa"/>
        <w:numPr>
          <w:ilvl w:val="0"/>
          <w:numId w:val="3"/>
        </w:numPr>
        <w:spacing w:after="200"/>
        <w:rPr>
          <w:rFonts w:asciiTheme="minorHAnsi" w:eastAsiaTheme="minorHAnsi" w:hAnsiTheme="minorHAnsi" w:cstheme="minorBidi"/>
        </w:rPr>
      </w:pPr>
      <w:r w:rsidRPr="006A157A">
        <w:rPr>
          <w:rFonts w:asciiTheme="minorHAnsi" w:eastAsiaTheme="minorHAnsi" w:hAnsiTheme="minorHAnsi" w:cstheme="minorBidi"/>
          <w:b/>
        </w:rPr>
        <w:t>Pravilniku o smjernicama za izradu procjena rizika od katastrofa i velikih nesreća za područje Republike Hrvatske i jedinica lokalne i područne (regionalne) samouprave</w:t>
      </w:r>
      <w:r w:rsidRPr="006A157A">
        <w:rPr>
          <w:rFonts w:asciiTheme="minorHAnsi" w:eastAsiaTheme="minorHAnsi" w:hAnsiTheme="minorHAnsi" w:cstheme="minorBidi"/>
        </w:rPr>
        <w:t xml:space="preserve"> („Narodne novine“, broj 65/16),</w:t>
      </w:r>
    </w:p>
    <w:p w:rsidR="006A157A" w:rsidRDefault="006A157A" w:rsidP="00773D77">
      <w:pPr>
        <w:pStyle w:val="Odlomakpopisa"/>
        <w:numPr>
          <w:ilvl w:val="0"/>
          <w:numId w:val="3"/>
        </w:numPr>
        <w:spacing w:after="200"/>
        <w:rPr>
          <w:rFonts w:asciiTheme="minorHAnsi" w:eastAsiaTheme="minorHAnsi" w:hAnsiTheme="minorHAnsi" w:cstheme="minorBidi"/>
        </w:rPr>
      </w:pPr>
      <w:r w:rsidRPr="006A157A">
        <w:rPr>
          <w:rFonts w:asciiTheme="minorHAnsi" w:eastAsiaTheme="minorHAnsi" w:hAnsiTheme="minorHAnsi" w:cstheme="minorBidi"/>
          <w:b/>
        </w:rPr>
        <w:t>Pravilniku o mobilizaciji, uvjetima i načinu rada operativnih snaga sustava civilne zaštite</w:t>
      </w:r>
      <w:r w:rsidRPr="006A157A">
        <w:rPr>
          <w:rFonts w:asciiTheme="minorHAnsi" w:eastAsiaTheme="minorHAnsi" w:hAnsiTheme="minorHAnsi" w:cstheme="minorBidi"/>
        </w:rPr>
        <w:t xml:space="preserve"> („Narodne novine“, broj 69/16),</w:t>
      </w:r>
    </w:p>
    <w:p w:rsidR="006A157A" w:rsidRDefault="006A157A" w:rsidP="00773D77">
      <w:pPr>
        <w:pStyle w:val="Odlomakpopisa"/>
        <w:numPr>
          <w:ilvl w:val="0"/>
          <w:numId w:val="3"/>
        </w:numPr>
        <w:spacing w:after="200"/>
        <w:rPr>
          <w:rFonts w:asciiTheme="minorHAnsi" w:eastAsiaTheme="minorHAnsi" w:hAnsiTheme="minorHAnsi" w:cstheme="minorBidi"/>
        </w:rPr>
      </w:pPr>
      <w:r w:rsidRPr="006A157A">
        <w:rPr>
          <w:rFonts w:asciiTheme="minorHAnsi" w:eastAsiaTheme="minorHAnsi" w:hAnsiTheme="minorHAnsi" w:cstheme="minorBidi"/>
          <w:b/>
        </w:rPr>
        <w:t>Smjernicama za izradu Procjene rizika od velikih nesreća na području Varaždinske županije</w:t>
      </w:r>
      <w:r w:rsidRPr="006A157A">
        <w:rPr>
          <w:rFonts w:asciiTheme="minorHAnsi" w:eastAsiaTheme="minorHAnsi" w:hAnsiTheme="minorHAnsi" w:cstheme="minorBidi"/>
        </w:rPr>
        <w:t xml:space="preserve"> („Službeni vjesnik Varaždinske županije“, broj 73/16), </w:t>
      </w:r>
    </w:p>
    <w:p w:rsidR="006A157A" w:rsidRPr="00B855A6" w:rsidRDefault="006A157A" w:rsidP="00B855A6">
      <w:pPr>
        <w:pStyle w:val="Odlomakpopisa"/>
        <w:numPr>
          <w:ilvl w:val="0"/>
          <w:numId w:val="3"/>
        </w:numPr>
        <w:spacing w:after="200"/>
        <w:rPr>
          <w:rFonts w:asciiTheme="minorHAnsi" w:eastAsiaTheme="minorHAnsi" w:hAnsiTheme="minorHAnsi" w:cstheme="minorBidi"/>
        </w:rPr>
      </w:pPr>
      <w:r w:rsidRPr="00B855A6">
        <w:rPr>
          <w:rFonts w:asciiTheme="minorHAnsi" w:eastAsiaTheme="minorHAnsi" w:hAnsiTheme="minorHAnsi" w:cstheme="minorBidi"/>
          <w:b/>
        </w:rPr>
        <w:t>Procjena rizika od velikih nesreća za Općinu Cestica</w:t>
      </w:r>
      <w:r w:rsidRPr="00B855A6">
        <w:rPr>
          <w:rFonts w:asciiTheme="minorHAnsi" w:eastAsiaTheme="minorHAnsi" w:hAnsiTheme="minorHAnsi" w:cstheme="minorBidi"/>
        </w:rPr>
        <w:t xml:space="preserve"> („Službeni vjesnik Varaždinske županije“, broj</w:t>
      </w:r>
      <w:r w:rsidR="00B855A6" w:rsidRPr="00B855A6">
        <w:rPr>
          <w:rFonts w:asciiTheme="minorHAnsi" w:eastAsiaTheme="minorHAnsi" w:hAnsiTheme="minorHAnsi" w:cstheme="minorBidi"/>
        </w:rPr>
        <w:t xml:space="preserve"> 42/19</w:t>
      </w:r>
      <w:r w:rsidRPr="00B855A6">
        <w:rPr>
          <w:rFonts w:asciiTheme="minorHAnsi" w:eastAsiaTheme="minorHAnsi" w:hAnsiTheme="minorHAnsi" w:cstheme="minorBidi"/>
        </w:rPr>
        <w:t>),</w:t>
      </w:r>
    </w:p>
    <w:p w:rsidR="006A157A" w:rsidRDefault="006A157A" w:rsidP="00773D77">
      <w:pPr>
        <w:pStyle w:val="Odlomakpopisa"/>
        <w:numPr>
          <w:ilvl w:val="0"/>
          <w:numId w:val="3"/>
        </w:numPr>
        <w:spacing w:after="200"/>
        <w:rPr>
          <w:rFonts w:asciiTheme="minorHAnsi" w:eastAsiaTheme="minorHAnsi" w:hAnsiTheme="minorHAnsi" w:cstheme="minorBidi"/>
        </w:rPr>
      </w:pPr>
      <w:r w:rsidRPr="006A157A">
        <w:rPr>
          <w:rFonts w:asciiTheme="minorHAnsi" w:eastAsiaTheme="minorHAnsi" w:hAnsiTheme="minorHAnsi" w:cstheme="minorBidi"/>
          <w:b/>
        </w:rPr>
        <w:t>Procjeni rizika od katastrofa za Republiku Hrvatsku</w:t>
      </w:r>
      <w:r w:rsidRPr="006A157A">
        <w:rPr>
          <w:rFonts w:asciiTheme="minorHAnsi" w:eastAsiaTheme="minorHAnsi" w:hAnsiTheme="minorHAnsi" w:cstheme="minorBidi"/>
        </w:rPr>
        <w:t>, studeni 2019. godina.</w:t>
      </w:r>
    </w:p>
    <w:p w:rsidR="006A157A" w:rsidRDefault="006A157A" w:rsidP="006A157A">
      <w:pPr>
        <w:spacing w:after="120"/>
        <w:rPr>
          <w:szCs w:val="24"/>
        </w:rPr>
      </w:pPr>
      <w:r>
        <w:rPr>
          <w:szCs w:val="24"/>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rsidR="006A157A" w:rsidRDefault="006A157A" w:rsidP="006A157A">
      <w:pPr>
        <w:spacing w:after="0"/>
        <w:rPr>
          <w:szCs w:val="24"/>
        </w:rPr>
      </w:pPr>
      <w:r>
        <w:rPr>
          <w:szCs w:val="24"/>
        </w:rPr>
        <w:t>Procjena rizika obuhvaća:</w:t>
      </w:r>
    </w:p>
    <w:p w:rsidR="006A157A" w:rsidRDefault="006A157A" w:rsidP="00773D77">
      <w:pPr>
        <w:numPr>
          <w:ilvl w:val="0"/>
          <w:numId w:val="4"/>
        </w:numPr>
        <w:spacing w:after="0"/>
        <w:rPr>
          <w:szCs w:val="24"/>
        </w:rPr>
      </w:pPr>
      <w:r>
        <w:rPr>
          <w:szCs w:val="24"/>
        </w:rPr>
        <w:t>identifikaciju rizika – proces pronalaženja, prepoznavanja i opisivanja rizika,</w:t>
      </w:r>
    </w:p>
    <w:p w:rsidR="006A157A" w:rsidRDefault="006A157A" w:rsidP="00773D77">
      <w:pPr>
        <w:numPr>
          <w:ilvl w:val="0"/>
          <w:numId w:val="4"/>
        </w:numPr>
        <w:spacing w:after="0"/>
        <w:rPr>
          <w:szCs w:val="24"/>
        </w:rPr>
      </w:pPr>
      <w:r>
        <w:rPr>
          <w:szCs w:val="24"/>
        </w:rPr>
        <w:t xml:space="preserve">analizu rizika – obuhvaća pregled tehničkih karakteristika prijetnji kao što su lokacija, intenzitet, učestalost i vjerojatnost; analizu izloženosti i ranjivosti te </w:t>
      </w:r>
      <w:r>
        <w:rPr>
          <w:szCs w:val="24"/>
        </w:rPr>
        <w:lastRenderedPageBreak/>
        <w:t>procjenu učinkovitosti prevladavajućih i alternativnih kapaciteta za suočavanja u pogledu vjerojatnih rizičnih scenarija,</w:t>
      </w:r>
    </w:p>
    <w:p w:rsidR="006A157A" w:rsidRDefault="006A157A" w:rsidP="00773D77">
      <w:pPr>
        <w:numPr>
          <w:ilvl w:val="0"/>
          <w:numId w:val="4"/>
        </w:numPr>
        <w:spacing w:after="120"/>
        <w:rPr>
          <w:szCs w:val="24"/>
        </w:rPr>
      </w:pPr>
      <w:r>
        <w:rPr>
          <w:szCs w:val="24"/>
        </w:rPr>
        <w:t>vrednovanja (evaluacije) rizika – postupak usporedbe rezultata analize rizika s kriterijima prihvatljivosti rizika.</w:t>
      </w:r>
    </w:p>
    <w:p w:rsidR="006A157A" w:rsidRDefault="006A157A" w:rsidP="006A157A">
      <w:pPr>
        <w:spacing w:after="200"/>
        <w:rPr>
          <w:szCs w:val="24"/>
        </w:rPr>
      </w:pPr>
      <w:r>
        <w:rPr>
          <w:szCs w:val="24"/>
        </w:rPr>
        <w:t>Procjenom se uređuju opasnosti i rizici koji ugrožavaju područje Općine, procjenjuju potrebe i mogućnosti za sprječavanje, umanjivanje i uklanjanje posljedica katastrofa i velikih nesreća te stvaraju uvjeti za izradu planova civilne zaštite, uz djelovanje svih mjerodavnih struktura, operativnih snaga sustava civilne zaštite i resursa cjelovitog i sveobuhvatnog županijskog sustava upravljanja u zaštiti od katastrofa i velikih nesreća.</w:t>
      </w:r>
    </w:p>
    <w:p w:rsidR="006A157A" w:rsidRDefault="006A157A" w:rsidP="006A157A">
      <w:pPr>
        <w:keepNext/>
        <w:spacing w:after="200"/>
        <w:jc w:val="center"/>
      </w:pPr>
      <w:r>
        <w:rPr>
          <w:rFonts w:asciiTheme="minorHAnsi" w:eastAsiaTheme="minorHAnsi" w:hAnsiTheme="minorHAnsi" w:cstheme="minorBidi"/>
          <w:noProof/>
          <w:lang w:eastAsia="hr-HR"/>
        </w:rPr>
        <w:drawing>
          <wp:inline distT="0" distB="0" distL="0" distR="0" wp14:anchorId="4E9046E9" wp14:editId="0FFD3E8D">
            <wp:extent cx="4237355" cy="558419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37355" cy="5584190"/>
                    </a:xfrm>
                    <a:prstGeom prst="rect">
                      <a:avLst/>
                    </a:prstGeom>
                    <a:noFill/>
                  </pic:spPr>
                </pic:pic>
              </a:graphicData>
            </a:graphic>
          </wp:inline>
        </w:drawing>
      </w:r>
    </w:p>
    <w:p w:rsidR="006A157A" w:rsidRDefault="006A157A" w:rsidP="006A157A">
      <w:pPr>
        <w:pStyle w:val="Opisslike"/>
        <w:jc w:val="center"/>
        <w:rPr>
          <w:color w:val="auto"/>
        </w:rPr>
      </w:pPr>
      <w:bookmarkStart w:id="2" w:name="_Toc148355931"/>
      <w:r w:rsidRPr="006A157A">
        <w:rPr>
          <w:color w:val="auto"/>
        </w:rPr>
        <w:t xml:space="preserve">Slika </w:t>
      </w:r>
      <w:r w:rsidRPr="006A157A">
        <w:rPr>
          <w:color w:val="auto"/>
        </w:rPr>
        <w:fldChar w:fldCharType="begin"/>
      </w:r>
      <w:r w:rsidRPr="006A157A">
        <w:rPr>
          <w:color w:val="auto"/>
        </w:rPr>
        <w:instrText xml:space="preserve"> SEQ Slika \* ARABIC </w:instrText>
      </w:r>
      <w:r w:rsidRPr="006A157A">
        <w:rPr>
          <w:color w:val="auto"/>
        </w:rPr>
        <w:fldChar w:fldCharType="separate"/>
      </w:r>
      <w:r w:rsidR="00172C91">
        <w:rPr>
          <w:noProof/>
          <w:color w:val="auto"/>
        </w:rPr>
        <w:t>1</w:t>
      </w:r>
      <w:r w:rsidRPr="006A157A">
        <w:rPr>
          <w:color w:val="auto"/>
        </w:rPr>
        <w:fldChar w:fldCharType="end"/>
      </w:r>
      <w:r w:rsidRPr="006A157A">
        <w:rPr>
          <w:color w:val="auto"/>
        </w:rPr>
        <w:t>. Model prikaza HRN EN ISO 31000 – Od procjene do upravljanja rizicima</w:t>
      </w:r>
      <w:bookmarkEnd w:id="2"/>
    </w:p>
    <w:p w:rsidR="006A157A" w:rsidRDefault="006A157A" w:rsidP="006A157A">
      <w:pPr>
        <w:jc w:val="center"/>
        <w:rPr>
          <w:sz w:val="18"/>
          <w:szCs w:val="18"/>
        </w:rPr>
      </w:pPr>
      <w:bookmarkStart w:id="3" w:name="_Hlk525714568"/>
      <w:r>
        <w:rPr>
          <w:sz w:val="18"/>
          <w:szCs w:val="18"/>
        </w:rPr>
        <w:t>Izvor: Smjernice za izradu procjena rizika od velikih nesreća na području Varaždinske županije</w:t>
      </w:r>
      <w:bookmarkEnd w:id="3"/>
    </w:p>
    <w:p w:rsidR="006A157A" w:rsidRDefault="006A157A" w:rsidP="006A157A">
      <w:pPr>
        <w:rPr>
          <w:szCs w:val="24"/>
        </w:rPr>
      </w:pPr>
      <w:r>
        <w:rPr>
          <w:szCs w:val="24"/>
        </w:rPr>
        <w:t xml:space="preserve">Postupak izrade Procjene u skladu je s HRN EN ISO 31000:2012 – Upravljanje rizicima – Načela i smjernice, što služi za potrebe unaprjeđenja razumijevanja rizika na svim </w:t>
      </w:r>
      <w:r>
        <w:rPr>
          <w:szCs w:val="24"/>
        </w:rPr>
        <w:lastRenderedPageBreak/>
        <w:t>razinama, osobito u smislu povećanja efikasnosti dosad uspostavljenih mjera za smanjenje rizika od velikih nesreća kao i definiranje novih mjera.</w:t>
      </w:r>
    </w:p>
    <w:p w:rsidR="006A157A" w:rsidRDefault="006A157A" w:rsidP="006A157A">
      <w:pPr>
        <w:spacing w:after="120"/>
        <w:rPr>
          <w:szCs w:val="24"/>
        </w:rPr>
      </w:pPr>
      <w:r>
        <w:rPr>
          <w:szCs w:val="24"/>
        </w:rPr>
        <w:t>Procjena rizika se ne provodi za antropogene prijetnje poput ratova i terorističkih djelovanja te ostalih zlonamjernih aktivnosti pojedinaca koje mogu ugroziti stanovništvo, materijalna i kulturna dobra, okoliš i sl. na predmetnom području.</w:t>
      </w:r>
    </w:p>
    <w:p w:rsidR="006A157A" w:rsidRDefault="005C70B3" w:rsidP="005C70B3">
      <w:pPr>
        <w:spacing w:after="0"/>
        <w:rPr>
          <w:szCs w:val="24"/>
        </w:rPr>
      </w:pPr>
      <w:r>
        <w:rPr>
          <w:szCs w:val="24"/>
        </w:rPr>
        <w:br w:type="page"/>
      </w:r>
    </w:p>
    <w:p w:rsidR="005C70B3" w:rsidRDefault="005C70B3" w:rsidP="005C70B3">
      <w:pPr>
        <w:spacing w:after="0"/>
        <w:rPr>
          <w:szCs w:val="24"/>
        </w:rPr>
        <w:sectPr w:rsidR="005C70B3" w:rsidSect="0045171D">
          <w:type w:val="continuous"/>
          <w:pgSz w:w="11906" w:h="16838"/>
          <w:pgMar w:top="1418" w:right="1418" w:bottom="1418" w:left="1701" w:header="709" w:footer="709" w:gutter="0"/>
          <w:cols w:space="720"/>
        </w:sectPr>
      </w:pPr>
    </w:p>
    <w:p w:rsidR="006A157A" w:rsidRDefault="005C70B3" w:rsidP="005C70B3">
      <w:pPr>
        <w:pStyle w:val="Naslov1"/>
      </w:pPr>
      <w:bookmarkStart w:id="4" w:name="_Toc148355696"/>
      <w:bookmarkStart w:id="5" w:name="_Toc149023971"/>
      <w:r>
        <w:lastRenderedPageBreak/>
        <w:t>OSNOVNE KARAKTERISTIKE PODRUČJA</w:t>
      </w:r>
      <w:bookmarkEnd w:id="4"/>
      <w:bookmarkEnd w:id="5"/>
    </w:p>
    <w:p w:rsidR="00F76E3D" w:rsidRDefault="00F76E3D" w:rsidP="00F76E3D">
      <w:pPr>
        <w:spacing w:after="120"/>
        <w:rPr>
          <w:szCs w:val="24"/>
          <w:lang w:eastAsia="zh-CN"/>
        </w:rPr>
      </w:pPr>
      <w:r>
        <w:rPr>
          <w:szCs w:val="24"/>
          <w:lang w:eastAsia="zh-CN"/>
        </w:rPr>
        <w:t>Prilikom opisivanja područja Općine Cestica, navest će se osnovne karakteristike i podaci koji se odnose na sljedeće grupe pokazatelja: geografski pokazatelji, društveno-politički pokazatelji, ekonomsko-politički pokazatelji, prirodno-kulturni pokazatelji, povijesni pokazatelji te pokazatelji operativne sposobnosti.</w:t>
      </w:r>
    </w:p>
    <w:p w:rsidR="00F76E3D" w:rsidRDefault="00F76E3D" w:rsidP="00F76E3D">
      <w:pPr>
        <w:pStyle w:val="Naslov2"/>
      </w:pPr>
      <w:bookmarkStart w:id="6" w:name="_Toc148355697"/>
      <w:bookmarkStart w:id="7" w:name="_Toc149023972"/>
      <w:r w:rsidRPr="00F76E3D">
        <w:t>GEOGRAFSKI POKAZATELJI</w:t>
      </w:r>
      <w:bookmarkEnd w:id="6"/>
      <w:bookmarkEnd w:id="7"/>
    </w:p>
    <w:p w:rsidR="00F76E3D" w:rsidRDefault="00F76E3D" w:rsidP="00F76E3D">
      <w:pPr>
        <w:pStyle w:val="Naslov3"/>
      </w:pPr>
      <w:bookmarkStart w:id="8" w:name="_Toc148355698"/>
      <w:bookmarkStart w:id="9" w:name="_Toc149023973"/>
      <w:r w:rsidRPr="00F76E3D">
        <w:t>Geografski pokazatelji</w:t>
      </w:r>
      <w:bookmarkEnd w:id="8"/>
      <w:bookmarkEnd w:id="9"/>
    </w:p>
    <w:p w:rsidR="00F76E3D" w:rsidRPr="009815C1" w:rsidRDefault="00F76E3D" w:rsidP="00F76E3D">
      <w:pPr>
        <w:rPr>
          <w:szCs w:val="24"/>
        </w:rPr>
      </w:pPr>
      <w:r w:rsidRPr="00F76E3D">
        <w:rPr>
          <w:lang w:eastAsia="zh-CN"/>
        </w:rPr>
        <w:t xml:space="preserve">Općina Cestica nalazi se u </w:t>
      </w:r>
      <w:r>
        <w:rPr>
          <w:lang w:eastAsia="zh-CN"/>
        </w:rPr>
        <w:t xml:space="preserve">Varaždinskoj županiji, na </w:t>
      </w:r>
      <w:r w:rsidRPr="00F76E3D">
        <w:rPr>
          <w:lang w:eastAsia="zh-CN"/>
        </w:rPr>
        <w:t>krajnjem sjeverozapadu Republike Hrvatske. Najdužu granicu (sa svoje zapadne i sjeverne strane) ima s Republikom Slovenijom. Graniči još s Općinama Donja Voća i Vinica s južne strane te s Općinom Petrijanec s istočne strane.</w:t>
      </w:r>
      <w:r w:rsidR="009815C1">
        <w:rPr>
          <w:lang w:eastAsia="zh-CN"/>
        </w:rPr>
        <w:t xml:space="preserve"> </w:t>
      </w:r>
      <w:r w:rsidR="009815C1">
        <w:rPr>
          <w:szCs w:val="24"/>
        </w:rPr>
        <w:t xml:space="preserve">Područje Općine prostire se na </w:t>
      </w:r>
      <w:r w:rsidR="00BD4BFD">
        <w:rPr>
          <w:szCs w:val="24"/>
        </w:rPr>
        <w:t xml:space="preserve">46 </w:t>
      </w:r>
      <w:r w:rsidR="009815C1">
        <w:rPr>
          <w:szCs w:val="24"/>
        </w:rPr>
        <w:t>km</w:t>
      </w:r>
      <w:r w:rsidR="009815C1">
        <w:rPr>
          <w:szCs w:val="24"/>
          <w:vertAlign w:val="superscript"/>
        </w:rPr>
        <w:t>2</w:t>
      </w:r>
      <w:r w:rsidR="00BD4BFD">
        <w:rPr>
          <w:szCs w:val="24"/>
        </w:rPr>
        <w:t>, što predstavlja 3,8</w:t>
      </w:r>
      <w:r w:rsidR="009815C1">
        <w:rPr>
          <w:szCs w:val="24"/>
        </w:rPr>
        <w:t>% ukupne površine Županije.</w:t>
      </w:r>
    </w:p>
    <w:p w:rsidR="006B02DF" w:rsidRDefault="006B02DF" w:rsidP="006B02DF">
      <w:pPr>
        <w:keepNext/>
      </w:pPr>
      <w:r>
        <w:rPr>
          <w:noProof/>
          <w:lang w:eastAsia="hr-HR"/>
        </w:rPr>
        <w:drawing>
          <wp:inline distT="0" distB="0" distL="0" distR="0" wp14:anchorId="6ADD2299" wp14:editId="40852A7D">
            <wp:extent cx="5579745" cy="3739959"/>
            <wp:effectExtent l="0" t="0" r="1905" b="0"/>
            <wp:docPr id="3" name="Slika 3" descr="C:\Users\Emilio Habulin\Desktop\Tea\cestica\položaj općine ces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ilio Habulin\Desktop\Tea\cestica\položaj općine cestic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9745" cy="3739959"/>
                    </a:xfrm>
                    <a:prstGeom prst="rect">
                      <a:avLst/>
                    </a:prstGeom>
                    <a:noFill/>
                    <a:ln>
                      <a:noFill/>
                    </a:ln>
                  </pic:spPr>
                </pic:pic>
              </a:graphicData>
            </a:graphic>
          </wp:inline>
        </w:drawing>
      </w:r>
    </w:p>
    <w:p w:rsidR="006B02DF" w:rsidRDefault="006B02DF" w:rsidP="006B02DF">
      <w:pPr>
        <w:pStyle w:val="Opisslike"/>
        <w:jc w:val="center"/>
        <w:rPr>
          <w:color w:val="auto"/>
        </w:rPr>
      </w:pPr>
      <w:bookmarkStart w:id="10" w:name="_Toc148355932"/>
      <w:r w:rsidRPr="006B02DF">
        <w:rPr>
          <w:color w:val="auto"/>
        </w:rPr>
        <w:t xml:space="preserve">Slika </w:t>
      </w:r>
      <w:r w:rsidRPr="006B02DF">
        <w:rPr>
          <w:color w:val="auto"/>
        </w:rPr>
        <w:fldChar w:fldCharType="begin"/>
      </w:r>
      <w:r w:rsidRPr="006B02DF">
        <w:rPr>
          <w:color w:val="auto"/>
        </w:rPr>
        <w:instrText xml:space="preserve"> SEQ Slika \* ARABIC </w:instrText>
      </w:r>
      <w:r w:rsidRPr="006B02DF">
        <w:rPr>
          <w:color w:val="auto"/>
        </w:rPr>
        <w:fldChar w:fldCharType="separate"/>
      </w:r>
      <w:r w:rsidR="00172C91">
        <w:rPr>
          <w:noProof/>
          <w:color w:val="auto"/>
        </w:rPr>
        <w:t>2</w:t>
      </w:r>
      <w:r w:rsidRPr="006B02DF">
        <w:rPr>
          <w:color w:val="auto"/>
        </w:rPr>
        <w:fldChar w:fldCharType="end"/>
      </w:r>
      <w:r w:rsidRPr="006B02DF">
        <w:rPr>
          <w:color w:val="auto"/>
        </w:rPr>
        <w:t xml:space="preserve">. Položaj Općine </w:t>
      </w:r>
      <w:r>
        <w:rPr>
          <w:color w:val="auto"/>
        </w:rPr>
        <w:t xml:space="preserve">Cestica </w:t>
      </w:r>
      <w:r w:rsidRPr="006B02DF">
        <w:rPr>
          <w:color w:val="auto"/>
        </w:rPr>
        <w:t>u Varaždinskoj županiji</w:t>
      </w:r>
      <w:bookmarkEnd w:id="10"/>
    </w:p>
    <w:p w:rsidR="006B02DF" w:rsidRPr="006B02DF" w:rsidRDefault="006B02DF" w:rsidP="006B02DF">
      <w:pPr>
        <w:spacing w:after="240"/>
        <w:jc w:val="center"/>
        <w:rPr>
          <w:sz w:val="18"/>
          <w:szCs w:val="20"/>
          <w:lang w:eastAsia="zh-CN"/>
        </w:rPr>
      </w:pPr>
      <w:bookmarkStart w:id="11" w:name="_Hlk50627798"/>
      <w:r w:rsidRPr="006B02DF">
        <w:rPr>
          <w:sz w:val="18"/>
          <w:szCs w:val="20"/>
          <w:lang w:eastAsia="zh-CN"/>
        </w:rPr>
        <w:t xml:space="preserve">Izvor: </w:t>
      </w:r>
      <w:proofErr w:type="spellStart"/>
      <w:r w:rsidRPr="006B02DF">
        <w:rPr>
          <w:sz w:val="18"/>
          <w:szCs w:val="20"/>
          <w:lang w:eastAsia="zh-CN"/>
        </w:rPr>
        <w:t>Arkod</w:t>
      </w:r>
      <w:proofErr w:type="spellEnd"/>
      <w:r w:rsidRPr="006B02DF">
        <w:rPr>
          <w:sz w:val="18"/>
          <w:szCs w:val="20"/>
          <w:lang w:eastAsia="zh-CN"/>
        </w:rPr>
        <w:t xml:space="preserve"> (obrada autora)</w:t>
      </w:r>
      <w:bookmarkEnd w:id="11"/>
    </w:p>
    <w:p w:rsidR="0065539A" w:rsidRDefault="0065539A" w:rsidP="0065539A">
      <w:pPr>
        <w:keepNext/>
        <w:jc w:val="center"/>
      </w:pPr>
      <w:r>
        <w:rPr>
          <w:noProof/>
          <w:lang w:eastAsia="hr-HR"/>
        </w:rPr>
        <w:lastRenderedPageBreak/>
        <w:drawing>
          <wp:inline distT="0" distB="0" distL="0" distR="0" wp14:anchorId="6255F038" wp14:editId="15ED7FCB">
            <wp:extent cx="4433687" cy="3732822"/>
            <wp:effectExtent l="0" t="0" r="5080" b="1270"/>
            <wp:docPr id="4" name="Slika 4" descr="C:\Users\Emilio Habulin\Desktop\Tea\cestica\naselja- ces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ilio Habulin\Desktop\Tea\cestica\naselja- cestic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36304" cy="3735025"/>
                    </a:xfrm>
                    <a:prstGeom prst="rect">
                      <a:avLst/>
                    </a:prstGeom>
                    <a:noFill/>
                    <a:ln>
                      <a:noFill/>
                    </a:ln>
                  </pic:spPr>
                </pic:pic>
              </a:graphicData>
            </a:graphic>
          </wp:inline>
        </w:drawing>
      </w:r>
    </w:p>
    <w:p w:rsidR="006B02DF" w:rsidRDefault="0065539A" w:rsidP="0065539A">
      <w:pPr>
        <w:pStyle w:val="Opisslike"/>
        <w:jc w:val="center"/>
        <w:rPr>
          <w:color w:val="auto"/>
        </w:rPr>
      </w:pPr>
      <w:bookmarkStart w:id="12" w:name="_Toc148355933"/>
      <w:r w:rsidRPr="0065539A">
        <w:rPr>
          <w:color w:val="auto"/>
        </w:rPr>
        <w:t xml:space="preserve">Slika </w:t>
      </w:r>
      <w:r w:rsidRPr="0065539A">
        <w:rPr>
          <w:color w:val="auto"/>
        </w:rPr>
        <w:fldChar w:fldCharType="begin"/>
      </w:r>
      <w:r w:rsidRPr="0065539A">
        <w:rPr>
          <w:color w:val="auto"/>
        </w:rPr>
        <w:instrText xml:space="preserve"> SEQ Slika \* ARABIC </w:instrText>
      </w:r>
      <w:r w:rsidRPr="0065539A">
        <w:rPr>
          <w:color w:val="auto"/>
        </w:rPr>
        <w:fldChar w:fldCharType="separate"/>
      </w:r>
      <w:r w:rsidR="00172C91">
        <w:rPr>
          <w:noProof/>
          <w:color w:val="auto"/>
        </w:rPr>
        <w:t>3</w:t>
      </w:r>
      <w:r w:rsidRPr="0065539A">
        <w:rPr>
          <w:color w:val="auto"/>
        </w:rPr>
        <w:fldChar w:fldCharType="end"/>
      </w:r>
      <w:r w:rsidRPr="0065539A">
        <w:rPr>
          <w:color w:val="auto"/>
        </w:rPr>
        <w:t>. Raspored naselja na području Općine Cestica</w:t>
      </w:r>
      <w:bookmarkEnd w:id="12"/>
    </w:p>
    <w:p w:rsidR="0065539A" w:rsidRDefault="0065539A" w:rsidP="0065539A">
      <w:pPr>
        <w:jc w:val="center"/>
        <w:rPr>
          <w:sz w:val="18"/>
          <w:lang w:eastAsia="zh-CN"/>
        </w:rPr>
      </w:pPr>
      <w:r w:rsidRPr="0065539A">
        <w:rPr>
          <w:sz w:val="18"/>
          <w:lang w:eastAsia="zh-CN"/>
        </w:rPr>
        <w:t xml:space="preserve">Izvor: </w:t>
      </w:r>
      <w:proofErr w:type="spellStart"/>
      <w:r w:rsidRPr="0065539A">
        <w:rPr>
          <w:sz w:val="18"/>
          <w:lang w:eastAsia="zh-CN"/>
        </w:rPr>
        <w:t>Arkod</w:t>
      </w:r>
      <w:proofErr w:type="spellEnd"/>
      <w:r w:rsidRPr="0065539A">
        <w:rPr>
          <w:sz w:val="18"/>
          <w:lang w:eastAsia="zh-CN"/>
        </w:rPr>
        <w:t xml:space="preserve"> (obrada autora)</w:t>
      </w:r>
    </w:p>
    <w:p w:rsidR="0065539A" w:rsidRDefault="0065539A" w:rsidP="0065539A">
      <w:pPr>
        <w:rPr>
          <w:szCs w:val="24"/>
        </w:rPr>
      </w:pPr>
      <w:r>
        <w:rPr>
          <w:szCs w:val="24"/>
        </w:rPr>
        <w:t xml:space="preserve">Područje Općine Cestica kao prostor lokalne samouprave, sastoji se od ukupno </w:t>
      </w:r>
      <w:r w:rsidR="00D25DEB">
        <w:rPr>
          <w:szCs w:val="24"/>
        </w:rPr>
        <w:t xml:space="preserve">20 </w:t>
      </w:r>
      <w:r>
        <w:rPr>
          <w:szCs w:val="24"/>
        </w:rPr>
        <w:t xml:space="preserve"> naselja: Babinec, </w:t>
      </w:r>
      <w:proofErr w:type="spellStart"/>
      <w:r>
        <w:rPr>
          <w:szCs w:val="24"/>
        </w:rPr>
        <w:t>Brezje</w:t>
      </w:r>
      <w:proofErr w:type="spellEnd"/>
      <w:r>
        <w:rPr>
          <w:szCs w:val="24"/>
        </w:rPr>
        <w:t xml:space="preserve"> Dravsko, Cestica, Dubrava </w:t>
      </w:r>
      <w:proofErr w:type="spellStart"/>
      <w:r>
        <w:rPr>
          <w:szCs w:val="24"/>
        </w:rPr>
        <w:t>Križovljanska</w:t>
      </w:r>
      <w:proofErr w:type="spellEnd"/>
      <w:r>
        <w:rPr>
          <w:szCs w:val="24"/>
        </w:rPr>
        <w:t xml:space="preserve">, </w:t>
      </w:r>
      <w:proofErr w:type="spellStart"/>
      <w:r>
        <w:rPr>
          <w:szCs w:val="24"/>
        </w:rPr>
        <w:t>Falinić</w:t>
      </w:r>
      <w:proofErr w:type="spellEnd"/>
      <w:r>
        <w:rPr>
          <w:szCs w:val="24"/>
        </w:rPr>
        <w:t xml:space="preserve"> </w:t>
      </w:r>
      <w:proofErr w:type="spellStart"/>
      <w:r>
        <w:rPr>
          <w:szCs w:val="24"/>
        </w:rPr>
        <w:t>Breg</w:t>
      </w:r>
      <w:proofErr w:type="spellEnd"/>
      <w:r>
        <w:rPr>
          <w:szCs w:val="24"/>
        </w:rPr>
        <w:t xml:space="preserve">, </w:t>
      </w:r>
      <w:r w:rsidR="00D25DEB">
        <w:rPr>
          <w:szCs w:val="24"/>
        </w:rPr>
        <w:t xml:space="preserve">Gornje Vratno, Jarki, </w:t>
      </w:r>
      <w:proofErr w:type="spellStart"/>
      <w:r w:rsidR="00D25DEB">
        <w:rPr>
          <w:szCs w:val="24"/>
        </w:rPr>
        <w:t>Kolarovec</w:t>
      </w:r>
      <w:proofErr w:type="spellEnd"/>
      <w:r w:rsidR="00D25DEB">
        <w:rPr>
          <w:szCs w:val="24"/>
        </w:rPr>
        <w:t xml:space="preserve">, Križanče, Križovljan </w:t>
      </w:r>
      <w:proofErr w:type="spellStart"/>
      <w:r w:rsidR="00D25DEB">
        <w:rPr>
          <w:szCs w:val="24"/>
        </w:rPr>
        <w:t>Radovečki</w:t>
      </w:r>
      <w:proofErr w:type="spellEnd"/>
      <w:r w:rsidR="00D25DEB">
        <w:rPr>
          <w:szCs w:val="24"/>
        </w:rPr>
        <w:t xml:space="preserve">, Mali </w:t>
      </w:r>
      <w:proofErr w:type="spellStart"/>
      <w:r w:rsidR="00D25DEB">
        <w:rPr>
          <w:szCs w:val="24"/>
        </w:rPr>
        <w:t>Lovreč</w:t>
      </w:r>
      <w:proofErr w:type="spellEnd"/>
      <w:r w:rsidR="00D25DEB">
        <w:rPr>
          <w:szCs w:val="24"/>
        </w:rPr>
        <w:t xml:space="preserve">, Malo Gradišće, </w:t>
      </w:r>
      <w:proofErr w:type="spellStart"/>
      <w:r w:rsidR="00D25DEB">
        <w:rPr>
          <w:szCs w:val="24"/>
        </w:rPr>
        <w:t>Natkrižovljan</w:t>
      </w:r>
      <w:proofErr w:type="spellEnd"/>
      <w:r w:rsidR="00D25DEB">
        <w:rPr>
          <w:szCs w:val="24"/>
        </w:rPr>
        <w:t xml:space="preserve">, Otok Virje, </w:t>
      </w:r>
      <w:proofErr w:type="spellStart"/>
      <w:r w:rsidR="00D25DEB">
        <w:rPr>
          <w:szCs w:val="24"/>
        </w:rPr>
        <w:t>Radovec</w:t>
      </w:r>
      <w:proofErr w:type="spellEnd"/>
      <w:r w:rsidR="00D25DEB">
        <w:rPr>
          <w:szCs w:val="24"/>
        </w:rPr>
        <w:t xml:space="preserve">, </w:t>
      </w:r>
      <w:proofErr w:type="spellStart"/>
      <w:r w:rsidR="00D25DEB">
        <w:rPr>
          <w:szCs w:val="24"/>
        </w:rPr>
        <w:t>Radovec</w:t>
      </w:r>
      <w:proofErr w:type="spellEnd"/>
      <w:r w:rsidR="00D25DEB">
        <w:rPr>
          <w:szCs w:val="24"/>
        </w:rPr>
        <w:t xml:space="preserve"> Polje, Selci </w:t>
      </w:r>
      <w:proofErr w:type="spellStart"/>
      <w:r w:rsidR="00D25DEB">
        <w:rPr>
          <w:szCs w:val="24"/>
        </w:rPr>
        <w:t>Križovljanski</w:t>
      </w:r>
      <w:proofErr w:type="spellEnd"/>
      <w:r w:rsidR="00D25DEB">
        <w:rPr>
          <w:szCs w:val="24"/>
        </w:rPr>
        <w:t xml:space="preserve">, Veliki Lovrečan, Virje </w:t>
      </w:r>
      <w:proofErr w:type="spellStart"/>
      <w:r w:rsidR="00D25DEB">
        <w:rPr>
          <w:szCs w:val="24"/>
        </w:rPr>
        <w:t>Križovljansko</w:t>
      </w:r>
      <w:proofErr w:type="spellEnd"/>
      <w:r w:rsidR="00D25DEB">
        <w:rPr>
          <w:szCs w:val="24"/>
        </w:rPr>
        <w:t xml:space="preserve"> i Vratno Otok.</w:t>
      </w:r>
    </w:p>
    <w:p w:rsidR="00D25DEB" w:rsidRDefault="00D25DEB" w:rsidP="00D25DEB">
      <w:pPr>
        <w:pStyle w:val="Naslov3"/>
      </w:pPr>
      <w:bookmarkStart w:id="13" w:name="_Toc148355699"/>
      <w:bookmarkStart w:id="14" w:name="_Toc149023974"/>
      <w:r>
        <w:t>Broj stanovnika</w:t>
      </w:r>
      <w:bookmarkEnd w:id="13"/>
      <w:bookmarkEnd w:id="14"/>
    </w:p>
    <w:p w:rsidR="00452A37" w:rsidRPr="00452A37" w:rsidRDefault="00452A37" w:rsidP="00452A37">
      <w:pPr>
        <w:rPr>
          <w:rFonts w:ascii="Arial" w:eastAsia="Times New Roman" w:hAnsi="Arial" w:cs="Arial"/>
          <w:color w:val="000000"/>
          <w:sz w:val="18"/>
          <w:szCs w:val="18"/>
          <w:lang w:eastAsia="hr-HR"/>
        </w:rPr>
      </w:pPr>
      <w:r>
        <w:rPr>
          <w:szCs w:val="24"/>
        </w:rPr>
        <w:t>Prema podacima iz Popisa stanovništva, na području Općine Cestica, 2021. godine bilo je evidentirano ukupno 5.</w:t>
      </w:r>
      <w:r w:rsidRPr="00452A37">
        <w:rPr>
          <w:szCs w:val="24"/>
        </w:rPr>
        <w:t>425</w:t>
      </w:r>
      <w:r>
        <w:rPr>
          <w:rFonts w:ascii="Arial" w:eastAsia="Times New Roman" w:hAnsi="Arial" w:cs="Arial"/>
          <w:color w:val="000000"/>
          <w:sz w:val="18"/>
          <w:szCs w:val="18"/>
          <w:lang w:eastAsia="hr-HR"/>
        </w:rPr>
        <w:t xml:space="preserve"> </w:t>
      </w:r>
      <w:r>
        <w:rPr>
          <w:szCs w:val="24"/>
        </w:rPr>
        <w:t xml:space="preserve">stanovnika, što predstavlja 3,4% od ukupnog broja stanovnika Varaždinske županije, odnosno 0,14% od ukupnog broja stanovnika RH. </w:t>
      </w:r>
    </w:p>
    <w:p w:rsidR="00861BA4" w:rsidRPr="00861BA4" w:rsidRDefault="00861BA4" w:rsidP="00861BA4">
      <w:pPr>
        <w:pStyle w:val="Opisslike"/>
        <w:keepNext/>
        <w:rPr>
          <w:color w:val="auto"/>
        </w:rPr>
      </w:pPr>
      <w:bookmarkStart w:id="15" w:name="_Toc148355838"/>
      <w:r w:rsidRPr="00861BA4">
        <w:rPr>
          <w:color w:val="auto"/>
        </w:rPr>
        <w:t xml:space="preserve">Tablica </w:t>
      </w:r>
      <w:r w:rsidRPr="00861BA4">
        <w:rPr>
          <w:color w:val="auto"/>
        </w:rPr>
        <w:fldChar w:fldCharType="begin"/>
      </w:r>
      <w:r w:rsidRPr="00861BA4">
        <w:rPr>
          <w:color w:val="auto"/>
        </w:rPr>
        <w:instrText xml:space="preserve"> SEQ Tablica \* ARABIC </w:instrText>
      </w:r>
      <w:r w:rsidRPr="00861BA4">
        <w:rPr>
          <w:color w:val="auto"/>
        </w:rPr>
        <w:fldChar w:fldCharType="separate"/>
      </w:r>
      <w:r w:rsidR="006C7D98">
        <w:rPr>
          <w:noProof/>
          <w:color w:val="auto"/>
        </w:rPr>
        <w:t>1</w:t>
      </w:r>
      <w:r w:rsidRPr="00861BA4">
        <w:rPr>
          <w:color w:val="auto"/>
        </w:rPr>
        <w:fldChar w:fldCharType="end"/>
      </w:r>
      <w:r w:rsidRPr="00861BA4">
        <w:rPr>
          <w:color w:val="auto"/>
        </w:rPr>
        <w:t>. Površina, broj stanovnika i gustoća naseljenosti</w:t>
      </w:r>
      <w:bookmarkEnd w:id="1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567"/>
        <w:gridCol w:w="1208"/>
        <w:gridCol w:w="1895"/>
        <w:gridCol w:w="1701"/>
        <w:gridCol w:w="1418"/>
      </w:tblGrid>
      <w:tr w:rsidR="00F1090E" w:rsidRPr="00861BA4" w:rsidTr="00861BA4">
        <w:trPr>
          <w:trHeight w:val="450"/>
          <w:tblHeader/>
        </w:trPr>
        <w:tc>
          <w:tcPr>
            <w:tcW w:w="2567" w:type="dxa"/>
            <w:vMerge w:val="restart"/>
            <w:tcBorders>
              <w:top w:val="single" w:sz="4" w:space="0" w:color="auto"/>
              <w:left w:val="single" w:sz="4" w:space="0" w:color="auto"/>
              <w:bottom w:val="single" w:sz="4" w:space="0" w:color="auto"/>
              <w:right w:val="single" w:sz="4" w:space="0" w:color="auto"/>
            </w:tcBorders>
            <w:vAlign w:val="center"/>
            <w:hideMark/>
          </w:tcPr>
          <w:p w:rsidR="00F1090E" w:rsidRPr="00861BA4" w:rsidRDefault="00F1090E" w:rsidP="00861BA4">
            <w:pPr>
              <w:spacing w:after="0" w:line="240" w:lineRule="auto"/>
              <w:ind w:right="-108"/>
              <w:jc w:val="center"/>
              <w:rPr>
                <w:rFonts w:asciiTheme="minorHAnsi" w:hAnsiTheme="minorHAnsi" w:cstheme="minorHAnsi"/>
                <w:b/>
                <w:sz w:val="20"/>
                <w:szCs w:val="20"/>
              </w:rPr>
            </w:pPr>
            <w:bookmarkStart w:id="16" w:name="_Hlk9930430"/>
            <w:r w:rsidRPr="00861BA4">
              <w:rPr>
                <w:rFonts w:asciiTheme="minorHAnsi" w:hAnsiTheme="minorHAnsi" w:cstheme="minorHAnsi"/>
                <w:b/>
                <w:sz w:val="20"/>
                <w:szCs w:val="20"/>
              </w:rPr>
              <w:t>OPĆINA CESTICA</w:t>
            </w:r>
          </w:p>
        </w:tc>
        <w:tc>
          <w:tcPr>
            <w:tcW w:w="3103" w:type="dxa"/>
            <w:gridSpan w:val="2"/>
            <w:tcBorders>
              <w:top w:val="single" w:sz="4" w:space="0" w:color="auto"/>
              <w:left w:val="single" w:sz="4" w:space="0" w:color="auto"/>
              <w:bottom w:val="single" w:sz="4" w:space="0" w:color="auto"/>
              <w:right w:val="single" w:sz="4" w:space="0" w:color="auto"/>
            </w:tcBorders>
            <w:vAlign w:val="center"/>
            <w:hideMark/>
          </w:tcPr>
          <w:p w:rsidR="00F1090E" w:rsidRPr="00861BA4" w:rsidRDefault="00F1090E" w:rsidP="00861BA4">
            <w:pPr>
              <w:spacing w:after="0" w:line="240" w:lineRule="auto"/>
              <w:ind w:right="-108"/>
              <w:jc w:val="center"/>
              <w:rPr>
                <w:rFonts w:asciiTheme="minorHAnsi" w:hAnsiTheme="minorHAnsi" w:cstheme="minorHAnsi"/>
                <w:b/>
                <w:sz w:val="20"/>
                <w:szCs w:val="20"/>
              </w:rPr>
            </w:pPr>
            <w:r w:rsidRPr="00861BA4">
              <w:rPr>
                <w:rFonts w:asciiTheme="minorHAnsi" w:hAnsiTheme="minorHAnsi" w:cstheme="minorHAnsi"/>
                <w:b/>
                <w:sz w:val="20"/>
                <w:szCs w:val="20"/>
              </w:rPr>
              <w:t>BROJ  STANOVNIKA</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F1090E" w:rsidRPr="00861BA4" w:rsidRDefault="00F1090E" w:rsidP="00861BA4">
            <w:pPr>
              <w:spacing w:after="0" w:line="240" w:lineRule="auto"/>
              <w:ind w:right="-108"/>
              <w:jc w:val="center"/>
              <w:rPr>
                <w:rFonts w:asciiTheme="minorHAnsi" w:hAnsiTheme="minorHAnsi" w:cstheme="minorHAnsi"/>
                <w:b/>
                <w:sz w:val="20"/>
                <w:szCs w:val="20"/>
              </w:rPr>
            </w:pPr>
            <w:r w:rsidRPr="00861BA4">
              <w:rPr>
                <w:rFonts w:asciiTheme="minorHAnsi" w:hAnsiTheme="minorHAnsi" w:cstheme="minorHAnsi"/>
                <w:b/>
                <w:sz w:val="20"/>
                <w:szCs w:val="20"/>
              </w:rPr>
              <w:t>POVRŠINA</w:t>
            </w:r>
          </w:p>
          <w:p w:rsidR="00F1090E" w:rsidRPr="00861BA4" w:rsidRDefault="00F1090E" w:rsidP="00861BA4">
            <w:pPr>
              <w:spacing w:after="0" w:line="240" w:lineRule="auto"/>
              <w:ind w:right="-108"/>
              <w:jc w:val="center"/>
              <w:rPr>
                <w:rFonts w:asciiTheme="minorHAnsi" w:hAnsiTheme="minorHAnsi" w:cstheme="minorHAnsi"/>
                <w:b/>
                <w:sz w:val="20"/>
                <w:szCs w:val="20"/>
              </w:rPr>
            </w:pPr>
            <w:r w:rsidRPr="00861BA4">
              <w:rPr>
                <w:rFonts w:asciiTheme="minorHAnsi" w:hAnsiTheme="minorHAnsi" w:cstheme="minorHAnsi"/>
                <w:b/>
                <w:sz w:val="20"/>
                <w:szCs w:val="20"/>
              </w:rPr>
              <w:t>(km</w:t>
            </w:r>
            <w:r w:rsidRPr="00861BA4">
              <w:rPr>
                <w:rFonts w:asciiTheme="minorHAnsi" w:hAnsiTheme="minorHAnsi" w:cstheme="minorHAnsi"/>
                <w:b/>
                <w:sz w:val="20"/>
                <w:szCs w:val="20"/>
                <w:vertAlign w:val="superscript"/>
              </w:rPr>
              <w:t>2</w:t>
            </w:r>
            <w:r w:rsidRPr="00861BA4">
              <w:rPr>
                <w:rFonts w:asciiTheme="minorHAnsi" w:hAnsiTheme="minorHAnsi" w:cstheme="minorHAnsi"/>
                <w:b/>
                <w:sz w:val="20"/>
                <w:szCs w:val="20"/>
              </w:rPr>
              <w:t>)</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F1090E" w:rsidRPr="00861BA4" w:rsidRDefault="00F1090E" w:rsidP="00861BA4">
            <w:pPr>
              <w:spacing w:after="0" w:line="240" w:lineRule="auto"/>
              <w:ind w:right="-108"/>
              <w:jc w:val="center"/>
              <w:rPr>
                <w:rFonts w:asciiTheme="minorHAnsi" w:hAnsiTheme="minorHAnsi" w:cstheme="minorHAnsi"/>
                <w:b/>
                <w:sz w:val="20"/>
                <w:szCs w:val="20"/>
              </w:rPr>
            </w:pPr>
            <w:r w:rsidRPr="00861BA4">
              <w:rPr>
                <w:rFonts w:asciiTheme="minorHAnsi" w:hAnsiTheme="minorHAnsi" w:cstheme="minorHAnsi"/>
                <w:b/>
                <w:sz w:val="20"/>
                <w:szCs w:val="20"/>
              </w:rPr>
              <w:t>GUSTOĆA</w:t>
            </w:r>
          </w:p>
          <w:p w:rsidR="00F1090E" w:rsidRPr="00861BA4" w:rsidRDefault="00F1090E" w:rsidP="00861BA4">
            <w:pPr>
              <w:spacing w:after="0" w:line="240" w:lineRule="auto"/>
              <w:ind w:right="-108"/>
              <w:jc w:val="center"/>
              <w:rPr>
                <w:rFonts w:asciiTheme="minorHAnsi" w:hAnsiTheme="minorHAnsi" w:cstheme="minorHAnsi"/>
                <w:sz w:val="20"/>
                <w:szCs w:val="20"/>
                <w:lang w:eastAsia="zh-CN"/>
              </w:rPr>
            </w:pPr>
            <w:r w:rsidRPr="00861BA4">
              <w:rPr>
                <w:rFonts w:asciiTheme="minorHAnsi" w:hAnsiTheme="minorHAnsi" w:cstheme="minorHAnsi"/>
                <w:b/>
                <w:sz w:val="20"/>
                <w:szCs w:val="20"/>
              </w:rPr>
              <w:t>(st./km</w:t>
            </w:r>
            <w:r w:rsidRPr="00861BA4">
              <w:rPr>
                <w:rFonts w:asciiTheme="minorHAnsi" w:hAnsiTheme="minorHAnsi" w:cstheme="minorHAnsi"/>
                <w:b/>
                <w:sz w:val="20"/>
                <w:szCs w:val="20"/>
                <w:vertAlign w:val="superscript"/>
              </w:rPr>
              <w:t>2</w:t>
            </w:r>
            <w:r w:rsidRPr="00861BA4">
              <w:rPr>
                <w:rFonts w:asciiTheme="minorHAnsi" w:hAnsiTheme="minorHAnsi" w:cstheme="minorHAnsi"/>
                <w:b/>
                <w:sz w:val="20"/>
                <w:szCs w:val="20"/>
              </w:rPr>
              <w:t>)</w:t>
            </w:r>
          </w:p>
        </w:tc>
      </w:tr>
      <w:tr w:rsidR="00F1090E" w:rsidRPr="00861BA4" w:rsidTr="00861BA4">
        <w:trPr>
          <w:trHeight w:val="181"/>
          <w:tblHeader/>
        </w:trPr>
        <w:tc>
          <w:tcPr>
            <w:tcW w:w="2567" w:type="dxa"/>
            <w:vMerge/>
            <w:tcBorders>
              <w:top w:val="single" w:sz="4" w:space="0" w:color="auto"/>
              <w:left w:val="single" w:sz="4" w:space="0" w:color="auto"/>
              <w:bottom w:val="single" w:sz="4" w:space="0" w:color="auto"/>
              <w:right w:val="single" w:sz="4" w:space="0" w:color="auto"/>
            </w:tcBorders>
            <w:vAlign w:val="center"/>
            <w:hideMark/>
          </w:tcPr>
          <w:p w:rsidR="00F1090E" w:rsidRPr="00861BA4" w:rsidRDefault="00F1090E" w:rsidP="00861BA4">
            <w:pPr>
              <w:spacing w:after="0" w:line="240" w:lineRule="auto"/>
              <w:jc w:val="center"/>
              <w:rPr>
                <w:rFonts w:asciiTheme="minorHAnsi" w:hAnsiTheme="minorHAnsi" w:cstheme="minorHAnsi"/>
                <w:b/>
                <w:sz w:val="20"/>
                <w:szCs w:val="20"/>
              </w:rPr>
            </w:pPr>
          </w:p>
        </w:tc>
        <w:tc>
          <w:tcPr>
            <w:tcW w:w="1208" w:type="dxa"/>
            <w:tcBorders>
              <w:top w:val="single" w:sz="4" w:space="0" w:color="auto"/>
              <w:left w:val="single" w:sz="4" w:space="0" w:color="auto"/>
              <w:bottom w:val="single" w:sz="4" w:space="0" w:color="auto"/>
              <w:right w:val="single" w:sz="4" w:space="0" w:color="auto"/>
            </w:tcBorders>
            <w:vAlign w:val="center"/>
            <w:hideMark/>
          </w:tcPr>
          <w:p w:rsidR="00F1090E" w:rsidRPr="00861BA4" w:rsidRDefault="00F1090E" w:rsidP="00861BA4">
            <w:pPr>
              <w:spacing w:after="0" w:line="240" w:lineRule="auto"/>
              <w:ind w:right="-108"/>
              <w:jc w:val="center"/>
              <w:rPr>
                <w:rFonts w:asciiTheme="minorHAnsi" w:hAnsiTheme="minorHAnsi" w:cstheme="minorHAnsi"/>
                <w:b/>
                <w:sz w:val="20"/>
                <w:szCs w:val="20"/>
              </w:rPr>
            </w:pPr>
            <w:r w:rsidRPr="00861BA4">
              <w:rPr>
                <w:rFonts w:asciiTheme="minorHAnsi" w:hAnsiTheme="minorHAnsi" w:cstheme="minorHAnsi"/>
                <w:b/>
                <w:sz w:val="20"/>
                <w:szCs w:val="20"/>
              </w:rPr>
              <w:t>2011.</w:t>
            </w:r>
          </w:p>
        </w:tc>
        <w:tc>
          <w:tcPr>
            <w:tcW w:w="1895" w:type="dxa"/>
            <w:tcBorders>
              <w:top w:val="single" w:sz="4" w:space="0" w:color="auto"/>
              <w:left w:val="single" w:sz="4" w:space="0" w:color="auto"/>
              <w:bottom w:val="single" w:sz="4" w:space="0" w:color="auto"/>
              <w:right w:val="single" w:sz="4" w:space="0" w:color="auto"/>
            </w:tcBorders>
            <w:vAlign w:val="center"/>
            <w:hideMark/>
          </w:tcPr>
          <w:p w:rsidR="00F1090E" w:rsidRPr="00861BA4" w:rsidRDefault="00F1090E" w:rsidP="00861BA4">
            <w:pPr>
              <w:spacing w:after="0" w:line="240" w:lineRule="auto"/>
              <w:ind w:right="-108"/>
              <w:jc w:val="center"/>
              <w:rPr>
                <w:rFonts w:asciiTheme="minorHAnsi" w:hAnsiTheme="minorHAnsi" w:cstheme="minorHAnsi"/>
                <w:b/>
                <w:sz w:val="20"/>
                <w:szCs w:val="20"/>
              </w:rPr>
            </w:pPr>
            <w:r w:rsidRPr="00861BA4">
              <w:rPr>
                <w:rFonts w:asciiTheme="minorHAnsi" w:hAnsiTheme="minorHAnsi" w:cstheme="minorHAnsi"/>
                <w:b/>
                <w:sz w:val="20"/>
                <w:szCs w:val="20"/>
              </w:rPr>
              <w:t>2021.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1090E" w:rsidRPr="00861BA4" w:rsidRDefault="00F1090E" w:rsidP="00861BA4">
            <w:pPr>
              <w:spacing w:after="0" w:line="240" w:lineRule="auto"/>
              <w:jc w:val="center"/>
              <w:rPr>
                <w:rFonts w:asciiTheme="minorHAnsi" w:hAnsiTheme="minorHAnsi" w:cstheme="minorHAnsi"/>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1090E" w:rsidRPr="00861BA4" w:rsidRDefault="00F1090E" w:rsidP="00861BA4">
            <w:pPr>
              <w:spacing w:after="0" w:line="240" w:lineRule="auto"/>
              <w:jc w:val="center"/>
              <w:rPr>
                <w:rFonts w:asciiTheme="minorHAnsi" w:hAnsiTheme="minorHAnsi" w:cstheme="minorHAnsi"/>
                <w:sz w:val="20"/>
                <w:szCs w:val="20"/>
                <w:lang w:eastAsia="zh-CN"/>
              </w:rPr>
            </w:pP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bookmarkStart w:id="17" w:name="_Hlk505875075"/>
            <w:r w:rsidRPr="00861BA4">
              <w:rPr>
                <w:rFonts w:asciiTheme="minorHAnsi" w:hAnsiTheme="minorHAnsi" w:cstheme="minorHAnsi"/>
                <w:bCs/>
                <w:sz w:val="20"/>
                <w:szCs w:val="20"/>
                <w:lang w:eastAsia="zh-CN"/>
              </w:rPr>
              <w:t>BABINEC</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575</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514</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1,96</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262,24</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BREZJE DRAVSKO</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209</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203</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1,22</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166,39</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CESTICA</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504</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479</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3,81</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125,72</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DUBRAVA KRIŽOVLJANSKA</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267</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216</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2,35</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91,</w:t>
            </w:r>
            <w:proofErr w:type="spellStart"/>
            <w:r w:rsidRPr="00861BA4">
              <w:rPr>
                <w:rFonts w:asciiTheme="minorHAnsi" w:hAnsiTheme="minorHAnsi" w:cstheme="minorHAnsi"/>
                <w:color w:val="000000"/>
                <w:sz w:val="20"/>
                <w:szCs w:val="20"/>
              </w:rPr>
              <w:t>91</w:t>
            </w:r>
            <w:proofErr w:type="spellEnd"/>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FALINIĆ BREG</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100</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89</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2,44</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36,48</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GORNJE VRATNO</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1.301</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1.297</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5,03</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257,85</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JARKI</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155</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132</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1,53</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86,27</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KOLAROVEC</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249</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220</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2,87</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76,66</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lastRenderedPageBreak/>
              <w:t>KRIŽANČE</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126</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118</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2,70</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43,70</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KRIŽOVLJAN RADOVEČKI</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253</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235</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0,85</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276,47</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MALI LOVREČAN</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65</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39</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1,35</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28,89</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MALO GRADIŠĆE</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124</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112</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0,92</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121,74</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NATKRIŽOVLJAN</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291</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258</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2,63</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98,10</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OTOK VIRJE</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251</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226</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3,51</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64,39</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RADOVEC</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336</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350</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1,24</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282,26</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RADOVEC POLJE</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144</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145</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1,31</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110,69</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SELCI KRIŽOVLJANSKI</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184</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145</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2,16</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67,13</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VELIKI LOVREČAN</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337</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312</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3,60</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86,67</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VIRJE KRIŽOVLJANSKO</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270</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263</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2,30</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114,35</w:t>
            </w:r>
          </w:p>
        </w:tc>
      </w:tr>
      <w:tr w:rsidR="00BD4BFD" w:rsidRPr="00861BA4" w:rsidTr="00861BA4">
        <w:trPr>
          <w:trHeight w:val="83"/>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ind w:left="170"/>
              <w:jc w:val="center"/>
              <w:rPr>
                <w:rFonts w:asciiTheme="minorHAnsi" w:hAnsiTheme="minorHAnsi" w:cstheme="minorHAnsi"/>
                <w:bCs/>
                <w:sz w:val="20"/>
                <w:szCs w:val="20"/>
                <w:lang w:eastAsia="zh-CN"/>
              </w:rPr>
            </w:pPr>
            <w:r w:rsidRPr="00861BA4">
              <w:rPr>
                <w:rFonts w:asciiTheme="minorHAnsi" w:hAnsiTheme="minorHAnsi" w:cstheme="minorHAnsi"/>
                <w:bCs/>
                <w:sz w:val="20"/>
                <w:szCs w:val="20"/>
                <w:lang w:eastAsia="zh-CN"/>
              </w:rPr>
              <w:t>VRATNO OTOK</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65</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sz w:val="20"/>
                <w:szCs w:val="20"/>
                <w:lang w:eastAsia="zh-CN"/>
              </w:rPr>
            </w:pPr>
            <w:r w:rsidRPr="00861BA4">
              <w:rPr>
                <w:rFonts w:asciiTheme="minorHAnsi" w:hAnsiTheme="minorHAnsi" w:cstheme="minorHAnsi"/>
                <w:sz w:val="20"/>
                <w:szCs w:val="20"/>
                <w:lang w:eastAsia="zh-CN"/>
              </w:rPr>
              <w:t>72</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eastAsia="Times New Roman" w:hAnsiTheme="minorHAnsi" w:cstheme="minorHAnsi"/>
                <w:sz w:val="20"/>
                <w:szCs w:val="20"/>
              </w:rPr>
            </w:pPr>
            <w:r w:rsidRPr="00861BA4">
              <w:rPr>
                <w:rFonts w:asciiTheme="minorHAnsi" w:eastAsia="Times New Roman" w:hAnsiTheme="minorHAnsi" w:cstheme="minorHAnsi"/>
                <w:sz w:val="20"/>
                <w:szCs w:val="20"/>
              </w:rPr>
              <w:t>2,13</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color w:val="000000"/>
                <w:sz w:val="20"/>
                <w:szCs w:val="20"/>
              </w:rPr>
            </w:pPr>
            <w:r w:rsidRPr="00861BA4">
              <w:rPr>
                <w:rFonts w:asciiTheme="minorHAnsi" w:hAnsiTheme="minorHAnsi" w:cstheme="minorHAnsi"/>
                <w:color w:val="000000"/>
                <w:sz w:val="20"/>
                <w:szCs w:val="20"/>
              </w:rPr>
              <w:t>33,80</w:t>
            </w:r>
          </w:p>
        </w:tc>
      </w:tr>
      <w:bookmarkEnd w:id="17"/>
      <w:tr w:rsidR="00BD4BFD" w:rsidRPr="00861BA4" w:rsidTr="00861BA4">
        <w:trPr>
          <w:trHeight w:val="372"/>
        </w:trPr>
        <w:tc>
          <w:tcPr>
            <w:tcW w:w="2567"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b/>
                <w:sz w:val="20"/>
                <w:szCs w:val="20"/>
              </w:rPr>
            </w:pPr>
            <w:r w:rsidRPr="00861BA4">
              <w:rPr>
                <w:rFonts w:asciiTheme="minorHAnsi" w:hAnsiTheme="minorHAnsi" w:cstheme="minorHAnsi"/>
                <w:b/>
                <w:sz w:val="20"/>
                <w:szCs w:val="20"/>
              </w:rPr>
              <w:t>UKUPNO</w:t>
            </w:r>
          </w:p>
        </w:tc>
        <w:tc>
          <w:tcPr>
            <w:tcW w:w="1208" w:type="dxa"/>
            <w:tcBorders>
              <w:top w:val="single" w:sz="4" w:space="0" w:color="auto"/>
              <w:left w:val="single" w:sz="4" w:space="0" w:color="auto"/>
              <w:bottom w:val="single" w:sz="4" w:space="0" w:color="auto"/>
              <w:right w:val="single" w:sz="4" w:space="0" w:color="auto"/>
            </w:tcBorders>
            <w:vAlign w:val="center"/>
          </w:tcPr>
          <w:p w:rsidR="00BD4BFD" w:rsidRPr="00861BA4" w:rsidRDefault="00861BA4" w:rsidP="00861BA4">
            <w:pPr>
              <w:spacing w:after="0" w:line="240" w:lineRule="auto"/>
              <w:jc w:val="center"/>
              <w:rPr>
                <w:rFonts w:asciiTheme="minorHAnsi" w:eastAsia="Times New Roman" w:hAnsiTheme="minorHAnsi" w:cstheme="minorHAnsi"/>
                <w:b/>
                <w:sz w:val="20"/>
                <w:szCs w:val="20"/>
              </w:rPr>
            </w:pPr>
            <w:r>
              <w:rPr>
                <w:rFonts w:asciiTheme="minorHAnsi" w:eastAsia="Lucida Sans Unicode" w:hAnsiTheme="minorHAnsi" w:cstheme="minorHAnsi"/>
                <w:b/>
                <w:sz w:val="20"/>
                <w:szCs w:val="20"/>
              </w:rPr>
              <w:t>5.</w:t>
            </w:r>
            <w:r w:rsidR="00BD4BFD" w:rsidRPr="00861BA4">
              <w:rPr>
                <w:rFonts w:asciiTheme="minorHAnsi" w:eastAsia="Times New Roman" w:hAnsiTheme="minorHAnsi" w:cstheme="minorHAnsi"/>
                <w:b/>
                <w:sz w:val="20"/>
                <w:szCs w:val="20"/>
              </w:rPr>
              <w:t>806</w:t>
            </w:r>
          </w:p>
        </w:tc>
        <w:tc>
          <w:tcPr>
            <w:tcW w:w="1895"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b/>
                <w:sz w:val="20"/>
                <w:szCs w:val="20"/>
                <w:lang w:eastAsia="zh-CN"/>
              </w:rPr>
            </w:pPr>
            <w:r w:rsidRPr="00861BA4">
              <w:rPr>
                <w:rFonts w:asciiTheme="minorHAnsi" w:hAnsiTheme="minorHAnsi" w:cstheme="minorHAnsi"/>
                <w:b/>
                <w:sz w:val="20"/>
                <w:szCs w:val="20"/>
                <w:lang w:eastAsia="zh-CN"/>
              </w:rPr>
              <w:t>5.425</w:t>
            </w:r>
          </w:p>
        </w:tc>
        <w:tc>
          <w:tcPr>
            <w:tcW w:w="1701"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line="240" w:lineRule="auto"/>
              <w:jc w:val="center"/>
              <w:rPr>
                <w:rFonts w:asciiTheme="minorHAnsi" w:hAnsiTheme="minorHAnsi" w:cstheme="minorHAnsi"/>
                <w:b/>
                <w:caps/>
                <w:sz w:val="20"/>
                <w:szCs w:val="20"/>
                <w:lang w:val="pl-PL" w:eastAsia="zh-CN"/>
              </w:rPr>
            </w:pPr>
            <w:r w:rsidRPr="00861BA4">
              <w:rPr>
                <w:rFonts w:asciiTheme="minorHAnsi" w:hAnsiTheme="minorHAnsi" w:cstheme="minorHAnsi"/>
                <w:b/>
                <w:caps/>
                <w:sz w:val="20"/>
                <w:szCs w:val="20"/>
                <w:lang w:val="pl-PL" w:eastAsia="zh-CN"/>
              </w:rPr>
              <w:t>46</w:t>
            </w:r>
          </w:p>
        </w:tc>
        <w:tc>
          <w:tcPr>
            <w:tcW w:w="1418" w:type="dxa"/>
            <w:tcBorders>
              <w:top w:val="single" w:sz="4" w:space="0" w:color="auto"/>
              <w:left w:val="single" w:sz="4" w:space="0" w:color="auto"/>
              <w:bottom w:val="single" w:sz="4" w:space="0" w:color="auto"/>
              <w:right w:val="single" w:sz="4" w:space="0" w:color="auto"/>
            </w:tcBorders>
            <w:vAlign w:val="center"/>
          </w:tcPr>
          <w:p w:rsidR="00BD4BFD" w:rsidRPr="00861BA4" w:rsidRDefault="00BD4BFD" w:rsidP="00861BA4">
            <w:pPr>
              <w:spacing w:after="0"/>
              <w:jc w:val="center"/>
              <w:rPr>
                <w:rFonts w:asciiTheme="minorHAnsi" w:hAnsiTheme="minorHAnsi" w:cstheme="minorHAnsi"/>
                <w:b/>
                <w:color w:val="000000"/>
                <w:sz w:val="20"/>
                <w:szCs w:val="20"/>
              </w:rPr>
            </w:pPr>
            <w:r w:rsidRPr="00861BA4">
              <w:rPr>
                <w:rFonts w:asciiTheme="minorHAnsi" w:hAnsiTheme="minorHAnsi" w:cstheme="minorHAnsi"/>
                <w:b/>
                <w:color w:val="000000"/>
                <w:sz w:val="20"/>
                <w:szCs w:val="20"/>
              </w:rPr>
              <w:t>117,93</w:t>
            </w:r>
          </w:p>
        </w:tc>
      </w:tr>
    </w:tbl>
    <w:bookmarkEnd w:id="16"/>
    <w:p w:rsidR="00861BA4" w:rsidRDefault="00861BA4" w:rsidP="00861BA4">
      <w:pPr>
        <w:jc w:val="center"/>
        <w:rPr>
          <w:sz w:val="18"/>
          <w:szCs w:val="18"/>
          <w:lang w:eastAsia="zh-CN"/>
        </w:rPr>
      </w:pPr>
      <w:r>
        <w:rPr>
          <w:sz w:val="18"/>
          <w:szCs w:val="18"/>
          <w:lang w:eastAsia="zh-CN"/>
        </w:rPr>
        <w:t>Izvor: Državni zavod za statistiku, Popis stanovništva 2011. i 2021. Godina</w:t>
      </w:r>
    </w:p>
    <w:p w:rsidR="00861BA4" w:rsidRDefault="00861BA4" w:rsidP="00861BA4">
      <w:pPr>
        <w:spacing w:after="120"/>
        <w:rPr>
          <w:szCs w:val="24"/>
        </w:rPr>
      </w:pPr>
      <w:r>
        <w:rPr>
          <w:szCs w:val="24"/>
        </w:rPr>
        <w:t xml:space="preserve">U odnosu na prethodni Popis stanovništva iz 2011. godine, kada je na područje Općine živjelo 5.806 stanovnika, do 2021. godine, ukupni broj stanovnika se smanjio za 381 osobu, odnosno 6,56%. Taj pad broja stanovnika zabilježen je u gotovo svim naseljima Općine, osim u naseljima: </w:t>
      </w:r>
      <w:proofErr w:type="spellStart"/>
      <w:r>
        <w:rPr>
          <w:szCs w:val="24"/>
        </w:rPr>
        <w:t>Radovec</w:t>
      </w:r>
      <w:proofErr w:type="spellEnd"/>
      <w:r>
        <w:rPr>
          <w:szCs w:val="24"/>
        </w:rPr>
        <w:t xml:space="preserve">, </w:t>
      </w:r>
      <w:proofErr w:type="spellStart"/>
      <w:r>
        <w:rPr>
          <w:szCs w:val="24"/>
        </w:rPr>
        <w:t>Radovec</w:t>
      </w:r>
      <w:proofErr w:type="spellEnd"/>
      <w:r>
        <w:rPr>
          <w:szCs w:val="24"/>
        </w:rPr>
        <w:t xml:space="preserve"> Polje i Vratno Otok.</w:t>
      </w:r>
    </w:p>
    <w:p w:rsidR="00861BA4" w:rsidRDefault="00861BA4" w:rsidP="00861BA4">
      <w:pPr>
        <w:pStyle w:val="Naslov3"/>
      </w:pPr>
      <w:bookmarkStart w:id="18" w:name="_Toc148355700"/>
      <w:bookmarkStart w:id="19" w:name="_Toc149023975"/>
      <w:r>
        <w:t>Gustoća naseljenosti</w:t>
      </w:r>
      <w:bookmarkEnd w:id="18"/>
      <w:bookmarkEnd w:id="19"/>
    </w:p>
    <w:p w:rsidR="00861BA4" w:rsidRDefault="00861BA4" w:rsidP="00861BA4">
      <w:pPr>
        <w:rPr>
          <w:rFonts w:cstheme="minorHAnsi"/>
          <w:szCs w:val="24"/>
          <w:lang w:eastAsia="zh-CN"/>
        </w:rPr>
      </w:pPr>
      <w:r>
        <w:rPr>
          <w:rFonts w:cstheme="minorHAnsi"/>
          <w:szCs w:val="24"/>
          <w:lang w:eastAsia="zh-CN"/>
        </w:rPr>
        <w:t>Gustoća naseljenosti područja Općine Cestica iznosi 117,93 st/km</w:t>
      </w:r>
      <w:r>
        <w:rPr>
          <w:rFonts w:cstheme="minorHAnsi"/>
          <w:szCs w:val="24"/>
          <w:vertAlign w:val="superscript"/>
          <w:lang w:eastAsia="zh-CN"/>
        </w:rPr>
        <w:t>2</w:t>
      </w:r>
      <w:r>
        <w:rPr>
          <w:rFonts w:cstheme="minorHAnsi"/>
          <w:szCs w:val="24"/>
          <w:lang w:eastAsia="zh-CN"/>
        </w:rPr>
        <w:t xml:space="preserve"> te je manja u odnosu na prosječnu naseljenost Varaždinske županije (</w:t>
      </w:r>
      <w:r w:rsidRPr="00861BA4">
        <w:rPr>
          <w:lang w:eastAsia="hr-HR"/>
        </w:rPr>
        <w:t>126,38</w:t>
      </w:r>
      <w:r>
        <w:rPr>
          <w:lang w:eastAsia="hr-HR"/>
        </w:rPr>
        <w:t xml:space="preserve"> st/km</w:t>
      </w:r>
      <w:r>
        <w:rPr>
          <w:vertAlign w:val="superscript"/>
          <w:lang w:eastAsia="hr-HR"/>
        </w:rPr>
        <w:t>2</w:t>
      </w:r>
      <w:r>
        <w:rPr>
          <w:lang w:eastAsia="hr-HR"/>
        </w:rPr>
        <w:t xml:space="preserve">), a veća u odnosu na prosječnu naseljenost </w:t>
      </w:r>
      <w:r>
        <w:rPr>
          <w:rFonts w:cstheme="minorHAnsi"/>
          <w:szCs w:val="24"/>
          <w:lang w:eastAsia="zh-CN"/>
        </w:rPr>
        <w:t xml:space="preserve">RH </w:t>
      </w:r>
      <w:r>
        <w:rPr>
          <w:lang w:eastAsia="hr-HR"/>
        </w:rPr>
        <w:t>(</w:t>
      </w:r>
      <w:r w:rsidRPr="00861BA4">
        <w:rPr>
          <w:lang w:eastAsia="hr-HR"/>
        </w:rPr>
        <w:t>68,41</w:t>
      </w:r>
      <w:r>
        <w:rPr>
          <w:lang w:eastAsia="hr-HR"/>
        </w:rPr>
        <w:t xml:space="preserve"> st/km</w:t>
      </w:r>
      <w:r>
        <w:rPr>
          <w:vertAlign w:val="superscript"/>
          <w:lang w:eastAsia="hr-HR"/>
        </w:rPr>
        <w:t>2</w:t>
      </w:r>
      <w:r>
        <w:rPr>
          <w:lang w:eastAsia="hr-HR"/>
        </w:rPr>
        <w:t>).</w:t>
      </w:r>
      <w:r>
        <w:rPr>
          <w:rFonts w:cstheme="minorHAnsi"/>
          <w:szCs w:val="24"/>
          <w:lang w:eastAsia="zh-CN"/>
        </w:rPr>
        <w:t xml:space="preserve"> Najveću gustoću naseljenosti na području Općine ima naselje </w:t>
      </w:r>
      <w:proofErr w:type="spellStart"/>
      <w:r w:rsidR="00F47A5D">
        <w:rPr>
          <w:rFonts w:cstheme="minorHAnsi"/>
          <w:szCs w:val="24"/>
          <w:lang w:eastAsia="zh-CN"/>
        </w:rPr>
        <w:t>Radovec</w:t>
      </w:r>
      <w:proofErr w:type="spellEnd"/>
      <w:r w:rsidR="00F47A5D">
        <w:rPr>
          <w:rFonts w:cstheme="minorHAnsi"/>
          <w:szCs w:val="24"/>
          <w:lang w:eastAsia="zh-CN"/>
        </w:rPr>
        <w:t xml:space="preserve"> </w:t>
      </w:r>
      <w:r>
        <w:rPr>
          <w:rFonts w:cstheme="minorHAnsi"/>
          <w:szCs w:val="24"/>
          <w:lang w:eastAsia="zh-CN"/>
        </w:rPr>
        <w:t>(</w:t>
      </w:r>
      <w:r w:rsidR="00F47A5D" w:rsidRPr="00F47A5D">
        <w:rPr>
          <w:rFonts w:cstheme="minorHAnsi"/>
          <w:szCs w:val="24"/>
          <w:lang w:eastAsia="zh-CN"/>
        </w:rPr>
        <w:t>282,26</w:t>
      </w:r>
      <w:r w:rsidR="00F47A5D">
        <w:rPr>
          <w:rFonts w:cstheme="minorHAnsi"/>
          <w:szCs w:val="24"/>
          <w:lang w:eastAsia="zh-CN"/>
        </w:rPr>
        <w:t xml:space="preserve"> </w:t>
      </w:r>
      <w:r>
        <w:rPr>
          <w:rFonts w:cstheme="minorHAnsi"/>
          <w:szCs w:val="24"/>
          <w:lang w:eastAsia="zh-CN"/>
        </w:rPr>
        <w:t xml:space="preserve">st/km²), dok najmanju gustoću naseljenosti ima naselje </w:t>
      </w:r>
      <w:r w:rsidR="00F47A5D">
        <w:rPr>
          <w:rFonts w:cstheme="minorHAnsi"/>
          <w:szCs w:val="24"/>
          <w:lang w:eastAsia="zh-CN"/>
        </w:rPr>
        <w:t xml:space="preserve">Mali Lovrečan </w:t>
      </w:r>
      <w:r>
        <w:rPr>
          <w:rFonts w:cstheme="minorHAnsi"/>
          <w:szCs w:val="24"/>
          <w:lang w:eastAsia="zh-CN"/>
        </w:rPr>
        <w:t>(</w:t>
      </w:r>
      <w:r w:rsidR="00F47A5D" w:rsidRPr="00F47A5D">
        <w:rPr>
          <w:rFonts w:cstheme="minorHAnsi"/>
          <w:szCs w:val="24"/>
          <w:lang w:eastAsia="zh-CN"/>
        </w:rPr>
        <w:t>28,89</w:t>
      </w:r>
      <w:r w:rsidR="00F47A5D">
        <w:rPr>
          <w:rFonts w:cstheme="minorHAnsi"/>
          <w:szCs w:val="24"/>
          <w:lang w:eastAsia="zh-CN"/>
        </w:rPr>
        <w:t xml:space="preserve"> </w:t>
      </w:r>
      <w:r>
        <w:rPr>
          <w:rFonts w:cstheme="minorHAnsi"/>
          <w:szCs w:val="24"/>
          <w:lang w:eastAsia="zh-CN"/>
        </w:rPr>
        <w:t>st/km²).</w:t>
      </w:r>
    </w:p>
    <w:p w:rsidR="00F47A5D" w:rsidRDefault="00F47A5D" w:rsidP="00F47A5D">
      <w:pPr>
        <w:pStyle w:val="Naslov3"/>
      </w:pPr>
      <w:bookmarkStart w:id="20" w:name="_Toc148355701"/>
      <w:bookmarkStart w:id="21" w:name="_Toc149023976"/>
      <w:r>
        <w:t>Razmještaj stanovništva</w:t>
      </w:r>
      <w:bookmarkEnd w:id="20"/>
      <w:bookmarkEnd w:id="21"/>
    </w:p>
    <w:p w:rsidR="00F47A5D" w:rsidRDefault="00F47A5D" w:rsidP="00F47A5D">
      <w:pPr>
        <w:pStyle w:val="Odlomakpopisa11"/>
      </w:pPr>
      <w:r>
        <w:t xml:space="preserve">Po broju stanovnika najveće je naselje Gornje Vratno koje broji </w:t>
      </w:r>
      <w:r w:rsidRPr="00F47A5D">
        <w:t>1.297</w:t>
      </w:r>
      <w:r>
        <w:t xml:space="preserve"> stanovnika, a najmanje naselje Mali Lovrečan sa svega 39 stanovnika. Prevladavaju naselja između 100 i 500 stanovnika, izuzev naselja Gornje Vratno s iznad 1.000 stanovnika. Prosječna veličina naselja prema broju stanovnika iznosi 271 stanovnika po naselju.</w:t>
      </w:r>
    </w:p>
    <w:p w:rsidR="00F47A5D" w:rsidRDefault="00F47A5D" w:rsidP="00F47A5D">
      <w:pPr>
        <w:pStyle w:val="Naslov3"/>
      </w:pPr>
      <w:bookmarkStart w:id="22" w:name="_Toc148355702"/>
      <w:bookmarkStart w:id="23" w:name="_Toc149023977"/>
      <w:r>
        <w:t>Spolno – dobna raspodjela stanovništva</w:t>
      </w:r>
      <w:bookmarkEnd w:id="22"/>
      <w:bookmarkEnd w:id="23"/>
    </w:p>
    <w:p w:rsidR="00F47A5D" w:rsidRPr="004A6E81" w:rsidRDefault="004A6E81" w:rsidP="004A6E81">
      <w:pPr>
        <w:autoSpaceDE w:val="0"/>
        <w:autoSpaceDN w:val="0"/>
        <w:adjustRightInd w:val="0"/>
        <w:spacing w:after="120"/>
        <w:rPr>
          <w:rFonts w:cstheme="minorHAnsi"/>
          <w:szCs w:val="24"/>
          <w:lang w:eastAsia="zh-CN"/>
        </w:rPr>
      </w:pPr>
      <w:r>
        <w:rPr>
          <w:rFonts w:cstheme="minorHAnsi"/>
          <w:szCs w:val="24"/>
        </w:rPr>
        <w:t xml:space="preserve">U dobnoj strukturi stanovništva Općine Cestica, s udjelom od 62,78% dominira skupina stanovnika u dobi od 15 do 64 godine (radno sposobno stanovništvo), zatim slijedi udio od 21,01% stanovnika starijih od 65 godina i 16,2% stanovnika mlađih od 15 godina. </w:t>
      </w:r>
    </w:p>
    <w:p w:rsidR="004A6E81" w:rsidRPr="004A6E81" w:rsidRDefault="004A6E81" w:rsidP="004A6E81">
      <w:pPr>
        <w:pStyle w:val="Opisslike"/>
        <w:keepNext/>
        <w:rPr>
          <w:color w:val="auto"/>
        </w:rPr>
      </w:pPr>
      <w:bookmarkStart w:id="24" w:name="_Toc148355839"/>
      <w:r w:rsidRPr="004A6E81">
        <w:rPr>
          <w:color w:val="auto"/>
        </w:rPr>
        <w:t xml:space="preserve">Tablica </w:t>
      </w:r>
      <w:r w:rsidRPr="004A6E81">
        <w:rPr>
          <w:color w:val="auto"/>
        </w:rPr>
        <w:fldChar w:fldCharType="begin"/>
      </w:r>
      <w:r w:rsidRPr="004A6E81">
        <w:rPr>
          <w:color w:val="auto"/>
        </w:rPr>
        <w:instrText xml:space="preserve"> SEQ Tablica \* ARABIC </w:instrText>
      </w:r>
      <w:r w:rsidRPr="004A6E81">
        <w:rPr>
          <w:color w:val="auto"/>
        </w:rPr>
        <w:fldChar w:fldCharType="separate"/>
      </w:r>
      <w:r w:rsidR="006C7D98">
        <w:rPr>
          <w:noProof/>
          <w:color w:val="auto"/>
        </w:rPr>
        <w:t>2</w:t>
      </w:r>
      <w:r w:rsidRPr="004A6E81">
        <w:rPr>
          <w:color w:val="auto"/>
        </w:rPr>
        <w:fldChar w:fldCharType="end"/>
      </w:r>
      <w:r w:rsidRPr="004A6E81">
        <w:rPr>
          <w:color w:val="auto"/>
        </w:rPr>
        <w:t xml:space="preserve">. </w:t>
      </w:r>
      <w:r w:rsidR="004B60F2">
        <w:rPr>
          <w:color w:val="auto"/>
        </w:rPr>
        <w:t xml:space="preserve">Spolno - </w:t>
      </w:r>
      <w:r w:rsidRPr="004A6E81">
        <w:rPr>
          <w:color w:val="auto"/>
        </w:rPr>
        <w:t>dobna raspodjela stanovništva</w:t>
      </w:r>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04"/>
        <w:gridCol w:w="2036"/>
        <w:gridCol w:w="1887"/>
        <w:gridCol w:w="1887"/>
        <w:gridCol w:w="1889"/>
      </w:tblGrid>
      <w:tr w:rsidR="00F47A5D" w:rsidRPr="004A6E81" w:rsidTr="004A6E81">
        <w:trPr>
          <w:trHeight w:val="391"/>
          <w:tblHeader/>
          <w:jc w:val="center"/>
        </w:trPr>
        <w:tc>
          <w:tcPr>
            <w:tcW w:w="724" w:type="pct"/>
            <w:vMerge w:val="restart"/>
            <w:tcBorders>
              <w:top w:val="single" w:sz="4" w:space="0" w:color="auto"/>
              <w:left w:val="single" w:sz="4" w:space="0" w:color="auto"/>
              <w:bottom w:val="single" w:sz="4" w:space="0" w:color="auto"/>
              <w:right w:val="single" w:sz="4" w:space="0" w:color="auto"/>
            </w:tcBorders>
            <w:vAlign w:val="center"/>
            <w:hideMark/>
          </w:tcPr>
          <w:p w:rsidR="00F47A5D" w:rsidRPr="004A6E81" w:rsidRDefault="00F47A5D" w:rsidP="004A6E81">
            <w:pPr>
              <w:spacing w:after="0" w:line="240" w:lineRule="auto"/>
              <w:jc w:val="center"/>
              <w:rPr>
                <w:rFonts w:asciiTheme="minorHAnsi" w:hAnsiTheme="minorHAnsi" w:cstheme="minorHAnsi"/>
                <w:b/>
                <w:bCs/>
                <w:sz w:val="20"/>
                <w:szCs w:val="20"/>
              </w:rPr>
            </w:pPr>
            <w:r w:rsidRPr="004A6E81">
              <w:rPr>
                <w:rFonts w:asciiTheme="minorHAnsi" w:hAnsiTheme="minorHAnsi" w:cstheme="minorHAnsi"/>
                <w:b/>
                <w:bCs/>
                <w:sz w:val="20"/>
                <w:szCs w:val="20"/>
              </w:rPr>
              <w:t>SPOL</w:t>
            </w:r>
          </w:p>
        </w:tc>
        <w:tc>
          <w:tcPr>
            <w:tcW w:w="1131" w:type="pct"/>
            <w:vMerge w:val="restart"/>
            <w:tcBorders>
              <w:top w:val="single" w:sz="4" w:space="0" w:color="auto"/>
              <w:left w:val="single" w:sz="4" w:space="0" w:color="auto"/>
              <w:bottom w:val="single" w:sz="4" w:space="0" w:color="auto"/>
              <w:right w:val="single" w:sz="4" w:space="0" w:color="auto"/>
            </w:tcBorders>
            <w:vAlign w:val="center"/>
            <w:hideMark/>
          </w:tcPr>
          <w:p w:rsidR="00F47A5D" w:rsidRPr="004A6E81" w:rsidRDefault="00F47A5D" w:rsidP="004A6E81">
            <w:pPr>
              <w:spacing w:after="0" w:line="240" w:lineRule="auto"/>
              <w:jc w:val="center"/>
              <w:rPr>
                <w:rFonts w:asciiTheme="minorHAnsi" w:hAnsiTheme="minorHAnsi" w:cstheme="minorHAnsi"/>
                <w:b/>
                <w:bCs/>
                <w:sz w:val="20"/>
                <w:szCs w:val="20"/>
              </w:rPr>
            </w:pPr>
            <w:r w:rsidRPr="004A6E81">
              <w:rPr>
                <w:rFonts w:asciiTheme="minorHAnsi" w:hAnsiTheme="minorHAnsi" w:cstheme="minorHAnsi"/>
                <w:b/>
                <w:bCs/>
                <w:sz w:val="20"/>
                <w:szCs w:val="20"/>
              </w:rPr>
              <w:t>UKUPNO</w:t>
            </w:r>
          </w:p>
        </w:tc>
        <w:tc>
          <w:tcPr>
            <w:tcW w:w="3145" w:type="pct"/>
            <w:gridSpan w:val="3"/>
            <w:tcBorders>
              <w:top w:val="single" w:sz="4" w:space="0" w:color="auto"/>
              <w:left w:val="single" w:sz="4" w:space="0" w:color="auto"/>
              <w:bottom w:val="single" w:sz="4" w:space="0" w:color="auto"/>
              <w:right w:val="single" w:sz="4" w:space="0" w:color="auto"/>
            </w:tcBorders>
            <w:vAlign w:val="center"/>
            <w:hideMark/>
          </w:tcPr>
          <w:p w:rsidR="00F47A5D" w:rsidRPr="004A6E81" w:rsidRDefault="00F47A5D" w:rsidP="004A6E81">
            <w:pPr>
              <w:spacing w:after="0" w:line="240" w:lineRule="auto"/>
              <w:jc w:val="center"/>
              <w:rPr>
                <w:rFonts w:asciiTheme="minorHAnsi" w:hAnsiTheme="minorHAnsi" w:cstheme="minorHAnsi"/>
                <w:b/>
                <w:bCs/>
                <w:sz w:val="20"/>
                <w:szCs w:val="20"/>
              </w:rPr>
            </w:pPr>
            <w:r w:rsidRPr="004A6E81">
              <w:rPr>
                <w:rFonts w:asciiTheme="minorHAnsi" w:hAnsiTheme="minorHAnsi" w:cstheme="minorHAnsi"/>
                <w:b/>
                <w:bCs/>
                <w:sz w:val="20"/>
                <w:szCs w:val="20"/>
              </w:rPr>
              <w:t>STAROSNE SKUPINE</w:t>
            </w:r>
          </w:p>
        </w:tc>
      </w:tr>
      <w:tr w:rsidR="00F47A5D" w:rsidRPr="004A6E81" w:rsidTr="004A6E81">
        <w:trPr>
          <w:trHeight w:val="246"/>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47A5D" w:rsidRPr="004A6E81" w:rsidRDefault="00F47A5D" w:rsidP="004A6E81">
            <w:pPr>
              <w:spacing w:after="0" w:line="240" w:lineRule="auto"/>
              <w:jc w:val="center"/>
              <w:rPr>
                <w:rFonts w:asciiTheme="minorHAnsi" w:hAnsiTheme="minorHAnsi" w:cstheme="minorHAnsi"/>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47A5D" w:rsidRPr="004A6E81" w:rsidRDefault="00F47A5D" w:rsidP="004A6E81">
            <w:pPr>
              <w:spacing w:after="0" w:line="240" w:lineRule="auto"/>
              <w:jc w:val="center"/>
              <w:rPr>
                <w:rFonts w:asciiTheme="minorHAnsi" w:hAnsiTheme="minorHAnsi" w:cstheme="minorHAnsi"/>
                <w:b/>
                <w:bCs/>
                <w:sz w:val="20"/>
                <w:szCs w:val="20"/>
              </w:rPr>
            </w:pPr>
          </w:p>
        </w:tc>
        <w:tc>
          <w:tcPr>
            <w:tcW w:w="1048" w:type="pct"/>
            <w:tcBorders>
              <w:top w:val="single" w:sz="4" w:space="0" w:color="auto"/>
              <w:left w:val="single" w:sz="4" w:space="0" w:color="auto"/>
              <w:bottom w:val="single" w:sz="4" w:space="0" w:color="auto"/>
              <w:right w:val="single" w:sz="4" w:space="0" w:color="auto"/>
            </w:tcBorders>
            <w:vAlign w:val="center"/>
            <w:hideMark/>
          </w:tcPr>
          <w:p w:rsidR="00F47A5D" w:rsidRPr="004A6E81" w:rsidRDefault="00F47A5D" w:rsidP="004A6E81">
            <w:pPr>
              <w:spacing w:after="0" w:line="240" w:lineRule="auto"/>
              <w:jc w:val="center"/>
              <w:rPr>
                <w:rFonts w:asciiTheme="minorHAnsi" w:hAnsiTheme="minorHAnsi" w:cstheme="minorHAnsi"/>
                <w:b/>
                <w:bCs/>
                <w:sz w:val="20"/>
                <w:szCs w:val="20"/>
              </w:rPr>
            </w:pPr>
            <w:r w:rsidRPr="004A6E81">
              <w:rPr>
                <w:rFonts w:asciiTheme="minorHAnsi" w:hAnsiTheme="minorHAnsi" w:cstheme="minorHAnsi"/>
                <w:b/>
                <w:bCs/>
                <w:sz w:val="20"/>
                <w:szCs w:val="20"/>
              </w:rPr>
              <w:t>0-14</w:t>
            </w:r>
          </w:p>
        </w:tc>
        <w:tc>
          <w:tcPr>
            <w:tcW w:w="1048" w:type="pct"/>
            <w:tcBorders>
              <w:top w:val="single" w:sz="4" w:space="0" w:color="auto"/>
              <w:left w:val="single" w:sz="4" w:space="0" w:color="auto"/>
              <w:bottom w:val="single" w:sz="4" w:space="0" w:color="auto"/>
              <w:right w:val="single" w:sz="4" w:space="0" w:color="auto"/>
            </w:tcBorders>
            <w:vAlign w:val="center"/>
            <w:hideMark/>
          </w:tcPr>
          <w:p w:rsidR="00F47A5D" w:rsidRPr="004A6E81" w:rsidRDefault="00F47A5D" w:rsidP="004A6E81">
            <w:pPr>
              <w:spacing w:after="0" w:line="240" w:lineRule="auto"/>
              <w:jc w:val="center"/>
              <w:rPr>
                <w:rFonts w:asciiTheme="minorHAnsi" w:hAnsiTheme="minorHAnsi" w:cstheme="minorHAnsi"/>
                <w:b/>
                <w:bCs/>
                <w:sz w:val="20"/>
                <w:szCs w:val="20"/>
              </w:rPr>
            </w:pPr>
            <w:r w:rsidRPr="004A6E81">
              <w:rPr>
                <w:rFonts w:asciiTheme="minorHAnsi" w:hAnsiTheme="minorHAnsi" w:cstheme="minorHAnsi"/>
                <w:b/>
                <w:bCs/>
                <w:sz w:val="20"/>
                <w:szCs w:val="20"/>
              </w:rPr>
              <w:t>15-64</w:t>
            </w:r>
          </w:p>
        </w:tc>
        <w:tc>
          <w:tcPr>
            <w:tcW w:w="1049" w:type="pct"/>
            <w:tcBorders>
              <w:top w:val="single" w:sz="4" w:space="0" w:color="auto"/>
              <w:left w:val="single" w:sz="4" w:space="0" w:color="auto"/>
              <w:bottom w:val="single" w:sz="4" w:space="0" w:color="auto"/>
              <w:right w:val="single" w:sz="4" w:space="0" w:color="auto"/>
            </w:tcBorders>
            <w:vAlign w:val="center"/>
            <w:hideMark/>
          </w:tcPr>
          <w:p w:rsidR="00F47A5D" w:rsidRPr="004A6E81" w:rsidRDefault="00F47A5D" w:rsidP="004A6E81">
            <w:pPr>
              <w:spacing w:after="0" w:line="240" w:lineRule="auto"/>
              <w:jc w:val="center"/>
              <w:rPr>
                <w:rFonts w:asciiTheme="minorHAnsi" w:hAnsiTheme="minorHAnsi" w:cstheme="minorHAnsi"/>
                <w:b/>
                <w:bCs/>
                <w:sz w:val="20"/>
                <w:szCs w:val="20"/>
              </w:rPr>
            </w:pPr>
            <w:r w:rsidRPr="004A6E81">
              <w:rPr>
                <w:rFonts w:asciiTheme="minorHAnsi" w:hAnsiTheme="minorHAnsi" w:cstheme="minorHAnsi"/>
                <w:b/>
                <w:bCs/>
                <w:sz w:val="20"/>
                <w:szCs w:val="20"/>
              </w:rPr>
              <w:t>65 i više</w:t>
            </w:r>
          </w:p>
        </w:tc>
      </w:tr>
      <w:tr w:rsidR="004A6E81" w:rsidRPr="004A6E81" w:rsidTr="004A6E81">
        <w:trPr>
          <w:jc w:val="center"/>
        </w:trPr>
        <w:tc>
          <w:tcPr>
            <w:tcW w:w="724" w:type="pct"/>
            <w:tcBorders>
              <w:top w:val="single" w:sz="4" w:space="0" w:color="auto"/>
              <w:left w:val="single" w:sz="4" w:space="0" w:color="auto"/>
              <w:bottom w:val="single" w:sz="4" w:space="0" w:color="auto"/>
              <w:right w:val="single" w:sz="4" w:space="0" w:color="auto"/>
            </w:tcBorders>
            <w:vAlign w:val="center"/>
            <w:hideMark/>
          </w:tcPr>
          <w:p w:rsidR="004A6E81" w:rsidRPr="004A6E81" w:rsidRDefault="004A6E81" w:rsidP="004A6E81">
            <w:pPr>
              <w:spacing w:after="0" w:line="240" w:lineRule="auto"/>
              <w:jc w:val="center"/>
              <w:rPr>
                <w:rFonts w:asciiTheme="minorHAnsi" w:hAnsiTheme="minorHAnsi" w:cstheme="minorHAnsi"/>
                <w:bCs/>
                <w:sz w:val="20"/>
                <w:szCs w:val="20"/>
              </w:rPr>
            </w:pPr>
            <w:r w:rsidRPr="004A6E81">
              <w:rPr>
                <w:rFonts w:asciiTheme="minorHAnsi" w:hAnsiTheme="minorHAnsi" w:cstheme="minorHAnsi"/>
                <w:bCs/>
                <w:sz w:val="20"/>
                <w:szCs w:val="20"/>
              </w:rPr>
              <w:t>sv.</w:t>
            </w:r>
          </w:p>
        </w:tc>
        <w:tc>
          <w:tcPr>
            <w:tcW w:w="1131"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color w:val="000000"/>
                <w:sz w:val="20"/>
                <w:szCs w:val="20"/>
              </w:rPr>
            </w:pPr>
            <w:r w:rsidRPr="004A6E81">
              <w:rPr>
                <w:rFonts w:asciiTheme="minorHAnsi" w:hAnsiTheme="minorHAnsi" w:cstheme="minorHAnsi"/>
                <w:color w:val="000000"/>
                <w:sz w:val="20"/>
                <w:szCs w:val="20"/>
              </w:rPr>
              <w:t>5.425</w:t>
            </w:r>
          </w:p>
        </w:tc>
        <w:tc>
          <w:tcPr>
            <w:tcW w:w="1048"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sz w:val="20"/>
                <w:szCs w:val="20"/>
              </w:rPr>
            </w:pPr>
            <w:r w:rsidRPr="004A6E81">
              <w:rPr>
                <w:rFonts w:asciiTheme="minorHAnsi" w:hAnsiTheme="minorHAnsi" w:cstheme="minorHAnsi"/>
                <w:sz w:val="20"/>
                <w:szCs w:val="20"/>
              </w:rPr>
              <w:t>879</w:t>
            </w:r>
          </w:p>
        </w:tc>
        <w:tc>
          <w:tcPr>
            <w:tcW w:w="1048"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sz w:val="20"/>
                <w:szCs w:val="20"/>
              </w:rPr>
            </w:pPr>
            <w:r w:rsidRPr="004A6E81">
              <w:rPr>
                <w:rFonts w:asciiTheme="minorHAnsi" w:hAnsiTheme="minorHAnsi" w:cstheme="minorHAnsi"/>
                <w:sz w:val="20"/>
                <w:szCs w:val="20"/>
              </w:rPr>
              <w:t>3.406</w:t>
            </w:r>
          </w:p>
        </w:tc>
        <w:tc>
          <w:tcPr>
            <w:tcW w:w="1049"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sz w:val="20"/>
                <w:szCs w:val="20"/>
              </w:rPr>
            </w:pPr>
            <w:r w:rsidRPr="004A6E81">
              <w:rPr>
                <w:rFonts w:asciiTheme="minorHAnsi" w:hAnsiTheme="minorHAnsi" w:cstheme="minorHAnsi"/>
                <w:sz w:val="20"/>
                <w:szCs w:val="20"/>
              </w:rPr>
              <w:t>1.140</w:t>
            </w:r>
          </w:p>
        </w:tc>
      </w:tr>
      <w:tr w:rsidR="004A6E81" w:rsidRPr="004A6E81" w:rsidTr="004A6E81">
        <w:trPr>
          <w:jc w:val="center"/>
        </w:trPr>
        <w:tc>
          <w:tcPr>
            <w:tcW w:w="724" w:type="pct"/>
            <w:tcBorders>
              <w:top w:val="single" w:sz="4" w:space="0" w:color="auto"/>
              <w:left w:val="single" w:sz="4" w:space="0" w:color="auto"/>
              <w:bottom w:val="single" w:sz="4" w:space="0" w:color="auto"/>
              <w:right w:val="single" w:sz="4" w:space="0" w:color="auto"/>
            </w:tcBorders>
            <w:vAlign w:val="center"/>
            <w:hideMark/>
          </w:tcPr>
          <w:p w:rsidR="004A6E81" w:rsidRPr="004A6E81" w:rsidRDefault="004A6E81" w:rsidP="004A6E81">
            <w:pPr>
              <w:spacing w:after="0" w:line="240" w:lineRule="auto"/>
              <w:jc w:val="center"/>
              <w:rPr>
                <w:rFonts w:asciiTheme="minorHAnsi" w:hAnsiTheme="minorHAnsi" w:cstheme="minorHAnsi"/>
                <w:bCs/>
                <w:sz w:val="20"/>
                <w:szCs w:val="20"/>
              </w:rPr>
            </w:pPr>
            <w:r w:rsidRPr="004A6E81">
              <w:rPr>
                <w:rFonts w:asciiTheme="minorHAnsi" w:hAnsiTheme="minorHAnsi" w:cstheme="minorHAnsi"/>
                <w:bCs/>
                <w:sz w:val="20"/>
                <w:szCs w:val="20"/>
              </w:rPr>
              <w:t>m</w:t>
            </w:r>
          </w:p>
        </w:tc>
        <w:tc>
          <w:tcPr>
            <w:tcW w:w="1131"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color w:val="000000"/>
                <w:sz w:val="20"/>
                <w:szCs w:val="20"/>
              </w:rPr>
            </w:pPr>
            <w:r w:rsidRPr="004A6E81">
              <w:rPr>
                <w:rFonts w:asciiTheme="minorHAnsi" w:hAnsiTheme="minorHAnsi" w:cstheme="minorHAnsi"/>
                <w:color w:val="000000"/>
                <w:sz w:val="20"/>
                <w:szCs w:val="20"/>
              </w:rPr>
              <w:t>2.609</w:t>
            </w:r>
          </w:p>
        </w:tc>
        <w:tc>
          <w:tcPr>
            <w:tcW w:w="1048"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sz w:val="20"/>
                <w:szCs w:val="20"/>
              </w:rPr>
            </w:pPr>
            <w:r w:rsidRPr="004A6E81">
              <w:rPr>
                <w:rFonts w:asciiTheme="minorHAnsi" w:hAnsiTheme="minorHAnsi" w:cstheme="minorHAnsi"/>
                <w:sz w:val="20"/>
                <w:szCs w:val="20"/>
              </w:rPr>
              <w:t>439</w:t>
            </w:r>
          </w:p>
        </w:tc>
        <w:tc>
          <w:tcPr>
            <w:tcW w:w="1048"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sz w:val="20"/>
                <w:szCs w:val="20"/>
              </w:rPr>
            </w:pPr>
            <w:r w:rsidRPr="004A6E81">
              <w:rPr>
                <w:rFonts w:asciiTheme="minorHAnsi" w:hAnsiTheme="minorHAnsi" w:cstheme="minorHAnsi"/>
                <w:sz w:val="20"/>
                <w:szCs w:val="20"/>
              </w:rPr>
              <w:t>1.703</w:t>
            </w:r>
          </w:p>
        </w:tc>
        <w:tc>
          <w:tcPr>
            <w:tcW w:w="1049"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sz w:val="20"/>
                <w:szCs w:val="20"/>
              </w:rPr>
            </w:pPr>
            <w:r w:rsidRPr="004A6E81">
              <w:rPr>
                <w:rFonts w:asciiTheme="minorHAnsi" w:hAnsiTheme="minorHAnsi" w:cstheme="minorHAnsi"/>
                <w:sz w:val="20"/>
                <w:szCs w:val="20"/>
              </w:rPr>
              <w:t>467</w:t>
            </w:r>
          </w:p>
        </w:tc>
      </w:tr>
      <w:tr w:rsidR="004A6E81" w:rsidRPr="004A6E81" w:rsidTr="004A6E81">
        <w:trPr>
          <w:jc w:val="center"/>
        </w:trPr>
        <w:tc>
          <w:tcPr>
            <w:tcW w:w="724" w:type="pct"/>
            <w:tcBorders>
              <w:top w:val="single" w:sz="4" w:space="0" w:color="auto"/>
              <w:left w:val="single" w:sz="4" w:space="0" w:color="auto"/>
              <w:bottom w:val="single" w:sz="4" w:space="0" w:color="auto"/>
              <w:right w:val="single" w:sz="4" w:space="0" w:color="auto"/>
            </w:tcBorders>
            <w:vAlign w:val="center"/>
            <w:hideMark/>
          </w:tcPr>
          <w:p w:rsidR="004A6E81" w:rsidRPr="004A6E81" w:rsidRDefault="004A6E81" w:rsidP="004A6E81">
            <w:pPr>
              <w:spacing w:after="0" w:line="240" w:lineRule="auto"/>
              <w:jc w:val="center"/>
              <w:rPr>
                <w:rFonts w:asciiTheme="minorHAnsi" w:hAnsiTheme="minorHAnsi" w:cstheme="minorHAnsi"/>
                <w:bCs/>
                <w:sz w:val="20"/>
                <w:szCs w:val="20"/>
              </w:rPr>
            </w:pPr>
            <w:r w:rsidRPr="004A6E81">
              <w:rPr>
                <w:rFonts w:asciiTheme="minorHAnsi" w:hAnsiTheme="minorHAnsi" w:cstheme="minorHAnsi"/>
                <w:bCs/>
                <w:sz w:val="20"/>
                <w:szCs w:val="20"/>
              </w:rPr>
              <w:lastRenderedPageBreak/>
              <w:t>ž</w:t>
            </w:r>
          </w:p>
        </w:tc>
        <w:tc>
          <w:tcPr>
            <w:tcW w:w="1131"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color w:val="000000"/>
                <w:sz w:val="20"/>
                <w:szCs w:val="20"/>
              </w:rPr>
            </w:pPr>
            <w:r w:rsidRPr="004A6E81">
              <w:rPr>
                <w:rFonts w:asciiTheme="minorHAnsi" w:hAnsiTheme="minorHAnsi" w:cstheme="minorHAnsi"/>
                <w:color w:val="000000"/>
                <w:sz w:val="20"/>
                <w:szCs w:val="20"/>
              </w:rPr>
              <w:t>2.816</w:t>
            </w:r>
          </w:p>
        </w:tc>
        <w:tc>
          <w:tcPr>
            <w:tcW w:w="1048"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sz w:val="20"/>
                <w:szCs w:val="20"/>
              </w:rPr>
            </w:pPr>
            <w:r w:rsidRPr="004A6E81">
              <w:rPr>
                <w:rFonts w:asciiTheme="minorHAnsi" w:hAnsiTheme="minorHAnsi" w:cstheme="minorHAnsi"/>
                <w:sz w:val="20"/>
                <w:szCs w:val="20"/>
              </w:rPr>
              <w:t>440</w:t>
            </w:r>
          </w:p>
        </w:tc>
        <w:tc>
          <w:tcPr>
            <w:tcW w:w="1048"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sz w:val="20"/>
                <w:szCs w:val="20"/>
              </w:rPr>
            </w:pPr>
            <w:r w:rsidRPr="004A6E81">
              <w:rPr>
                <w:rFonts w:asciiTheme="minorHAnsi" w:hAnsiTheme="minorHAnsi" w:cstheme="minorHAnsi"/>
                <w:sz w:val="20"/>
                <w:szCs w:val="20"/>
              </w:rPr>
              <w:t>1.703</w:t>
            </w:r>
          </w:p>
        </w:tc>
        <w:tc>
          <w:tcPr>
            <w:tcW w:w="1049" w:type="pct"/>
            <w:tcBorders>
              <w:top w:val="single" w:sz="4" w:space="0" w:color="auto"/>
              <w:left w:val="single" w:sz="4" w:space="0" w:color="auto"/>
              <w:bottom w:val="single" w:sz="4" w:space="0" w:color="auto"/>
              <w:right w:val="single" w:sz="4" w:space="0" w:color="auto"/>
            </w:tcBorders>
            <w:vAlign w:val="center"/>
          </w:tcPr>
          <w:p w:rsidR="004A6E81" w:rsidRPr="004A6E81" w:rsidRDefault="004A6E81" w:rsidP="004A6E81">
            <w:pPr>
              <w:spacing w:after="0"/>
              <w:jc w:val="center"/>
              <w:rPr>
                <w:rFonts w:asciiTheme="minorHAnsi" w:hAnsiTheme="minorHAnsi" w:cstheme="minorHAnsi"/>
                <w:sz w:val="20"/>
                <w:szCs w:val="20"/>
              </w:rPr>
            </w:pPr>
            <w:r w:rsidRPr="004A6E81">
              <w:rPr>
                <w:rFonts w:asciiTheme="minorHAnsi" w:hAnsiTheme="minorHAnsi" w:cstheme="minorHAnsi"/>
                <w:sz w:val="20"/>
                <w:szCs w:val="20"/>
              </w:rPr>
              <w:t>673</w:t>
            </w:r>
          </w:p>
        </w:tc>
      </w:tr>
    </w:tbl>
    <w:p w:rsidR="004B60F2" w:rsidRDefault="004B60F2" w:rsidP="004B60F2">
      <w:pPr>
        <w:jc w:val="center"/>
        <w:rPr>
          <w:sz w:val="18"/>
          <w:szCs w:val="18"/>
          <w:lang w:eastAsia="zh-CN"/>
        </w:rPr>
      </w:pPr>
      <w:r>
        <w:rPr>
          <w:sz w:val="18"/>
          <w:szCs w:val="18"/>
          <w:lang w:eastAsia="zh-CN"/>
        </w:rPr>
        <w:t>Izvor: Državni zavod za statistiku, Popis stanovništva 2021. godina</w:t>
      </w:r>
    </w:p>
    <w:p w:rsidR="004B60F2" w:rsidRDefault="004B60F2" w:rsidP="004B60F2">
      <w:pPr>
        <w:spacing w:after="120"/>
        <w:rPr>
          <w:szCs w:val="24"/>
          <w:lang w:eastAsia="zh-CN"/>
        </w:rPr>
      </w:pPr>
      <w:r>
        <w:rPr>
          <w:szCs w:val="24"/>
          <w:lang w:eastAsia="zh-CN"/>
        </w:rPr>
        <w:t>Gledajući strukturu stanovništva prema spolu, vidljivo je da je na području Općine</w:t>
      </w:r>
      <w:r>
        <w:rPr>
          <w:color w:val="FF0000"/>
          <w:szCs w:val="24"/>
          <w:lang w:eastAsia="zh-CN"/>
        </w:rPr>
        <w:t xml:space="preserve"> </w:t>
      </w:r>
      <w:r>
        <w:rPr>
          <w:szCs w:val="24"/>
          <w:lang w:eastAsia="zh-CN"/>
        </w:rPr>
        <w:t>broj žena veći u odnosu na broj muškaraca. Udio žena iznosi 51,91%, dok muškarci imaju udio od 48,09%. Promatrano kroz dobne skupine, primjećuje se da u starom stanovništvu prevladava žensko stanovništvo u odnosu 59,03% žena, te 40,97% muškaraca.</w:t>
      </w:r>
    </w:p>
    <w:p w:rsidR="00F47A5D" w:rsidRDefault="004B60F2" w:rsidP="004B60F2">
      <w:pPr>
        <w:pStyle w:val="Naslov3"/>
        <w:ind w:left="357" w:firstLine="0"/>
      </w:pPr>
      <w:bookmarkStart w:id="25" w:name="_Toc148355703"/>
      <w:bookmarkStart w:id="26" w:name="_Toc149023978"/>
      <w:r w:rsidRPr="004B60F2">
        <w:t xml:space="preserve">Broj stanovnika </w:t>
      </w:r>
      <w:r w:rsidR="00832110">
        <w:t>s invaliditetom</w:t>
      </w:r>
      <w:bookmarkEnd w:id="25"/>
      <w:bookmarkEnd w:id="26"/>
    </w:p>
    <w:p w:rsidR="00222C9B" w:rsidRPr="00222C9B" w:rsidRDefault="00222C9B" w:rsidP="00222C9B">
      <w:pPr>
        <w:rPr>
          <w:lang w:eastAsia="zh-CN"/>
        </w:rPr>
      </w:pPr>
      <w:r>
        <w:rPr>
          <w:lang w:eastAsia="zh-CN"/>
        </w:rPr>
        <w:t xml:space="preserve">Na području Općine Cestica evidentirano je ukupno 611 osoba s invaliditetom, odnosno 11,26% ukupnog stanovništva Općine. </w:t>
      </w:r>
    </w:p>
    <w:p w:rsidR="00222C9B" w:rsidRPr="00222C9B" w:rsidRDefault="00222C9B" w:rsidP="00222C9B">
      <w:pPr>
        <w:pStyle w:val="Opisslike"/>
        <w:keepNext/>
        <w:rPr>
          <w:color w:val="auto"/>
        </w:rPr>
      </w:pPr>
      <w:bookmarkStart w:id="27" w:name="_Toc148355840"/>
      <w:r w:rsidRPr="00222C9B">
        <w:rPr>
          <w:color w:val="auto"/>
        </w:rPr>
        <w:t xml:space="preserve">Tablica </w:t>
      </w:r>
      <w:r w:rsidRPr="00222C9B">
        <w:rPr>
          <w:color w:val="auto"/>
        </w:rPr>
        <w:fldChar w:fldCharType="begin"/>
      </w:r>
      <w:r w:rsidRPr="00222C9B">
        <w:rPr>
          <w:color w:val="auto"/>
        </w:rPr>
        <w:instrText xml:space="preserve"> SEQ Tablica \* ARABIC </w:instrText>
      </w:r>
      <w:r w:rsidRPr="00222C9B">
        <w:rPr>
          <w:color w:val="auto"/>
        </w:rPr>
        <w:fldChar w:fldCharType="separate"/>
      </w:r>
      <w:r w:rsidR="006C7D98">
        <w:rPr>
          <w:noProof/>
          <w:color w:val="auto"/>
        </w:rPr>
        <w:t>3</w:t>
      </w:r>
      <w:r w:rsidRPr="00222C9B">
        <w:rPr>
          <w:color w:val="auto"/>
        </w:rPr>
        <w:fldChar w:fldCharType="end"/>
      </w:r>
      <w:r w:rsidRPr="00222C9B">
        <w:rPr>
          <w:color w:val="auto"/>
        </w:rPr>
        <w:t>. Prikaz broja osoba s invaliditetom Općine Cestica prema spolu i dobnim skupinama</w:t>
      </w:r>
      <w:bookmarkEnd w:id="27"/>
    </w:p>
    <w:tbl>
      <w:tblPr>
        <w:tblStyle w:val="Reetkatablice16"/>
        <w:tblW w:w="0" w:type="auto"/>
        <w:tblLook w:val="04A0" w:firstRow="1" w:lastRow="0" w:firstColumn="1" w:lastColumn="0" w:noHBand="0" w:noVBand="1"/>
      </w:tblPr>
      <w:tblGrid>
        <w:gridCol w:w="1800"/>
        <w:gridCol w:w="1800"/>
        <w:gridCol w:w="1801"/>
        <w:gridCol w:w="1801"/>
        <w:gridCol w:w="1801"/>
      </w:tblGrid>
      <w:tr w:rsidR="00832110" w:rsidTr="0045171D">
        <w:tc>
          <w:tcPr>
            <w:tcW w:w="1800" w:type="dxa"/>
            <w:vMerge w:val="restart"/>
          </w:tcPr>
          <w:p w:rsidR="00832110" w:rsidRPr="00832110" w:rsidRDefault="00832110" w:rsidP="00832110">
            <w:pPr>
              <w:spacing w:after="0"/>
              <w:jc w:val="center"/>
              <w:rPr>
                <w:b/>
                <w:sz w:val="20"/>
                <w:lang w:eastAsia="zh-CN"/>
              </w:rPr>
            </w:pPr>
            <w:r w:rsidRPr="00832110">
              <w:rPr>
                <w:b/>
                <w:sz w:val="20"/>
                <w:lang w:eastAsia="zh-CN"/>
              </w:rPr>
              <w:t>SPOL</w:t>
            </w:r>
          </w:p>
        </w:tc>
        <w:tc>
          <w:tcPr>
            <w:tcW w:w="5402" w:type="dxa"/>
            <w:gridSpan w:val="3"/>
          </w:tcPr>
          <w:p w:rsidR="00832110" w:rsidRPr="00832110" w:rsidRDefault="00832110" w:rsidP="00832110">
            <w:pPr>
              <w:spacing w:after="0"/>
              <w:jc w:val="center"/>
              <w:rPr>
                <w:b/>
                <w:sz w:val="20"/>
                <w:lang w:eastAsia="zh-CN"/>
              </w:rPr>
            </w:pPr>
            <w:r w:rsidRPr="00832110">
              <w:rPr>
                <w:b/>
                <w:sz w:val="20"/>
                <w:lang w:eastAsia="zh-CN"/>
              </w:rPr>
              <w:t>DOBNE SKUPINE</w:t>
            </w:r>
          </w:p>
        </w:tc>
        <w:tc>
          <w:tcPr>
            <w:tcW w:w="1801" w:type="dxa"/>
            <w:vMerge w:val="restart"/>
          </w:tcPr>
          <w:p w:rsidR="00832110" w:rsidRPr="00832110" w:rsidRDefault="00832110" w:rsidP="00832110">
            <w:pPr>
              <w:spacing w:after="0"/>
              <w:jc w:val="center"/>
              <w:rPr>
                <w:b/>
                <w:sz w:val="20"/>
                <w:lang w:eastAsia="zh-CN"/>
              </w:rPr>
            </w:pPr>
            <w:r w:rsidRPr="00832110">
              <w:rPr>
                <w:b/>
                <w:sz w:val="20"/>
                <w:lang w:eastAsia="zh-CN"/>
              </w:rPr>
              <w:t>UKUPNO</w:t>
            </w:r>
          </w:p>
        </w:tc>
      </w:tr>
      <w:tr w:rsidR="00832110" w:rsidTr="0045171D">
        <w:tc>
          <w:tcPr>
            <w:tcW w:w="1800" w:type="dxa"/>
            <w:vMerge/>
          </w:tcPr>
          <w:p w:rsidR="00832110" w:rsidRPr="00832110" w:rsidRDefault="00832110" w:rsidP="00832110">
            <w:pPr>
              <w:spacing w:after="0"/>
              <w:jc w:val="center"/>
              <w:rPr>
                <w:sz w:val="20"/>
                <w:lang w:eastAsia="zh-CN"/>
              </w:rPr>
            </w:pPr>
          </w:p>
        </w:tc>
        <w:tc>
          <w:tcPr>
            <w:tcW w:w="1800" w:type="dxa"/>
          </w:tcPr>
          <w:p w:rsidR="00832110" w:rsidRPr="00832110" w:rsidRDefault="00832110" w:rsidP="00832110">
            <w:pPr>
              <w:spacing w:after="0"/>
              <w:jc w:val="center"/>
              <w:rPr>
                <w:b/>
                <w:sz w:val="20"/>
                <w:lang w:eastAsia="zh-CN"/>
              </w:rPr>
            </w:pPr>
            <w:r w:rsidRPr="00832110">
              <w:rPr>
                <w:b/>
                <w:sz w:val="20"/>
                <w:lang w:eastAsia="zh-CN"/>
              </w:rPr>
              <w:t>0-19</w:t>
            </w:r>
          </w:p>
        </w:tc>
        <w:tc>
          <w:tcPr>
            <w:tcW w:w="1801" w:type="dxa"/>
          </w:tcPr>
          <w:p w:rsidR="00832110" w:rsidRPr="00832110" w:rsidRDefault="00832110" w:rsidP="00832110">
            <w:pPr>
              <w:spacing w:after="0"/>
              <w:jc w:val="center"/>
              <w:rPr>
                <w:b/>
                <w:sz w:val="20"/>
                <w:lang w:eastAsia="zh-CN"/>
              </w:rPr>
            </w:pPr>
            <w:r w:rsidRPr="00832110">
              <w:rPr>
                <w:b/>
                <w:sz w:val="20"/>
                <w:lang w:eastAsia="zh-CN"/>
              </w:rPr>
              <w:t>20-64</w:t>
            </w:r>
          </w:p>
        </w:tc>
        <w:tc>
          <w:tcPr>
            <w:tcW w:w="1801" w:type="dxa"/>
          </w:tcPr>
          <w:p w:rsidR="00832110" w:rsidRPr="00832110" w:rsidRDefault="00832110" w:rsidP="00832110">
            <w:pPr>
              <w:spacing w:after="0"/>
              <w:jc w:val="center"/>
              <w:rPr>
                <w:b/>
                <w:sz w:val="20"/>
                <w:lang w:eastAsia="zh-CN"/>
              </w:rPr>
            </w:pPr>
            <w:r w:rsidRPr="00832110">
              <w:rPr>
                <w:b/>
                <w:sz w:val="20"/>
                <w:lang w:eastAsia="zh-CN"/>
              </w:rPr>
              <w:t>65+</w:t>
            </w:r>
          </w:p>
        </w:tc>
        <w:tc>
          <w:tcPr>
            <w:tcW w:w="1801" w:type="dxa"/>
            <w:vMerge/>
          </w:tcPr>
          <w:p w:rsidR="00832110" w:rsidRPr="00832110" w:rsidRDefault="00832110" w:rsidP="00832110">
            <w:pPr>
              <w:spacing w:after="0"/>
              <w:jc w:val="center"/>
              <w:rPr>
                <w:sz w:val="20"/>
                <w:lang w:eastAsia="zh-CN"/>
              </w:rPr>
            </w:pPr>
          </w:p>
        </w:tc>
      </w:tr>
      <w:tr w:rsidR="00832110" w:rsidTr="0045171D">
        <w:tc>
          <w:tcPr>
            <w:tcW w:w="1800" w:type="dxa"/>
          </w:tcPr>
          <w:p w:rsidR="00832110" w:rsidRPr="00832110" w:rsidRDefault="00832110" w:rsidP="00832110">
            <w:pPr>
              <w:spacing w:after="0"/>
              <w:jc w:val="center"/>
              <w:rPr>
                <w:sz w:val="20"/>
                <w:lang w:eastAsia="zh-CN"/>
              </w:rPr>
            </w:pPr>
            <w:r w:rsidRPr="00832110">
              <w:rPr>
                <w:sz w:val="20"/>
                <w:lang w:eastAsia="zh-CN"/>
              </w:rPr>
              <w:t>M</w:t>
            </w:r>
          </w:p>
        </w:tc>
        <w:tc>
          <w:tcPr>
            <w:tcW w:w="1800" w:type="dxa"/>
          </w:tcPr>
          <w:p w:rsidR="00832110" w:rsidRPr="00832110" w:rsidRDefault="00832110" w:rsidP="00832110">
            <w:pPr>
              <w:spacing w:after="0"/>
              <w:jc w:val="center"/>
              <w:rPr>
                <w:sz w:val="20"/>
                <w:lang w:eastAsia="zh-CN"/>
              </w:rPr>
            </w:pPr>
            <w:r>
              <w:rPr>
                <w:sz w:val="20"/>
                <w:lang w:eastAsia="zh-CN"/>
              </w:rPr>
              <w:t>53</w:t>
            </w:r>
          </w:p>
        </w:tc>
        <w:tc>
          <w:tcPr>
            <w:tcW w:w="1801" w:type="dxa"/>
          </w:tcPr>
          <w:p w:rsidR="00832110" w:rsidRPr="00832110" w:rsidRDefault="00832110" w:rsidP="00832110">
            <w:pPr>
              <w:spacing w:after="0"/>
              <w:jc w:val="center"/>
              <w:rPr>
                <w:sz w:val="20"/>
                <w:lang w:eastAsia="zh-CN"/>
              </w:rPr>
            </w:pPr>
            <w:r>
              <w:rPr>
                <w:sz w:val="20"/>
                <w:lang w:eastAsia="zh-CN"/>
              </w:rPr>
              <w:t>166</w:t>
            </w:r>
          </w:p>
        </w:tc>
        <w:tc>
          <w:tcPr>
            <w:tcW w:w="1801" w:type="dxa"/>
          </w:tcPr>
          <w:p w:rsidR="00832110" w:rsidRPr="00832110" w:rsidRDefault="00832110" w:rsidP="00832110">
            <w:pPr>
              <w:spacing w:after="0"/>
              <w:jc w:val="center"/>
              <w:rPr>
                <w:sz w:val="20"/>
                <w:lang w:eastAsia="zh-CN"/>
              </w:rPr>
            </w:pPr>
            <w:r>
              <w:rPr>
                <w:sz w:val="20"/>
                <w:lang w:eastAsia="zh-CN"/>
              </w:rPr>
              <w:t>115</w:t>
            </w:r>
          </w:p>
        </w:tc>
        <w:tc>
          <w:tcPr>
            <w:tcW w:w="1801" w:type="dxa"/>
          </w:tcPr>
          <w:p w:rsidR="00832110" w:rsidRPr="00222C9B" w:rsidRDefault="00222C9B" w:rsidP="00832110">
            <w:pPr>
              <w:spacing w:after="0"/>
              <w:jc w:val="center"/>
              <w:rPr>
                <w:b/>
                <w:sz w:val="20"/>
                <w:lang w:eastAsia="zh-CN"/>
              </w:rPr>
            </w:pPr>
            <w:r w:rsidRPr="00222C9B">
              <w:rPr>
                <w:b/>
                <w:sz w:val="20"/>
                <w:lang w:eastAsia="zh-CN"/>
              </w:rPr>
              <w:t>334</w:t>
            </w:r>
          </w:p>
        </w:tc>
      </w:tr>
      <w:tr w:rsidR="00832110" w:rsidTr="0045171D">
        <w:tc>
          <w:tcPr>
            <w:tcW w:w="1800" w:type="dxa"/>
          </w:tcPr>
          <w:p w:rsidR="00832110" w:rsidRPr="00832110" w:rsidRDefault="00832110" w:rsidP="00832110">
            <w:pPr>
              <w:spacing w:after="0"/>
              <w:jc w:val="center"/>
              <w:rPr>
                <w:sz w:val="20"/>
                <w:lang w:eastAsia="zh-CN"/>
              </w:rPr>
            </w:pPr>
            <w:r w:rsidRPr="00832110">
              <w:rPr>
                <w:sz w:val="20"/>
                <w:lang w:eastAsia="zh-CN"/>
              </w:rPr>
              <w:t>Ž</w:t>
            </w:r>
          </w:p>
        </w:tc>
        <w:tc>
          <w:tcPr>
            <w:tcW w:w="1800" w:type="dxa"/>
          </w:tcPr>
          <w:p w:rsidR="00832110" w:rsidRPr="00832110" w:rsidRDefault="00832110" w:rsidP="00832110">
            <w:pPr>
              <w:spacing w:after="0"/>
              <w:jc w:val="center"/>
              <w:rPr>
                <w:sz w:val="20"/>
                <w:lang w:eastAsia="zh-CN"/>
              </w:rPr>
            </w:pPr>
            <w:r>
              <w:rPr>
                <w:sz w:val="20"/>
                <w:lang w:eastAsia="zh-CN"/>
              </w:rPr>
              <w:t>31</w:t>
            </w:r>
          </w:p>
        </w:tc>
        <w:tc>
          <w:tcPr>
            <w:tcW w:w="1801" w:type="dxa"/>
          </w:tcPr>
          <w:p w:rsidR="00832110" w:rsidRPr="00832110" w:rsidRDefault="00832110" w:rsidP="00832110">
            <w:pPr>
              <w:spacing w:after="0"/>
              <w:jc w:val="center"/>
              <w:rPr>
                <w:sz w:val="20"/>
                <w:lang w:eastAsia="zh-CN"/>
              </w:rPr>
            </w:pPr>
            <w:r>
              <w:rPr>
                <w:sz w:val="20"/>
                <w:lang w:eastAsia="zh-CN"/>
              </w:rPr>
              <w:t>143</w:t>
            </w:r>
          </w:p>
        </w:tc>
        <w:tc>
          <w:tcPr>
            <w:tcW w:w="1801" w:type="dxa"/>
          </w:tcPr>
          <w:p w:rsidR="00832110" w:rsidRPr="00832110" w:rsidRDefault="00832110" w:rsidP="00832110">
            <w:pPr>
              <w:spacing w:after="0"/>
              <w:jc w:val="center"/>
              <w:rPr>
                <w:sz w:val="20"/>
                <w:lang w:eastAsia="zh-CN"/>
              </w:rPr>
            </w:pPr>
            <w:r>
              <w:rPr>
                <w:sz w:val="20"/>
                <w:lang w:eastAsia="zh-CN"/>
              </w:rPr>
              <w:t>103</w:t>
            </w:r>
          </w:p>
        </w:tc>
        <w:tc>
          <w:tcPr>
            <w:tcW w:w="1801" w:type="dxa"/>
          </w:tcPr>
          <w:p w:rsidR="00832110" w:rsidRPr="00222C9B" w:rsidRDefault="00222C9B" w:rsidP="00832110">
            <w:pPr>
              <w:spacing w:after="0"/>
              <w:jc w:val="center"/>
              <w:rPr>
                <w:b/>
                <w:sz w:val="20"/>
                <w:lang w:eastAsia="zh-CN"/>
              </w:rPr>
            </w:pPr>
            <w:r w:rsidRPr="00222C9B">
              <w:rPr>
                <w:b/>
                <w:sz w:val="20"/>
                <w:lang w:eastAsia="zh-CN"/>
              </w:rPr>
              <w:t>277</w:t>
            </w:r>
          </w:p>
        </w:tc>
      </w:tr>
      <w:tr w:rsidR="00222C9B" w:rsidTr="0045171D">
        <w:tc>
          <w:tcPr>
            <w:tcW w:w="1800" w:type="dxa"/>
          </w:tcPr>
          <w:p w:rsidR="00222C9B" w:rsidRPr="00222C9B" w:rsidRDefault="00222C9B" w:rsidP="00832110">
            <w:pPr>
              <w:spacing w:after="0"/>
              <w:jc w:val="center"/>
              <w:rPr>
                <w:b/>
                <w:sz w:val="20"/>
                <w:lang w:eastAsia="zh-CN"/>
              </w:rPr>
            </w:pPr>
            <w:r w:rsidRPr="00222C9B">
              <w:rPr>
                <w:b/>
                <w:sz w:val="20"/>
                <w:lang w:eastAsia="zh-CN"/>
              </w:rPr>
              <w:t>UKUPNO</w:t>
            </w:r>
          </w:p>
        </w:tc>
        <w:tc>
          <w:tcPr>
            <w:tcW w:w="1800" w:type="dxa"/>
          </w:tcPr>
          <w:p w:rsidR="00222C9B" w:rsidRPr="00222C9B" w:rsidRDefault="00222C9B" w:rsidP="00832110">
            <w:pPr>
              <w:spacing w:after="0"/>
              <w:jc w:val="center"/>
              <w:rPr>
                <w:b/>
                <w:sz w:val="20"/>
                <w:lang w:eastAsia="zh-CN"/>
              </w:rPr>
            </w:pPr>
            <w:r w:rsidRPr="00222C9B">
              <w:rPr>
                <w:b/>
                <w:sz w:val="20"/>
                <w:lang w:eastAsia="zh-CN"/>
              </w:rPr>
              <w:t>84</w:t>
            </w:r>
          </w:p>
        </w:tc>
        <w:tc>
          <w:tcPr>
            <w:tcW w:w="1801" w:type="dxa"/>
          </w:tcPr>
          <w:p w:rsidR="00222C9B" w:rsidRPr="00222C9B" w:rsidRDefault="00222C9B" w:rsidP="00832110">
            <w:pPr>
              <w:spacing w:after="0"/>
              <w:jc w:val="center"/>
              <w:rPr>
                <w:b/>
                <w:sz w:val="20"/>
                <w:lang w:eastAsia="zh-CN"/>
              </w:rPr>
            </w:pPr>
            <w:r w:rsidRPr="00222C9B">
              <w:rPr>
                <w:b/>
                <w:sz w:val="20"/>
                <w:lang w:eastAsia="zh-CN"/>
              </w:rPr>
              <w:t>309</w:t>
            </w:r>
          </w:p>
        </w:tc>
        <w:tc>
          <w:tcPr>
            <w:tcW w:w="1801" w:type="dxa"/>
          </w:tcPr>
          <w:p w:rsidR="00222C9B" w:rsidRPr="00222C9B" w:rsidRDefault="00222C9B" w:rsidP="00832110">
            <w:pPr>
              <w:spacing w:after="0"/>
              <w:jc w:val="center"/>
              <w:rPr>
                <w:b/>
                <w:sz w:val="20"/>
                <w:lang w:eastAsia="zh-CN"/>
              </w:rPr>
            </w:pPr>
            <w:r w:rsidRPr="00222C9B">
              <w:rPr>
                <w:b/>
                <w:sz w:val="20"/>
                <w:lang w:eastAsia="zh-CN"/>
              </w:rPr>
              <w:t>218</w:t>
            </w:r>
          </w:p>
        </w:tc>
        <w:tc>
          <w:tcPr>
            <w:tcW w:w="1801" w:type="dxa"/>
          </w:tcPr>
          <w:p w:rsidR="00222C9B" w:rsidRPr="00222C9B" w:rsidRDefault="00222C9B" w:rsidP="00832110">
            <w:pPr>
              <w:spacing w:after="0"/>
              <w:jc w:val="center"/>
              <w:rPr>
                <w:b/>
                <w:sz w:val="20"/>
                <w:lang w:eastAsia="zh-CN"/>
              </w:rPr>
            </w:pPr>
            <w:r>
              <w:rPr>
                <w:b/>
                <w:sz w:val="20"/>
                <w:lang w:eastAsia="zh-CN"/>
              </w:rPr>
              <w:t>611</w:t>
            </w:r>
          </w:p>
        </w:tc>
      </w:tr>
    </w:tbl>
    <w:p w:rsidR="00222C9B" w:rsidRDefault="00222C9B" w:rsidP="00222C9B">
      <w:pPr>
        <w:jc w:val="center"/>
        <w:rPr>
          <w:sz w:val="18"/>
          <w:szCs w:val="18"/>
          <w:lang w:eastAsia="zh-CN"/>
        </w:rPr>
      </w:pPr>
      <w:r>
        <w:rPr>
          <w:sz w:val="18"/>
          <w:szCs w:val="18"/>
          <w:lang w:eastAsia="zh-CN"/>
        </w:rPr>
        <w:t>Izvor: Izvješće o osobama s invaliditetom u Republici Hrvatskoj, rujan 2022. godine</w:t>
      </w:r>
    </w:p>
    <w:p w:rsidR="00832110" w:rsidRDefault="00222C9B" w:rsidP="00832110">
      <w:pPr>
        <w:rPr>
          <w:lang w:eastAsia="zh-CN"/>
        </w:rPr>
      </w:pPr>
      <w:r>
        <w:rPr>
          <w:lang w:eastAsia="zh-CN"/>
        </w:rPr>
        <w:t>S obzirom na starosnu strukturu, najviše stanovnika s invaliditetom nalazi se u dobnoj skupini 20-64 godine, njih 309, odnosno 50,57%.</w:t>
      </w:r>
    </w:p>
    <w:p w:rsidR="00222C9B" w:rsidRDefault="00222C9B" w:rsidP="00222C9B">
      <w:pPr>
        <w:pStyle w:val="Naslov3"/>
      </w:pPr>
      <w:bookmarkStart w:id="28" w:name="_Toc148355704"/>
      <w:bookmarkStart w:id="29" w:name="_Toc149023979"/>
      <w:r>
        <w:t>Prometna povezanost</w:t>
      </w:r>
      <w:bookmarkEnd w:id="28"/>
      <w:bookmarkEnd w:id="29"/>
    </w:p>
    <w:p w:rsidR="00222C9B" w:rsidRDefault="00222C9B" w:rsidP="00A61031">
      <w:pPr>
        <w:pStyle w:val="Naslov4"/>
      </w:pPr>
      <w:bookmarkStart w:id="30" w:name="_Toc149023980"/>
      <w:r w:rsidRPr="00A61031">
        <w:t>Cestovni promet</w:t>
      </w:r>
      <w:bookmarkEnd w:id="30"/>
    </w:p>
    <w:p w:rsidR="00B534D5" w:rsidRPr="00B534D5" w:rsidRDefault="00A052CA" w:rsidP="00B534D5">
      <w:pPr>
        <w:rPr>
          <w:lang w:eastAsia="zh-CN"/>
        </w:rPr>
      </w:pPr>
      <w:r w:rsidRPr="00A052CA">
        <w:rPr>
          <w:lang w:eastAsia="zh-CN"/>
        </w:rPr>
        <w:t xml:space="preserve">Cestovni promet na području Općine </w:t>
      </w:r>
      <w:r>
        <w:rPr>
          <w:lang w:eastAsia="zh-CN"/>
        </w:rPr>
        <w:t xml:space="preserve">Cestica </w:t>
      </w:r>
      <w:r w:rsidRPr="00A052CA">
        <w:rPr>
          <w:lang w:eastAsia="zh-CN"/>
        </w:rPr>
        <w:t xml:space="preserve">temeljem Odluke o razvrstavanju javnih </w:t>
      </w:r>
      <w:r>
        <w:rPr>
          <w:lang w:eastAsia="zh-CN"/>
        </w:rPr>
        <w:t xml:space="preserve">cesta („Narodne novine“, broj 59/23, </w:t>
      </w:r>
      <w:r w:rsidR="00D55B3B">
        <w:rPr>
          <w:lang w:eastAsia="zh-CN"/>
        </w:rPr>
        <w:t>broj 64/23, broj 71/23, broj 97/23</w:t>
      </w:r>
      <w:r w:rsidRPr="00A052CA">
        <w:rPr>
          <w:lang w:eastAsia="zh-CN"/>
        </w:rPr>
        <w:t xml:space="preserve">), obuhvaća </w:t>
      </w:r>
      <w:r w:rsidR="00D55B3B">
        <w:rPr>
          <w:lang w:eastAsia="zh-CN"/>
        </w:rPr>
        <w:t>1 državnu</w:t>
      </w:r>
      <w:r w:rsidRPr="00A052CA">
        <w:rPr>
          <w:lang w:eastAsia="zh-CN"/>
        </w:rPr>
        <w:t xml:space="preserve">, 4 županijske i </w:t>
      </w:r>
      <w:r w:rsidR="00D55B3B">
        <w:rPr>
          <w:lang w:eastAsia="zh-CN"/>
        </w:rPr>
        <w:t>11</w:t>
      </w:r>
      <w:r w:rsidRPr="00A052CA">
        <w:rPr>
          <w:lang w:eastAsia="zh-CN"/>
        </w:rPr>
        <w:t xml:space="preserve"> lokalnih cesta.</w:t>
      </w:r>
    </w:p>
    <w:p w:rsidR="00D55B3B" w:rsidRPr="00D55B3B" w:rsidRDefault="00D55B3B" w:rsidP="00D55B3B">
      <w:pPr>
        <w:pStyle w:val="Opisslike"/>
        <w:keepNext/>
        <w:rPr>
          <w:color w:val="auto"/>
        </w:rPr>
      </w:pPr>
      <w:bookmarkStart w:id="31" w:name="_Toc148355841"/>
      <w:r w:rsidRPr="00D55B3B">
        <w:rPr>
          <w:color w:val="auto"/>
        </w:rPr>
        <w:t xml:space="preserve">Tablica </w:t>
      </w:r>
      <w:r w:rsidRPr="00D55B3B">
        <w:rPr>
          <w:color w:val="auto"/>
        </w:rPr>
        <w:fldChar w:fldCharType="begin"/>
      </w:r>
      <w:r w:rsidRPr="00D55B3B">
        <w:rPr>
          <w:color w:val="auto"/>
        </w:rPr>
        <w:instrText xml:space="preserve"> SEQ Tablica \* ARABIC </w:instrText>
      </w:r>
      <w:r w:rsidRPr="00D55B3B">
        <w:rPr>
          <w:color w:val="auto"/>
        </w:rPr>
        <w:fldChar w:fldCharType="separate"/>
      </w:r>
      <w:r w:rsidR="006C7D98">
        <w:rPr>
          <w:noProof/>
          <w:color w:val="auto"/>
        </w:rPr>
        <w:t>4</w:t>
      </w:r>
      <w:r w:rsidRPr="00D55B3B">
        <w:rPr>
          <w:color w:val="auto"/>
        </w:rPr>
        <w:fldChar w:fldCharType="end"/>
      </w:r>
      <w:r w:rsidRPr="00D55B3B">
        <w:rPr>
          <w:color w:val="auto"/>
        </w:rPr>
        <w:t>. Mreža cestovne infrastrukture</w:t>
      </w:r>
      <w:bookmarkEnd w:id="3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
        <w:gridCol w:w="1331"/>
        <w:gridCol w:w="7011"/>
      </w:tblGrid>
      <w:tr w:rsidR="00B534D5" w:rsidRPr="00D55B3B" w:rsidTr="00A052CA">
        <w:trPr>
          <w:trHeight w:val="446"/>
          <w:tblHeade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b/>
                <w:bCs/>
                <w:sz w:val="20"/>
                <w:szCs w:val="20"/>
              </w:rPr>
            </w:pPr>
            <w:r w:rsidRPr="00D55B3B">
              <w:rPr>
                <w:rFonts w:asciiTheme="minorHAnsi" w:hAnsiTheme="minorHAnsi" w:cstheme="minorHAnsi"/>
                <w:b/>
                <w:bCs/>
                <w:sz w:val="20"/>
                <w:szCs w:val="20"/>
              </w:rPr>
              <w:t>R.BR.</w:t>
            </w: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b/>
                <w:bCs/>
                <w:sz w:val="20"/>
                <w:szCs w:val="20"/>
              </w:rPr>
            </w:pPr>
            <w:r w:rsidRPr="00D55B3B">
              <w:rPr>
                <w:rFonts w:asciiTheme="minorHAnsi" w:hAnsiTheme="minorHAnsi" w:cstheme="minorHAnsi"/>
                <w:b/>
                <w:bCs/>
                <w:sz w:val="20"/>
                <w:szCs w:val="20"/>
              </w:rPr>
              <w:t>BROJ PROMETNICE</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b/>
                <w:bCs/>
                <w:sz w:val="20"/>
                <w:szCs w:val="20"/>
              </w:rPr>
            </w:pPr>
            <w:r w:rsidRPr="00D55B3B">
              <w:rPr>
                <w:rFonts w:asciiTheme="minorHAnsi" w:hAnsiTheme="minorHAnsi" w:cstheme="minorHAnsi"/>
                <w:b/>
                <w:bCs/>
                <w:sz w:val="20"/>
                <w:szCs w:val="20"/>
              </w:rPr>
              <w:t>SMJER</w:t>
            </w:r>
          </w:p>
        </w:tc>
      </w:tr>
      <w:tr w:rsidR="00B534D5" w:rsidRPr="00D55B3B" w:rsidTr="00A052CA">
        <w:trPr>
          <w:trHeight w:val="377"/>
          <w:jc w:val="center"/>
        </w:trPr>
        <w:tc>
          <w:tcPr>
            <w:tcW w:w="9003" w:type="dxa"/>
            <w:gridSpan w:val="3"/>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b/>
                <w:bCs/>
                <w:iCs/>
                <w:sz w:val="20"/>
                <w:szCs w:val="20"/>
              </w:rPr>
            </w:pPr>
            <w:r w:rsidRPr="00D55B3B">
              <w:rPr>
                <w:rFonts w:asciiTheme="minorHAnsi" w:hAnsiTheme="minorHAnsi" w:cstheme="minorHAnsi"/>
                <w:b/>
                <w:iCs/>
                <w:sz w:val="20"/>
                <w:szCs w:val="20"/>
              </w:rPr>
              <w:t>DRŽAVNE CESTE</w:t>
            </w:r>
          </w:p>
        </w:tc>
      </w:tr>
      <w:tr w:rsidR="00B534D5" w:rsidRPr="00D55B3B" w:rsidTr="00A052CA">
        <w:trPr>
          <w:trHeight w:val="86"/>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5"/>
              </w:numPr>
              <w:spacing w:after="0" w:line="240" w:lineRule="auto"/>
              <w:ind w:left="499" w:hanging="357"/>
              <w:rPr>
                <w:rFonts w:asciiTheme="minorHAnsi" w:hAnsiTheme="minorHAnsi" w:cstheme="minorHAnsi"/>
                <w:b/>
                <w:bCs/>
                <w:iCs/>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iCs/>
                <w:sz w:val="20"/>
                <w:szCs w:val="20"/>
              </w:rPr>
            </w:pPr>
            <w:r w:rsidRPr="00D55B3B">
              <w:rPr>
                <w:rFonts w:asciiTheme="minorHAnsi" w:hAnsiTheme="minorHAnsi" w:cstheme="minorHAnsi"/>
                <w:iCs/>
                <w:sz w:val="20"/>
                <w:szCs w:val="20"/>
              </w:rPr>
              <w:t>DC 2</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rsidP="00B534D5">
            <w:pPr>
              <w:spacing w:after="0"/>
              <w:jc w:val="center"/>
              <w:rPr>
                <w:rFonts w:asciiTheme="minorHAnsi" w:hAnsiTheme="minorHAnsi" w:cstheme="minorHAnsi"/>
                <w:bCs/>
                <w:sz w:val="20"/>
                <w:szCs w:val="20"/>
              </w:rPr>
            </w:pPr>
            <w:r w:rsidRPr="00D55B3B">
              <w:rPr>
                <w:rFonts w:asciiTheme="minorHAnsi" w:hAnsiTheme="minorHAnsi" w:cstheme="minorHAnsi"/>
                <w:bCs/>
                <w:sz w:val="20"/>
                <w:szCs w:val="20"/>
              </w:rPr>
              <w:t xml:space="preserve">Dubrava </w:t>
            </w:r>
            <w:proofErr w:type="spellStart"/>
            <w:r w:rsidRPr="00D55B3B">
              <w:rPr>
                <w:rFonts w:asciiTheme="minorHAnsi" w:hAnsiTheme="minorHAnsi" w:cstheme="minorHAnsi"/>
                <w:bCs/>
                <w:sz w:val="20"/>
                <w:szCs w:val="20"/>
              </w:rPr>
              <w:t>Križovljanska</w:t>
            </w:r>
            <w:proofErr w:type="spellEnd"/>
            <w:r w:rsidRPr="00D55B3B">
              <w:rPr>
                <w:rFonts w:asciiTheme="minorHAnsi" w:hAnsiTheme="minorHAnsi" w:cstheme="minorHAnsi"/>
                <w:bCs/>
                <w:sz w:val="20"/>
                <w:szCs w:val="20"/>
              </w:rPr>
              <w:t xml:space="preserve"> (GP Dubrava </w:t>
            </w:r>
            <w:proofErr w:type="spellStart"/>
            <w:r w:rsidRPr="00D55B3B">
              <w:rPr>
                <w:rFonts w:asciiTheme="minorHAnsi" w:hAnsiTheme="minorHAnsi" w:cstheme="minorHAnsi"/>
                <w:bCs/>
                <w:sz w:val="20"/>
                <w:szCs w:val="20"/>
              </w:rPr>
              <w:t>Križovljanska</w:t>
            </w:r>
            <w:proofErr w:type="spellEnd"/>
            <w:r w:rsidRPr="00D55B3B">
              <w:rPr>
                <w:rFonts w:asciiTheme="minorHAnsi" w:hAnsiTheme="minorHAnsi" w:cstheme="minorHAnsi"/>
                <w:bCs/>
                <w:sz w:val="20"/>
                <w:szCs w:val="20"/>
              </w:rPr>
              <w:t xml:space="preserve"> (granica RH/Slovenija)) – Koprivnica – Virovitica (DC5) – Sveti </w:t>
            </w:r>
            <w:proofErr w:type="spellStart"/>
            <w:r w:rsidRPr="00D55B3B">
              <w:rPr>
                <w:rFonts w:asciiTheme="minorHAnsi" w:hAnsiTheme="minorHAnsi" w:cstheme="minorHAnsi"/>
                <w:bCs/>
                <w:sz w:val="20"/>
                <w:szCs w:val="20"/>
              </w:rPr>
              <w:t>Đurađ</w:t>
            </w:r>
            <w:proofErr w:type="spellEnd"/>
            <w:r w:rsidRPr="00D55B3B">
              <w:rPr>
                <w:rFonts w:asciiTheme="minorHAnsi" w:hAnsiTheme="minorHAnsi" w:cstheme="minorHAnsi"/>
                <w:bCs/>
                <w:sz w:val="20"/>
                <w:szCs w:val="20"/>
              </w:rPr>
              <w:t xml:space="preserve"> (DC5) – Našice – Osijek – Vukovar – Ilok (GP Ilok (granica RH/Srbija))</w:t>
            </w:r>
          </w:p>
        </w:tc>
      </w:tr>
      <w:tr w:rsidR="00B534D5" w:rsidRPr="00D55B3B" w:rsidTr="00A052CA">
        <w:trPr>
          <w:trHeight w:val="377"/>
          <w:jc w:val="center"/>
        </w:trPr>
        <w:tc>
          <w:tcPr>
            <w:tcW w:w="9003" w:type="dxa"/>
            <w:gridSpan w:val="3"/>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b/>
                <w:iCs/>
                <w:sz w:val="20"/>
                <w:szCs w:val="20"/>
              </w:rPr>
            </w:pPr>
            <w:r w:rsidRPr="00D55B3B">
              <w:rPr>
                <w:rFonts w:asciiTheme="minorHAnsi" w:hAnsiTheme="minorHAnsi" w:cstheme="minorHAnsi"/>
                <w:b/>
                <w:iCs/>
                <w:sz w:val="20"/>
                <w:szCs w:val="20"/>
              </w:rPr>
              <w:t>ŽUPANIJSKE CESTE</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6"/>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sz w:val="20"/>
                <w:szCs w:val="20"/>
              </w:rPr>
              <w:t>ŽC 2027</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sz w:val="20"/>
                <w:szCs w:val="20"/>
              </w:rPr>
              <w:t>Veliki Lovrečan (DC2) – Donja Voća (ŽC2056)</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6"/>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sz w:val="20"/>
                <w:szCs w:val="20"/>
              </w:rPr>
              <w:t>ŽC 2028</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sz w:val="20"/>
                <w:szCs w:val="20"/>
              </w:rPr>
              <w:t xml:space="preserve">Otok Virje (ŽC2029) – </w:t>
            </w:r>
            <w:proofErr w:type="spellStart"/>
            <w:r w:rsidRPr="00D55B3B">
              <w:rPr>
                <w:rFonts w:asciiTheme="minorHAnsi" w:hAnsiTheme="minorHAnsi" w:cstheme="minorHAnsi"/>
                <w:sz w:val="20"/>
                <w:szCs w:val="20"/>
              </w:rPr>
              <w:t>Brezje</w:t>
            </w:r>
            <w:proofErr w:type="spellEnd"/>
            <w:r w:rsidRPr="00D55B3B">
              <w:rPr>
                <w:rFonts w:asciiTheme="minorHAnsi" w:hAnsiTheme="minorHAnsi" w:cstheme="minorHAnsi"/>
                <w:sz w:val="20"/>
                <w:szCs w:val="20"/>
              </w:rPr>
              <w:t xml:space="preserve"> Dravsko (DC2)</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6"/>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sz w:val="20"/>
                <w:szCs w:val="20"/>
              </w:rPr>
              <w:t>ŽC 2029</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sz w:val="20"/>
                <w:szCs w:val="20"/>
              </w:rPr>
              <w:tab/>
              <w:t>Otok Virje (GP Otok Virje (granica RH/Slovenija)) – Gornje Vratno (DC2) – Donje Vratno (DC2) – Greda (DC35)</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6"/>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sz w:val="20"/>
                <w:szCs w:val="20"/>
              </w:rPr>
              <w:t>ŽC 2035</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sz w:val="20"/>
                <w:szCs w:val="20"/>
              </w:rPr>
              <w:t xml:space="preserve">Cestica (DC2) – Vinica </w:t>
            </w:r>
            <w:proofErr w:type="spellStart"/>
            <w:r w:rsidRPr="00D55B3B">
              <w:rPr>
                <w:rFonts w:asciiTheme="minorHAnsi" w:hAnsiTheme="minorHAnsi" w:cstheme="minorHAnsi"/>
                <w:sz w:val="20"/>
                <w:szCs w:val="20"/>
              </w:rPr>
              <w:t>Breg</w:t>
            </w:r>
            <w:proofErr w:type="spellEnd"/>
            <w:r w:rsidRPr="00D55B3B">
              <w:rPr>
                <w:rFonts w:asciiTheme="minorHAnsi" w:hAnsiTheme="minorHAnsi" w:cstheme="minorHAnsi"/>
                <w:sz w:val="20"/>
                <w:szCs w:val="20"/>
              </w:rPr>
              <w:t xml:space="preserve"> (ŽC2045)</w:t>
            </w:r>
          </w:p>
        </w:tc>
      </w:tr>
      <w:tr w:rsidR="00B534D5" w:rsidRPr="00D55B3B" w:rsidTr="00A052CA">
        <w:trPr>
          <w:trHeight w:val="302"/>
          <w:jc w:val="center"/>
        </w:trPr>
        <w:tc>
          <w:tcPr>
            <w:tcW w:w="9003" w:type="dxa"/>
            <w:gridSpan w:val="3"/>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b/>
                <w:iCs/>
                <w:sz w:val="20"/>
                <w:szCs w:val="20"/>
              </w:rPr>
            </w:pPr>
            <w:r w:rsidRPr="00D55B3B">
              <w:rPr>
                <w:rFonts w:asciiTheme="minorHAnsi" w:hAnsiTheme="minorHAnsi" w:cstheme="minorHAnsi"/>
                <w:b/>
                <w:iCs/>
                <w:sz w:val="20"/>
                <w:szCs w:val="20"/>
              </w:rPr>
              <w:t>LOKALNE CESTE</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7"/>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sz w:val="20"/>
                <w:szCs w:val="20"/>
              </w:rPr>
              <w:t>LC 25001</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ind w:left="357"/>
              <w:jc w:val="center"/>
              <w:rPr>
                <w:rFonts w:asciiTheme="minorHAnsi" w:hAnsiTheme="minorHAnsi" w:cstheme="minorHAnsi"/>
                <w:bCs/>
                <w:sz w:val="20"/>
                <w:szCs w:val="20"/>
              </w:rPr>
            </w:pPr>
            <w:r w:rsidRPr="00D55B3B">
              <w:rPr>
                <w:rFonts w:asciiTheme="minorHAnsi" w:hAnsiTheme="minorHAnsi" w:cstheme="minorHAnsi"/>
                <w:bCs/>
                <w:sz w:val="20"/>
                <w:szCs w:val="20"/>
              </w:rPr>
              <w:t xml:space="preserve">Dubrava </w:t>
            </w:r>
            <w:proofErr w:type="spellStart"/>
            <w:r w:rsidRPr="00D55B3B">
              <w:rPr>
                <w:rFonts w:asciiTheme="minorHAnsi" w:hAnsiTheme="minorHAnsi" w:cstheme="minorHAnsi"/>
                <w:bCs/>
                <w:sz w:val="20"/>
                <w:szCs w:val="20"/>
              </w:rPr>
              <w:t>Križovljanska</w:t>
            </w:r>
            <w:proofErr w:type="spellEnd"/>
            <w:r w:rsidRPr="00D55B3B">
              <w:rPr>
                <w:rFonts w:asciiTheme="minorHAnsi" w:hAnsiTheme="minorHAnsi" w:cstheme="minorHAnsi"/>
                <w:bCs/>
                <w:sz w:val="20"/>
                <w:szCs w:val="20"/>
              </w:rPr>
              <w:t xml:space="preserve"> (nerazvrstana cesta – DC2)</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7"/>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sz w:val="20"/>
                <w:szCs w:val="20"/>
              </w:rPr>
              <w:t>LC 25002</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color w:val="000000"/>
                <w:sz w:val="20"/>
                <w:szCs w:val="20"/>
                <w:shd w:val="clear" w:color="auto" w:fill="FFFFFF"/>
              </w:rPr>
              <w:t>Veliki Lovrečan (nerazvrstana cesta – DC2)</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7"/>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sz w:val="20"/>
                <w:szCs w:val="20"/>
              </w:rPr>
              <w:t>LC 25003</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color w:val="000000"/>
                <w:sz w:val="20"/>
                <w:szCs w:val="20"/>
                <w:shd w:val="clear" w:color="auto" w:fill="FFFFFF"/>
              </w:rPr>
              <w:t>Veliki Lovrečan (Ž2027) – Mali Lovrečan (Ž2027)</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7"/>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sz w:val="20"/>
                <w:szCs w:val="20"/>
              </w:rPr>
              <w:t>LC 25004</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proofErr w:type="spellStart"/>
            <w:r w:rsidRPr="00D55B3B">
              <w:rPr>
                <w:rFonts w:asciiTheme="minorHAnsi" w:hAnsiTheme="minorHAnsi" w:cstheme="minorHAnsi"/>
                <w:bCs/>
                <w:color w:val="000000"/>
                <w:sz w:val="20"/>
                <w:szCs w:val="20"/>
                <w:shd w:val="clear" w:color="auto" w:fill="FFFFFF"/>
              </w:rPr>
              <w:t>Brezje</w:t>
            </w:r>
            <w:proofErr w:type="spellEnd"/>
            <w:r w:rsidRPr="00D55B3B">
              <w:rPr>
                <w:rFonts w:asciiTheme="minorHAnsi" w:hAnsiTheme="minorHAnsi" w:cstheme="minorHAnsi"/>
                <w:bCs/>
                <w:color w:val="000000"/>
                <w:sz w:val="20"/>
                <w:szCs w:val="20"/>
                <w:shd w:val="clear" w:color="auto" w:fill="FFFFFF"/>
              </w:rPr>
              <w:t xml:space="preserve"> Dravsko (DC2) – Mali Lovrečan (ŽC2027)</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7"/>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sz w:val="20"/>
                <w:szCs w:val="20"/>
              </w:rPr>
              <w:t>LC 25005</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color w:val="000000"/>
                <w:sz w:val="20"/>
                <w:szCs w:val="20"/>
                <w:shd w:val="clear" w:color="auto" w:fill="FFFFFF"/>
              </w:rPr>
              <w:tab/>
              <w:t>Otok Virje (ŽC2028) – Cestica (DC2/ŽC2035)</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7"/>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sz w:val="20"/>
                <w:szCs w:val="20"/>
              </w:rPr>
              <w:t>LC 25006</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A052CA">
            <w:pPr>
              <w:spacing w:after="0" w:line="240" w:lineRule="auto"/>
              <w:jc w:val="center"/>
              <w:rPr>
                <w:rFonts w:asciiTheme="minorHAnsi" w:hAnsiTheme="minorHAnsi" w:cstheme="minorHAnsi"/>
                <w:sz w:val="20"/>
                <w:szCs w:val="20"/>
              </w:rPr>
            </w:pPr>
            <w:r w:rsidRPr="00D55B3B">
              <w:rPr>
                <w:rFonts w:asciiTheme="minorHAnsi" w:hAnsiTheme="minorHAnsi" w:cstheme="minorHAnsi"/>
                <w:bCs/>
                <w:color w:val="000000"/>
                <w:sz w:val="20"/>
                <w:szCs w:val="20"/>
                <w:shd w:val="clear" w:color="auto" w:fill="FFFFFF"/>
              </w:rPr>
              <w:t xml:space="preserve">Cestica (LC25005) – </w:t>
            </w:r>
            <w:proofErr w:type="spellStart"/>
            <w:r w:rsidRPr="00D55B3B">
              <w:rPr>
                <w:rFonts w:asciiTheme="minorHAnsi" w:hAnsiTheme="minorHAnsi" w:cstheme="minorHAnsi"/>
                <w:bCs/>
                <w:color w:val="000000"/>
                <w:sz w:val="20"/>
                <w:szCs w:val="20"/>
                <w:shd w:val="clear" w:color="auto" w:fill="FFFFFF"/>
              </w:rPr>
              <w:t>Radovec</w:t>
            </w:r>
            <w:proofErr w:type="spellEnd"/>
            <w:r w:rsidRPr="00D55B3B">
              <w:rPr>
                <w:rFonts w:asciiTheme="minorHAnsi" w:hAnsiTheme="minorHAnsi" w:cstheme="minorHAnsi"/>
                <w:bCs/>
                <w:color w:val="000000"/>
                <w:sz w:val="20"/>
                <w:szCs w:val="20"/>
                <w:shd w:val="clear" w:color="auto" w:fill="FFFFFF"/>
              </w:rPr>
              <w:t xml:space="preserve"> (DC2) – Križovljan </w:t>
            </w:r>
            <w:proofErr w:type="spellStart"/>
            <w:r w:rsidRPr="00D55B3B">
              <w:rPr>
                <w:rFonts w:asciiTheme="minorHAnsi" w:hAnsiTheme="minorHAnsi" w:cstheme="minorHAnsi"/>
                <w:bCs/>
                <w:color w:val="000000"/>
                <w:sz w:val="20"/>
                <w:szCs w:val="20"/>
                <w:shd w:val="clear" w:color="auto" w:fill="FFFFFF"/>
              </w:rPr>
              <w:t>Radovečki</w:t>
            </w:r>
            <w:proofErr w:type="spellEnd"/>
            <w:r w:rsidRPr="00D55B3B">
              <w:rPr>
                <w:rFonts w:asciiTheme="minorHAnsi" w:hAnsiTheme="minorHAnsi" w:cstheme="minorHAnsi"/>
                <w:bCs/>
                <w:color w:val="000000"/>
                <w:sz w:val="20"/>
                <w:szCs w:val="20"/>
                <w:shd w:val="clear" w:color="auto" w:fill="FFFFFF"/>
              </w:rPr>
              <w:t xml:space="preserve"> (ŽC2035)</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7"/>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sz w:val="20"/>
                <w:szCs w:val="20"/>
              </w:rPr>
              <w:t>LC 25007</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A052CA">
            <w:pPr>
              <w:spacing w:after="0" w:line="240" w:lineRule="auto"/>
              <w:jc w:val="center"/>
              <w:rPr>
                <w:rFonts w:asciiTheme="minorHAnsi" w:hAnsiTheme="minorHAnsi" w:cstheme="minorHAnsi"/>
                <w:sz w:val="20"/>
                <w:szCs w:val="20"/>
              </w:rPr>
            </w:pPr>
            <w:r w:rsidRPr="00D55B3B">
              <w:rPr>
                <w:rFonts w:asciiTheme="minorHAnsi" w:hAnsiTheme="minorHAnsi" w:cstheme="minorHAnsi"/>
                <w:bCs/>
                <w:color w:val="000000"/>
                <w:sz w:val="20"/>
                <w:szCs w:val="20"/>
                <w:shd w:val="clear" w:color="auto" w:fill="FFFFFF"/>
              </w:rPr>
              <w:t xml:space="preserve">Babinec (DC2) – </w:t>
            </w:r>
            <w:proofErr w:type="spellStart"/>
            <w:r w:rsidRPr="00D55B3B">
              <w:rPr>
                <w:rFonts w:asciiTheme="minorHAnsi" w:hAnsiTheme="minorHAnsi" w:cstheme="minorHAnsi"/>
                <w:bCs/>
                <w:color w:val="000000"/>
                <w:sz w:val="20"/>
                <w:szCs w:val="20"/>
                <w:shd w:val="clear" w:color="auto" w:fill="FFFFFF"/>
              </w:rPr>
              <w:t>Falinić</w:t>
            </w:r>
            <w:proofErr w:type="spellEnd"/>
            <w:r w:rsidRPr="00D55B3B">
              <w:rPr>
                <w:rFonts w:asciiTheme="minorHAnsi" w:hAnsiTheme="minorHAnsi" w:cstheme="minorHAnsi"/>
                <w:bCs/>
                <w:color w:val="000000"/>
                <w:sz w:val="20"/>
                <w:szCs w:val="20"/>
                <w:shd w:val="clear" w:color="auto" w:fill="FFFFFF"/>
              </w:rPr>
              <w:t xml:space="preserve"> </w:t>
            </w:r>
            <w:proofErr w:type="spellStart"/>
            <w:r w:rsidRPr="00D55B3B">
              <w:rPr>
                <w:rFonts w:asciiTheme="minorHAnsi" w:hAnsiTheme="minorHAnsi" w:cstheme="minorHAnsi"/>
                <w:bCs/>
                <w:color w:val="000000"/>
                <w:sz w:val="20"/>
                <w:szCs w:val="20"/>
                <w:shd w:val="clear" w:color="auto" w:fill="FFFFFF"/>
              </w:rPr>
              <w:t>Breg</w:t>
            </w:r>
            <w:proofErr w:type="spellEnd"/>
            <w:r w:rsidRPr="00D55B3B">
              <w:rPr>
                <w:rFonts w:asciiTheme="minorHAnsi" w:hAnsiTheme="minorHAnsi" w:cstheme="minorHAnsi"/>
                <w:bCs/>
                <w:color w:val="000000"/>
                <w:sz w:val="20"/>
                <w:szCs w:val="20"/>
                <w:shd w:val="clear" w:color="auto" w:fill="FFFFFF"/>
              </w:rPr>
              <w:t xml:space="preserve"> (LC25015)</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7"/>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sz w:val="20"/>
                <w:szCs w:val="20"/>
              </w:rPr>
              <w:t>LC 25015</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A052CA">
            <w:pPr>
              <w:spacing w:after="0" w:line="240" w:lineRule="auto"/>
              <w:jc w:val="center"/>
              <w:rPr>
                <w:rFonts w:asciiTheme="minorHAnsi" w:hAnsiTheme="minorHAnsi" w:cstheme="minorHAnsi"/>
                <w:sz w:val="20"/>
                <w:szCs w:val="20"/>
              </w:rPr>
            </w:pPr>
            <w:r w:rsidRPr="00D55B3B">
              <w:rPr>
                <w:rFonts w:asciiTheme="minorHAnsi" w:hAnsiTheme="minorHAnsi" w:cstheme="minorHAnsi"/>
                <w:bCs/>
                <w:color w:val="000000"/>
                <w:sz w:val="20"/>
                <w:szCs w:val="20"/>
                <w:shd w:val="clear" w:color="auto" w:fill="FFFFFF"/>
              </w:rPr>
              <w:tab/>
            </w:r>
            <w:proofErr w:type="spellStart"/>
            <w:r w:rsidRPr="00D55B3B">
              <w:rPr>
                <w:rFonts w:asciiTheme="minorHAnsi" w:hAnsiTheme="minorHAnsi" w:cstheme="minorHAnsi"/>
                <w:bCs/>
                <w:color w:val="000000"/>
                <w:sz w:val="20"/>
                <w:szCs w:val="20"/>
                <w:shd w:val="clear" w:color="auto" w:fill="FFFFFF"/>
              </w:rPr>
              <w:t>Falinić</w:t>
            </w:r>
            <w:proofErr w:type="spellEnd"/>
            <w:r w:rsidRPr="00D55B3B">
              <w:rPr>
                <w:rFonts w:asciiTheme="minorHAnsi" w:hAnsiTheme="minorHAnsi" w:cstheme="minorHAnsi"/>
                <w:bCs/>
                <w:color w:val="000000"/>
                <w:sz w:val="20"/>
                <w:szCs w:val="20"/>
                <w:shd w:val="clear" w:color="auto" w:fill="FFFFFF"/>
              </w:rPr>
              <w:t xml:space="preserve"> </w:t>
            </w:r>
            <w:proofErr w:type="spellStart"/>
            <w:r w:rsidRPr="00D55B3B">
              <w:rPr>
                <w:rFonts w:asciiTheme="minorHAnsi" w:hAnsiTheme="minorHAnsi" w:cstheme="minorHAnsi"/>
                <w:bCs/>
                <w:color w:val="000000"/>
                <w:sz w:val="20"/>
                <w:szCs w:val="20"/>
                <w:shd w:val="clear" w:color="auto" w:fill="FFFFFF"/>
              </w:rPr>
              <w:t>Breg</w:t>
            </w:r>
            <w:proofErr w:type="spellEnd"/>
            <w:r w:rsidRPr="00D55B3B">
              <w:rPr>
                <w:rFonts w:asciiTheme="minorHAnsi" w:hAnsiTheme="minorHAnsi" w:cstheme="minorHAnsi"/>
                <w:bCs/>
                <w:color w:val="000000"/>
                <w:sz w:val="20"/>
                <w:szCs w:val="20"/>
                <w:shd w:val="clear" w:color="auto" w:fill="FFFFFF"/>
              </w:rPr>
              <w:t xml:space="preserve"> (LC25004) – </w:t>
            </w:r>
            <w:proofErr w:type="spellStart"/>
            <w:r w:rsidRPr="00D55B3B">
              <w:rPr>
                <w:rFonts w:asciiTheme="minorHAnsi" w:hAnsiTheme="minorHAnsi" w:cstheme="minorHAnsi"/>
                <w:bCs/>
                <w:color w:val="000000"/>
                <w:sz w:val="20"/>
                <w:szCs w:val="20"/>
                <w:shd w:val="clear" w:color="auto" w:fill="FFFFFF"/>
              </w:rPr>
              <w:t>Radovec</w:t>
            </w:r>
            <w:proofErr w:type="spellEnd"/>
            <w:r w:rsidRPr="00D55B3B">
              <w:rPr>
                <w:rFonts w:asciiTheme="minorHAnsi" w:hAnsiTheme="minorHAnsi" w:cstheme="minorHAnsi"/>
                <w:bCs/>
                <w:color w:val="000000"/>
                <w:sz w:val="20"/>
                <w:szCs w:val="20"/>
                <w:shd w:val="clear" w:color="auto" w:fill="FFFFFF"/>
              </w:rPr>
              <w:t xml:space="preserve"> (ŽC2035)</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7"/>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sz w:val="20"/>
                <w:szCs w:val="20"/>
              </w:rPr>
              <w:t>LC 25016</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A052CA">
            <w:pPr>
              <w:spacing w:after="0" w:line="240" w:lineRule="auto"/>
              <w:jc w:val="center"/>
              <w:rPr>
                <w:rFonts w:asciiTheme="minorHAnsi" w:hAnsiTheme="minorHAnsi" w:cstheme="minorHAnsi"/>
                <w:sz w:val="20"/>
                <w:szCs w:val="20"/>
              </w:rPr>
            </w:pPr>
            <w:proofErr w:type="spellStart"/>
            <w:r w:rsidRPr="00D55B3B">
              <w:rPr>
                <w:rFonts w:asciiTheme="minorHAnsi" w:hAnsiTheme="minorHAnsi" w:cstheme="minorHAnsi"/>
                <w:bCs/>
                <w:color w:val="000000"/>
                <w:sz w:val="20"/>
                <w:szCs w:val="20"/>
                <w:shd w:val="clear" w:color="auto" w:fill="FFFFFF"/>
              </w:rPr>
              <w:t>Falinić</w:t>
            </w:r>
            <w:proofErr w:type="spellEnd"/>
            <w:r w:rsidRPr="00D55B3B">
              <w:rPr>
                <w:rFonts w:asciiTheme="minorHAnsi" w:hAnsiTheme="minorHAnsi" w:cstheme="minorHAnsi"/>
                <w:bCs/>
                <w:color w:val="000000"/>
                <w:sz w:val="20"/>
                <w:szCs w:val="20"/>
                <w:shd w:val="clear" w:color="auto" w:fill="FFFFFF"/>
              </w:rPr>
              <w:t xml:space="preserve"> </w:t>
            </w:r>
            <w:proofErr w:type="spellStart"/>
            <w:r w:rsidRPr="00D55B3B">
              <w:rPr>
                <w:rFonts w:asciiTheme="minorHAnsi" w:hAnsiTheme="minorHAnsi" w:cstheme="minorHAnsi"/>
                <w:bCs/>
                <w:color w:val="000000"/>
                <w:sz w:val="20"/>
                <w:szCs w:val="20"/>
                <w:shd w:val="clear" w:color="auto" w:fill="FFFFFF"/>
              </w:rPr>
              <w:t>Breg</w:t>
            </w:r>
            <w:proofErr w:type="spellEnd"/>
            <w:r w:rsidRPr="00D55B3B">
              <w:rPr>
                <w:rFonts w:asciiTheme="minorHAnsi" w:hAnsiTheme="minorHAnsi" w:cstheme="minorHAnsi"/>
                <w:bCs/>
                <w:color w:val="000000"/>
                <w:sz w:val="20"/>
                <w:szCs w:val="20"/>
                <w:shd w:val="clear" w:color="auto" w:fill="FFFFFF"/>
              </w:rPr>
              <w:t xml:space="preserve"> (LC25015) – </w:t>
            </w:r>
            <w:proofErr w:type="spellStart"/>
            <w:r w:rsidRPr="00D55B3B">
              <w:rPr>
                <w:rFonts w:asciiTheme="minorHAnsi" w:hAnsiTheme="minorHAnsi" w:cstheme="minorHAnsi"/>
                <w:bCs/>
                <w:color w:val="000000"/>
                <w:sz w:val="20"/>
                <w:szCs w:val="20"/>
                <w:shd w:val="clear" w:color="auto" w:fill="FFFFFF"/>
              </w:rPr>
              <w:t>Natkrižovljan</w:t>
            </w:r>
            <w:proofErr w:type="spellEnd"/>
            <w:r w:rsidRPr="00D55B3B">
              <w:rPr>
                <w:rFonts w:asciiTheme="minorHAnsi" w:hAnsiTheme="minorHAnsi" w:cstheme="minorHAnsi"/>
                <w:bCs/>
                <w:color w:val="000000"/>
                <w:sz w:val="20"/>
                <w:szCs w:val="20"/>
                <w:shd w:val="clear" w:color="auto" w:fill="FFFFFF"/>
              </w:rPr>
              <w:t xml:space="preserve"> (LC25017)</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7"/>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sz w:val="20"/>
                <w:szCs w:val="20"/>
              </w:rPr>
              <w:t>LC 25017</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A052CA">
            <w:pPr>
              <w:spacing w:after="0" w:line="240" w:lineRule="auto"/>
              <w:jc w:val="center"/>
              <w:rPr>
                <w:rFonts w:asciiTheme="minorHAnsi" w:hAnsiTheme="minorHAnsi" w:cstheme="minorHAnsi"/>
                <w:sz w:val="20"/>
                <w:szCs w:val="20"/>
              </w:rPr>
            </w:pPr>
            <w:r w:rsidRPr="00D55B3B">
              <w:rPr>
                <w:rFonts w:asciiTheme="minorHAnsi" w:hAnsiTheme="minorHAnsi" w:cstheme="minorHAnsi"/>
                <w:bCs/>
                <w:color w:val="000000"/>
                <w:sz w:val="20"/>
                <w:szCs w:val="20"/>
                <w:shd w:val="clear" w:color="auto" w:fill="FFFFFF"/>
              </w:rPr>
              <w:tab/>
              <w:t xml:space="preserve">Jarki (ŽC2027) – Vinica </w:t>
            </w:r>
            <w:proofErr w:type="spellStart"/>
            <w:r w:rsidRPr="00D55B3B">
              <w:rPr>
                <w:rFonts w:asciiTheme="minorHAnsi" w:hAnsiTheme="minorHAnsi" w:cstheme="minorHAnsi"/>
                <w:bCs/>
                <w:color w:val="000000"/>
                <w:sz w:val="20"/>
                <w:szCs w:val="20"/>
                <w:shd w:val="clear" w:color="auto" w:fill="FFFFFF"/>
              </w:rPr>
              <w:t>Breg</w:t>
            </w:r>
            <w:proofErr w:type="spellEnd"/>
            <w:r w:rsidRPr="00D55B3B">
              <w:rPr>
                <w:rFonts w:asciiTheme="minorHAnsi" w:hAnsiTheme="minorHAnsi" w:cstheme="minorHAnsi"/>
                <w:bCs/>
                <w:color w:val="000000"/>
                <w:sz w:val="20"/>
                <w:szCs w:val="20"/>
                <w:shd w:val="clear" w:color="auto" w:fill="FFFFFF"/>
              </w:rPr>
              <w:t xml:space="preserve"> (ŽC2045)</w:t>
            </w:r>
          </w:p>
        </w:tc>
      </w:tr>
      <w:tr w:rsidR="00B534D5" w:rsidRPr="00D55B3B" w:rsidTr="00A052CA">
        <w:trPr>
          <w:jc w:val="center"/>
        </w:trPr>
        <w:tc>
          <w:tcPr>
            <w:tcW w:w="661" w:type="dxa"/>
            <w:tcBorders>
              <w:top w:val="single" w:sz="4" w:space="0" w:color="auto"/>
              <w:left w:val="single" w:sz="4" w:space="0" w:color="auto"/>
              <w:bottom w:val="single" w:sz="4" w:space="0" w:color="auto"/>
              <w:right w:val="single" w:sz="4" w:space="0" w:color="auto"/>
            </w:tcBorders>
            <w:vAlign w:val="center"/>
          </w:tcPr>
          <w:p w:rsidR="00B534D5" w:rsidRPr="00D55B3B" w:rsidRDefault="00B534D5" w:rsidP="00773D77">
            <w:pPr>
              <w:pStyle w:val="Odlomakpopisa"/>
              <w:numPr>
                <w:ilvl w:val="0"/>
                <w:numId w:val="7"/>
              </w:numPr>
              <w:spacing w:after="0" w:line="240" w:lineRule="auto"/>
              <w:jc w:val="center"/>
              <w:rPr>
                <w:rFonts w:asciiTheme="minorHAnsi" w:hAnsiTheme="minorHAnsi" w:cstheme="minorHAnsi"/>
                <w:sz w:val="20"/>
                <w:szCs w:val="20"/>
              </w:rPr>
            </w:pPr>
          </w:p>
        </w:tc>
        <w:tc>
          <w:tcPr>
            <w:tcW w:w="133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sz w:val="20"/>
                <w:szCs w:val="20"/>
              </w:rPr>
              <w:t>LC 25032</w:t>
            </w:r>
          </w:p>
        </w:tc>
        <w:tc>
          <w:tcPr>
            <w:tcW w:w="7011" w:type="dxa"/>
            <w:tcBorders>
              <w:top w:val="single" w:sz="4" w:space="0" w:color="auto"/>
              <w:left w:val="single" w:sz="4" w:space="0" w:color="auto"/>
              <w:bottom w:val="single" w:sz="4" w:space="0" w:color="auto"/>
              <w:right w:val="single" w:sz="4" w:space="0" w:color="auto"/>
            </w:tcBorders>
            <w:vAlign w:val="center"/>
            <w:hideMark/>
          </w:tcPr>
          <w:p w:rsidR="00B534D5" w:rsidRPr="00D55B3B" w:rsidRDefault="00B534D5">
            <w:pPr>
              <w:spacing w:after="0" w:line="240" w:lineRule="auto"/>
              <w:jc w:val="center"/>
              <w:rPr>
                <w:rFonts w:asciiTheme="minorHAnsi" w:hAnsiTheme="minorHAnsi" w:cstheme="minorHAnsi"/>
                <w:sz w:val="20"/>
                <w:szCs w:val="20"/>
              </w:rPr>
            </w:pPr>
            <w:r w:rsidRPr="00D55B3B">
              <w:rPr>
                <w:rFonts w:asciiTheme="minorHAnsi" w:hAnsiTheme="minorHAnsi" w:cstheme="minorHAnsi"/>
                <w:bCs/>
                <w:color w:val="000000"/>
                <w:sz w:val="20"/>
                <w:szCs w:val="20"/>
                <w:shd w:val="clear" w:color="auto" w:fill="FFFFFF"/>
              </w:rPr>
              <w:t>Gornje Vratno (D2) – Donje Vratno (Ž2029)</w:t>
            </w:r>
          </w:p>
        </w:tc>
      </w:tr>
    </w:tbl>
    <w:p w:rsidR="00D55B3B" w:rsidRDefault="00D55B3B" w:rsidP="00D55B3B">
      <w:pPr>
        <w:jc w:val="center"/>
        <w:rPr>
          <w:sz w:val="18"/>
          <w:szCs w:val="18"/>
          <w:lang w:eastAsia="zh-CN"/>
        </w:rPr>
      </w:pPr>
      <w:r>
        <w:rPr>
          <w:sz w:val="18"/>
          <w:szCs w:val="18"/>
          <w:lang w:eastAsia="zh-CN"/>
        </w:rPr>
        <w:t xml:space="preserve">Izvor: Odluka o razvrstavanju javnih cesta („Narodne novine“, broj </w:t>
      </w:r>
      <w:bookmarkStart w:id="32" w:name="_Hlk509561748"/>
      <w:r>
        <w:rPr>
          <w:sz w:val="18"/>
          <w:szCs w:val="18"/>
          <w:lang w:eastAsia="zh-CN"/>
        </w:rPr>
        <w:t>59/2</w:t>
      </w:r>
      <w:bookmarkEnd w:id="32"/>
      <w:r>
        <w:rPr>
          <w:sz w:val="18"/>
          <w:szCs w:val="18"/>
          <w:lang w:eastAsia="zh-CN"/>
        </w:rPr>
        <w:t>3)</w:t>
      </w:r>
    </w:p>
    <w:p w:rsidR="00D55B3B" w:rsidRDefault="00D55B3B" w:rsidP="00D55B3B">
      <w:pPr>
        <w:pStyle w:val="Naslov4"/>
      </w:pPr>
      <w:bookmarkStart w:id="33" w:name="_Toc149023981"/>
      <w:r>
        <w:t>Željeznički promet</w:t>
      </w:r>
      <w:bookmarkEnd w:id="33"/>
    </w:p>
    <w:p w:rsidR="00D55B3B" w:rsidRDefault="00D55B3B" w:rsidP="00D55B3B">
      <w:pPr>
        <w:rPr>
          <w:lang w:eastAsia="zh-CN"/>
        </w:rPr>
      </w:pPr>
      <w:r w:rsidRPr="00D55B3B">
        <w:rPr>
          <w:lang w:eastAsia="zh-CN"/>
        </w:rPr>
        <w:t>Područjem Općine Cestica ne prolazi željeznička pruga.</w:t>
      </w:r>
    </w:p>
    <w:p w:rsidR="00D55B3B" w:rsidRDefault="00D55B3B" w:rsidP="00D55B3B">
      <w:pPr>
        <w:pStyle w:val="Naslov4"/>
      </w:pPr>
      <w:bookmarkStart w:id="34" w:name="_Toc149023982"/>
      <w:r>
        <w:t>Granični prijelazi</w:t>
      </w:r>
      <w:bookmarkEnd w:id="34"/>
    </w:p>
    <w:p w:rsidR="00D55B3B" w:rsidRDefault="00D55B3B" w:rsidP="00D55B3B">
      <w:pPr>
        <w:rPr>
          <w:lang w:eastAsia="zh-CN"/>
        </w:rPr>
      </w:pPr>
      <w:r w:rsidRPr="00D55B3B">
        <w:rPr>
          <w:lang w:eastAsia="zh-CN"/>
        </w:rPr>
        <w:t xml:space="preserve">Na prostoru općine Cestica postoje dva međunarodna granična prijelaza i jedan malogranični prijelaz prema Republici Sloveniji. Prvi je </w:t>
      </w:r>
      <w:proofErr w:type="spellStart"/>
      <w:r w:rsidRPr="00D55B3B">
        <w:rPr>
          <w:lang w:eastAsia="zh-CN"/>
        </w:rPr>
        <w:t>Dubrva</w:t>
      </w:r>
      <w:proofErr w:type="spellEnd"/>
      <w:r w:rsidRPr="00D55B3B">
        <w:rPr>
          <w:lang w:eastAsia="zh-CN"/>
        </w:rPr>
        <w:t xml:space="preserve"> </w:t>
      </w:r>
      <w:proofErr w:type="spellStart"/>
      <w:r w:rsidRPr="00D55B3B">
        <w:rPr>
          <w:lang w:eastAsia="zh-CN"/>
        </w:rPr>
        <w:t>Križovljanska</w:t>
      </w:r>
      <w:proofErr w:type="spellEnd"/>
      <w:r w:rsidRPr="00D55B3B">
        <w:rPr>
          <w:lang w:eastAsia="zh-CN"/>
        </w:rPr>
        <w:t xml:space="preserve"> – Zavrč, koji ima status stalnog međunarodnog graničnog cestovnog prije</w:t>
      </w:r>
      <w:r w:rsidR="008C0688">
        <w:rPr>
          <w:lang w:eastAsia="zh-CN"/>
        </w:rPr>
        <w:t>laza I. k</w:t>
      </w:r>
      <w:r w:rsidRPr="00D55B3B">
        <w:rPr>
          <w:lang w:eastAsia="zh-CN"/>
        </w:rPr>
        <w:t>ategorije, a drugi je Otok Virje – Ormož, sa statusom stalnog međuna</w:t>
      </w:r>
      <w:r w:rsidR="008C0688">
        <w:rPr>
          <w:lang w:eastAsia="zh-CN"/>
        </w:rPr>
        <w:t>rodnog graničnog prijelaza II. k</w:t>
      </w:r>
      <w:r w:rsidRPr="00D55B3B">
        <w:rPr>
          <w:lang w:eastAsia="zh-CN"/>
        </w:rPr>
        <w:t xml:space="preserve">ategorije, dok se malogranični prijelaz Križanče – </w:t>
      </w:r>
      <w:proofErr w:type="spellStart"/>
      <w:r w:rsidRPr="00D55B3B">
        <w:rPr>
          <w:lang w:eastAsia="zh-CN"/>
        </w:rPr>
        <w:t>Drenovec</w:t>
      </w:r>
      <w:proofErr w:type="spellEnd"/>
      <w:r w:rsidRPr="00D55B3B">
        <w:rPr>
          <w:lang w:eastAsia="zh-CN"/>
        </w:rPr>
        <w:t xml:space="preserve"> nalazi na tromeđi općina Cestica, Donja Voća i Zavrč</w:t>
      </w:r>
      <w:r w:rsidR="008C0688">
        <w:rPr>
          <w:lang w:eastAsia="zh-CN"/>
        </w:rPr>
        <w:t>.</w:t>
      </w:r>
    </w:p>
    <w:p w:rsidR="008C0688" w:rsidRDefault="008C0688" w:rsidP="008C0688">
      <w:pPr>
        <w:pStyle w:val="Naslov2"/>
      </w:pPr>
      <w:bookmarkStart w:id="35" w:name="_Toc148355705"/>
      <w:bookmarkStart w:id="36" w:name="_Toc149023983"/>
      <w:r>
        <w:t>DRUŠTVENO – POLITIČKI POKAZATELJI</w:t>
      </w:r>
      <w:bookmarkEnd w:id="35"/>
      <w:bookmarkEnd w:id="36"/>
    </w:p>
    <w:p w:rsidR="008C0688" w:rsidRDefault="008C0688" w:rsidP="008C0688">
      <w:pPr>
        <w:pStyle w:val="Naslov3"/>
      </w:pPr>
      <w:bookmarkStart w:id="37" w:name="_Toc148355706"/>
      <w:bookmarkStart w:id="38" w:name="_Toc149023984"/>
      <w:r>
        <w:t>Sjedišta upravnih tijela</w:t>
      </w:r>
      <w:bookmarkEnd w:id="37"/>
      <w:bookmarkEnd w:id="38"/>
    </w:p>
    <w:p w:rsidR="008C0688" w:rsidRDefault="008C0688" w:rsidP="008C0688">
      <w:pPr>
        <w:rPr>
          <w:lang w:eastAsia="zh-CN"/>
        </w:rPr>
      </w:pPr>
      <w:r>
        <w:rPr>
          <w:lang w:eastAsia="zh-CN"/>
        </w:rPr>
        <w:t xml:space="preserve">Sjedište Općine Cestica nalazi se na adresi Dravska 1a, 42208 Cestica . </w:t>
      </w:r>
    </w:p>
    <w:p w:rsidR="008C0688" w:rsidRDefault="008C0688" w:rsidP="008C0688">
      <w:pPr>
        <w:rPr>
          <w:lang w:eastAsia="zh-CN"/>
        </w:rPr>
      </w:pPr>
      <w:r>
        <w:rPr>
          <w:lang w:eastAsia="zh-CN"/>
        </w:rPr>
        <w:t>Općinska tijela Općine Cestica su: općinsko vijeće, općinski načelnik, zamjenik općinskog načelnika, te Jedinstveni upravni odjel.</w:t>
      </w:r>
    </w:p>
    <w:p w:rsidR="008C0688" w:rsidRDefault="008C0688" w:rsidP="008C0688">
      <w:pPr>
        <w:rPr>
          <w:lang w:eastAsia="zh-CN"/>
        </w:rPr>
      </w:pPr>
      <w:r>
        <w:rPr>
          <w:lang w:eastAsia="zh-CN"/>
        </w:rPr>
        <w:t>U svrhu ostvarivanja prava na neposredno sudjelovanje građana u odlučivanju o lokalnim poslovima od neposrednog i svakodnevnog utjecaja na život i rad građana, Općina Cestica je osnovala sljedeće mjesne odbore:</w:t>
      </w:r>
      <w:r w:rsidR="007967B1">
        <w:rPr>
          <w:lang w:eastAsia="zh-CN"/>
        </w:rPr>
        <w:t xml:space="preserve"> Gornje Vratno, Vratno Otok, </w:t>
      </w:r>
      <w:proofErr w:type="spellStart"/>
      <w:r w:rsidR="007967B1">
        <w:rPr>
          <w:lang w:eastAsia="zh-CN"/>
        </w:rPr>
        <w:t>Radovec</w:t>
      </w:r>
      <w:proofErr w:type="spellEnd"/>
      <w:r w:rsidR="007967B1">
        <w:rPr>
          <w:lang w:eastAsia="zh-CN"/>
        </w:rPr>
        <w:t xml:space="preserve">, Cestica, Otok Virje, Virje </w:t>
      </w:r>
      <w:proofErr w:type="spellStart"/>
      <w:r w:rsidR="007967B1">
        <w:rPr>
          <w:lang w:eastAsia="zh-CN"/>
        </w:rPr>
        <w:t>Križovljansko</w:t>
      </w:r>
      <w:proofErr w:type="spellEnd"/>
      <w:r w:rsidR="007967B1">
        <w:rPr>
          <w:lang w:eastAsia="zh-CN"/>
        </w:rPr>
        <w:t xml:space="preserve">, </w:t>
      </w:r>
      <w:proofErr w:type="spellStart"/>
      <w:r w:rsidR="007967B1">
        <w:rPr>
          <w:lang w:eastAsia="zh-CN"/>
        </w:rPr>
        <w:t>Radovec</w:t>
      </w:r>
      <w:proofErr w:type="spellEnd"/>
      <w:r w:rsidR="007967B1">
        <w:rPr>
          <w:lang w:eastAsia="zh-CN"/>
        </w:rPr>
        <w:t xml:space="preserve"> Polje, Babinec, Lovrečan – </w:t>
      </w:r>
      <w:proofErr w:type="spellStart"/>
      <w:r w:rsidR="007967B1">
        <w:rPr>
          <w:lang w:eastAsia="zh-CN"/>
        </w:rPr>
        <w:t>Brezje</w:t>
      </w:r>
      <w:proofErr w:type="spellEnd"/>
      <w:r w:rsidR="007967B1">
        <w:rPr>
          <w:lang w:eastAsia="zh-CN"/>
        </w:rPr>
        <w:t xml:space="preserve">, Dubrava </w:t>
      </w:r>
      <w:proofErr w:type="spellStart"/>
      <w:r w:rsidR="007967B1">
        <w:rPr>
          <w:lang w:eastAsia="zh-CN"/>
        </w:rPr>
        <w:t>Križovljanska</w:t>
      </w:r>
      <w:proofErr w:type="spellEnd"/>
      <w:r w:rsidR="007967B1">
        <w:rPr>
          <w:lang w:eastAsia="zh-CN"/>
        </w:rPr>
        <w:t xml:space="preserve">, Jarki i </w:t>
      </w:r>
      <w:proofErr w:type="spellStart"/>
      <w:r w:rsidR="007967B1">
        <w:rPr>
          <w:lang w:eastAsia="zh-CN"/>
        </w:rPr>
        <w:t>Natkrižovljan</w:t>
      </w:r>
      <w:proofErr w:type="spellEnd"/>
      <w:r>
        <w:rPr>
          <w:lang w:eastAsia="zh-CN"/>
        </w:rPr>
        <w:t>. Tijela mjesnog odbora su vijeće mjesnog odbora i predsjednik/</w:t>
      </w:r>
      <w:proofErr w:type="spellStart"/>
      <w:r>
        <w:rPr>
          <w:lang w:eastAsia="zh-CN"/>
        </w:rPr>
        <w:t>ca</w:t>
      </w:r>
      <w:proofErr w:type="spellEnd"/>
      <w:r>
        <w:rPr>
          <w:lang w:eastAsia="zh-CN"/>
        </w:rPr>
        <w:t xml:space="preserve"> vijeća mjesnog odbora.</w:t>
      </w:r>
    </w:p>
    <w:p w:rsidR="007967B1" w:rsidRDefault="007967B1" w:rsidP="007967B1">
      <w:pPr>
        <w:pStyle w:val="Naslov3"/>
      </w:pPr>
      <w:bookmarkStart w:id="39" w:name="_Toc148355707"/>
      <w:bookmarkStart w:id="40" w:name="_Toc149023985"/>
      <w:r>
        <w:t>Zdravstvene ustanove</w:t>
      </w:r>
      <w:bookmarkEnd w:id="39"/>
      <w:bookmarkEnd w:id="40"/>
    </w:p>
    <w:p w:rsidR="007967B1" w:rsidRDefault="007967B1" w:rsidP="007967B1">
      <w:pPr>
        <w:rPr>
          <w:lang w:eastAsia="zh-CN"/>
        </w:rPr>
      </w:pPr>
      <w:r>
        <w:rPr>
          <w:lang w:eastAsia="zh-CN"/>
        </w:rPr>
        <w:t xml:space="preserve">Zdravstvena skrb na području Općine Cestica pravilno je raspoređena i adekvatna potrebama stanovnika. Zdravstvenom zaštitom obuhvaćene su sve kategorije stanovništva (djeca, mladi, žene, radnici i umirovljenici). </w:t>
      </w:r>
    </w:p>
    <w:p w:rsidR="007967B1" w:rsidRDefault="007967B1" w:rsidP="007967B1">
      <w:pPr>
        <w:rPr>
          <w:lang w:eastAsia="zh-CN"/>
        </w:rPr>
      </w:pPr>
      <w:r>
        <w:rPr>
          <w:lang w:eastAsia="zh-CN"/>
        </w:rPr>
        <w:t xml:space="preserve">Na području Općine registrirano je ukupno </w:t>
      </w:r>
      <w:r w:rsidRPr="007967B1">
        <w:rPr>
          <w:lang w:eastAsia="zh-CN"/>
        </w:rPr>
        <w:t>4.935</w:t>
      </w:r>
      <w:r>
        <w:rPr>
          <w:lang w:eastAsia="zh-CN"/>
        </w:rPr>
        <w:t xml:space="preserve"> zdravstveno osiguranih osoba</w:t>
      </w:r>
      <w:r>
        <w:rPr>
          <w:rStyle w:val="Referencafusnote"/>
          <w:lang w:eastAsia="zh-CN"/>
        </w:rPr>
        <w:footnoteReference w:id="1"/>
      </w:r>
      <w:r>
        <w:rPr>
          <w:lang w:eastAsia="zh-CN"/>
        </w:rPr>
        <w:t xml:space="preserve">.  </w:t>
      </w:r>
    </w:p>
    <w:p w:rsidR="005901CA" w:rsidRDefault="005901CA" w:rsidP="007967B1">
      <w:pPr>
        <w:rPr>
          <w:lang w:eastAsia="zh-CN"/>
        </w:rPr>
      </w:pPr>
    </w:p>
    <w:p w:rsidR="005901CA" w:rsidRDefault="005901CA" w:rsidP="007967B1">
      <w:pPr>
        <w:rPr>
          <w:lang w:eastAsia="zh-CN"/>
        </w:rPr>
      </w:pPr>
      <w:r w:rsidRPr="005901CA">
        <w:rPr>
          <w:lang w:eastAsia="zh-CN"/>
        </w:rPr>
        <w:lastRenderedPageBreak/>
        <w:t>Zdravstvenu djelatnost na području Općine obavljaju:</w:t>
      </w:r>
    </w:p>
    <w:p w:rsidR="005901CA" w:rsidRDefault="005901CA" w:rsidP="00773D77">
      <w:pPr>
        <w:pStyle w:val="Odlomakpopisa"/>
        <w:numPr>
          <w:ilvl w:val="0"/>
          <w:numId w:val="8"/>
        </w:numPr>
        <w:rPr>
          <w:lang w:eastAsia="zh-CN"/>
        </w:rPr>
      </w:pPr>
      <w:r>
        <w:rPr>
          <w:lang w:eastAsia="zh-CN"/>
        </w:rPr>
        <w:t>Ordinacija opće medicine:</w:t>
      </w:r>
    </w:p>
    <w:p w:rsidR="005901CA" w:rsidRDefault="005901CA" w:rsidP="00773D77">
      <w:pPr>
        <w:pStyle w:val="Odlomakpopisa"/>
        <w:numPr>
          <w:ilvl w:val="0"/>
          <w:numId w:val="9"/>
        </w:numPr>
        <w:rPr>
          <w:lang w:eastAsia="zh-CN"/>
        </w:rPr>
      </w:pPr>
      <w:r w:rsidRPr="005901CA">
        <w:rPr>
          <w:lang w:eastAsia="zh-CN"/>
        </w:rPr>
        <w:t xml:space="preserve">Specijalističke ordinacije obiteljske medicine Vesna </w:t>
      </w:r>
      <w:proofErr w:type="spellStart"/>
      <w:r w:rsidRPr="005901CA">
        <w:rPr>
          <w:lang w:eastAsia="zh-CN"/>
        </w:rPr>
        <w:t>Lozančić</w:t>
      </w:r>
      <w:proofErr w:type="spellEnd"/>
      <w:r w:rsidRPr="005901CA">
        <w:rPr>
          <w:lang w:eastAsia="zh-CN"/>
        </w:rPr>
        <w:t>, dr.med.spec. opće medicine</w:t>
      </w:r>
    </w:p>
    <w:p w:rsidR="005901CA" w:rsidRDefault="005901CA" w:rsidP="00773D77">
      <w:pPr>
        <w:pStyle w:val="Odlomakpopisa"/>
        <w:numPr>
          <w:ilvl w:val="0"/>
          <w:numId w:val="9"/>
        </w:numPr>
        <w:rPr>
          <w:lang w:eastAsia="zh-CN"/>
        </w:rPr>
      </w:pPr>
      <w:r w:rsidRPr="005901CA">
        <w:rPr>
          <w:lang w:eastAsia="zh-CN"/>
        </w:rPr>
        <w:t>Ordinacije opće medicine Ivanka Paro-</w:t>
      </w:r>
      <w:proofErr w:type="spellStart"/>
      <w:r w:rsidRPr="005901CA">
        <w:rPr>
          <w:lang w:eastAsia="zh-CN"/>
        </w:rPr>
        <w:t>Matijašec</w:t>
      </w:r>
      <w:proofErr w:type="spellEnd"/>
      <w:r w:rsidRPr="005901CA">
        <w:rPr>
          <w:lang w:eastAsia="zh-CN"/>
        </w:rPr>
        <w:t xml:space="preserve">, </w:t>
      </w:r>
      <w:proofErr w:type="spellStart"/>
      <w:r w:rsidRPr="005901CA">
        <w:rPr>
          <w:lang w:eastAsia="zh-CN"/>
        </w:rPr>
        <w:t>dr.med</w:t>
      </w:r>
      <w:proofErr w:type="spellEnd"/>
      <w:r w:rsidRPr="005901CA">
        <w:rPr>
          <w:lang w:eastAsia="zh-CN"/>
        </w:rPr>
        <w:t>.</w:t>
      </w:r>
    </w:p>
    <w:p w:rsidR="005901CA" w:rsidRDefault="005901CA" w:rsidP="00773D77">
      <w:pPr>
        <w:pStyle w:val="Odlomakpopisa"/>
        <w:numPr>
          <w:ilvl w:val="0"/>
          <w:numId w:val="8"/>
        </w:numPr>
        <w:rPr>
          <w:lang w:eastAsia="zh-CN"/>
        </w:rPr>
      </w:pPr>
      <w:r>
        <w:rPr>
          <w:lang w:eastAsia="zh-CN"/>
        </w:rPr>
        <w:t>Stomatološke ordinacije:</w:t>
      </w:r>
    </w:p>
    <w:p w:rsidR="005901CA" w:rsidRDefault="005901CA" w:rsidP="00773D77">
      <w:pPr>
        <w:pStyle w:val="Odlomakpopisa"/>
        <w:numPr>
          <w:ilvl w:val="0"/>
          <w:numId w:val="10"/>
        </w:numPr>
        <w:rPr>
          <w:lang w:eastAsia="zh-CN"/>
        </w:rPr>
      </w:pPr>
      <w:r>
        <w:rPr>
          <w:lang w:eastAsia="zh-CN"/>
        </w:rPr>
        <w:t>Stomatološka ordinacija dr. Bernard Golub, Varaždinska ulica 11, 42208 Cestica</w:t>
      </w:r>
    </w:p>
    <w:p w:rsidR="005901CA" w:rsidRDefault="005901CA" w:rsidP="00773D77">
      <w:pPr>
        <w:pStyle w:val="Odlomakpopisa"/>
        <w:numPr>
          <w:ilvl w:val="0"/>
          <w:numId w:val="10"/>
        </w:numPr>
        <w:rPr>
          <w:lang w:eastAsia="zh-CN"/>
        </w:rPr>
      </w:pPr>
      <w:r>
        <w:rPr>
          <w:lang w:eastAsia="zh-CN"/>
        </w:rPr>
        <w:t xml:space="preserve">Ordinacija dentalne medicine Armin </w:t>
      </w:r>
      <w:proofErr w:type="spellStart"/>
      <w:r>
        <w:rPr>
          <w:lang w:eastAsia="zh-CN"/>
        </w:rPr>
        <w:t>Šegović</w:t>
      </w:r>
      <w:proofErr w:type="spellEnd"/>
      <w:r>
        <w:rPr>
          <w:lang w:eastAsia="zh-CN"/>
        </w:rPr>
        <w:t xml:space="preserve"> dr.med.dent., Dravska 1, 42208 Cestica</w:t>
      </w:r>
    </w:p>
    <w:p w:rsidR="005901CA" w:rsidRDefault="005901CA" w:rsidP="00773D77">
      <w:pPr>
        <w:pStyle w:val="Odlomakpopisa"/>
        <w:numPr>
          <w:ilvl w:val="0"/>
          <w:numId w:val="8"/>
        </w:numPr>
        <w:rPr>
          <w:lang w:eastAsia="zh-CN"/>
        </w:rPr>
      </w:pPr>
      <w:r>
        <w:rPr>
          <w:lang w:eastAsia="zh-CN"/>
        </w:rPr>
        <w:t>Ljekarne:</w:t>
      </w:r>
    </w:p>
    <w:p w:rsidR="00667253" w:rsidRDefault="005D111F" w:rsidP="00773D77">
      <w:pPr>
        <w:pStyle w:val="Odlomakpopisa"/>
        <w:numPr>
          <w:ilvl w:val="0"/>
          <w:numId w:val="11"/>
        </w:numPr>
        <w:rPr>
          <w:lang w:eastAsia="zh-CN"/>
        </w:rPr>
      </w:pPr>
      <w:r>
        <w:rPr>
          <w:lang w:eastAsia="zh-CN"/>
        </w:rPr>
        <w:t>Ljekarna Ivanka</w:t>
      </w:r>
      <w:r w:rsidR="00667253">
        <w:rPr>
          <w:lang w:eastAsia="zh-CN"/>
        </w:rPr>
        <w:t xml:space="preserve"> Brzak, </w:t>
      </w:r>
      <w:proofErr w:type="spellStart"/>
      <w:r w:rsidR="00667253">
        <w:rPr>
          <w:lang w:eastAsia="zh-CN"/>
        </w:rPr>
        <w:t>mag</w:t>
      </w:r>
      <w:proofErr w:type="spellEnd"/>
      <w:r w:rsidR="00667253">
        <w:rPr>
          <w:lang w:eastAsia="zh-CN"/>
        </w:rPr>
        <w:t xml:space="preserve">. pharm., Dravska </w:t>
      </w:r>
      <w:proofErr w:type="spellStart"/>
      <w:r w:rsidR="00667253">
        <w:rPr>
          <w:lang w:eastAsia="zh-CN"/>
        </w:rPr>
        <w:t>bb</w:t>
      </w:r>
      <w:proofErr w:type="spellEnd"/>
      <w:r w:rsidR="00667253">
        <w:rPr>
          <w:lang w:eastAsia="zh-CN"/>
        </w:rPr>
        <w:t>, 42208 Cestica</w:t>
      </w:r>
    </w:p>
    <w:p w:rsidR="005901CA" w:rsidRDefault="00667253" w:rsidP="00667253">
      <w:pPr>
        <w:rPr>
          <w:lang w:eastAsia="zh-CN"/>
        </w:rPr>
      </w:pPr>
      <w:r w:rsidRPr="00667253">
        <w:rPr>
          <w:lang w:eastAsia="zh-CN"/>
        </w:rPr>
        <w:t>Usluge Zavoda za javno zdravstvo, hitne medicinske pomoći i specijalističke usluge stanovnicima općine pružene su u Varaždinu.</w:t>
      </w:r>
    </w:p>
    <w:p w:rsidR="00667253" w:rsidRDefault="00667253" w:rsidP="00667253">
      <w:pPr>
        <w:pStyle w:val="Naslov3"/>
      </w:pPr>
      <w:bookmarkStart w:id="41" w:name="_Toc148355708"/>
      <w:bookmarkStart w:id="42" w:name="_Toc149023986"/>
      <w:r>
        <w:t>Odgojno-obrazovne ustanove</w:t>
      </w:r>
      <w:bookmarkEnd w:id="41"/>
      <w:bookmarkEnd w:id="42"/>
    </w:p>
    <w:p w:rsidR="00667253" w:rsidRDefault="00667253" w:rsidP="00667253">
      <w:pPr>
        <w:pStyle w:val="Naslov4"/>
      </w:pPr>
      <w:bookmarkStart w:id="43" w:name="_Toc149023987"/>
      <w:r>
        <w:t>Predškolski odgoj</w:t>
      </w:r>
      <w:bookmarkEnd w:id="43"/>
    </w:p>
    <w:p w:rsidR="00667253" w:rsidRDefault="00667253" w:rsidP="00667253">
      <w:pPr>
        <w:rPr>
          <w:lang w:eastAsia="zh-CN"/>
        </w:rPr>
      </w:pPr>
      <w:r w:rsidRPr="00667253">
        <w:rPr>
          <w:lang w:eastAsia="zh-CN"/>
        </w:rPr>
        <w:t xml:space="preserve">Predškolski odgoj i obrazovanje na području Općine </w:t>
      </w:r>
      <w:r>
        <w:rPr>
          <w:lang w:eastAsia="zh-CN"/>
        </w:rPr>
        <w:t>Cestica provodi Dječji vrtić „Zeko“</w:t>
      </w:r>
      <w:r w:rsidRPr="00667253">
        <w:rPr>
          <w:lang w:eastAsia="zh-CN"/>
        </w:rPr>
        <w:t xml:space="preserve"> iz Varaždina, Podružnica Cestica.</w:t>
      </w:r>
    </w:p>
    <w:p w:rsidR="00667253" w:rsidRDefault="00667253" w:rsidP="00667253">
      <w:pPr>
        <w:pStyle w:val="Naslov4"/>
      </w:pPr>
      <w:bookmarkStart w:id="44" w:name="_Toc149023988"/>
      <w:r>
        <w:t>Osnovnoškolsko obrazovanje</w:t>
      </w:r>
      <w:bookmarkEnd w:id="44"/>
    </w:p>
    <w:p w:rsidR="00667253" w:rsidRDefault="00667253" w:rsidP="00667253">
      <w:pPr>
        <w:rPr>
          <w:lang w:eastAsia="zh-CN"/>
        </w:rPr>
      </w:pPr>
      <w:r w:rsidRPr="00667253">
        <w:rPr>
          <w:lang w:eastAsia="zh-CN"/>
        </w:rPr>
        <w:t xml:space="preserve">U okviru osnovnoškolskog obrazovanja na području Općine </w:t>
      </w:r>
      <w:r>
        <w:rPr>
          <w:lang w:eastAsia="zh-CN"/>
        </w:rPr>
        <w:t>Cestica djeluje</w:t>
      </w:r>
      <w:r w:rsidRPr="00667253">
        <w:rPr>
          <w:lang w:eastAsia="zh-CN"/>
        </w:rPr>
        <w:t xml:space="preserve"> Osnovna škola </w:t>
      </w:r>
      <w:r>
        <w:rPr>
          <w:lang w:eastAsia="zh-CN"/>
        </w:rPr>
        <w:t xml:space="preserve">Cestica za učenike od 1. do 8. Razreda </w:t>
      </w:r>
      <w:r w:rsidRPr="00667253">
        <w:rPr>
          <w:lang w:eastAsia="zh-CN"/>
        </w:rPr>
        <w:t>i</w:t>
      </w:r>
      <w:r>
        <w:rPr>
          <w:lang w:eastAsia="zh-CN"/>
        </w:rPr>
        <w:t xml:space="preserve"> Područna škola Lovrečan </w:t>
      </w:r>
      <w:r w:rsidRPr="00667253">
        <w:rPr>
          <w:lang w:eastAsia="zh-CN"/>
        </w:rPr>
        <w:t>za učenike od 1. do 4. razreda.</w:t>
      </w:r>
    </w:p>
    <w:p w:rsidR="00667253" w:rsidRDefault="00667253" w:rsidP="00667253">
      <w:pPr>
        <w:pStyle w:val="Naslov4"/>
      </w:pPr>
      <w:bookmarkStart w:id="45" w:name="_Toc149023989"/>
      <w:r>
        <w:t>Kapaciteti za zbrinjavanje</w:t>
      </w:r>
      <w:bookmarkEnd w:id="45"/>
    </w:p>
    <w:p w:rsidR="00667253" w:rsidRDefault="0063446A" w:rsidP="00667253">
      <w:pPr>
        <w:rPr>
          <w:lang w:eastAsia="zh-CN"/>
        </w:rPr>
      </w:pPr>
      <w:r w:rsidRPr="0063446A">
        <w:rPr>
          <w:lang w:eastAsia="zh-CN"/>
        </w:rPr>
        <w:t xml:space="preserve">Zbrinjavanje na području Općine </w:t>
      </w:r>
      <w:r>
        <w:rPr>
          <w:lang w:eastAsia="zh-CN"/>
        </w:rPr>
        <w:t xml:space="preserve">Cestica </w:t>
      </w:r>
      <w:r w:rsidRPr="0063446A">
        <w:rPr>
          <w:lang w:eastAsia="zh-CN"/>
        </w:rPr>
        <w:t>moguće je provesti u:</w:t>
      </w:r>
    </w:p>
    <w:p w:rsidR="0063446A" w:rsidRPr="0063446A" w:rsidRDefault="0063446A" w:rsidP="00773D77">
      <w:pPr>
        <w:pStyle w:val="Odlomakpopisa"/>
        <w:numPr>
          <w:ilvl w:val="0"/>
          <w:numId w:val="8"/>
        </w:numPr>
        <w:rPr>
          <w:lang w:eastAsia="zh-CN"/>
        </w:rPr>
      </w:pPr>
      <w:r>
        <w:rPr>
          <w:lang w:eastAsia="zh-CN"/>
        </w:rPr>
        <w:t xml:space="preserve">Osnovna škola Cestica, unutarnje korisne površine </w:t>
      </w:r>
      <w:r w:rsidRPr="0063446A">
        <w:rPr>
          <w:lang w:eastAsia="zh-CN"/>
        </w:rPr>
        <w:t>4724 m</w:t>
      </w:r>
      <w:r w:rsidRPr="0063446A">
        <w:rPr>
          <w:vertAlign w:val="superscript"/>
          <w:lang w:eastAsia="zh-CN"/>
        </w:rPr>
        <w:t>2</w:t>
      </w:r>
    </w:p>
    <w:p w:rsidR="0063446A" w:rsidRDefault="0049362A" w:rsidP="0049362A">
      <w:pPr>
        <w:pStyle w:val="Naslov3"/>
      </w:pPr>
      <w:bookmarkStart w:id="46" w:name="_Toc148355709"/>
      <w:bookmarkStart w:id="47" w:name="_Toc149023990"/>
      <w:r>
        <w:t>Broj domaćinstva</w:t>
      </w:r>
      <w:bookmarkEnd w:id="46"/>
      <w:bookmarkEnd w:id="47"/>
    </w:p>
    <w:p w:rsidR="0049362A" w:rsidRDefault="0049362A" w:rsidP="0049362A">
      <w:pPr>
        <w:rPr>
          <w:lang w:eastAsia="zh-CN"/>
        </w:rPr>
      </w:pPr>
      <w:r>
        <w:rPr>
          <w:lang w:eastAsia="zh-CN"/>
        </w:rPr>
        <w:t>Prema Popisu stanovništva iz 202</w:t>
      </w:r>
      <w:r w:rsidRPr="0049362A">
        <w:rPr>
          <w:lang w:eastAsia="zh-CN"/>
        </w:rPr>
        <w:t xml:space="preserve">1. godine, ukupan broj </w:t>
      </w:r>
      <w:r>
        <w:rPr>
          <w:lang w:eastAsia="zh-CN"/>
        </w:rPr>
        <w:t xml:space="preserve">privatnih kućanstava na području Općine Cestica </w:t>
      </w:r>
      <w:r w:rsidRPr="0049362A">
        <w:rPr>
          <w:lang w:eastAsia="zh-CN"/>
        </w:rPr>
        <w:t>je iznosio 1.518, što je u odnosu na podatke naved</w:t>
      </w:r>
      <w:r>
        <w:rPr>
          <w:lang w:eastAsia="zh-CN"/>
        </w:rPr>
        <w:t>ene u Popisu stanovništva iz 201</w:t>
      </w:r>
      <w:r w:rsidRPr="0049362A">
        <w:rPr>
          <w:lang w:eastAsia="zh-CN"/>
        </w:rPr>
        <w:t>1. godine kada je bilo evidentirano 1</w:t>
      </w:r>
      <w:r>
        <w:rPr>
          <w:lang w:eastAsia="zh-CN"/>
        </w:rPr>
        <w:t>.</w:t>
      </w:r>
      <w:r w:rsidRPr="0049362A">
        <w:rPr>
          <w:lang w:eastAsia="zh-CN"/>
        </w:rPr>
        <w:t xml:space="preserve">603, </w:t>
      </w:r>
      <w:r>
        <w:rPr>
          <w:lang w:eastAsia="zh-CN"/>
        </w:rPr>
        <w:t>smanjenje za 5,3</w:t>
      </w:r>
      <w:r w:rsidRPr="0049362A">
        <w:rPr>
          <w:lang w:eastAsia="zh-CN"/>
        </w:rPr>
        <w:t>%.</w:t>
      </w:r>
    </w:p>
    <w:p w:rsidR="0049362A" w:rsidRDefault="0049362A" w:rsidP="0049362A">
      <w:pPr>
        <w:pStyle w:val="Naslov3"/>
      </w:pPr>
      <w:bookmarkStart w:id="48" w:name="_Toc148355710"/>
      <w:bookmarkStart w:id="49" w:name="_Toc149023991"/>
      <w:r>
        <w:t>Broj članova obitelji po domaćinstvu</w:t>
      </w:r>
      <w:bookmarkEnd w:id="48"/>
      <w:bookmarkEnd w:id="49"/>
    </w:p>
    <w:p w:rsidR="00255E87" w:rsidRDefault="0049362A" w:rsidP="0049362A">
      <w:pPr>
        <w:rPr>
          <w:lang w:eastAsia="zh-CN"/>
        </w:rPr>
      </w:pPr>
      <w:r w:rsidRPr="0049362A">
        <w:rPr>
          <w:lang w:eastAsia="zh-CN"/>
        </w:rPr>
        <w:t xml:space="preserve">Na području Općine </w:t>
      </w:r>
      <w:r>
        <w:rPr>
          <w:lang w:eastAsia="zh-CN"/>
        </w:rPr>
        <w:t xml:space="preserve">Cestica </w:t>
      </w:r>
      <w:r w:rsidRPr="0049362A">
        <w:rPr>
          <w:lang w:eastAsia="zh-CN"/>
        </w:rPr>
        <w:t>evidentirano je 1.</w:t>
      </w:r>
      <w:r>
        <w:rPr>
          <w:lang w:eastAsia="zh-CN"/>
        </w:rPr>
        <w:t>518 privatnih kućanstava</w:t>
      </w:r>
      <w:r w:rsidRPr="0049362A">
        <w:rPr>
          <w:lang w:eastAsia="zh-CN"/>
        </w:rPr>
        <w:t>. Prosječa</w:t>
      </w:r>
      <w:r>
        <w:rPr>
          <w:lang w:eastAsia="zh-CN"/>
        </w:rPr>
        <w:t>n broj osoba u kućanstvu je 3,40</w:t>
      </w:r>
      <w:r w:rsidRPr="0049362A">
        <w:rPr>
          <w:lang w:eastAsia="zh-CN"/>
        </w:rPr>
        <w:t xml:space="preserve">. Od obiteljskih kućanstava najbrojnija su kućanstva s </w:t>
      </w:r>
      <w:r w:rsidRPr="002D32C6">
        <w:rPr>
          <w:lang w:eastAsia="zh-CN"/>
        </w:rPr>
        <w:t xml:space="preserve">2 člana </w:t>
      </w:r>
      <w:r w:rsidRPr="001F5019">
        <w:rPr>
          <w:lang w:eastAsia="zh-CN"/>
        </w:rPr>
        <w:t>(21</w:t>
      </w:r>
      <w:r w:rsidR="001F5019" w:rsidRPr="001F5019">
        <w:rPr>
          <w:lang w:eastAsia="zh-CN"/>
        </w:rPr>
        <w:t>,87</w:t>
      </w:r>
      <w:r w:rsidRPr="001F5019">
        <w:rPr>
          <w:lang w:eastAsia="zh-CN"/>
        </w:rPr>
        <w:t>%).</w:t>
      </w:r>
    </w:p>
    <w:p w:rsidR="00AC2A76" w:rsidRDefault="00AC2A76" w:rsidP="0049362A">
      <w:pPr>
        <w:rPr>
          <w:lang w:eastAsia="zh-CN"/>
        </w:rPr>
      </w:pPr>
    </w:p>
    <w:p w:rsidR="002D32C6" w:rsidRPr="002D32C6" w:rsidRDefault="002D32C6" w:rsidP="002D32C6">
      <w:pPr>
        <w:pStyle w:val="Opisslike"/>
        <w:keepNext/>
        <w:rPr>
          <w:color w:val="auto"/>
        </w:rPr>
      </w:pPr>
      <w:bookmarkStart w:id="50" w:name="_Toc148355842"/>
      <w:r w:rsidRPr="002D32C6">
        <w:rPr>
          <w:color w:val="auto"/>
        </w:rPr>
        <w:lastRenderedPageBreak/>
        <w:t xml:space="preserve">Tablica </w:t>
      </w:r>
      <w:r w:rsidRPr="002D32C6">
        <w:rPr>
          <w:color w:val="auto"/>
        </w:rPr>
        <w:fldChar w:fldCharType="begin"/>
      </w:r>
      <w:r w:rsidRPr="002D32C6">
        <w:rPr>
          <w:color w:val="auto"/>
        </w:rPr>
        <w:instrText xml:space="preserve"> SEQ Tablica \* ARABIC </w:instrText>
      </w:r>
      <w:r w:rsidRPr="002D32C6">
        <w:rPr>
          <w:color w:val="auto"/>
        </w:rPr>
        <w:fldChar w:fldCharType="separate"/>
      </w:r>
      <w:r w:rsidR="006C7D98">
        <w:rPr>
          <w:noProof/>
          <w:color w:val="auto"/>
        </w:rPr>
        <w:t>5</w:t>
      </w:r>
      <w:r w:rsidRPr="002D32C6">
        <w:rPr>
          <w:color w:val="auto"/>
        </w:rPr>
        <w:fldChar w:fldCharType="end"/>
      </w:r>
      <w:r w:rsidRPr="002D32C6">
        <w:rPr>
          <w:color w:val="auto"/>
        </w:rPr>
        <w:t>. Broj članova obitelji po domaćinstvu</w:t>
      </w:r>
      <w:bookmarkEnd w:id="50"/>
    </w:p>
    <w:tbl>
      <w:tblPr>
        <w:tblW w:w="10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6"/>
        <w:gridCol w:w="996"/>
        <w:gridCol w:w="996"/>
        <w:gridCol w:w="789"/>
        <w:gridCol w:w="709"/>
        <w:gridCol w:w="708"/>
        <w:gridCol w:w="709"/>
        <w:gridCol w:w="709"/>
        <w:gridCol w:w="709"/>
        <w:gridCol w:w="708"/>
        <w:gridCol w:w="425"/>
        <w:gridCol w:w="782"/>
        <w:gridCol w:w="1061"/>
      </w:tblGrid>
      <w:tr w:rsidR="002D32C6" w:rsidTr="006F50F2">
        <w:trPr>
          <w:trHeight w:val="411"/>
          <w:jc w:val="center"/>
        </w:trPr>
        <w:tc>
          <w:tcPr>
            <w:tcW w:w="9236" w:type="dxa"/>
            <w:gridSpan w:val="12"/>
            <w:tcBorders>
              <w:top w:val="single" w:sz="4" w:space="0" w:color="auto"/>
              <w:left w:val="single" w:sz="4" w:space="0" w:color="auto"/>
              <w:right w:val="single" w:sz="4" w:space="0" w:color="auto"/>
            </w:tcBorders>
          </w:tcPr>
          <w:p w:rsidR="002D32C6" w:rsidRDefault="002D32C6" w:rsidP="00255E87">
            <w:pPr>
              <w:spacing w:after="0" w:line="256" w:lineRule="auto"/>
              <w:jc w:val="center"/>
              <w:rPr>
                <w:rFonts w:cs="Arial"/>
                <w:b/>
                <w:sz w:val="20"/>
                <w:szCs w:val="20"/>
              </w:rPr>
            </w:pPr>
            <w:r>
              <w:rPr>
                <w:rFonts w:cs="Arial"/>
                <w:b/>
                <w:sz w:val="20"/>
                <w:szCs w:val="20"/>
              </w:rPr>
              <w:t>Broj članova kućanstva</w:t>
            </w:r>
          </w:p>
        </w:tc>
        <w:tc>
          <w:tcPr>
            <w:tcW w:w="1061" w:type="dxa"/>
            <w:vMerge w:val="restart"/>
            <w:tcBorders>
              <w:top w:val="single" w:sz="4" w:space="0" w:color="auto"/>
              <w:left w:val="single" w:sz="4" w:space="0" w:color="auto"/>
              <w:right w:val="single" w:sz="4" w:space="0" w:color="auto"/>
            </w:tcBorders>
            <w:vAlign w:val="center"/>
          </w:tcPr>
          <w:p w:rsidR="002D32C6" w:rsidRDefault="002D32C6" w:rsidP="002D32C6">
            <w:pPr>
              <w:spacing w:after="0" w:line="256" w:lineRule="auto"/>
              <w:jc w:val="center"/>
              <w:rPr>
                <w:rFonts w:cs="Arial"/>
                <w:b/>
                <w:sz w:val="20"/>
                <w:szCs w:val="20"/>
              </w:rPr>
            </w:pPr>
            <w:r>
              <w:rPr>
                <w:rFonts w:cs="Arial"/>
                <w:b/>
                <w:sz w:val="20"/>
                <w:szCs w:val="20"/>
              </w:rPr>
              <w:t>UKUPNO</w:t>
            </w:r>
          </w:p>
        </w:tc>
      </w:tr>
      <w:tr w:rsidR="002D32C6" w:rsidTr="002D32C6">
        <w:trPr>
          <w:cantSplit/>
          <w:trHeight w:val="310"/>
          <w:jc w:val="center"/>
        </w:trPr>
        <w:tc>
          <w:tcPr>
            <w:tcW w:w="996" w:type="dxa"/>
            <w:vMerge w:val="restart"/>
            <w:tcBorders>
              <w:left w:val="single" w:sz="4" w:space="0" w:color="auto"/>
              <w:right w:val="single" w:sz="4" w:space="0" w:color="auto"/>
            </w:tcBorders>
            <w:vAlign w:val="bottom"/>
          </w:tcPr>
          <w:p w:rsidR="002D32C6" w:rsidRDefault="002D32C6" w:rsidP="002D32C6">
            <w:pPr>
              <w:spacing w:after="0" w:line="256" w:lineRule="auto"/>
              <w:jc w:val="center"/>
              <w:rPr>
                <w:rFonts w:cs="Arial"/>
                <w:b/>
                <w:sz w:val="20"/>
                <w:szCs w:val="20"/>
              </w:rPr>
            </w:pPr>
            <w:r>
              <w:rPr>
                <w:rFonts w:cs="Arial"/>
                <w:sz w:val="20"/>
                <w:szCs w:val="20"/>
              </w:rPr>
              <w:t>Broj osoba</w:t>
            </w:r>
          </w:p>
        </w:tc>
        <w:tc>
          <w:tcPr>
            <w:tcW w:w="996" w:type="dxa"/>
            <w:tcBorders>
              <w:left w:val="single" w:sz="4" w:space="0" w:color="auto"/>
              <w:bottom w:val="single" w:sz="4" w:space="0" w:color="auto"/>
              <w:right w:val="single" w:sz="4" w:space="0" w:color="auto"/>
            </w:tcBorders>
            <w:vAlign w:val="center"/>
          </w:tcPr>
          <w:p w:rsidR="002D32C6" w:rsidRDefault="002D32C6" w:rsidP="00255E87">
            <w:pPr>
              <w:spacing w:after="0" w:line="256" w:lineRule="auto"/>
              <w:jc w:val="center"/>
              <w:rPr>
                <w:rFonts w:cs="Arial"/>
                <w:b/>
                <w:sz w:val="20"/>
                <w:szCs w:val="20"/>
              </w:rPr>
            </w:pPr>
            <w:r>
              <w:rPr>
                <w:rFonts w:cs="Arial"/>
                <w:b/>
                <w:sz w:val="20"/>
                <w:szCs w:val="20"/>
              </w:rPr>
              <w:t>1</w:t>
            </w:r>
          </w:p>
        </w:tc>
        <w:tc>
          <w:tcPr>
            <w:tcW w:w="996" w:type="dxa"/>
            <w:tcBorders>
              <w:top w:val="single" w:sz="4" w:space="0" w:color="auto"/>
              <w:left w:val="single" w:sz="4" w:space="0" w:color="auto"/>
              <w:bottom w:val="single" w:sz="4" w:space="0" w:color="auto"/>
              <w:right w:val="single" w:sz="4" w:space="0" w:color="auto"/>
            </w:tcBorders>
            <w:vAlign w:val="center"/>
            <w:hideMark/>
          </w:tcPr>
          <w:p w:rsidR="002D32C6" w:rsidRDefault="002D32C6">
            <w:pPr>
              <w:spacing w:after="0" w:line="256" w:lineRule="auto"/>
              <w:jc w:val="center"/>
              <w:rPr>
                <w:rFonts w:cs="Arial"/>
                <w:b/>
                <w:sz w:val="20"/>
                <w:szCs w:val="20"/>
              </w:rPr>
            </w:pPr>
            <w:r>
              <w:rPr>
                <w:rFonts w:cs="Arial"/>
                <w:b/>
                <w:sz w:val="20"/>
                <w:szCs w:val="20"/>
              </w:rPr>
              <w:t>2</w:t>
            </w:r>
          </w:p>
        </w:tc>
        <w:tc>
          <w:tcPr>
            <w:tcW w:w="789" w:type="dxa"/>
            <w:tcBorders>
              <w:top w:val="single" w:sz="4" w:space="0" w:color="auto"/>
              <w:left w:val="single" w:sz="4" w:space="0" w:color="auto"/>
              <w:bottom w:val="single" w:sz="4" w:space="0" w:color="auto"/>
              <w:right w:val="single" w:sz="4" w:space="0" w:color="auto"/>
            </w:tcBorders>
            <w:vAlign w:val="center"/>
            <w:hideMark/>
          </w:tcPr>
          <w:p w:rsidR="002D32C6" w:rsidRDefault="002D32C6">
            <w:pPr>
              <w:spacing w:after="0" w:line="256" w:lineRule="auto"/>
              <w:jc w:val="center"/>
              <w:rPr>
                <w:rFonts w:cs="Arial"/>
                <w:b/>
                <w:sz w:val="20"/>
                <w:szCs w:val="20"/>
              </w:rPr>
            </w:pPr>
            <w:r>
              <w:rPr>
                <w:rFonts w:cs="Arial"/>
                <w:b/>
                <w:sz w:val="20"/>
                <w:szCs w:val="20"/>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2D32C6" w:rsidRDefault="002D32C6">
            <w:pPr>
              <w:spacing w:after="0" w:line="256" w:lineRule="auto"/>
              <w:jc w:val="center"/>
              <w:rPr>
                <w:rFonts w:cs="Arial"/>
                <w:b/>
                <w:sz w:val="20"/>
                <w:szCs w:val="20"/>
              </w:rPr>
            </w:pPr>
            <w:r>
              <w:rPr>
                <w:rFonts w:cs="Arial"/>
                <w:b/>
                <w:sz w:val="20"/>
                <w:szCs w:val="20"/>
              </w:rPr>
              <w:t>4</w:t>
            </w:r>
          </w:p>
        </w:tc>
        <w:tc>
          <w:tcPr>
            <w:tcW w:w="708" w:type="dxa"/>
            <w:tcBorders>
              <w:top w:val="single" w:sz="4" w:space="0" w:color="auto"/>
              <w:left w:val="single" w:sz="4" w:space="0" w:color="auto"/>
              <w:bottom w:val="single" w:sz="4" w:space="0" w:color="auto"/>
              <w:right w:val="single" w:sz="4" w:space="0" w:color="auto"/>
            </w:tcBorders>
            <w:vAlign w:val="center"/>
            <w:hideMark/>
          </w:tcPr>
          <w:p w:rsidR="002D32C6" w:rsidRDefault="002D32C6">
            <w:pPr>
              <w:spacing w:after="0" w:line="256" w:lineRule="auto"/>
              <w:jc w:val="center"/>
              <w:rPr>
                <w:rFonts w:cs="Arial"/>
                <w:b/>
                <w:sz w:val="20"/>
                <w:szCs w:val="20"/>
              </w:rPr>
            </w:pPr>
            <w:r>
              <w:rPr>
                <w:rFonts w:cs="Arial"/>
                <w:b/>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2D32C6" w:rsidRDefault="002D32C6">
            <w:pPr>
              <w:spacing w:after="0" w:line="256" w:lineRule="auto"/>
              <w:jc w:val="center"/>
              <w:rPr>
                <w:rFonts w:cs="Arial"/>
                <w:b/>
                <w:sz w:val="20"/>
                <w:szCs w:val="20"/>
              </w:rPr>
            </w:pPr>
            <w:r>
              <w:rPr>
                <w:rFonts w:cs="Arial"/>
                <w:b/>
                <w:sz w:val="20"/>
                <w:szCs w:val="20"/>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2D32C6" w:rsidRDefault="002D32C6">
            <w:pPr>
              <w:spacing w:after="0" w:line="256" w:lineRule="auto"/>
              <w:jc w:val="center"/>
              <w:rPr>
                <w:rFonts w:cs="Arial"/>
                <w:b/>
                <w:sz w:val="20"/>
                <w:szCs w:val="20"/>
              </w:rPr>
            </w:pPr>
            <w:r>
              <w:rPr>
                <w:rFonts w:cs="Arial"/>
                <w:b/>
                <w:sz w:val="20"/>
                <w:szCs w:val="20"/>
              </w:rPr>
              <w:t>7</w:t>
            </w:r>
          </w:p>
        </w:tc>
        <w:tc>
          <w:tcPr>
            <w:tcW w:w="709" w:type="dxa"/>
            <w:tcBorders>
              <w:top w:val="single" w:sz="4" w:space="0" w:color="auto"/>
              <w:left w:val="single" w:sz="4" w:space="0" w:color="auto"/>
              <w:bottom w:val="single" w:sz="4" w:space="0" w:color="auto"/>
              <w:right w:val="single" w:sz="4" w:space="0" w:color="auto"/>
            </w:tcBorders>
            <w:vAlign w:val="center"/>
            <w:hideMark/>
          </w:tcPr>
          <w:p w:rsidR="002D32C6" w:rsidRDefault="002D32C6">
            <w:pPr>
              <w:spacing w:after="0" w:line="256" w:lineRule="auto"/>
              <w:jc w:val="center"/>
              <w:rPr>
                <w:rFonts w:cs="Arial"/>
                <w:b/>
                <w:sz w:val="20"/>
                <w:szCs w:val="20"/>
              </w:rPr>
            </w:pPr>
            <w:r>
              <w:rPr>
                <w:rFonts w:cs="Arial"/>
                <w:b/>
                <w:sz w:val="20"/>
                <w:szCs w:val="20"/>
              </w:rPr>
              <w:t>8</w:t>
            </w:r>
          </w:p>
        </w:tc>
        <w:tc>
          <w:tcPr>
            <w:tcW w:w="708" w:type="dxa"/>
            <w:tcBorders>
              <w:top w:val="single" w:sz="4" w:space="0" w:color="auto"/>
              <w:left w:val="single" w:sz="4" w:space="0" w:color="auto"/>
              <w:bottom w:val="single" w:sz="4" w:space="0" w:color="auto"/>
              <w:right w:val="single" w:sz="4" w:space="0" w:color="auto"/>
            </w:tcBorders>
            <w:vAlign w:val="center"/>
            <w:hideMark/>
          </w:tcPr>
          <w:p w:rsidR="002D32C6" w:rsidRDefault="002D32C6">
            <w:pPr>
              <w:spacing w:after="0" w:line="256" w:lineRule="auto"/>
              <w:jc w:val="center"/>
              <w:rPr>
                <w:rFonts w:cs="Arial"/>
                <w:b/>
                <w:sz w:val="20"/>
                <w:szCs w:val="20"/>
              </w:rPr>
            </w:pPr>
            <w:r>
              <w:rPr>
                <w:rFonts w:cs="Arial"/>
                <w:b/>
                <w:sz w:val="20"/>
                <w:szCs w:val="20"/>
              </w:rPr>
              <w:t>9</w:t>
            </w:r>
          </w:p>
        </w:tc>
        <w:tc>
          <w:tcPr>
            <w:tcW w:w="425" w:type="dxa"/>
            <w:tcBorders>
              <w:top w:val="single" w:sz="4" w:space="0" w:color="auto"/>
              <w:left w:val="single" w:sz="4" w:space="0" w:color="auto"/>
              <w:bottom w:val="single" w:sz="4" w:space="0" w:color="auto"/>
              <w:right w:val="single" w:sz="4" w:space="0" w:color="auto"/>
            </w:tcBorders>
            <w:vAlign w:val="center"/>
            <w:hideMark/>
          </w:tcPr>
          <w:p w:rsidR="002D32C6" w:rsidRDefault="002D32C6">
            <w:pPr>
              <w:spacing w:after="0" w:line="256" w:lineRule="auto"/>
              <w:jc w:val="center"/>
              <w:rPr>
                <w:rFonts w:cs="Arial"/>
                <w:b/>
                <w:sz w:val="20"/>
                <w:szCs w:val="20"/>
              </w:rPr>
            </w:pPr>
            <w:r>
              <w:rPr>
                <w:rFonts w:cs="Arial"/>
                <w:b/>
                <w:sz w:val="20"/>
                <w:szCs w:val="20"/>
              </w:rPr>
              <w:t>10</w:t>
            </w:r>
          </w:p>
        </w:tc>
        <w:tc>
          <w:tcPr>
            <w:tcW w:w="782" w:type="dxa"/>
            <w:tcBorders>
              <w:top w:val="single" w:sz="4" w:space="0" w:color="auto"/>
              <w:left w:val="single" w:sz="4" w:space="0" w:color="auto"/>
              <w:bottom w:val="single" w:sz="4" w:space="0" w:color="auto"/>
              <w:right w:val="single" w:sz="4" w:space="0" w:color="auto"/>
            </w:tcBorders>
            <w:vAlign w:val="center"/>
            <w:hideMark/>
          </w:tcPr>
          <w:p w:rsidR="002D32C6" w:rsidRDefault="002D32C6">
            <w:pPr>
              <w:spacing w:after="0" w:line="256" w:lineRule="auto"/>
              <w:jc w:val="center"/>
              <w:rPr>
                <w:rFonts w:cs="Arial"/>
                <w:b/>
                <w:sz w:val="20"/>
                <w:szCs w:val="20"/>
              </w:rPr>
            </w:pPr>
            <w:r>
              <w:rPr>
                <w:rFonts w:cs="Arial"/>
                <w:b/>
                <w:sz w:val="20"/>
                <w:szCs w:val="20"/>
              </w:rPr>
              <w:t>11 i više</w:t>
            </w:r>
          </w:p>
        </w:tc>
        <w:tc>
          <w:tcPr>
            <w:tcW w:w="1061" w:type="dxa"/>
            <w:vMerge/>
            <w:tcBorders>
              <w:left w:val="single" w:sz="4" w:space="0" w:color="auto"/>
              <w:bottom w:val="single" w:sz="4" w:space="0" w:color="auto"/>
              <w:right w:val="single" w:sz="4" w:space="0" w:color="auto"/>
            </w:tcBorders>
          </w:tcPr>
          <w:p w:rsidR="002D32C6" w:rsidRDefault="002D32C6">
            <w:pPr>
              <w:spacing w:after="0" w:line="256" w:lineRule="auto"/>
              <w:jc w:val="center"/>
              <w:rPr>
                <w:rFonts w:cs="Arial"/>
                <w:b/>
                <w:sz w:val="20"/>
                <w:szCs w:val="20"/>
              </w:rPr>
            </w:pPr>
          </w:p>
        </w:tc>
      </w:tr>
      <w:tr w:rsidR="002D32C6" w:rsidTr="006F50F2">
        <w:trPr>
          <w:trHeight w:val="238"/>
          <w:jc w:val="center"/>
        </w:trPr>
        <w:tc>
          <w:tcPr>
            <w:tcW w:w="996" w:type="dxa"/>
            <w:vMerge/>
            <w:tcBorders>
              <w:left w:val="single" w:sz="4" w:space="0" w:color="auto"/>
              <w:bottom w:val="single" w:sz="4" w:space="0" w:color="auto"/>
              <w:right w:val="single" w:sz="4" w:space="0" w:color="auto"/>
            </w:tcBorders>
          </w:tcPr>
          <w:p w:rsidR="002D32C6" w:rsidRDefault="002D32C6">
            <w:pPr>
              <w:spacing w:after="0" w:line="256" w:lineRule="auto"/>
              <w:jc w:val="center"/>
              <w:rPr>
                <w:rFonts w:cs="Arial"/>
                <w:sz w:val="20"/>
                <w:szCs w:val="20"/>
              </w:rPr>
            </w:pPr>
          </w:p>
        </w:tc>
        <w:tc>
          <w:tcPr>
            <w:tcW w:w="996" w:type="dxa"/>
            <w:tcBorders>
              <w:top w:val="single" w:sz="4" w:space="0" w:color="auto"/>
              <w:left w:val="single" w:sz="4" w:space="0" w:color="auto"/>
              <w:bottom w:val="single" w:sz="4" w:space="0" w:color="auto"/>
              <w:right w:val="single" w:sz="4" w:space="0" w:color="auto"/>
            </w:tcBorders>
            <w:vAlign w:val="center"/>
          </w:tcPr>
          <w:p w:rsidR="002D32C6" w:rsidRDefault="002D32C6" w:rsidP="006F50F2">
            <w:pPr>
              <w:spacing w:after="0" w:line="256" w:lineRule="auto"/>
              <w:jc w:val="center"/>
              <w:rPr>
                <w:rFonts w:cs="Arial"/>
                <w:sz w:val="20"/>
                <w:szCs w:val="20"/>
              </w:rPr>
            </w:pPr>
            <w:r w:rsidRPr="00255E87">
              <w:rPr>
                <w:rFonts w:cs="Arial"/>
                <w:sz w:val="20"/>
                <w:szCs w:val="20"/>
              </w:rPr>
              <w:t>279</w:t>
            </w:r>
          </w:p>
        </w:tc>
        <w:tc>
          <w:tcPr>
            <w:tcW w:w="996" w:type="dxa"/>
            <w:tcBorders>
              <w:top w:val="single" w:sz="4" w:space="0" w:color="auto"/>
              <w:left w:val="single" w:sz="4" w:space="0" w:color="auto"/>
              <w:bottom w:val="single" w:sz="4" w:space="0" w:color="auto"/>
              <w:right w:val="single" w:sz="4" w:space="0" w:color="auto"/>
            </w:tcBorders>
            <w:vAlign w:val="center"/>
          </w:tcPr>
          <w:p w:rsidR="002D32C6" w:rsidRDefault="002D32C6">
            <w:pPr>
              <w:spacing w:after="0" w:line="256" w:lineRule="auto"/>
              <w:jc w:val="center"/>
              <w:rPr>
                <w:rFonts w:cs="Arial"/>
                <w:sz w:val="20"/>
                <w:szCs w:val="20"/>
              </w:rPr>
            </w:pPr>
            <w:r w:rsidRPr="00401A0A">
              <w:rPr>
                <w:rFonts w:cs="Arial"/>
                <w:sz w:val="20"/>
                <w:szCs w:val="20"/>
              </w:rPr>
              <w:t>332</w:t>
            </w:r>
          </w:p>
        </w:tc>
        <w:tc>
          <w:tcPr>
            <w:tcW w:w="789" w:type="dxa"/>
            <w:tcBorders>
              <w:top w:val="single" w:sz="4" w:space="0" w:color="auto"/>
              <w:left w:val="single" w:sz="4" w:space="0" w:color="auto"/>
              <w:bottom w:val="single" w:sz="4" w:space="0" w:color="auto"/>
              <w:right w:val="single" w:sz="4" w:space="0" w:color="auto"/>
            </w:tcBorders>
            <w:vAlign w:val="center"/>
          </w:tcPr>
          <w:p w:rsidR="002D32C6" w:rsidRDefault="002D32C6">
            <w:pPr>
              <w:spacing w:after="0" w:line="256" w:lineRule="auto"/>
              <w:jc w:val="center"/>
              <w:rPr>
                <w:rFonts w:cs="Arial"/>
                <w:sz w:val="20"/>
                <w:szCs w:val="20"/>
              </w:rPr>
            </w:pPr>
            <w:r w:rsidRPr="00401A0A">
              <w:rPr>
                <w:rFonts w:cs="Arial"/>
                <w:sz w:val="20"/>
                <w:szCs w:val="20"/>
              </w:rPr>
              <w:t>243</w:t>
            </w:r>
          </w:p>
        </w:tc>
        <w:tc>
          <w:tcPr>
            <w:tcW w:w="709" w:type="dxa"/>
            <w:tcBorders>
              <w:top w:val="single" w:sz="4" w:space="0" w:color="auto"/>
              <w:left w:val="single" w:sz="4" w:space="0" w:color="auto"/>
              <w:bottom w:val="single" w:sz="4" w:space="0" w:color="auto"/>
              <w:right w:val="single" w:sz="4" w:space="0" w:color="auto"/>
            </w:tcBorders>
            <w:vAlign w:val="center"/>
          </w:tcPr>
          <w:p w:rsidR="002D32C6" w:rsidRDefault="002D32C6">
            <w:pPr>
              <w:spacing w:after="0" w:line="256" w:lineRule="auto"/>
              <w:jc w:val="center"/>
              <w:rPr>
                <w:rFonts w:cs="Arial"/>
                <w:sz w:val="20"/>
                <w:szCs w:val="20"/>
              </w:rPr>
            </w:pPr>
            <w:r w:rsidRPr="00401A0A">
              <w:rPr>
                <w:rFonts w:cs="Arial"/>
                <w:sz w:val="20"/>
                <w:szCs w:val="20"/>
              </w:rPr>
              <w:t>254</w:t>
            </w:r>
          </w:p>
        </w:tc>
        <w:tc>
          <w:tcPr>
            <w:tcW w:w="708" w:type="dxa"/>
            <w:tcBorders>
              <w:top w:val="single" w:sz="4" w:space="0" w:color="auto"/>
              <w:left w:val="single" w:sz="4" w:space="0" w:color="auto"/>
              <w:bottom w:val="single" w:sz="4" w:space="0" w:color="auto"/>
              <w:right w:val="single" w:sz="4" w:space="0" w:color="auto"/>
            </w:tcBorders>
            <w:vAlign w:val="center"/>
          </w:tcPr>
          <w:p w:rsidR="002D32C6" w:rsidRDefault="002D32C6">
            <w:pPr>
              <w:spacing w:after="0" w:line="256" w:lineRule="auto"/>
              <w:jc w:val="center"/>
              <w:rPr>
                <w:rFonts w:cs="Arial"/>
                <w:sz w:val="20"/>
                <w:szCs w:val="20"/>
              </w:rPr>
            </w:pPr>
            <w:r w:rsidRPr="00401A0A">
              <w:rPr>
                <w:rFonts w:cs="Arial"/>
                <w:sz w:val="20"/>
                <w:szCs w:val="20"/>
              </w:rPr>
              <w:t>191</w:t>
            </w:r>
          </w:p>
        </w:tc>
        <w:tc>
          <w:tcPr>
            <w:tcW w:w="709" w:type="dxa"/>
            <w:tcBorders>
              <w:top w:val="single" w:sz="4" w:space="0" w:color="auto"/>
              <w:left w:val="single" w:sz="4" w:space="0" w:color="auto"/>
              <w:bottom w:val="single" w:sz="4" w:space="0" w:color="auto"/>
              <w:right w:val="single" w:sz="4" w:space="0" w:color="auto"/>
            </w:tcBorders>
            <w:vAlign w:val="center"/>
          </w:tcPr>
          <w:p w:rsidR="002D32C6" w:rsidRDefault="002D32C6">
            <w:pPr>
              <w:spacing w:after="0" w:line="256" w:lineRule="auto"/>
              <w:jc w:val="center"/>
              <w:rPr>
                <w:rFonts w:cs="Arial"/>
                <w:sz w:val="20"/>
                <w:szCs w:val="20"/>
              </w:rPr>
            </w:pPr>
            <w:r w:rsidRPr="00401A0A">
              <w:rPr>
                <w:rFonts w:cs="Arial"/>
                <w:sz w:val="20"/>
                <w:szCs w:val="20"/>
              </w:rPr>
              <w:t>127</w:t>
            </w:r>
          </w:p>
        </w:tc>
        <w:tc>
          <w:tcPr>
            <w:tcW w:w="709" w:type="dxa"/>
            <w:tcBorders>
              <w:top w:val="single" w:sz="4" w:space="0" w:color="auto"/>
              <w:left w:val="single" w:sz="4" w:space="0" w:color="auto"/>
              <w:bottom w:val="single" w:sz="4" w:space="0" w:color="auto"/>
              <w:right w:val="single" w:sz="4" w:space="0" w:color="auto"/>
            </w:tcBorders>
            <w:vAlign w:val="center"/>
          </w:tcPr>
          <w:p w:rsidR="002D32C6" w:rsidRDefault="002D32C6">
            <w:pPr>
              <w:spacing w:after="0" w:line="256" w:lineRule="auto"/>
              <w:jc w:val="center"/>
              <w:rPr>
                <w:rFonts w:cs="Arial"/>
                <w:sz w:val="20"/>
                <w:szCs w:val="20"/>
              </w:rPr>
            </w:pPr>
            <w:r w:rsidRPr="00401A0A">
              <w:rPr>
                <w:rFonts w:cs="Arial"/>
                <w:sz w:val="20"/>
                <w:szCs w:val="20"/>
              </w:rPr>
              <w:t>48</w:t>
            </w:r>
          </w:p>
        </w:tc>
        <w:tc>
          <w:tcPr>
            <w:tcW w:w="709" w:type="dxa"/>
            <w:tcBorders>
              <w:top w:val="single" w:sz="4" w:space="0" w:color="auto"/>
              <w:left w:val="single" w:sz="4" w:space="0" w:color="auto"/>
              <w:bottom w:val="single" w:sz="4" w:space="0" w:color="auto"/>
              <w:right w:val="single" w:sz="4" w:space="0" w:color="auto"/>
            </w:tcBorders>
            <w:vAlign w:val="center"/>
          </w:tcPr>
          <w:p w:rsidR="002D32C6" w:rsidRDefault="002D32C6">
            <w:pPr>
              <w:spacing w:after="0" w:line="256" w:lineRule="auto"/>
              <w:jc w:val="center"/>
              <w:rPr>
                <w:rFonts w:cs="Arial"/>
                <w:sz w:val="20"/>
                <w:szCs w:val="20"/>
              </w:rPr>
            </w:pPr>
            <w:r w:rsidRPr="00401A0A">
              <w:rPr>
                <w:rFonts w:cs="Arial"/>
                <w:sz w:val="20"/>
                <w:szCs w:val="20"/>
              </w:rPr>
              <w:t>19</w:t>
            </w:r>
          </w:p>
        </w:tc>
        <w:tc>
          <w:tcPr>
            <w:tcW w:w="708" w:type="dxa"/>
            <w:tcBorders>
              <w:top w:val="single" w:sz="4" w:space="0" w:color="auto"/>
              <w:left w:val="single" w:sz="4" w:space="0" w:color="auto"/>
              <w:bottom w:val="single" w:sz="4" w:space="0" w:color="auto"/>
              <w:right w:val="single" w:sz="4" w:space="0" w:color="auto"/>
            </w:tcBorders>
            <w:vAlign w:val="center"/>
          </w:tcPr>
          <w:p w:rsidR="002D32C6" w:rsidRDefault="002D32C6">
            <w:pPr>
              <w:spacing w:after="0" w:line="256" w:lineRule="auto"/>
              <w:jc w:val="center"/>
              <w:rPr>
                <w:rFonts w:cs="Arial"/>
                <w:sz w:val="20"/>
                <w:szCs w:val="20"/>
              </w:rPr>
            </w:pPr>
            <w:r w:rsidRPr="00401A0A">
              <w:rPr>
                <w:rFonts w:cs="Arial"/>
                <w:sz w:val="20"/>
                <w:szCs w:val="20"/>
              </w:rPr>
              <w:t>12</w:t>
            </w:r>
          </w:p>
        </w:tc>
        <w:tc>
          <w:tcPr>
            <w:tcW w:w="425" w:type="dxa"/>
            <w:tcBorders>
              <w:top w:val="single" w:sz="4" w:space="0" w:color="auto"/>
              <w:left w:val="single" w:sz="4" w:space="0" w:color="auto"/>
              <w:bottom w:val="single" w:sz="4" w:space="0" w:color="auto"/>
              <w:right w:val="single" w:sz="4" w:space="0" w:color="auto"/>
            </w:tcBorders>
            <w:vAlign w:val="center"/>
          </w:tcPr>
          <w:p w:rsidR="002D32C6" w:rsidRDefault="002D32C6">
            <w:pPr>
              <w:spacing w:after="0" w:line="256" w:lineRule="auto"/>
              <w:jc w:val="center"/>
              <w:rPr>
                <w:rFonts w:cs="Arial"/>
                <w:sz w:val="20"/>
                <w:szCs w:val="20"/>
              </w:rPr>
            </w:pPr>
            <w:r w:rsidRPr="00401A0A">
              <w:rPr>
                <w:rFonts w:cs="Arial"/>
                <w:sz w:val="20"/>
                <w:szCs w:val="20"/>
              </w:rPr>
              <w:t>5</w:t>
            </w:r>
          </w:p>
        </w:tc>
        <w:tc>
          <w:tcPr>
            <w:tcW w:w="782" w:type="dxa"/>
            <w:tcBorders>
              <w:top w:val="single" w:sz="4" w:space="0" w:color="auto"/>
              <w:left w:val="single" w:sz="4" w:space="0" w:color="auto"/>
              <w:bottom w:val="single" w:sz="4" w:space="0" w:color="auto"/>
              <w:right w:val="single" w:sz="4" w:space="0" w:color="auto"/>
            </w:tcBorders>
            <w:vAlign w:val="center"/>
          </w:tcPr>
          <w:p w:rsidR="002D32C6" w:rsidRDefault="002D32C6">
            <w:pPr>
              <w:spacing w:after="0" w:line="256" w:lineRule="auto"/>
              <w:jc w:val="center"/>
              <w:rPr>
                <w:rFonts w:cs="Arial"/>
                <w:sz w:val="20"/>
                <w:szCs w:val="20"/>
              </w:rPr>
            </w:pPr>
            <w:r w:rsidRPr="00401A0A">
              <w:rPr>
                <w:rFonts w:cs="Arial"/>
                <w:sz w:val="20"/>
                <w:szCs w:val="20"/>
              </w:rPr>
              <w:t>8</w:t>
            </w:r>
          </w:p>
        </w:tc>
        <w:tc>
          <w:tcPr>
            <w:tcW w:w="1061" w:type="dxa"/>
            <w:tcBorders>
              <w:top w:val="single" w:sz="4" w:space="0" w:color="auto"/>
              <w:left w:val="single" w:sz="4" w:space="0" w:color="auto"/>
              <w:bottom w:val="single" w:sz="4" w:space="0" w:color="auto"/>
              <w:right w:val="single" w:sz="4" w:space="0" w:color="auto"/>
            </w:tcBorders>
            <w:vAlign w:val="center"/>
          </w:tcPr>
          <w:p w:rsidR="002D32C6" w:rsidRDefault="002D32C6" w:rsidP="002D32C6">
            <w:pPr>
              <w:spacing w:after="0" w:line="256" w:lineRule="auto"/>
              <w:jc w:val="center"/>
              <w:rPr>
                <w:rFonts w:cs="Arial"/>
                <w:sz w:val="20"/>
                <w:szCs w:val="20"/>
              </w:rPr>
            </w:pPr>
            <w:r>
              <w:rPr>
                <w:rFonts w:cs="Arial"/>
                <w:sz w:val="20"/>
                <w:szCs w:val="20"/>
              </w:rPr>
              <w:t>1.518</w:t>
            </w:r>
          </w:p>
        </w:tc>
      </w:tr>
    </w:tbl>
    <w:p w:rsidR="002D32C6" w:rsidRPr="001F4F8F" w:rsidRDefault="002D32C6" w:rsidP="002D32C6">
      <w:pPr>
        <w:spacing w:after="120"/>
        <w:jc w:val="center"/>
        <w:rPr>
          <w:rFonts w:cs="Arial"/>
          <w:sz w:val="18"/>
          <w:szCs w:val="16"/>
        </w:rPr>
      </w:pPr>
      <w:r w:rsidRPr="001F4F8F">
        <w:rPr>
          <w:rFonts w:cs="Arial"/>
          <w:sz w:val="18"/>
          <w:szCs w:val="16"/>
        </w:rPr>
        <w:t>Izvor: Državni zavod za statistiku, Popis stanovništva 2021.</w:t>
      </w:r>
    </w:p>
    <w:p w:rsidR="0049362A" w:rsidRDefault="00C72502" w:rsidP="00C72502">
      <w:pPr>
        <w:pStyle w:val="Naslov3"/>
      </w:pPr>
      <w:bookmarkStart w:id="51" w:name="_Toc148355711"/>
      <w:bookmarkStart w:id="52" w:name="_Toc149023992"/>
      <w:r>
        <w:t>Broj, vrsta (namjena) i starost građevina</w:t>
      </w:r>
      <w:bookmarkEnd w:id="51"/>
      <w:bookmarkEnd w:id="52"/>
    </w:p>
    <w:p w:rsidR="00C72502" w:rsidRDefault="00AC2A76" w:rsidP="00C72502">
      <w:pPr>
        <w:rPr>
          <w:lang w:eastAsia="zh-CN"/>
        </w:rPr>
      </w:pPr>
      <w:r w:rsidRPr="00AC2A76">
        <w:rPr>
          <w:lang w:eastAsia="zh-CN"/>
        </w:rPr>
        <w:t>Prema podacima nav</w:t>
      </w:r>
      <w:r>
        <w:rPr>
          <w:lang w:eastAsia="zh-CN"/>
        </w:rPr>
        <w:t>edenim u Prvim rezultatima Popisa stanovništva 202</w:t>
      </w:r>
      <w:r w:rsidRPr="00AC2A76">
        <w:rPr>
          <w:lang w:eastAsia="zh-CN"/>
        </w:rPr>
        <w:t xml:space="preserve">1. godine, na području Općine </w:t>
      </w:r>
      <w:r>
        <w:rPr>
          <w:lang w:eastAsia="zh-CN"/>
        </w:rPr>
        <w:t xml:space="preserve">Cestica evidentirana je </w:t>
      </w:r>
      <w:r w:rsidRPr="00AC2A76">
        <w:rPr>
          <w:lang w:eastAsia="zh-CN"/>
        </w:rPr>
        <w:t>2.836 stambenih objekata od čega je 2.183</w:t>
      </w:r>
      <w:r>
        <w:rPr>
          <w:lang w:eastAsia="zh-CN"/>
        </w:rPr>
        <w:t xml:space="preserve"> </w:t>
      </w:r>
      <w:r w:rsidRPr="00AC2A76">
        <w:rPr>
          <w:lang w:eastAsia="zh-CN"/>
        </w:rPr>
        <w:t>stanova za stalno stanovanje, dok ostatak stambenih jedinica otpada na objekte za odmor, stanove u kojima se odvija djelatnost, privremeno nenastanjene objekte te napuštene stanove.</w:t>
      </w:r>
    </w:p>
    <w:p w:rsidR="00AC2A76" w:rsidRDefault="00FB42BA" w:rsidP="00C72502">
      <w:pPr>
        <w:rPr>
          <w:b/>
          <w:lang w:eastAsia="zh-CN"/>
        </w:rPr>
      </w:pPr>
      <w:r w:rsidRPr="00FB42BA">
        <w:rPr>
          <w:b/>
          <w:lang w:eastAsia="zh-CN"/>
        </w:rPr>
        <w:t>Podjela objekata po kategoriji gradnje:</w:t>
      </w:r>
    </w:p>
    <w:p w:rsidR="00FB42BA" w:rsidRDefault="00FB42BA" w:rsidP="00773D77">
      <w:pPr>
        <w:numPr>
          <w:ilvl w:val="0"/>
          <w:numId w:val="12"/>
        </w:numPr>
        <w:spacing w:after="0"/>
        <w:ind w:left="714" w:hanging="357"/>
        <w:rPr>
          <w:rFonts w:cstheme="minorHAnsi"/>
          <w:b/>
          <w:smallCaps/>
          <w:szCs w:val="24"/>
          <w:lang w:eastAsia="zh-CN"/>
        </w:rPr>
      </w:pPr>
      <w:r>
        <w:rPr>
          <w:rFonts w:cstheme="minorHAnsi"/>
          <w:szCs w:val="24"/>
          <w:lang w:eastAsia="zh-CN"/>
        </w:rPr>
        <w:t xml:space="preserve">zidane zgrade (zgrade zidane do 1940. godine), što znači da su objekti građeni uglavnom od cigle vezane žbukom te sa stropovima od drvenih greda i nešto armiranobetonskih, ali bez horizontalnih i vertikalnih </w:t>
      </w:r>
      <w:proofErr w:type="spellStart"/>
      <w:r>
        <w:rPr>
          <w:rFonts w:cstheme="minorHAnsi"/>
          <w:szCs w:val="24"/>
          <w:lang w:eastAsia="zh-CN"/>
        </w:rPr>
        <w:t>serklaža</w:t>
      </w:r>
      <w:proofErr w:type="spellEnd"/>
      <w:r>
        <w:rPr>
          <w:rFonts w:cstheme="minorHAnsi"/>
          <w:szCs w:val="24"/>
          <w:lang w:eastAsia="zh-CN"/>
        </w:rPr>
        <w:t>;</w:t>
      </w:r>
    </w:p>
    <w:p w:rsidR="00FB42BA" w:rsidRDefault="00FB42BA" w:rsidP="00773D77">
      <w:pPr>
        <w:numPr>
          <w:ilvl w:val="0"/>
          <w:numId w:val="12"/>
        </w:numPr>
        <w:spacing w:after="0"/>
        <w:ind w:left="714" w:hanging="357"/>
        <w:rPr>
          <w:rFonts w:cstheme="minorHAnsi"/>
          <w:szCs w:val="24"/>
          <w:lang w:eastAsia="zh-CN"/>
        </w:rPr>
      </w:pPr>
      <w:r>
        <w:rPr>
          <w:rFonts w:cstheme="minorHAnsi"/>
          <w:szCs w:val="24"/>
          <w:lang w:eastAsia="zh-CN"/>
        </w:rPr>
        <w:t xml:space="preserve">zidane zgrade s armiranobetonskim </w:t>
      </w:r>
      <w:proofErr w:type="spellStart"/>
      <w:r>
        <w:rPr>
          <w:rFonts w:cstheme="minorHAnsi"/>
          <w:szCs w:val="24"/>
          <w:lang w:eastAsia="zh-CN"/>
        </w:rPr>
        <w:t>serklažama</w:t>
      </w:r>
      <w:proofErr w:type="spellEnd"/>
      <w:r>
        <w:rPr>
          <w:rFonts w:cstheme="minorHAnsi"/>
          <w:szCs w:val="24"/>
          <w:lang w:eastAsia="zh-CN"/>
        </w:rPr>
        <w:t xml:space="preserve"> (od 1945-tih do 1960-tih godina);</w:t>
      </w:r>
    </w:p>
    <w:p w:rsidR="00FB42BA" w:rsidRDefault="00FB42BA" w:rsidP="00773D77">
      <w:pPr>
        <w:numPr>
          <w:ilvl w:val="0"/>
          <w:numId w:val="12"/>
        </w:numPr>
        <w:spacing w:after="0"/>
        <w:ind w:left="714" w:hanging="357"/>
        <w:rPr>
          <w:rFonts w:cstheme="minorHAnsi"/>
          <w:szCs w:val="24"/>
          <w:lang w:eastAsia="zh-CN"/>
        </w:rPr>
      </w:pPr>
      <w:r>
        <w:rPr>
          <w:rFonts w:cstheme="minorHAnsi"/>
          <w:szCs w:val="24"/>
          <w:lang w:eastAsia="zh-CN"/>
        </w:rPr>
        <w:t>armiranobetonske skeletne zgrade (od 1960-tih godina do danas),</w:t>
      </w:r>
    </w:p>
    <w:p w:rsidR="00FB42BA" w:rsidRDefault="00FB42BA" w:rsidP="00773D77">
      <w:pPr>
        <w:numPr>
          <w:ilvl w:val="0"/>
          <w:numId w:val="12"/>
        </w:numPr>
        <w:spacing w:after="0"/>
        <w:ind w:left="714" w:hanging="357"/>
        <w:rPr>
          <w:rFonts w:cstheme="minorHAnsi"/>
          <w:szCs w:val="24"/>
          <w:lang w:eastAsia="zh-CN"/>
        </w:rPr>
      </w:pPr>
      <w:r>
        <w:rPr>
          <w:rFonts w:cstheme="minorHAnsi"/>
          <w:szCs w:val="24"/>
          <w:lang w:eastAsia="zh-CN"/>
        </w:rPr>
        <w:t>zgrade sa sustavom armiranobetonskih nosivih zidova (od 1960-tih godina do danas);</w:t>
      </w:r>
    </w:p>
    <w:p w:rsidR="00FB42BA" w:rsidRDefault="00FB42BA" w:rsidP="00773D77">
      <w:pPr>
        <w:numPr>
          <w:ilvl w:val="0"/>
          <w:numId w:val="12"/>
        </w:numPr>
        <w:spacing w:after="120"/>
        <w:ind w:left="714" w:hanging="357"/>
        <w:rPr>
          <w:rFonts w:cstheme="minorHAnsi"/>
          <w:szCs w:val="24"/>
          <w:lang w:eastAsia="zh-CN"/>
        </w:rPr>
      </w:pPr>
      <w:r>
        <w:rPr>
          <w:rFonts w:cstheme="minorHAnsi"/>
          <w:szCs w:val="24"/>
          <w:lang w:eastAsia="zh-CN"/>
        </w:rPr>
        <w:t>skeletne zgrade s armiranobetonskim nosivim zidovima (od 1960-tih godina do danas).</w:t>
      </w:r>
    </w:p>
    <w:p w:rsidR="00FB42BA" w:rsidRDefault="00FB42BA" w:rsidP="00FB42BA">
      <w:pPr>
        <w:rPr>
          <w:lang w:eastAsia="zh-CN"/>
        </w:rPr>
      </w:pPr>
      <w:r>
        <w:rPr>
          <w:lang w:eastAsia="zh-CN"/>
        </w:rPr>
        <w:t xml:space="preserve">Temeljem podataka o izdanim građevinskim dozvolama Jedinstvenog upravnog odjela Općine </w:t>
      </w:r>
      <w:r w:rsidR="00B52DF2">
        <w:rPr>
          <w:lang w:eastAsia="zh-CN"/>
        </w:rPr>
        <w:t xml:space="preserve">Cestica </w:t>
      </w:r>
      <w:r>
        <w:rPr>
          <w:lang w:eastAsia="zh-CN"/>
        </w:rPr>
        <w:t>odredilo se koliko približno objekata spada u određenu kategoriju (I do V) po vremenu gradnje i došlo se do sljedećih najbližih aproksimacija :</w:t>
      </w:r>
    </w:p>
    <w:p w:rsidR="00FB42BA" w:rsidRDefault="00B52DF2" w:rsidP="00773D77">
      <w:pPr>
        <w:pStyle w:val="Odlomakpopisa"/>
        <w:numPr>
          <w:ilvl w:val="0"/>
          <w:numId w:val="8"/>
        </w:numPr>
        <w:rPr>
          <w:lang w:eastAsia="zh-CN"/>
        </w:rPr>
      </w:pPr>
      <w:r>
        <w:rPr>
          <w:lang w:eastAsia="zh-CN"/>
        </w:rPr>
        <w:t>40</w:t>
      </w:r>
      <w:r w:rsidR="00FB42BA">
        <w:rPr>
          <w:lang w:eastAsia="zh-CN"/>
        </w:rPr>
        <w:t>% zidane zgrade Tip I,</w:t>
      </w:r>
    </w:p>
    <w:p w:rsidR="00FB42BA" w:rsidRDefault="00B52DF2" w:rsidP="00773D77">
      <w:pPr>
        <w:pStyle w:val="Odlomakpopisa"/>
        <w:numPr>
          <w:ilvl w:val="0"/>
          <w:numId w:val="8"/>
        </w:numPr>
        <w:rPr>
          <w:lang w:eastAsia="zh-CN"/>
        </w:rPr>
      </w:pPr>
      <w:r>
        <w:rPr>
          <w:lang w:eastAsia="zh-CN"/>
        </w:rPr>
        <w:t>40</w:t>
      </w:r>
      <w:r w:rsidR="00FB42BA">
        <w:rPr>
          <w:lang w:eastAsia="zh-CN"/>
        </w:rPr>
        <w:t xml:space="preserve">% zidane zgrade s armiranobetonskim </w:t>
      </w:r>
      <w:proofErr w:type="spellStart"/>
      <w:r w:rsidR="00FB42BA">
        <w:rPr>
          <w:lang w:eastAsia="zh-CN"/>
        </w:rPr>
        <w:t>serklažima</w:t>
      </w:r>
      <w:proofErr w:type="spellEnd"/>
      <w:r w:rsidR="00FB42BA">
        <w:rPr>
          <w:lang w:eastAsia="zh-CN"/>
        </w:rPr>
        <w:t xml:space="preserve"> Tip II, </w:t>
      </w:r>
    </w:p>
    <w:p w:rsidR="00FB42BA" w:rsidRDefault="00B52DF2" w:rsidP="00773D77">
      <w:pPr>
        <w:pStyle w:val="Odlomakpopisa"/>
        <w:numPr>
          <w:ilvl w:val="0"/>
          <w:numId w:val="8"/>
        </w:numPr>
        <w:rPr>
          <w:lang w:eastAsia="zh-CN"/>
        </w:rPr>
      </w:pPr>
      <w:r>
        <w:rPr>
          <w:lang w:eastAsia="zh-CN"/>
        </w:rPr>
        <w:t>10</w:t>
      </w:r>
      <w:r w:rsidR="00FB42BA">
        <w:rPr>
          <w:lang w:eastAsia="zh-CN"/>
        </w:rPr>
        <w:t>% armiranobetonske skeletne zgrade Tip III,</w:t>
      </w:r>
    </w:p>
    <w:p w:rsidR="00FB42BA" w:rsidRDefault="00FB42BA" w:rsidP="00773D77">
      <w:pPr>
        <w:pStyle w:val="Odlomakpopisa"/>
        <w:numPr>
          <w:ilvl w:val="0"/>
          <w:numId w:val="8"/>
        </w:numPr>
        <w:rPr>
          <w:lang w:eastAsia="zh-CN"/>
        </w:rPr>
      </w:pPr>
      <w:r>
        <w:rPr>
          <w:lang w:eastAsia="zh-CN"/>
        </w:rPr>
        <w:t>5% zgrade sa sustavom armiranobetonskih nosivih zidova Tip IV,</w:t>
      </w:r>
    </w:p>
    <w:p w:rsidR="00FB42BA" w:rsidRPr="00C72502" w:rsidRDefault="00B52DF2" w:rsidP="00773D77">
      <w:pPr>
        <w:pStyle w:val="Odlomakpopisa"/>
        <w:numPr>
          <w:ilvl w:val="0"/>
          <w:numId w:val="8"/>
        </w:numPr>
        <w:rPr>
          <w:lang w:eastAsia="zh-CN"/>
        </w:rPr>
      </w:pPr>
      <w:r>
        <w:rPr>
          <w:lang w:eastAsia="zh-CN"/>
        </w:rPr>
        <w:t>5</w:t>
      </w:r>
      <w:r w:rsidR="00FB42BA">
        <w:rPr>
          <w:lang w:eastAsia="zh-CN"/>
        </w:rPr>
        <w:t>% skeletne zgrade s armiranobetonskim nosivim zidovima Tip V.</w:t>
      </w:r>
    </w:p>
    <w:p w:rsidR="00667253" w:rsidRDefault="006F50F2" w:rsidP="006F50F2">
      <w:pPr>
        <w:pStyle w:val="Naslov2"/>
      </w:pPr>
      <w:bookmarkStart w:id="53" w:name="_Toc148355712"/>
      <w:bookmarkStart w:id="54" w:name="_Toc149023993"/>
      <w:r>
        <w:t>EKONOMSKO – POLITIČKI POKAZATELJI</w:t>
      </w:r>
      <w:bookmarkEnd w:id="53"/>
      <w:bookmarkEnd w:id="54"/>
    </w:p>
    <w:p w:rsidR="006F50F2" w:rsidRDefault="006F50F2" w:rsidP="006F50F2">
      <w:pPr>
        <w:pStyle w:val="Naslov3"/>
      </w:pPr>
      <w:bookmarkStart w:id="55" w:name="_Toc148355713"/>
      <w:bookmarkStart w:id="56" w:name="_Toc149023994"/>
      <w:r>
        <w:t>Broj zaposlenih i mjesta zaposlenja</w:t>
      </w:r>
      <w:bookmarkEnd w:id="55"/>
      <w:bookmarkEnd w:id="56"/>
    </w:p>
    <w:p w:rsidR="006F50F2" w:rsidRDefault="006F50F2" w:rsidP="006F50F2">
      <w:pPr>
        <w:rPr>
          <w:lang w:eastAsia="zh-CN"/>
        </w:rPr>
      </w:pPr>
      <w:r>
        <w:rPr>
          <w:lang w:eastAsia="zh-CN"/>
        </w:rPr>
        <w:t>Prema podacima Hrvatskog zavoda za mirovinsko osiguranje broj zaposlenih prema djelatnostima i spolu prikazan je u narednoj tablici:</w:t>
      </w:r>
    </w:p>
    <w:p w:rsidR="001C1405" w:rsidRDefault="001C1405" w:rsidP="006F50F2">
      <w:pPr>
        <w:rPr>
          <w:lang w:eastAsia="zh-CN"/>
        </w:rPr>
      </w:pPr>
    </w:p>
    <w:p w:rsidR="001C1405" w:rsidRDefault="001C1405" w:rsidP="006F50F2">
      <w:pPr>
        <w:rPr>
          <w:lang w:eastAsia="zh-CN"/>
        </w:rPr>
      </w:pPr>
    </w:p>
    <w:p w:rsidR="006F50F2" w:rsidRDefault="006F50F2" w:rsidP="006F50F2">
      <w:pPr>
        <w:pStyle w:val="Opisslike"/>
        <w:keepNext/>
      </w:pPr>
      <w:bookmarkStart w:id="57" w:name="_Toc148355843"/>
      <w:r w:rsidRPr="006F50F2">
        <w:rPr>
          <w:color w:val="auto"/>
        </w:rPr>
        <w:lastRenderedPageBreak/>
        <w:t xml:space="preserve">Tablica </w:t>
      </w:r>
      <w:r w:rsidRPr="006F50F2">
        <w:rPr>
          <w:color w:val="auto"/>
        </w:rPr>
        <w:fldChar w:fldCharType="begin"/>
      </w:r>
      <w:r w:rsidRPr="006F50F2">
        <w:rPr>
          <w:color w:val="auto"/>
        </w:rPr>
        <w:instrText xml:space="preserve"> SEQ Tablica \* ARABIC </w:instrText>
      </w:r>
      <w:r w:rsidRPr="006F50F2">
        <w:rPr>
          <w:color w:val="auto"/>
        </w:rPr>
        <w:fldChar w:fldCharType="separate"/>
      </w:r>
      <w:r w:rsidR="006C7D98">
        <w:rPr>
          <w:noProof/>
          <w:color w:val="auto"/>
        </w:rPr>
        <w:t>6</w:t>
      </w:r>
      <w:r w:rsidRPr="006F50F2">
        <w:rPr>
          <w:color w:val="auto"/>
        </w:rPr>
        <w:fldChar w:fldCharType="end"/>
      </w:r>
      <w:r w:rsidRPr="006F50F2">
        <w:rPr>
          <w:color w:val="auto"/>
        </w:rPr>
        <w:t>. Broj zaposlenih i mjesta zaposlenja na području Općine Cestica</w:t>
      </w:r>
      <w:bookmarkEnd w:id="57"/>
    </w:p>
    <w:tbl>
      <w:tblPr>
        <w:tblStyle w:val="Reetkatablice16"/>
        <w:tblW w:w="9000" w:type="dxa"/>
        <w:tblLook w:val="04A0" w:firstRow="1" w:lastRow="0" w:firstColumn="1" w:lastColumn="0" w:noHBand="0" w:noVBand="1"/>
      </w:tblPr>
      <w:tblGrid>
        <w:gridCol w:w="705"/>
        <w:gridCol w:w="4546"/>
        <w:gridCol w:w="1470"/>
        <w:gridCol w:w="1148"/>
        <w:gridCol w:w="1131"/>
      </w:tblGrid>
      <w:tr w:rsidR="006F50F2" w:rsidRPr="006F50F2" w:rsidTr="0045171D">
        <w:tc>
          <w:tcPr>
            <w:tcW w:w="705" w:type="dxa"/>
            <w:hideMark/>
          </w:tcPr>
          <w:p w:rsidR="006F50F2" w:rsidRPr="006F50F2" w:rsidRDefault="006F50F2" w:rsidP="006F50F2">
            <w:pPr>
              <w:spacing w:after="0"/>
              <w:ind w:left="29"/>
              <w:jc w:val="center"/>
              <w:rPr>
                <w:rFonts w:cs="Calibri"/>
                <w:b/>
                <w:sz w:val="20"/>
                <w:szCs w:val="20"/>
              </w:rPr>
            </w:pPr>
            <w:proofErr w:type="spellStart"/>
            <w:r w:rsidRPr="006F50F2">
              <w:rPr>
                <w:rFonts w:cs="Calibri"/>
                <w:b/>
                <w:sz w:val="20"/>
                <w:szCs w:val="20"/>
              </w:rPr>
              <w:t>R.B</w:t>
            </w:r>
            <w:proofErr w:type="spellEnd"/>
            <w:r w:rsidRPr="006F50F2">
              <w:rPr>
                <w:rFonts w:cs="Calibri"/>
                <w:b/>
                <w:sz w:val="20"/>
                <w:szCs w:val="20"/>
              </w:rPr>
              <w:t>.</w:t>
            </w:r>
          </w:p>
        </w:tc>
        <w:tc>
          <w:tcPr>
            <w:tcW w:w="4546" w:type="dxa"/>
            <w:hideMark/>
          </w:tcPr>
          <w:p w:rsidR="006F50F2" w:rsidRPr="006F50F2" w:rsidRDefault="006F50F2" w:rsidP="006F50F2">
            <w:pPr>
              <w:spacing w:after="0"/>
              <w:ind w:left="29"/>
              <w:jc w:val="center"/>
              <w:rPr>
                <w:rFonts w:cs="Calibri"/>
                <w:b/>
                <w:color w:val="000000"/>
                <w:sz w:val="20"/>
                <w:szCs w:val="20"/>
              </w:rPr>
            </w:pPr>
            <w:r w:rsidRPr="006F50F2">
              <w:rPr>
                <w:rFonts w:cs="Calibri"/>
                <w:b/>
                <w:sz w:val="20"/>
                <w:szCs w:val="20"/>
              </w:rPr>
              <w:t>PODRUČJE DJELATNOSTI</w:t>
            </w:r>
          </w:p>
        </w:tc>
        <w:tc>
          <w:tcPr>
            <w:tcW w:w="1470" w:type="dxa"/>
            <w:hideMark/>
          </w:tcPr>
          <w:p w:rsidR="006F50F2" w:rsidRPr="006F50F2" w:rsidRDefault="006F50F2" w:rsidP="006F50F2">
            <w:pPr>
              <w:spacing w:after="0"/>
              <w:ind w:left="29"/>
              <w:jc w:val="center"/>
              <w:rPr>
                <w:rFonts w:cs="Calibri"/>
                <w:b/>
                <w:sz w:val="20"/>
                <w:szCs w:val="20"/>
              </w:rPr>
            </w:pPr>
            <w:r w:rsidRPr="006F50F2">
              <w:rPr>
                <w:rFonts w:cs="Calibri"/>
                <w:b/>
                <w:sz w:val="20"/>
                <w:szCs w:val="20"/>
              </w:rPr>
              <w:t>BROJ ZAPOSLENIH</w:t>
            </w:r>
          </w:p>
        </w:tc>
        <w:tc>
          <w:tcPr>
            <w:tcW w:w="1148" w:type="dxa"/>
            <w:hideMark/>
          </w:tcPr>
          <w:p w:rsidR="006F50F2" w:rsidRPr="006F50F2" w:rsidRDefault="006F50F2" w:rsidP="006F50F2">
            <w:pPr>
              <w:spacing w:after="0"/>
              <w:ind w:left="29"/>
              <w:jc w:val="center"/>
              <w:rPr>
                <w:rFonts w:cs="Calibri"/>
                <w:b/>
                <w:sz w:val="20"/>
                <w:szCs w:val="20"/>
              </w:rPr>
            </w:pPr>
            <w:r w:rsidRPr="006F50F2">
              <w:rPr>
                <w:rFonts w:cs="Calibri"/>
                <w:b/>
                <w:sz w:val="20"/>
                <w:szCs w:val="20"/>
              </w:rPr>
              <w:t>MUŠKARCI</w:t>
            </w:r>
          </w:p>
        </w:tc>
        <w:tc>
          <w:tcPr>
            <w:tcW w:w="1131" w:type="dxa"/>
            <w:hideMark/>
          </w:tcPr>
          <w:p w:rsidR="006F50F2" w:rsidRPr="006F50F2" w:rsidRDefault="006F50F2" w:rsidP="006F50F2">
            <w:pPr>
              <w:spacing w:after="0"/>
              <w:ind w:left="29"/>
              <w:jc w:val="center"/>
              <w:rPr>
                <w:rFonts w:cs="Calibri"/>
                <w:b/>
                <w:sz w:val="20"/>
                <w:szCs w:val="20"/>
              </w:rPr>
            </w:pPr>
            <w:r w:rsidRPr="006F50F2">
              <w:rPr>
                <w:rFonts w:cs="Calibri"/>
                <w:b/>
                <w:sz w:val="20"/>
                <w:szCs w:val="20"/>
              </w:rPr>
              <w:t>ŽENE</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1.</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Poljoprivreda , šumarstvo i ribarstvo</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55</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30</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25</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2.</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Rudarstvo i vađenje</w:t>
            </w:r>
          </w:p>
        </w:tc>
        <w:tc>
          <w:tcPr>
            <w:tcW w:w="1470"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0</w:t>
            </w:r>
          </w:p>
        </w:tc>
        <w:tc>
          <w:tcPr>
            <w:tcW w:w="1148"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0</w:t>
            </w:r>
          </w:p>
        </w:tc>
        <w:tc>
          <w:tcPr>
            <w:tcW w:w="1131"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0</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3.</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 xml:space="preserve">Prerađivačka industrija </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297</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142</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155</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4.</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Opskrba električnom energijom, plinom, parom i klimatizacija</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6</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3</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3</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5.</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Opskrba vodom, uklanjanje otpadnih voda, gospodarenje otpadom te djelatnosti sanacije okoliša</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30</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25</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5</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6.</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Građevinarstvo</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154</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136</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18</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7.</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Trgovina na veliko i malo, popravak motornih vozila i motocikala</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112</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66</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46</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8.</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Prijevoz i skladištenje</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59</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50</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9</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9.</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Djelatnost pružanja smještaja te pripreme i usluživanja hrane</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44</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9</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3</w:t>
            </w:r>
            <w:r w:rsidRPr="006F50F2">
              <w:rPr>
                <w:rFonts w:cs="Calibri"/>
                <w:sz w:val="20"/>
                <w:szCs w:val="20"/>
              </w:rPr>
              <w:t>5</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10.</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Informacije i komunikacije</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10</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8</w:t>
            </w:r>
          </w:p>
        </w:tc>
        <w:tc>
          <w:tcPr>
            <w:tcW w:w="1131"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2</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11.</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Financijske djelatnosti i djelatnosti osiguranja</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5</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1</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4</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12.</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Poslovanje nekretninama</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0</w:t>
            </w:r>
          </w:p>
        </w:tc>
        <w:tc>
          <w:tcPr>
            <w:tcW w:w="1148"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0</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0</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13.</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Stručne, znanstvene i tehničke djelatnosti</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28</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18</w:t>
            </w:r>
          </w:p>
        </w:tc>
        <w:tc>
          <w:tcPr>
            <w:tcW w:w="1131"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1</w:t>
            </w:r>
            <w:r>
              <w:rPr>
                <w:rFonts w:cs="Calibri"/>
                <w:sz w:val="20"/>
                <w:szCs w:val="20"/>
              </w:rPr>
              <w:t>0</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14.</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Administrativne i pomoćne uslužne djelatnosti</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25</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11</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14</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15.</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Javna uprava i obrana, obvezno socijalno osiguranje</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23</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6</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17</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16.</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Obrazovanje</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72</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8</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64</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17.</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Djelatnosti zdravstvene zaštite i socijalne skrbi</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109</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16</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93</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18.</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Umjetnost, zabava i rekreacija</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5</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2</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3</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19.</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Ostale uslužne djelatnosti</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25</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9</w:t>
            </w:r>
          </w:p>
        </w:tc>
        <w:tc>
          <w:tcPr>
            <w:tcW w:w="1131" w:type="dxa"/>
          </w:tcPr>
          <w:p w:rsidR="006F50F2" w:rsidRPr="006F50F2" w:rsidRDefault="006F50F2" w:rsidP="006F50F2">
            <w:pPr>
              <w:spacing w:after="0"/>
              <w:jc w:val="center"/>
              <w:rPr>
                <w:rFonts w:cs="Calibri"/>
                <w:sz w:val="20"/>
                <w:szCs w:val="20"/>
              </w:rPr>
            </w:pPr>
            <w:r>
              <w:rPr>
                <w:rFonts w:cs="Calibri"/>
                <w:sz w:val="20"/>
                <w:szCs w:val="20"/>
              </w:rPr>
              <w:t>16</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20.</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Djelatnosti kućanstava kao poslodavca, djelatnosti kućanstva koja proizvode različitu robu i obavljaju različite usluge za vlastite potrebe</w:t>
            </w:r>
          </w:p>
        </w:tc>
        <w:tc>
          <w:tcPr>
            <w:tcW w:w="1470"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0</w:t>
            </w:r>
          </w:p>
        </w:tc>
        <w:tc>
          <w:tcPr>
            <w:tcW w:w="1148"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0</w:t>
            </w:r>
          </w:p>
        </w:tc>
        <w:tc>
          <w:tcPr>
            <w:tcW w:w="1131"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0</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21.</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 xml:space="preserve">Djelatnost </w:t>
            </w:r>
            <w:proofErr w:type="spellStart"/>
            <w:r w:rsidRPr="006F50F2">
              <w:rPr>
                <w:rFonts w:cs="Calibri"/>
                <w:sz w:val="20"/>
                <w:szCs w:val="20"/>
              </w:rPr>
              <w:t>izvanteritorijalnih</w:t>
            </w:r>
            <w:proofErr w:type="spellEnd"/>
            <w:r w:rsidRPr="006F50F2">
              <w:rPr>
                <w:rFonts w:cs="Calibri"/>
                <w:sz w:val="20"/>
                <w:szCs w:val="20"/>
              </w:rPr>
              <w:t xml:space="preserve"> organizacija i tijela</w:t>
            </w:r>
          </w:p>
        </w:tc>
        <w:tc>
          <w:tcPr>
            <w:tcW w:w="1470"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0</w:t>
            </w:r>
          </w:p>
        </w:tc>
        <w:tc>
          <w:tcPr>
            <w:tcW w:w="1148"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0</w:t>
            </w:r>
          </w:p>
        </w:tc>
        <w:tc>
          <w:tcPr>
            <w:tcW w:w="1131" w:type="dxa"/>
          </w:tcPr>
          <w:p w:rsidR="006F50F2" w:rsidRPr="006F50F2" w:rsidRDefault="006F50F2" w:rsidP="006F50F2">
            <w:pPr>
              <w:spacing w:after="0"/>
              <w:ind w:left="29" w:hanging="29"/>
              <w:jc w:val="center"/>
              <w:rPr>
                <w:rFonts w:cs="Calibri"/>
                <w:sz w:val="20"/>
                <w:szCs w:val="20"/>
              </w:rPr>
            </w:pPr>
            <w:r w:rsidRPr="006F50F2">
              <w:rPr>
                <w:rFonts w:cs="Calibri"/>
                <w:sz w:val="20"/>
                <w:szCs w:val="20"/>
              </w:rPr>
              <w:t>0</w:t>
            </w:r>
          </w:p>
        </w:tc>
      </w:tr>
      <w:tr w:rsidR="006F50F2" w:rsidRPr="006F50F2" w:rsidTr="0045171D">
        <w:tc>
          <w:tcPr>
            <w:tcW w:w="705" w:type="dxa"/>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22.</w:t>
            </w:r>
          </w:p>
        </w:tc>
        <w:tc>
          <w:tcPr>
            <w:tcW w:w="4546" w:type="dxa"/>
            <w:hideMark/>
          </w:tcPr>
          <w:p w:rsidR="006F50F2" w:rsidRPr="006F50F2" w:rsidRDefault="006F50F2" w:rsidP="006F50F2">
            <w:pPr>
              <w:spacing w:after="0"/>
              <w:ind w:left="29" w:hanging="29"/>
              <w:jc w:val="center"/>
              <w:rPr>
                <w:rFonts w:cs="Calibri"/>
                <w:sz w:val="20"/>
                <w:szCs w:val="20"/>
              </w:rPr>
            </w:pPr>
            <w:r w:rsidRPr="006F50F2">
              <w:rPr>
                <w:rFonts w:cs="Calibri"/>
                <w:sz w:val="20"/>
                <w:szCs w:val="20"/>
              </w:rPr>
              <w:t>Nepoznato</w:t>
            </w:r>
          </w:p>
        </w:tc>
        <w:tc>
          <w:tcPr>
            <w:tcW w:w="1470" w:type="dxa"/>
          </w:tcPr>
          <w:p w:rsidR="006F50F2" w:rsidRPr="006F50F2" w:rsidRDefault="006F50F2" w:rsidP="006F50F2">
            <w:pPr>
              <w:spacing w:after="0"/>
              <w:ind w:left="29" w:hanging="29"/>
              <w:jc w:val="center"/>
              <w:rPr>
                <w:rFonts w:cs="Calibri"/>
                <w:sz w:val="20"/>
                <w:szCs w:val="20"/>
              </w:rPr>
            </w:pPr>
            <w:r>
              <w:rPr>
                <w:rFonts w:cs="Calibri"/>
                <w:sz w:val="20"/>
                <w:szCs w:val="20"/>
              </w:rPr>
              <w:t>0</w:t>
            </w:r>
          </w:p>
        </w:tc>
        <w:tc>
          <w:tcPr>
            <w:tcW w:w="1148" w:type="dxa"/>
          </w:tcPr>
          <w:p w:rsidR="006F50F2" w:rsidRPr="006F50F2" w:rsidRDefault="006F50F2" w:rsidP="006F50F2">
            <w:pPr>
              <w:spacing w:after="0"/>
              <w:ind w:left="29" w:hanging="29"/>
              <w:jc w:val="center"/>
              <w:rPr>
                <w:rFonts w:cs="Calibri"/>
                <w:sz w:val="20"/>
                <w:szCs w:val="20"/>
              </w:rPr>
            </w:pPr>
            <w:r>
              <w:rPr>
                <w:rFonts w:cs="Calibri"/>
                <w:sz w:val="20"/>
                <w:szCs w:val="20"/>
              </w:rPr>
              <w:t>0</w:t>
            </w:r>
          </w:p>
        </w:tc>
        <w:tc>
          <w:tcPr>
            <w:tcW w:w="1131" w:type="dxa"/>
          </w:tcPr>
          <w:p w:rsidR="006F50F2" w:rsidRPr="006F50F2" w:rsidRDefault="006F50F2" w:rsidP="006F50F2">
            <w:pPr>
              <w:spacing w:after="0"/>
              <w:ind w:left="29" w:hanging="29"/>
              <w:jc w:val="center"/>
              <w:rPr>
                <w:rFonts w:cs="Calibri"/>
                <w:sz w:val="20"/>
                <w:szCs w:val="20"/>
              </w:rPr>
            </w:pPr>
            <w:r>
              <w:rPr>
                <w:rFonts w:cs="Calibri"/>
                <w:sz w:val="20"/>
                <w:szCs w:val="20"/>
              </w:rPr>
              <w:t>0</w:t>
            </w:r>
          </w:p>
        </w:tc>
      </w:tr>
      <w:tr w:rsidR="006F50F2" w:rsidRPr="006F50F2" w:rsidTr="0045171D">
        <w:tc>
          <w:tcPr>
            <w:tcW w:w="5251" w:type="dxa"/>
            <w:gridSpan w:val="2"/>
            <w:hideMark/>
          </w:tcPr>
          <w:p w:rsidR="006F50F2" w:rsidRPr="006F50F2" w:rsidRDefault="006F50F2" w:rsidP="006F50F2">
            <w:pPr>
              <w:spacing w:after="0"/>
              <w:ind w:left="29" w:hanging="29"/>
              <w:jc w:val="center"/>
              <w:rPr>
                <w:rFonts w:cs="Calibri"/>
                <w:b/>
                <w:sz w:val="20"/>
                <w:szCs w:val="20"/>
              </w:rPr>
            </w:pPr>
            <w:r w:rsidRPr="006F50F2">
              <w:rPr>
                <w:rFonts w:cs="Calibri"/>
                <w:b/>
                <w:sz w:val="20"/>
                <w:szCs w:val="20"/>
              </w:rPr>
              <w:t>UKUPNO</w:t>
            </w:r>
          </w:p>
        </w:tc>
        <w:tc>
          <w:tcPr>
            <w:tcW w:w="1470" w:type="dxa"/>
            <w:hideMark/>
          </w:tcPr>
          <w:p w:rsidR="006F50F2" w:rsidRPr="006F50F2" w:rsidRDefault="006F50F2" w:rsidP="006F50F2">
            <w:pPr>
              <w:spacing w:after="0"/>
              <w:ind w:left="29" w:hanging="29"/>
              <w:jc w:val="center"/>
              <w:rPr>
                <w:rFonts w:cs="Calibri"/>
                <w:b/>
                <w:sz w:val="20"/>
                <w:szCs w:val="20"/>
              </w:rPr>
            </w:pPr>
            <w:r>
              <w:rPr>
                <w:rFonts w:cs="Calibri"/>
                <w:b/>
                <w:sz w:val="20"/>
                <w:szCs w:val="20"/>
              </w:rPr>
              <w:t>1.059</w:t>
            </w:r>
          </w:p>
        </w:tc>
        <w:tc>
          <w:tcPr>
            <w:tcW w:w="1148" w:type="dxa"/>
            <w:hideMark/>
          </w:tcPr>
          <w:p w:rsidR="006F50F2" w:rsidRPr="006F50F2" w:rsidRDefault="006F50F2" w:rsidP="006F50F2">
            <w:pPr>
              <w:spacing w:after="0"/>
              <w:ind w:left="29" w:hanging="29"/>
              <w:jc w:val="center"/>
              <w:rPr>
                <w:rFonts w:cs="Calibri"/>
                <w:b/>
                <w:sz w:val="20"/>
                <w:szCs w:val="20"/>
              </w:rPr>
            </w:pPr>
            <w:r>
              <w:rPr>
                <w:rFonts w:cs="Calibri"/>
                <w:b/>
                <w:sz w:val="20"/>
                <w:szCs w:val="20"/>
              </w:rPr>
              <w:t>540</w:t>
            </w:r>
          </w:p>
        </w:tc>
        <w:tc>
          <w:tcPr>
            <w:tcW w:w="1131" w:type="dxa"/>
            <w:hideMark/>
          </w:tcPr>
          <w:p w:rsidR="006F50F2" w:rsidRPr="006F50F2" w:rsidRDefault="006F50F2" w:rsidP="006F50F2">
            <w:pPr>
              <w:spacing w:after="0"/>
              <w:ind w:left="29" w:hanging="29"/>
              <w:jc w:val="center"/>
              <w:rPr>
                <w:rFonts w:cs="Calibri"/>
                <w:b/>
                <w:sz w:val="20"/>
                <w:szCs w:val="20"/>
              </w:rPr>
            </w:pPr>
            <w:r>
              <w:rPr>
                <w:rFonts w:cs="Calibri"/>
                <w:b/>
                <w:sz w:val="20"/>
                <w:szCs w:val="20"/>
              </w:rPr>
              <w:t>519</w:t>
            </w:r>
          </w:p>
        </w:tc>
      </w:tr>
    </w:tbl>
    <w:p w:rsidR="00A94C29" w:rsidRDefault="00A94C29" w:rsidP="00A94C29">
      <w:pPr>
        <w:spacing w:after="120"/>
        <w:jc w:val="center"/>
        <w:rPr>
          <w:rFonts w:cs="Arial"/>
          <w:sz w:val="16"/>
          <w:szCs w:val="16"/>
        </w:rPr>
      </w:pPr>
      <w:r w:rsidRPr="001F4F8F">
        <w:rPr>
          <w:rFonts w:cs="Arial"/>
          <w:sz w:val="18"/>
          <w:szCs w:val="16"/>
        </w:rPr>
        <w:t>Izvor: Hrvatskog zavoda za mirovinsko osiguranje, stanje na dan 31.08.2023</w:t>
      </w:r>
      <w:r>
        <w:rPr>
          <w:rFonts w:cs="Arial"/>
          <w:sz w:val="16"/>
          <w:szCs w:val="16"/>
        </w:rPr>
        <w:t>.</w:t>
      </w:r>
    </w:p>
    <w:p w:rsidR="00A94C29" w:rsidRDefault="001F6647" w:rsidP="001F6647">
      <w:pPr>
        <w:pStyle w:val="Naslov3"/>
      </w:pPr>
      <w:bookmarkStart w:id="58" w:name="_Toc148355714"/>
      <w:bookmarkStart w:id="59" w:name="_Toc149023995"/>
      <w:r w:rsidRPr="001F6647">
        <w:t>Broj primatelja socijalnih, mirovinskih i sličnih naknada</w:t>
      </w:r>
      <w:bookmarkEnd w:id="58"/>
      <w:bookmarkEnd w:id="59"/>
    </w:p>
    <w:p w:rsidR="001F6647" w:rsidRDefault="001F6647" w:rsidP="001F6647">
      <w:pPr>
        <w:rPr>
          <w:lang w:eastAsia="zh-CN"/>
        </w:rPr>
      </w:pPr>
      <w:r w:rsidRPr="001F6647">
        <w:rPr>
          <w:lang w:eastAsia="zh-CN"/>
        </w:rPr>
        <w:t xml:space="preserve">Broj stanovnika koji primaju socijalnu, mirovinsku i sličnu naknadu na području Općine </w:t>
      </w:r>
      <w:r>
        <w:rPr>
          <w:lang w:eastAsia="zh-CN"/>
        </w:rPr>
        <w:t xml:space="preserve">Cestica </w:t>
      </w:r>
      <w:r w:rsidRPr="001F6647">
        <w:rPr>
          <w:lang w:eastAsia="zh-CN"/>
        </w:rPr>
        <w:t>prikazan je u sljedećoj tablici:</w:t>
      </w:r>
    </w:p>
    <w:p w:rsidR="00802328" w:rsidRDefault="00802328" w:rsidP="00802328">
      <w:pPr>
        <w:pStyle w:val="Opisslike"/>
        <w:keepNext/>
      </w:pPr>
      <w:bookmarkStart w:id="60" w:name="_Toc148355844"/>
      <w:r w:rsidRPr="00802328">
        <w:rPr>
          <w:color w:val="auto"/>
        </w:rPr>
        <w:t xml:space="preserve">Tablica </w:t>
      </w:r>
      <w:r w:rsidRPr="00802328">
        <w:rPr>
          <w:color w:val="auto"/>
        </w:rPr>
        <w:fldChar w:fldCharType="begin"/>
      </w:r>
      <w:r w:rsidRPr="00802328">
        <w:rPr>
          <w:color w:val="auto"/>
        </w:rPr>
        <w:instrText xml:space="preserve"> SEQ Tablica \* ARABIC </w:instrText>
      </w:r>
      <w:r w:rsidRPr="00802328">
        <w:rPr>
          <w:color w:val="auto"/>
        </w:rPr>
        <w:fldChar w:fldCharType="separate"/>
      </w:r>
      <w:r w:rsidR="006C7D98">
        <w:rPr>
          <w:noProof/>
          <w:color w:val="auto"/>
        </w:rPr>
        <w:t>7</w:t>
      </w:r>
      <w:r w:rsidRPr="00802328">
        <w:rPr>
          <w:color w:val="auto"/>
        </w:rPr>
        <w:fldChar w:fldCharType="end"/>
      </w:r>
      <w:r w:rsidRPr="00802328">
        <w:rPr>
          <w:color w:val="auto"/>
        </w:rPr>
        <w:t>. Vrste i broj primatelja socijalnih, mirovinskih i sličnih naknada</w:t>
      </w:r>
      <w:bookmarkEnd w:id="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5796"/>
        <w:gridCol w:w="2141"/>
      </w:tblGrid>
      <w:tr w:rsidR="00802328" w:rsidTr="00802328">
        <w:trPr>
          <w:trHeight w:val="509"/>
          <w:jc w:val="center"/>
        </w:trPr>
        <w:tc>
          <w:tcPr>
            <w:tcW w:w="840" w:type="dxa"/>
            <w:tcBorders>
              <w:top w:val="single" w:sz="4" w:space="0" w:color="auto"/>
              <w:left w:val="single" w:sz="4" w:space="0" w:color="auto"/>
              <w:bottom w:val="single" w:sz="4" w:space="0" w:color="auto"/>
              <w:right w:val="single" w:sz="4" w:space="0" w:color="auto"/>
            </w:tcBorders>
            <w:vAlign w:val="center"/>
            <w:hideMark/>
          </w:tcPr>
          <w:p w:rsidR="00802328" w:rsidRDefault="00802328">
            <w:pPr>
              <w:spacing w:after="0"/>
              <w:jc w:val="center"/>
              <w:rPr>
                <w:rFonts w:cstheme="minorHAnsi"/>
                <w:b/>
                <w:sz w:val="20"/>
                <w:szCs w:val="20"/>
                <w:lang w:eastAsia="zh-CN"/>
              </w:rPr>
            </w:pPr>
            <w:bookmarkStart w:id="61" w:name="_Hlk509568997"/>
            <w:r>
              <w:rPr>
                <w:rFonts w:cstheme="minorHAnsi"/>
                <w:b/>
                <w:sz w:val="20"/>
                <w:szCs w:val="20"/>
                <w:lang w:eastAsia="zh-CN"/>
              </w:rPr>
              <w:t>R.BR.</w:t>
            </w:r>
          </w:p>
        </w:tc>
        <w:tc>
          <w:tcPr>
            <w:tcW w:w="5796" w:type="dxa"/>
            <w:tcBorders>
              <w:top w:val="single" w:sz="4" w:space="0" w:color="auto"/>
              <w:left w:val="single" w:sz="4" w:space="0" w:color="auto"/>
              <w:bottom w:val="single" w:sz="4" w:space="0" w:color="auto"/>
              <w:right w:val="single" w:sz="4" w:space="0" w:color="auto"/>
            </w:tcBorders>
            <w:vAlign w:val="center"/>
            <w:hideMark/>
          </w:tcPr>
          <w:p w:rsidR="00802328" w:rsidRDefault="00802328">
            <w:pPr>
              <w:spacing w:after="0"/>
              <w:jc w:val="center"/>
              <w:rPr>
                <w:rFonts w:cstheme="minorHAnsi"/>
                <w:b/>
                <w:sz w:val="20"/>
                <w:szCs w:val="20"/>
                <w:lang w:eastAsia="zh-CN"/>
              </w:rPr>
            </w:pPr>
            <w:r>
              <w:rPr>
                <w:rFonts w:cstheme="minorHAnsi"/>
                <w:b/>
                <w:sz w:val="20"/>
                <w:szCs w:val="20"/>
                <w:lang w:eastAsia="zh-CN"/>
              </w:rPr>
              <w:t>VRSTA NAKNADE</w:t>
            </w:r>
          </w:p>
        </w:tc>
        <w:tc>
          <w:tcPr>
            <w:tcW w:w="2141" w:type="dxa"/>
            <w:tcBorders>
              <w:top w:val="single" w:sz="4" w:space="0" w:color="auto"/>
              <w:left w:val="single" w:sz="4" w:space="0" w:color="auto"/>
              <w:bottom w:val="single" w:sz="4" w:space="0" w:color="auto"/>
              <w:right w:val="single" w:sz="4" w:space="0" w:color="auto"/>
            </w:tcBorders>
            <w:vAlign w:val="center"/>
            <w:hideMark/>
          </w:tcPr>
          <w:p w:rsidR="00802328" w:rsidRDefault="00802328">
            <w:pPr>
              <w:spacing w:after="0"/>
              <w:jc w:val="center"/>
              <w:rPr>
                <w:rFonts w:cstheme="minorHAnsi"/>
                <w:b/>
                <w:sz w:val="20"/>
                <w:szCs w:val="20"/>
                <w:lang w:eastAsia="zh-CN"/>
              </w:rPr>
            </w:pPr>
            <w:r>
              <w:rPr>
                <w:rFonts w:cstheme="minorHAnsi"/>
                <w:b/>
                <w:sz w:val="20"/>
                <w:szCs w:val="20"/>
                <w:lang w:eastAsia="zh-CN"/>
              </w:rPr>
              <w:t>BROJ PRIMATELJA</w:t>
            </w:r>
          </w:p>
        </w:tc>
      </w:tr>
      <w:tr w:rsidR="00802328" w:rsidTr="00802328">
        <w:trPr>
          <w:trHeight w:val="262"/>
          <w:jc w:val="center"/>
        </w:trPr>
        <w:tc>
          <w:tcPr>
            <w:tcW w:w="840" w:type="dxa"/>
            <w:tcBorders>
              <w:top w:val="single" w:sz="4" w:space="0" w:color="auto"/>
              <w:left w:val="single" w:sz="4" w:space="0" w:color="auto"/>
              <w:bottom w:val="single" w:sz="4" w:space="0" w:color="auto"/>
              <w:right w:val="single" w:sz="4" w:space="0" w:color="auto"/>
            </w:tcBorders>
            <w:vAlign w:val="center"/>
            <w:hideMark/>
          </w:tcPr>
          <w:p w:rsidR="00802328" w:rsidRDefault="00802328">
            <w:pPr>
              <w:spacing w:after="0"/>
              <w:jc w:val="center"/>
              <w:rPr>
                <w:rFonts w:cstheme="minorHAnsi"/>
                <w:sz w:val="20"/>
                <w:szCs w:val="20"/>
                <w:lang w:eastAsia="zh-CN"/>
              </w:rPr>
            </w:pPr>
            <w:r>
              <w:rPr>
                <w:rFonts w:cstheme="minorHAnsi"/>
                <w:sz w:val="20"/>
                <w:szCs w:val="20"/>
                <w:lang w:eastAsia="zh-CN"/>
              </w:rPr>
              <w:t>1.</w:t>
            </w:r>
          </w:p>
        </w:tc>
        <w:tc>
          <w:tcPr>
            <w:tcW w:w="5796" w:type="dxa"/>
            <w:tcBorders>
              <w:top w:val="single" w:sz="4" w:space="0" w:color="auto"/>
              <w:left w:val="single" w:sz="4" w:space="0" w:color="auto"/>
              <w:bottom w:val="single" w:sz="4" w:space="0" w:color="auto"/>
              <w:right w:val="single" w:sz="4" w:space="0" w:color="auto"/>
            </w:tcBorders>
            <w:hideMark/>
          </w:tcPr>
          <w:p w:rsidR="00802328" w:rsidRDefault="00802328">
            <w:pPr>
              <w:spacing w:after="0"/>
              <w:rPr>
                <w:rFonts w:cstheme="minorHAnsi"/>
                <w:sz w:val="20"/>
                <w:szCs w:val="20"/>
                <w:lang w:eastAsia="zh-CN"/>
              </w:rPr>
            </w:pPr>
            <w:r>
              <w:rPr>
                <w:rFonts w:cstheme="minorHAnsi"/>
                <w:sz w:val="20"/>
                <w:szCs w:val="20"/>
                <w:lang w:eastAsia="zh-CN"/>
              </w:rPr>
              <w:t>Starosna mirovina</w:t>
            </w:r>
          </w:p>
        </w:tc>
        <w:tc>
          <w:tcPr>
            <w:tcW w:w="2141" w:type="dxa"/>
            <w:tcBorders>
              <w:top w:val="single" w:sz="4" w:space="0" w:color="auto"/>
              <w:left w:val="single" w:sz="4" w:space="0" w:color="auto"/>
              <w:bottom w:val="single" w:sz="4" w:space="0" w:color="auto"/>
              <w:right w:val="single" w:sz="4" w:space="0" w:color="auto"/>
            </w:tcBorders>
          </w:tcPr>
          <w:p w:rsidR="00802328" w:rsidRDefault="00802328">
            <w:pPr>
              <w:spacing w:after="0"/>
              <w:jc w:val="center"/>
              <w:rPr>
                <w:rFonts w:cstheme="minorHAnsi"/>
                <w:sz w:val="20"/>
                <w:szCs w:val="20"/>
                <w:lang w:eastAsia="zh-CN"/>
              </w:rPr>
            </w:pPr>
            <w:r>
              <w:rPr>
                <w:rFonts w:cstheme="minorHAnsi"/>
                <w:sz w:val="20"/>
                <w:szCs w:val="20"/>
                <w:lang w:eastAsia="zh-CN"/>
              </w:rPr>
              <w:t>539</w:t>
            </w:r>
          </w:p>
        </w:tc>
      </w:tr>
      <w:tr w:rsidR="00802328" w:rsidTr="00802328">
        <w:trPr>
          <w:trHeight w:val="248"/>
          <w:jc w:val="center"/>
        </w:trPr>
        <w:tc>
          <w:tcPr>
            <w:tcW w:w="840" w:type="dxa"/>
            <w:tcBorders>
              <w:top w:val="single" w:sz="4" w:space="0" w:color="auto"/>
              <w:left w:val="single" w:sz="4" w:space="0" w:color="auto"/>
              <w:bottom w:val="single" w:sz="4" w:space="0" w:color="auto"/>
              <w:right w:val="single" w:sz="4" w:space="0" w:color="auto"/>
            </w:tcBorders>
            <w:vAlign w:val="center"/>
            <w:hideMark/>
          </w:tcPr>
          <w:p w:rsidR="00802328" w:rsidRDefault="00802328">
            <w:pPr>
              <w:spacing w:after="0"/>
              <w:jc w:val="center"/>
              <w:rPr>
                <w:rFonts w:cstheme="minorHAnsi"/>
                <w:sz w:val="20"/>
                <w:szCs w:val="20"/>
                <w:lang w:eastAsia="zh-CN"/>
              </w:rPr>
            </w:pPr>
            <w:r>
              <w:rPr>
                <w:rFonts w:cstheme="minorHAnsi"/>
                <w:sz w:val="20"/>
                <w:szCs w:val="20"/>
                <w:lang w:eastAsia="zh-CN"/>
              </w:rPr>
              <w:t>2.</w:t>
            </w:r>
          </w:p>
        </w:tc>
        <w:tc>
          <w:tcPr>
            <w:tcW w:w="5796" w:type="dxa"/>
            <w:tcBorders>
              <w:top w:val="single" w:sz="4" w:space="0" w:color="auto"/>
              <w:left w:val="single" w:sz="4" w:space="0" w:color="auto"/>
              <w:bottom w:val="single" w:sz="4" w:space="0" w:color="auto"/>
              <w:right w:val="single" w:sz="4" w:space="0" w:color="auto"/>
            </w:tcBorders>
            <w:hideMark/>
          </w:tcPr>
          <w:p w:rsidR="00802328" w:rsidRDefault="00802328">
            <w:pPr>
              <w:spacing w:after="0"/>
              <w:rPr>
                <w:rFonts w:cstheme="minorHAnsi"/>
                <w:sz w:val="20"/>
                <w:szCs w:val="20"/>
                <w:lang w:eastAsia="zh-CN"/>
              </w:rPr>
            </w:pPr>
            <w:r>
              <w:rPr>
                <w:rFonts w:cstheme="minorHAnsi"/>
                <w:sz w:val="20"/>
                <w:szCs w:val="20"/>
                <w:lang w:eastAsia="zh-CN"/>
              </w:rPr>
              <w:t>Ostale mirovine</w:t>
            </w:r>
          </w:p>
        </w:tc>
        <w:tc>
          <w:tcPr>
            <w:tcW w:w="2141" w:type="dxa"/>
            <w:tcBorders>
              <w:top w:val="single" w:sz="4" w:space="0" w:color="auto"/>
              <w:left w:val="single" w:sz="4" w:space="0" w:color="auto"/>
              <w:bottom w:val="single" w:sz="4" w:space="0" w:color="auto"/>
              <w:right w:val="single" w:sz="4" w:space="0" w:color="auto"/>
            </w:tcBorders>
          </w:tcPr>
          <w:p w:rsidR="00802328" w:rsidRDefault="00802328">
            <w:pPr>
              <w:spacing w:after="0"/>
              <w:jc w:val="center"/>
              <w:rPr>
                <w:rFonts w:cstheme="minorHAnsi"/>
                <w:sz w:val="20"/>
                <w:szCs w:val="20"/>
                <w:lang w:eastAsia="zh-CN"/>
              </w:rPr>
            </w:pPr>
            <w:r>
              <w:rPr>
                <w:rFonts w:cstheme="minorHAnsi"/>
                <w:sz w:val="20"/>
                <w:szCs w:val="20"/>
                <w:lang w:eastAsia="zh-CN"/>
              </w:rPr>
              <w:t>265</w:t>
            </w:r>
          </w:p>
        </w:tc>
      </w:tr>
      <w:tr w:rsidR="00802328" w:rsidTr="00802328">
        <w:trPr>
          <w:trHeight w:val="248"/>
          <w:jc w:val="center"/>
        </w:trPr>
        <w:tc>
          <w:tcPr>
            <w:tcW w:w="840" w:type="dxa"/>
            <w:tcBorders>
              <w:top w:val="single" w:sz="4" w:space="0" w:color="auto"/>
              <w:left w:val="single" w:sz="4" w:space="0" w:color="auto"/>
              <w:bottom w:val="single" w:sz="4" w:space="0" w:color="auto"/>
              <w:right w:val="single" w:sz="4" w:space="0" w:color="auto"/>
            </w:tcBorders>
            <w:vAlign w:val="center"/>
            <w:hideMark/>
          </w:tcPr>
          <w:p w:rsidR="00802328" w:rsidRDefault="00802328">
            <w:pPr>
              <w:spacing w:after="0"/>
              <w:jc w:val="center"/>
              <w:rPr>
                <w:rFonts w:cstheme="minorHAnsi"/>
                <w:sz w:val="20"/>
                <w:szCs w:val="20"/>
                <w:lang w:eastAsia="zh-CN"/>
              </w:rPr>
            </w:pPr>
            <w:r>
              <w:rPr>
                <w:rFonts w:cstheme="minorHAnsi"/>
                <w:sz w:val="20"/>
                <w:szCs w:val="20"/>
                <w:lang w:eastAsia="zh-CN"/>
              </w:rPr>
              <w:t>3.</w:t>
            </w:r>
          </w:p>
        </w:tc>
        <w:tc>
          <w:tcPr>
            <w:tcW w:w="5796" w:type="dxa"/>
            <w:tcBorders>
              <w:top w:val="single" w:sz="4" w:space="0" w:color="auto"/>
              <w:left w:val="single" w:sz="4" w:space="0" w:color="auto"/>
              <w:bottom w:val="single" w:sz="4" w:space="0" w:color="auto"/>
              <w:right w:val="single" w:sz="4" w:space="0" w:color="auto"/>
            </w:tcBorders>
            <w:hideMark/>
          </w:tcPr>
          <w:p w:rsidR="00802328" w:rsidRDefault="00802328">
            <w:pPr>
              <w:spacing w:after="0"/>
              <w:rPr>
                <w:rFonts w:cstheme="minorHAnsi"/>
                <w:sz w:val="20"/>
                <w:szCs w:val="20"/>
                <w:lang w:eastAsia="zh-CN"/>
              </w:rPr>
            </w:pPr>
            <w:r>
              <w:rPr>
                <w:rFonts w:cstheme="minorHAnsi"/>
                <w:sz w:val="20"/>
                <w:szCs w:val="20"/>
                <w:lang w:eastAsia="zh-CN"/>
              </w:rPr>
              <w:t>Socijalne naknade</w:t>
            </w:r>
          </w:p>
        </w:tc>
        <w:tc>
          <w:tcPr>
            <w:tcW w:w="2141" w:type="dxa"/>
            <w:tcBorders>
              <w:top w:val="single" w:sz="4" w:space="0" w:color="auto"/>
              <w:left w:val="single" w:sz="4" w:space="0" w:color="auto"/>
              <w:bottom w:val="single" w:sz="4" w:space="0" w:color="auto"/>
              <w:right w:val="single" w:sz="4" w:space="0" w:color="auto"/>
            </w:tcBorders>
          </w:tcPr>
          <w:p w:rsidR="00802328" w:rsidRDefault="00802328">
            <w:pPr>
              <w:spacing w:after="0"/>
              <w:jc w:val="center"/>
              <w:rPr>
                <w:rFonts w:cstheme="minorHAnsi"/>
                <w:sz w:val="20"/>
                <w:szCs w:val="20"/>
                <w:lang w:eastAsia="zh-CN"/>
              </w:rPr>
            </w:pPr>
            <w:r>
              <w:rPr>
                <w:rFonts w:cstheme="minorHAnsi"/>
                <w:sz w:val="20"/>
                <w:szCs w:val="20"/>
                <w:lang w:eastAsia="zh-CN"/>
              </w:rPr>
              <w:t>4</w:t>
            </w:r>
          </w:p>
        </w:tc>
      </w:tr>
      <w:tr w:rsidR="00802328" w:rsidTr="00802328">
        <w:trPr>
          <w:trHeight w:val="248"/>
          <w:jc w:val="center"/>
        </w:trPr>
        <w:tc>
          <w:tcPr>
            <w:tcW w:w="840" w:type="dxa"/>
            <w:tcBorders>
              <w:top w:val="single" w:sz="4" w:space="0" w:color="auto"/>
              <w:left w:val="single" w:sz="4" w:space="0" w:color="auto"/>
              <w:bottom w:val="single" w:sz="4" w:space="0" w:color="auto"/>
              <w:right w:val="single" w:sz="4" w:space="0" w:color="auto"/>
            </w:tcBorders>
            <w:vAlign w:val="center"/>
            <w:hideMark/>
          </w:tcPr>
          <w:p w:rsidR="00802328" w:rsidRDefault="00802328">
            <w:pPr>
              <w:spacing w:after="0"/>
              <w:jc w:val="center"/>
              <w:rPr>
                <w:rFonts w:cstheme="minorHAnsi"/>
                <w:sz w:val="20"/>
                <w:szCs w:val="20"/>
                <w:lang w:eastAsia="zh-CN"/>
              </w:rPr>
            </w:pPr>
            <w:r>
              <w:rPr>
                <w:rFonts w:cstheme="minorHAnsi"/>
                <w:sz w:val="20"/>
                <w:szCs w:val="20"/>
                <w:lang w:eastAsia="zh-CN"/>
              </w:rPr>
              <w:t>4.</w:t>
            </w:r>
          </w:p>
        </w:tc>
        <w:tc>
          <w:tcPr>
            <w:tcW w:w="5796" w:type="dxa"/>
            <w:tcBorders>
              <w:top w:val="single" w:sz="4" w:space="0" w:color="auto"/>
              <w:left w:val="single" w:sz="4" w:space="0" w:color="auto"/>
              <w:bottom w:val="single" w:sz="4" w:space="0" w:color="auto"/>
              <w:right w:val="single" w:sz="4" w:space="0" w:color="auto"/>
            </w:tcBorders>
            <w:hideMark/>
          </w:tcPr>
          <w:p w:rsidR="00802328" w:rsidRDefault="00802328">
            <w:pPr>
              <w:spacing w:after="0"/>
              <w:rPr>
                <w:rFonts w:cstheme="minorHAnsi"/>
                <w:sz w:val="20"/>
                <w:szCs w:val="20"/>
                <w:lang w:eastAsia="zh-CN"/>
              </w:rPr>
            </w:pPr>
            <w:r>
              <w:rPr>
                <w:rFonts w:cstheme="minorHAnsi"/>
                <w:sz w:val="20"/>
                <w:szCs w:val="20"/>
                <w:lang w:eastAsia="zh-CN"/>
              </w:rPr>
              <w:t>Povremena potpora drugih</w:t>
            </w:r>
          </w:p>
        </w:tc>
        <w:tc>
          <w:tcPr>
            <w:tcW w:w="2141" w:type="dxa"/>
            <w:tcBorders>
              <w:top w:val="single" w:sz="4" w:space="0" w:color="auto"/>
              <w:left w:val="single" w:sz="4" w:space="0" w:color="auto"/>
              <w:bottom w:val="single" w:sz="4" w:space="0" w:color="auto"/>
              <w:right w:val="single" w:sz="4" w:space="0" w:color="auto"/>
            </w:tcBorders>
          </w:tcPr>
          <w:p w:rsidR="00802328" w:rsidRDefault="00802328">
            <w:pPr>
              <w:spacing w:after="0"/>
              <w:jc w:val="center"/>
              <w:rPr>
                <w:rFonts w:cstheme="minorHAnsi"/>
                <w:sz w:val="20"/>
                <w:szCs w:val="20"/>
                <w:lang w:eastAsia="zh-CN"/>
              </w:rPr>
            </w:pPr>
            <w:r>
              <w:rPr>
                <w:rFonts w:cstheme="minorHAnsi"/>
                <w:sz w:val="20"/>
                <w:szCs w:val="20"/>
                <w:lang w:eastAsia="zh-CN"/>
              </w:rPr>
              <w:t>-</w:t>
            </w:r>
          </w:p>
        </w:tc>
      </w:tr>
      <w:tr w:rsidR="00802328" w:rsidTr="00802328">
        <w:trPr>
          <w:trHeight w:val="262"/>
          <w:jc w:val="center"/>
        </w:trPr>
        <w:tc>
          <w:tcPr>
            <w:tcW w:w="840" w:type="dxa"/>
            <w:tcBorders>
              <w:top w:val="single" w:sz="4" w:space="0" w:color="auto"/>
              <w:left w:val="single" w:sz="4" w:space="0" w:color="auto"/>
              <w:bottom w:val="single" w:sz="4" w:space="0" w:color="auto"/>
              <w:right w:val="single" w:sz="4" w:space="0" w:color="auto"/>
            </w:tcBorders>
          </w:tcPr>
          <w:p w:rsidR="00802328" w:rsidRDefault="00802328">
            <w:pPr>
              <w:spacing w:after="0"/>
              <w:rPr>
                <w:rFonts w:cstheme="minorHAnsi"/>
                <w:sz w:val="20"/>
                <w:szCs w:val="20"/>
                <w:lang w:eastAsia="zh-CN"/>
              </w:rPr>
            </w:pPr>
          </w:p>
        </w:tc>
        <w:tc>
          <w:tcPr>
            <w:tcW w:w="5796" w:type="dxa"/>
            <w:tcBorders>
              <w:top w:val="single" w:sz="4" w:space="0" w:color="auto"/>
              <w:left w:val="single" w:sz="4" w:space="0" w:color="auto"/>
              <w:bottom w:val="single" w:sz="4" w:space="0" w:color="auto"/>
              <w:right w:val="single" w:sz="4" w:space="0" w:color="auto"/>
            </w:tcBorders>
            <w:hideMark/>
          </w:tcPr>
          <w:p w:rsidR="00802328" w:rsidRDefault="00802328">
            <w:pPr>
              <w:spacing w:after="0"/>
              <w:rPr>
                <w:rFonts w:cstheme="minorHAnsi"/>
                <w:b/>
                <w:sz w:val="20"/>
                <w:szCs w:val="20"/>
                <w:lang w:eastAsia="zh-CN"/>
              </w:rPr>
            </w:pPr>
            <w:r>
              <w:rPr>
                <w:rFonts w:cstheme="minorHAnsi"/>
                <w:b/>
                <w:sz w:val="20"/>
                <w:szCs w:val="20"/>
                <w:lang w:eastAsia="zh-CN"/>
              </w:rPr>
              <w:t>UKUPNO:</w:t>
            </w:r>
          </w:p>
        </w:tc>
        <w:tc>
          <w:tcPr>
            <w:tcW w:w="2141" w:type="dxa"/>
            <w:tcBorders>
              <w:top w:val="single" w:sz="4" w:space="0" w:color="auto"/>
              <w:left w:val="single" w:sz="4" w:space="0" w:color="auto"/>
              <w:bottom w:val="single" w:sz="4" w:space="0" w:color="auto"/>
              <w:right w:val="single" w:sz="4" w:space="0" w:color="auto"/>
            </w:tcBorders>
          </w:tcPr>
          <w:p w:rsidR="00802328" w:rsidRDefault="00802328">
            <w:pPr>
              <w:spacing w:after="0"/>
              <w:jc w:val="center"/>
              <w:rPr>
                <w:rFonts w:cstheme="minorHAnsi"/>
                <w:b/>
                <w:sz w:val="20"/>
                <w:szCs w:val="20"/>
                <w:lang w:eastAsia="zh-CN"/>
              </w:rPr>
            </w:pPr>
            <w:r>
              <w:rPr>
                <w:rFonts w:cstheme="minorHAnsi"/>
                <w:b/>
                <w:sz w:val="20"/>
                <w:szCs w:val="20"/>
                <w:lang w:eastAsia="zh-CN"/>
              </w:rPr>
              <w:t>808</w:t>
            </w:r>
          </w:p>
        </w:tc>
      </w:tr>
    </w:tbl>
    <w:bookmarkEnd w:id="61"/>
    <w:p w:rsidR="00802328" w:rsidRPr="001F4F8F" w:rsidRDefault="00802328" w:rsidP="00802328">
      <w:pPr>
        <w:spacing w:after="120"/>
        <w:jc w:val="center"/>
        <w:rPr>
          <w:rFonts w:cs="Arial"/>
          <w:sz w:val="18"/>
          <w:szCs w:val="16"/>
        </w:rPr>
      </w:pPr>
      <w:r w:rsidRPr="001F4F8F">
        <w:rPr>
          <w:rFonts w:cs="Arial"/>
          <w:sz w:val="18"/>
          <w:szCs w:val="16"/>
        </w:rPr>
        <w:t>Izvor: Hrvatskog zavoda za mirovinsko osiguranje, stanje na dan 31.08.2023.</w:t>
      </w:r>
    </w:p>
    <w:p w:rsidR="00802328" w:rsidRDefault="00802328" w:rsidP="00802328">
      <w:pPr>
        <w:spacing w:after="120"/>
        <w:rPr>
          <w:szCs w:val="24"/>
          <w:lang w:eastAsia="zh-CN"/>
        </w:rPr>
      </w:pPr>
      <w:r>
        <w:rPr>
          <w:szCs w:val="24"/>
          <w:lang w:eastAsia="zh-CN"/>
        </w:rPr>
        <w:t>Na području Općine Cestica djeluje Hrvatski zavod za socijalni rad, Područni ured Varaždin.</w:t>
      </w:r>
    </w:p>
    <w:p w:rsidR="00802328" w:rsidRDefault="00802328" w:rsidP="00802328">
      <w:pPr>
        <w:spacing w:after="120"/>
        <w:rPr>
          <w:szCs w:val="24"/>
          <w:lang w:eastAsia="zh-CN"/>
        </w:rPr>
      </w:pPr>
      <w:r w:rsidRPr="00802328">
        <w:rPr>
          <w:szCs w:val="24"/>
          <w:lang w:eastAsia="zh-CN"/>
        </w:rPr>
        <w:t xml:space="preserve">Od ustanova socijalne skrbi za starije </w:t>
      </w:r>
      <w:r>
        <w:rPr>
          <w:szCs w:val="24"/>
          <w:lang w:eastAsia="zh-CN"/>
        </w:rPr>
        <w:t>osobe na području Općine djeluju:</w:t>
      </w:r>
    </w:p>
    <w:p w:rsidR="00802328" w:rsidRDefault="00802328" w:rsidP="00773D77">
      <w:pPr>
        <w:pStyle w:val="Odlomakpopisa"/>
        <w:numPr>
          <w:ilvl w:val="0"/>
          <w:numId w:val="13"/>
        </w:numPr>
        <w:spacing w:after="120"/>
        <w:rPr>
          <w:szCs w:val="24"/>
          <w:lang w:eastAsia="zh-CN"/>
        </w:rPr>
      </w:pPr>
      <w:r>
        <w:rPr>
          <w:szCs w:val="24"/>
          <w:lang w:eastAsia="zh-CN"/>
        </w:rPr>
        <w:lastRenderedPageBreak/>
        <w:t xml:space="preserve">Dom za starije i nemoćne osobe Matija, Varaždinska ul. 73, 42208 </w:t>
      </w:r>
      <w:r w:rsidRPr="00802328">
        <w:rPr>
          <w:szCs w:val="24"/>
          <w:lang w:eastAsia="zh-CN"/>
        </w:rPr>
        <w:t>Cestica</w:t>
      </w:r>
    </w:p>
    <w:p w:rsidR="00802328" w:rsidRDefault="00DA60AA" w:rsidP="00773D77">
      <w:pPr>
        <w:pStyle w:val="Odlomakpopisa"/>
        <w:numPr>
          <w:ilvl w:val="0"/>
          <w:numId w:val="13"/>
        </w:numPr>
        <w:spacing w:after="120"/>
        <w:rPr>
          <w:szCs w:val="24"/>
          <w:lang w:eastAsia="zh-CN"/>
        </w:rPr>
      </w:pPr>
      <w:r>
        <w:rPr>
          <w:szCs w:val="24"/>
          <w:lang w:eastAsia="zh-CN"/>
        </w:rPr>
        <w:t xml:space="preserve">Dom za starije i nemoćne osobe - </w:t>
      </w:r>
      <w:r w:rsidR="00802328">
        <w:rPr>
          <w:szCs w:val="24"/>
          <w:lang w:eastAsia="zh-CN"/>
        </w:rPr>
        <w:t xml:space="preserve">Dom </w:t>
      </w:r>
      <w:r>
        <w:rPr>
          <w:szCs w:val="24"/>
          <w:lang w:eastAsia="zh-CN"/>
        </w:rPr>
        <w:t>„</w:t>
      </w:r>
      <w:r w:rsidR="00802328">
        <w:rPr>
          <w:szCs w:val="24"/>
          <w:lang w:eastAsia="zh-CN"/>
        </w:rPr>
        <w:t>Svete Ane</w:t>
      </w:r>
      <w:r>
        <w:rPr>
          <w:szCs w:val="24"/>
          <w:lang w:eastAsia="zh-CN"/>
        </w:rPr>
        <w:t xml:space="preserve">“, Varaždinska ul. 1, 42208 </w:t>
      </w:r>
      <w:r w:rsidRPr="00DA60AA">
        <w:rPr>
          <w:szCs w:val="24"/>
          <w:lang w:eastAsia="zh-CN"/>
        </w:rPr>
        <w:t>Babinec</w:t>
      </w:r>
    </w:p>
    <w:p w:rsidR="00DA60AA" w:rsidRDefault="00DA60AA" w:rsidP="00773D77">
      <w:pPr>
        <w:pStyle w:val="Odlomakpopisa"/>
        <w:numPr>
          <w:ilvl w:val="0"/>
          <w:numId w:val="13"/>
        </w:numPr>
        <w:spacing w:after="120"/>
        <w:rPr>
          <w:szCs w:val="24"/>
          <w:lang w:eastAsia="zh-CN"/>
        </w:rPr>
      </w:pPr>
      <w:r>
        <w:rPr>
          <w:szCs w:val="24"/>
          <w:lang w:eastAsia="zh-CN"/>
        </w:rPr>
        <w:t xml:space="preserve">Dom „Novi život“, </w:t>
      </w:r>
      <w:r w:rsidRPr="00DA60AA">
        <w:rPr>
          <w:szCs w:val="24"/>
          <w:lang w:eastAsia="zh-CN"/>
        </w:rPr>
        <w:t xml:space="preserve">Varaždinska ul. 4, 42208 </w:t>
      </w:r>
      <w:proofErr w:type="spellStart"/>
      <w:r w:rsidRPr="00DA60AA">
        <w:rPr>
          <w:szCs w:val="24"/>
          <w:lang w:eastAsia="zh-CN"/>
        </w:rPr>
        <w:t>Radovec</w:t>
      </w:r>
      <w:proofErr w:type="spellEnd"/>
    </w:p>
    <w:p w:rsidR="00DA60AA" w:rsidRDefault="00DA60AA" w:rsidP="00DA60AA">
      <w:pPr>
        <w:pStyle w:val="Naslov3"/>
      </w:pPr>
      <w:bookmarkStart w:id="62" w:name="_Toc148355715"/>
      <w:bookmarkStart w:id="63" w:name="_Toc149023996"/>
      <w:r>
        <w:t>Proračun</w:t>
      </w:r>
      <w:bookmarkEnd w:id="62"/>
      <w:bookmarkEnd w:id="63"/>
    </w:p>
    <w:p w:rsidR="00DA60AA" w:rsidRDefault="00DA60AA" w:rsidP="00DA60AA">
      <w:pPr>
        <w:rPr>
          <w:lang w:eastAsia="zh-CN"/>
        </w:rPr>
      </w:pPr>
      <w:r w:rsidRPr="00DA60AA">
        <w:rPr>
          <w:lang w:eastAsia="zh-CN"/>
        </w:rPr>
        <w:t xml:space="preserve">Proračun je temeljni financijski dokument jedinice regionalne (područne) samouprave. Sadrži sve planirane prihode i primitke, kao i rashode i izdatke jedne proračunske godine te predstavlja instrument ostvarenja zacrtanih ciljeva. Proračun Općine </w:t>
      </w:r>
      <w:r>
        <w:rPr>
          <w:lang w:eastAsia="zh-CN"/>
        </w:rPr>
        <w:t>Cestica za 2023</w:t>
      </w:r>
      <w:r w:rsidRPr="00DA60AA">
        <w:rPr>
          <w:lang w:eastAsia="zh-CN"/>
        </w:rPr>
        <w:t xml:space="preserve">. godinu („Službeni vjesnik Varaždinske županije“ broj </w:t>
      </w:r>
      <w:r w:rsidR="00B63E07">
        <w:rPr>
          <w:lang w:eastAsia="zh-CN"/>
        </w:rPr>
        <w:t>113/22</w:t>
      </w:r>
      <w:r w:rsidRPr="00DA60AA">
        <w:rPr>
          <w:lang w:eastAsia="zh-CN"/>
        </w:rPr>
        <w:t xml:space="preserve">) donesen je u visini od </w:t>
      </w:r>
      <w:r w:rsidR="00B63E07" w:rsidRPr="00B63E07">
        <w:rPr>
          <w:lang w:eastAsia="zh-CN"/>
        </w:rPr>
        <w:t>4.681.680,00</w:t>
      </w:r>
      <w:r w:rsidR="00B63E07">
        <w:rPr>
          <w:lang w:eastAsia="zh-CN"/>
        </w:rPr>
        <w:t xml:space="preserve"> kuna</w:t>
      </w:r>
      <w:r w:rsidRPr="00DA60AA">
        <w:rPr>
          <w:lang w:eastAsia="zh-CN"/>
        </w:rPr>
        <w:t>.</w:t>
      </w:r>
    </w:p>
    <w:p w:rsidR="00B63E07" w:rsidRDefault="00B63E07" w:rsidP="00B63E07">
      <w:pPr>
        <w:pStyle w:val="Naslov3"/>
      </w:pPr>
      <w:bookmarkStart w:id="64" w:name="_Toc148355716"/>
      <w:bookmarkStart w:id="65" w:name="_Toc149023997"/>
      <w:r>
        <w:t>Gospodarske grane</w:t>
      </w:r>
      <w:bookmarkEnd w:id="64"/>
      <w:bookmarkEnd w:id="65"/>
    </w:p>
    <w:p w:rsidR="00B63E07" w:rsidRDefault="00B63E07" w:rsidP="00B63E07">
      <w:pPr>
        <w:rPr>
          <w:lang w:eastAsia="zh-CN"/>
        </w:rPr>
      </w:pPr>
      <w:r w:rsidRPr="00B63E07">
        <w:rPr>
          <w:lang w:eastAsia="zh-CN"/>
        </w:rPr>
        <w:t xml:space="preserve">Prema indeksu razvijenosti, Općina </w:t>
      </w:r>
      <w:r>
        <w:rPr>
          <w:lang w:eastAsia="zh-CN"/>
        </w:rPr>
        <w:t>Cestica svrstava se u II</w:t>
      </w:r>
      <w:r w:rsidRPr="00B63E07">
        <w:rPr>
          <w:lang w:eastAsia="zh-CN"/>
        </w:rPr>
        <w:t xml:space="preserve">I. skupinu jedinica lokalne samouprave koje se prema vrijednosti indeksa nalaze u </w:t>
      </w:r>
      <w:r>
        <w:rPr>
          <w:lang w:eastAsia="zh-CN"/>
        </w:rPr>
        <w:t>dru</w:t>
      </w:r>
      <w:r w:rsidRPr="00B63E07">
        <w:rPr>
          <w:lang w:eastAsia="zh-CN"/>
        </w:rPr>
        <w:t>goj četvrtini ispodprosječno rangiranih jedinica lokalne samouprave. Indeks razvijenosti Općine iznosi 97,498%.</w:t>
      </w:r>
    </w:p>
    <w:p w:rsidR="00B63E07" w:rsidRPr="00B63E07" w:rsidRDefault="00B63E07" w:rsidP="00B63E07">
      <w:pPr>
        <w:rPr>
          <w:lang w:eastAsia="zh-CN"/>
        </w:rPr>
      </w:pPr>
      <w:r w:rsidRPr="00B63E07">
        <w:rPr>
          <w:lang w:eastAsia="zh-CN"/>
        </w:rPr>
        <w:t xml:space="preserve">Na području Općine </w:t>
      </w:r>
      <w:r>
        <w:rPr>
          <w:lang w:eastAsia="zh-CN"/>
        </w:rPr>
        <w:t>Cestica u 2022. godini poslovalo je 123</w:t>
      </w:r>
      <w:r w:rsidRPr="00B63E07">
        <w:rPr>
          <w:lang w:eastAsia="zh-CN"/>
        </w:rPr>
        <w:t xml:space="preserve"> poduzetnika</w:t>
      </w:r>
      <w:r>
        <w:rPr>
          <w:lang w:eastAsia="zh-CN"/>
        </w:rPr>
        <w:t>.</w:t>
      </w:r>
      <w:r>
        <w:rPr>
          <w:rStyle w:val="Referencafusnote"/>
          <w:lang w:eastAsia="zh-CN"/>
        </w:rPr>
        <w:footnoteReference w:id="2"/>
      </w:r>
    </w:p>
    <w:p w:rsidR="001F6647" w:rsidRDefault="000D0448" w:rsidP="000D0448">
      <w:pPr>
        <w:pStyle w:val="Naslov3"/>
      </w:pPr>
      <w:bookmarkStart w:id="66" w:name="_Toc148355717"/>
      <w:bookmarkStart w:id="67" w:name="_Toc149023998"/>
      <w:r>
        <w:t>Velike gospodarske tvrtke</w:t>
      </w:r>
      <w:bookmarkEnd w:id="66"/>
      <w:bookmarkEnd w:id="67"/>
    </w:p>
    <w:p w:rsidR="000D0448" w:rsidRDefault="000D0448" w:rsidP="000D0448">
      <w:pPr>
        <w:rPr>
          <w:lang w:eastAsia="zh-CN"/>
        </w:rPr>
      </w:pPr>
      <w:r w:rsidRPr="000D0448">
        <w:rPr>
          <w:lang w:eastAsia="zh-CN"/>
        </w:rPr>
        <w:t>Na području  Općine Cestica djeluje velik broj s</w:t>
      </w:r>
      <w:r w:rsidR="001F4F8F">
        <w:rPr>
          <w:lang w:eastAsia="zh-CN"/>
        </w:rPr>
        <w:t>rednjih, malih i mikro poduzeća, neka od njih su navedena u slijedećoj tablici.</w:t>
      </w:r>
    </w:p>
    <w:p w:rsidR="001F4F8F" w:rsidRPr="001F4F8F" w:rsidRDefault="001F4F8F" w:rsidP="001F4F8F">
      <w:pPr>
        <w:pStyle w:val="Opisslike"/>
        <w:keepNext/>
        <w:rPr>
          <w:color w:val="auto"/>
        </w:rPr>
      </w:pPr>
      <w:bookmarkStart w:id="68" w:name="_Toc148355845"/>
      <w:r w:rsidRPr="001F4F8F">
        <w:rPr>
          <w:color w:val="auto"/>
        </w:rPr>
        <w:t xml:space="preserve">Tablica </w:t>
      </w:r>
      <w:r w:rsidRPr="001F4F8F">
        <w:rPr>
          <w:color w:val="auto"/>
        </w:rPr>
        <w:fldChar w:fldCharType="begin"/>
      </w:r>
      <w:r w:rsidRPr="001F4F8F">
        <w:rPr>
          <w:color w:val="auto"/>
        </w:rPr>
        <w:instrText xml:space="preserve"> SEQ Tablica \* ARABIC </w:instrText>
      </w:r>
      <w:r w:rsidRPr="001F4F8F">
        <w:rPr>
          <w:color w:val="auto"/>
        </w:rPr>
        <w:fldChar w:fldCharType="separate"/>
      </w:r>
      <w:r w:rsidR="006C7D98">
        <w:rPr>
          <w:noProof/>
          <w:color w:val="auto"/>
        </w:rPr>
        <w:t>8</w:t>
      </w:r>
      <w:r w:rsidRPr="001F4F8F">
        <w:rPr>
          <w:color w:val="auto"/>
        </w:rPr>
        <w:fldChar w:fldCharType="end"/>
      </w:r>
      <w:r w:rsidRPr="001F4F8F">
        <w:rPr>
          <w:color w:val="auto"/>
        </w:rPr>
        <w:t>. Popis poduzeća s najvećim brojem zaposlenika na području Općine Cestica</w:t>
      </w:r>
      <w:bookmarkEnd w:id="68"/>
    </w:p>
    <w:tbl>
      <w:tblPr>
        <w:tblStyle w:val="Reetkatablice16"/>
        <w:tblW w:w="0" w:type="auto"/>
        <w:tblLook w:val="04A0" w:firstRow="1" w:lastRow="0" w:firstColumn="1" w:lastColumn="0" w:noHBand="0" w:noVBand="1"/>
      </w:tblPr>
      <w:tblGrid>
        <w:gridCol w:w="1101"/>
        <w:gridCol w:w="4901"/>
        <w:gridCol w:w="3001"/>
      </w:tblGrid>
      <w:tr w:rsidR="000D0448" w:rsidRPr="000D0448" w:rsidTr="0045171D">
        <w:tc>
          <w:tcPr>
            <w:tcW w:w="1101" w:type="dxa"/>
          </w:tcPr>
          <w:p w:rsidR="000D0448" w:rsidRPr="000D0448" w:rsidRDefault="000D0448" w:rsidP="001F4F8F">
            <w:pPr>
              <w:spacing w:after="0"/>
              <w:jc w:val="center"/>
              <w:rPr>
                <w:b/>
                <w:sz w:val="20"/>
                <w:szCs w:val="20"/>
                <w:lang w:eastAsia="zh-CN"/>
              </w:rPr>
            </w:pPr>
            <w:r w:rsidRPr="000D0448">
              <w:rPr>
                <w:b/>
                <w:sz w:val="20"/>
                <w:szCs w:val="20"/>
                <w:lang w:eastAsia="zh-CN"/>
              </w:rPr>
              <w:t>R.BR.</w:t>
            </w:r>
          </w:p>
        </w:tc>
        <w:tc>
          <w:tcPr>
            <w:tcW w:w="4901" w:type="dxa"/>
          </w:tcPr>
          <w:p w:rsidR="000D0448" w:rsidRPr="000D0448" w:rsidRDefault="000D0448" w:rsidP="001F4F8F">
            <w:pPr>
              <w:spacing w:after="0"/>
              <w:jc w:val="center"/>
              <w:rPr>
                <w:b/>
                <w:sz w:val="20"/>
                <w:szCs w:val="20"/>
                <w:lang w:eastAsia="zh-CN"/>
              </w:rPr>
            </w:pPr>
            <w:r w:rsidRPr="000D0448">
              <w:rPr>
                <w:b/>
                <w:sz w:val="20"/>
                <w:szCs w:val="20"/>
                <w:lang w:eastAsia="zh-CN"/>
              </w:rPr>
              <w:t>POSLOVNI SUBJEKT</w:t>
            </w:r>
          </w:p>
        </w:tc>
        <w:tc>
          <w:tcPr>
            <w:tcW w:w="3001" w:type="dxa"/>
          </w:tcPr>
          <w:p w:rsidR="000D0448" w:rsidRPr="000D0448" w:rsidRDefault="000D0448" w:rsidP="001F4F8F">
            <w:pPr>
              <w:spacing w:after="0"/>
              <w:jc w:val="center"/>
              <w:rPr>
                <w:b/>
                <w:sz w:val="20"/>
                <w:szCs w:val="20"/>
                <w:lang w:eastAsia="zh-CN"/>
              </w:rPr>
            </w:pPr>
            <w:r w:rsidRPr="000D0448">
              <w:rPr>
                <w:b/>
                <w:sz w:val="20"/>
                <w:szCs w:val="20"/>
                <w:lang w:eastAsia="zh-CN"/>
              </w:rPr>
              <w:t>DJELATNOST</w:t>
            </w:r>
          </w:p>
        </w:tc>
      </w:tr>
      <w:tr w:rsidR="000D0448" w:rsidRPr="000D0448" w:rsidTr="0045171D">
        <w:tc>
          <w:tcPr>
            <w:tcW w:w="1101" w:type="dxa"/>
          </w:tcPr>
          <w:p w:rsidR="000D0448" w:rsidRPr="000D0448" w:rsidRDefault="000D0448" w:rsidP="001F4F8F">
            <w:pPr>
              <w:spacing w:after="0"/>
              <w:jc w:val="center"/>
              <w:rPr>
                <w:b/>
                <w:sz w:val="20"/>
                <w:szCs w:val="20"/>
                <w:lang w:eastAsia="zh-CN"/>
              </w:rPr>
            </w:pPr>
            <w:r w:rsidRPr="000D0448">
              <w:rPr>
                <w:b/>
                <w:sz w:val="20"/>
                <w:szCs w:val="20"/>
                <w:lang w:eastAsia="zh-CN"/>
              </w:rPr>
              <w:t>1.</w:t>
            </w:r>
          </w:p>
        </w:tc>
        <w:tc>
          <w:tcPr>
            <w:tcW w:w="4901" w:type="dxa"/>
          </w:tcPr>
          <w:p w:rsidR="000D0448" w:rsidRPr="000D0448" w:rsidRDefault="000D0448" w:rsidP="001F4F8F">
            <w:pPr>
              <w:spacing w:after="0"/>
              <w:rPr>
                <w:sz w:val="20"/>
                <w:szCs w:val="20"/>
                <w:lang w:eastAsia="zh-CN"/>
              </w:rPr>
            </w:pPr>
            <w:r w:rsidRPr="000D0448">
              <w:rPr>
                <w:sz w:val="20"/>
                <w:szCs w:val="20"/>
                <w:lang w:eastAsia="zh-CN"/>
              </w:rPr>
              <w:t xml:space="preserve">FRASSON društvo s ograničenom odgovornošću za proizvodnju, trgovinu i usluge, Ulica </w:t>
            </w:r>
            <w:proofErr w:type="spellStart"/>
            <w:r w:rsidRPr="000D0448">
              <w:rPr>
                <w:sz w:val="20"/>
                <w:szCs w:val="20"/>
                <w:lang w:eastAsia="zh-CN"/>
              </w:rPr>
              <w:t>Moše</w:t>
            </w:r>
            <w:proofErr w:type="spellEnd"/>
            <w:r w:rsidRPr="000D0448">
              <w:rPr>
                <w:sz w:val="20"/>
                <w:szCs w:val="20"/>
                <w:lang w:eastAsia="zh-CN"/>
              </w:rPr>
              <w:t xml:space="preserve"> </w:t>
            </w:r>
            <w:proofErr w:type="spellStart"/>
            <w:r w:rsidRPr="000D0448">
              <w:rPr>
                <w:sz w:val="20"/>
                <w:szCs w:val="20"/>
                <w:lang w:eastAsia="zh-CN"/>
              </w:rPr>
              <w:t>Pijade</w:t>
            </w:r>
            <w:proofErr w:type="spellEnd"/>
            <w:r w:rsidRPr="000D0448">
              <w:rPr>
                <w:sz w:val="20"/>
                <w:szCs w:val="20"/>
                <w:lang w:eastAsia="zh-CN"/>
              </w:rPr>
              <w:t xml:space="preserve"> 14, Otok Virje 42208</w:t>
            </w:r>
          </w:p>
        </w:tc>
        <w:tc>
          <w:tcPr>
            <w:tcW w:w="3001" w:type="dxa"/>
          </w:tcPr>
          <w:p w:rsidR="000D0448" w:rsidRPr="000D0448" w:rsidRDefault="000D0448" w:rsidP="001F4F8F">
            <w:pPr>
              <w:spacing w:after="0"/>
              <w:rPr>
                <w:sz w:val="20"/>
                <w:szCs w:val="20"/>
                <w:lang w:eastAsia="zh-CN"/>
              </w:rPr>
            </w:pPr>
            <w:r w:rsidRPr="000D0448">
              <w:rPr>
                <w:sz w:val="20"/>
                <w:szCs w:val="20"/>
                <w:lang w:eastAsia="zh-CN"/>
              </w:rPr>
              <w:t>Proizvodnja obuće</w:t>
            </w:r>
          </w:p>
        </w:tc>
      </w:tr>
      <w:tr w:rsidR="000D0448" w:rsidRPr="000D0448" w:rsidTr="0045171D">
        <w:tc>
          <w:tcPr>
            <w:tcW w:w="1101" w:type="dxa"/>
          </w:tcPr>
          <w:p w:rsidR="000D0448" w:rsidRPr="000D0448" w:rsidRDefault="000D0448" w:rsidP="001F4F8F">
            <w:pPr>
              <w:spacing w:after="0"/>
              <w:jc w:val="center"/>
              <w:rPr>
                <w:b/>
                <w:sz w:val="20"/>
                <w:szCs w:val="20"/>
                <w:lang w:eastAsia="zh-CN"/>
              </w:rPr>
            </w:pPr>
            <w:r w:rsidRPr="000D0448">
              <w:rPr>
                <w:b/>
                <w:sz w:val="20"/>
                <w:szCs w:val="20"/>
                <w:lang w:eastAsia="zh-CN"/>
              </w:rPr>
              <w:t>2.</w:t>
            </w:r>
          </w:p>
        </w:tc>
        <w:tc>
          <w:tcPr>
            <w:tcW w:w="4901" w:type="dxa"/>
          </w:tcPr>
          <w:p w:rsidR="000D0448" w:rsidRPr="000D0448" w:rsidRDefault="000D0448" w:rsidP="001F4F8F">
            <w:pPr>
              <w:spacing w:after="0"/>
              <w:rPr>
                <w:sz w:val="20"/>
                <w:szCs w:val="20"/>
                <w:lang w:eastAsia="zh-CN"/>
              </w:rPr>
            </w:pPr>
            <w:r w:rsidRPr="000D0448">
              <w:rPr>
                <w:sz w:val="20"/>
                <w:szCs w:val="20"/>
                <w:lang w:eastAsia="zh-CN"/>
              </w:rPr>
              <w:t>ELEKTROMEHANIKA društvo s ograničenom odgovornošću za proizvodnju</w:t>
            </w:r>
            <w:r>
              <w:rPr>
                <w:sz w:val="20"/>
                <w:szCs w:val="20"/>
                <w:lang w:eastAsia="zh-CN"/>
              </w:rPr>
              <w:t xml:space="preserve">, </w:t>
            </w:r>
            <w:r w:rsidRPr="000D0448">
              <w:rPr>
                <w:sz w:val="20"/>
                <w:szCs w:val="20"/>
                <w:lang w:eastAsia="zh-CN"/>
              </w:rPr>
              <w:t>Varažd</w:t>
            </w:r>
            <w:r w:rsidR="001F4F8F">
              <w:rPr>
                <w:sz w:val="20"/>
                <w:szCs w:val="20"/>
                <w:lang w:eastAsia="zh-CN"/>
              </w:rPr>
              <w:t>inska ulica 27, Veliki Lovrečan</w:t>
            </w:r>
            <w:r w:rsidRPr="000D0448">
              <w:rPr>
                <w:sz w:val="20"/>
                <w:szCs w:val="20"/>
                <w:lang w:eastAsia="zh-CN"/>
              </w:rPr>
              <w:t xml:space="preserve"> 42208</w:t>
            </w:r>
          </w:p>
        </w:tc>
        <w:tc>
          <w:tcPr>
            <w:tcW w:w="3001" w:type="dxa"/>
          </w:tcPr>
          <w:p w:rsidR="000D0448" w:rsidRPr="000D0448" w:rsidRDefault="000D0448" w:rsidP="001F4F8F">
            <w:pPr>
              <w:spacing w:after="0"/>
              <w:rPr>
                <w:sz w:val="20"/>
                <w:szCs w:val="20"/>
                <w:lang w:eastAsia="zh-CN"/>
              </w:rPr>
            </w:pPr>
            <w:r w:rsidRPr="000D0448">
              <w:rPr>
                <w:sz w:val="20"/>
                <w:szCs w:val="20"/>
                <w:lang w:eastAsia="zh-CN"/>
              </w:rPr>
              <w:t xml:space="preserve">Proizvodnja metalnih konstrukcija i njihovih dijelova </w:t>
            </w:r>
          </w:p>
        </w:tc>
      </w:tr>
      <w:tr w:rsidR="000D0448" w:rsidRPr="000D0448" w:rsidTr="0045171D">
        <w:tc>
          <w:tcPr>
            <w:tcW w:w="1101" w:type="dxa"/>
          </w:tcPr>
          <w:p w:rsidR="000D0448" w:rsidRPr="000D0448" w:rsidRDefault="000D0448" w:rsidP="001F4F8F">
            <w:pPr>
              <w:spacing w:after="0"/>
              <w:jc w:val="center"/>
              <w:rPr>
                <w:b/>
                <w:sz w:val="20"/>
                <w:szCs w:val="20"/>
                <w:lang w:eastAsia="zh-CN"/>
              </w:rPr>
            </w:pPr>
            <w:r w:rsidRPr="000D0448">
              <w:rPr>
                <w:b/>
                <w:sz w:val="20"/>
                <w:szCs w:val="20"/>
                <w:lang w:eastAsia="zh-CN"/>
              </w:rPr>
              <w:t>3.</w:t>
            </w:r>
          </w:p>
        </w:tc>
        <w:tc>
          <w:tcPr>
            <w:tcW w:w="4901" w:type="dxa"/>
          </w:tcPr>
          <w:p w:rsidR="000D0448" w:rsidRPr="000D0448" w:rsidRDefault="000D0448" w:rsidP="001F4F8F">
            <w:pPr>
              <w:spacing w:after="0"/>
              <w:rPr>
                <w:sz w:val="20"/>
                <w:szCs w:val="20"/>
                <w:lang w:eastAsia="zh-CN"/>
              </w:rPr>
            </w:pPr>
            <w:r w:rsidRPr="000D0448">
              <w:rPr>
                <w:sz w:val="20"/>
                <w:szCs w:val="20"/>
                <w:lang w:eastAsia="zh-CN"/>
              </w:rPr>
              <w:t xml:space="preserve">Dom za starije i nemoćne osobe MATIJA, </w:t>
            </w:r>
            <w:r w:rsidR="001F4F8F">
              <w:rPr>
                <w:sz w:val="20"/>
                <w:szCs w:val="20"/>
                <w:lang w:eastAsia="zh-CN"/>
              </w:rPr>
              <w:t>Varaždinska ulica 73, Babinec</w:t>
            </w:r>
            <w:r w:rsidR="001F4F8F" w:rsidRPr="001F4F8F">
              <w:rPr>
                <w:sz w:val="20"/>
                <w:szCs w:val="20"/>
                <w:lang w:eastAsia="zh-CN"/>
              </w:rPr>
              <w:t xml:space="preserve"> 42208</w:t>
            </w:r>
          </w:p>
        </w:tc>
        <w:tc>
          <w:tcPr>
            <w:tcW w:w="3001" w:type="dxa"/>
          </w:tcPr>
          <w:p w:rsidR="000D0448" w:rsidRPr="000D0448" w:rsidRDefault="000D0448" w:rsidP="001F4F8F">
            <w:pPr>
              <w:spacing w:after="0"/>
              <w:rPr>
                <w:sz w:val="20"/>
                <w:szCs w:val="20"/>
                <w:lang w:eastAsia="zh-CN"/>
              </w:rPr>
            </w:pPr>
            <w:r w:rsidRPr="000D0448">
              <w:rPr>
                <w:sz w:val="20"/>
                <w:szCs w:val="20"/>
                <w:lang w:eastAsia="zh-CN"/>
              </w:rPr>
              <w:t>Djelatnosti socijalne skrbi sa smještajem za starije osobe i osobe s invaliditetom</w:t>
            </w:r>
          </w:p>
        </w:tc>
      </w:tr>
      <w:tr w:rsidR="000D0448" w:rsidRPr="000D0448" w:rsidTr="0045171D">
        <w:tc>
          <w:tcPr>
            <w:tcW w:w="1101" w:type="dxa"/>
          </w:tcPr>
          <w:p w:rsidR="000D0448" w:rsidRPr="000D0448" w:rsidRDefault="000D0448" w:rsidP="001F4F8F">
            <w:pPr>
              <w:spacing w:after="0"/>
              <w:jc w:val="center"/>
              <w:rPr>
                <w:b/>
                <w:sz w:val="20"/>
                <w:szCs w:val="20"/>
                <w:lang w:eastAsia="zh-CN"/>
              </w:rPr>
            </w:pPr>
            <w:r w:rsidRPr="000D0448">
              <w:rPr>
                <w:b/>
                <w:sz w:val="20"/>
                <w:szCs w:val="20"/>
                <w:lang w:eastAsia="zh-CN"/>
              </w:rPr>
              <w:t>4.</w:t>
            </w:r>
          </w:p>
        </w:tc>
        <w:tc>
          <w:tcPr>
            <w:tcW w:w="4901" w:type="dxa"/>
          </w:tcPr>
          <w:p w:rsidR="000D0448" w:rsidRPr="000D0448" w:rsidRDefault="000D0448" w:rsidP="001F4F8F">
            <w:pPr>
              <w:spacing w:after="0"/>
              <w:rPr>
                <w:sz w:val="20"/>
                <w:szCs w:val="20"/>
                <w:lang w:eastAsia="zh-CN"/>
              </w:rPr>
            </w:pPr>
            <w:r w:rsidRPr="000D0448">
              <w:rPr>
                <w:sz w:val="20"/>
                <w:szCs w:val="20"/>
                <w:lang w:eastAsia="zh-CN"/>
              </w:rPr>
              <w:t xml:space="preserve">Pilana, proizvodnja i trgovina, Varaždinska 2, Dubrava </w:t>
            </w:r>
            <w:proofErr w:type="spellStart"/>
            <w:r w:rsidRPr="000D0448">
              <w:rPr>
                <w:sz w:val="20"/>
                <w:szCs w:val="20"/>
                <w:lang w:eastAsia="zh-CN"/>
              </w:rPr>
              <w:t>Križovljanska</w:t>
            </w:r>
            <w:proofErr w:type="spellEnd"/>
            <w:r w:rsidRPr="000D0448">
              <w:rPr>
                <w:sz w:val="20"/>
                <w:szCs w:val="20"/>
                <w:lang w:eastAsia="zh-CN"/>
              </w:rPr>
              <w:t xml:space="preserve"> 42208  </w:t>
            </w:r>
          </w:p>
        </w:tc>
        <w:tc>
          <w:tcPr>
            <w:tcW w:w="3001" w:type="dxa"/>
          </w:tcPr>
          <w:p w:rsidR="000D0448" w:rsidRPr="000D0448" w:rsidRDefault="000D0448" w:rsidP="001F4F8F">
            <w:pPr>
              <w:spacing w:after="0"/>
              <w:rPr>
                <w:sz w:val="20"/>
                <w:szCs w:val="20"/>
                <w:lang w:eastAsia="zh-CN"/>
              </w:rPr>
            </w:pPr>
            <w:r w:rsidRPr="000D0448">
              <w:rPr>
                <w:sz w:val="20"/>
                <w:szCs w:val="20"/>
                <w:lang w:eastAsia="zh-CN"/>
              </w:rPr>
              <w:t xml:space="preserve">Proizvodnja ostale građevne stolarije i elemenata </w:t>
            </w:r>
          </w:p>
        </w:tc>
      </w:tr>
      <w:tr w:rsidR="000D0448" w:rsidRPr="000D0448" w:rsidTr="0045171D">
        <w:tc>
          <w:tcPr>
            <w:tcW w:w="1101" w:type="dxa"/>
          </w:tcPr>
          <w:p w:rsidR="000D0448" w:rsidRPr="000D0448" w:rsidRDefault="000D0448" w:rsidP="001F4F8F">
            <w:pPr>
              <w:spacing w:after="0"/>
              <w:jc w:val="center"/>
              <w:rPr>
                <w:b/>
                <w:sz w:val="20"/>
                <w:szCs w:val="20"/>
                <w:lang w:eastAsia="zh-CN"/>
              </w:rPr>
            </w:pPr>
            <w:r w:rsidRPr="000D0448">
              <w:rPr>
                <w:b/>
                <w:sz w:val="20"/>
                <w:szCs w:val="20"/>
                <w:lang w:eastAsia="zh-CN"/>
              </w:rPr>
              <w:t>5.</w:t>
            </w:r>
          </w:p>
        </w:tc>
        <w:tc>
          <w:tcPr>
            <w:tcW w:w="4901" w:type="dxa"/>
          </w:tcPr>
          <w:p w:rsidR="000D0448" w:rsidRPr="000D0448" w:rsidRDefault="001F4F8F" w:rsidP="001F4F8F">
            <w:pPr>
              <w:spacing w:after="0"/>
              <w:rPr>
                <w:sz w:val="20"/>
                <w:szCs w:val="20"/>
                <w:lang w:eastAsia="zh-CN"/>
              </w:rPr>
            </w:pPr>
            <w:r w:rsidRPr="001F4F8F">
              <w:rPr>
                <w:sz w:val="20"/>
                <w:szCs w:val="20"/>
                <w:lang w:eastAsia="zh-CN"/>
              </w:rPr>
              <w:t>DOM ZA STARIJE I NEMOĆNE OSOBE DOM SV. ANE</w:t>
            </w:r>
            <w:r>
              <w:rPr>
                <w:sz w:val="20"/>
                <w:szCs w:val="20"/>
                <w:lang w:eastAsia="zh-CN"/>
              </w:rPr>
              <w:t xml:space="preserve">, Varaždinska ulica 1, Babinec </w:t>
            </w:r>
            <w:r w:rsidRPr="001F4F8F">
              <w:rPr>
                <w:sz w:val="20"/>
                <w:szCs w:val="20"/>
                <w:lang w:eastAsia="zh-CN"/>
              </w:rPr>
              <w:t>42208</w:t>
            </w:r>
          </w:p>
        </w:tc>
        <w:tc>
          <w:tcPr>
            <w:tcW w:w="3001" w:type="dxa"/>
          </w:tcPr>
          <w:p w:rsidR="000D0448" w:rsidRPr="000D0448" w:rsidRDefault="001F4F8F" w:rsidP="001F4F8F">
            <w:pPr>
              <w:spacing w:after="0"/>
              <w:rPr>
                <w:sz w:val="20"/>
                <w:szCs w:val="20"/>
                <w:lang w:eastAsia="zh-CN"/>
              </w:rPr>
            </w:pPr>
            <w:r w:rsidRPr="001F4F8F">
              <w:rPr>
                <w:sz w:val="20"/>
                <w:szCs w:val="20"/>
                <w:lang w:eastAsia="zh-CN"/>
              </w:rPr>
              <w:t>Djelatnosti socijalne skrbi sa smještajem za starije osobe i osobe s invaliditetom</w:t>
            </w:r>
          </w:p>
        </w:tc>
      </w:tr>
      <w:tr w:rsidR="000D0448" w:rsidRPr="000D0448" w:rsidTr="0045171D">
        <w:tc>
          <w:tcPr>
            <w:tcW w:w="1101" w:type="dxa"/>
          </w:tcPr>
          <w:p w:rsidR="000D0448" w:rsidRPr="000D0448" w:rsidRDefault="000D0448" w:rsidP="001F4F8F">
            <w:pPr>
              <w:spacing w:after="0"/>
              <w:jc w:val="center"/>
              <w:rPr>
                <w:b/>
                <w:sz w:val="20"/>
                <w:szCs w:val="20"/>
                <w:lang w:eastAsia="zh-CN"/>
              </w:rPr>
            </w:pPr>
            <w:r w:rsidRPr="000D0448">
              <w:rPr>
                <w:b/>
                <w:sz w:val="20"/>
                <w:szCs w:val="20"/>
                <w:lang w:eastAsia="zh-CN"/>
              </w:rPr>
              <w:t>6.</w:t>
            </w:r>
          </w:p>
        </w:tc>
        <w:tc>
          <w:tcPr>
            <w:tcW w:w="4901" w:type="dxa"/>
          </w:tcPr>
          <w:p w:rsidR="000D0448" w:rsidRPr="000D0448" w:rsidRDefault="001F4F8F" w:rsidP="001F4F8F">
            <w:pPr>
              <w:spacing w:after="0"/>
              <w:rPr>
                <w:sz w:val="20"/>
                <w:szCs w:val="20"/>
                <w:lang w:eastAsia="zh-CN"/>
              </w:rPr>
            </w:pPr>
            <w:r w:rsidRPr="001F4F8F">
              <w:rPr>
                <w:sz w:val="20"/>
                <w:szCs w:val="20"/>
                <w:lang w:eastAsia="zh-CN"/>
              </w:rPr>
              <w:t>NISKOGRADNJA VESELNIK, obrt za niskogradnju i nadzor,</w:t>
            </w:r>
            <w:r>
              <w:t xml:space="preserve"> </w:t>
            </w:r>
            <w:r>
              <w:rPr>
                <w:sz w:val="20"/>
                <w:szCs w:val="20"/>
                <w:lang w:eastAsia="zh-CN"/>
              </w:rPr>
              <w:t xml:space="preserve">8. MAJA 86, </w:t>
            </w:r>
            <w:proofErr w:type="spellStart"/>
            <w:r>
              <w:rPr>
                <w:sz w:val="20"/>
                <w:szCs w:val="20"/>
                <w:lang w:eastAsia="zh-CN"/>
              </w:rPr>
              <w:t>Kolarovec</w:t>
            </w:r>
            <w:proofErr w:type="spellEnd"/>
            <w:r w:rsidRPr="001F4F8F">
              <w:rPr>
                <w:sz w:val="20"/>
                <w:szCs w:val="20"/>
                <w:lang w:eastAsia="zh-CN"/>
              </w:rPr>
              <w:t xml:space="preserve"> 42208</w:t>
            </w:r>
          </w:p>
        </w:tc>
        <w:tc>
          <w:tcPr>
            <w:tcW w:w="3001" w:type="dxa"/>
          </w:tcPr>
          <w:p w:rsidR="000D0448" w:rsidRPr="000D0448" w:rsidRDefault="001F4F8F" w:rsidP="001F4F8F">
            <w:pPr>
              <w:spacing w:after="0"/>
              <w:rPr>
                <w:sz w:val="20"/>
                <w:szCs w:val="20"/>
                <w:lang w:eastAsia="zh-CN"/>
              </w:rPr>
            </w:pPr>
            <w:r w:rsidRPr="001F4F8F">
              <w:rPr>
                <w:sz w:val="20"/>
                <w:szCs w:val="20"/>
                <w:lang w:eastAsia="zh-CN"/>
              </w:rPr>
              <w:t>Pripremni radovi na gradilištu</w:t>
            </w:r>
          </w:p>
        </w:tc>
      </w:tr>
      <w:tr w:rsidR="000D0448" w:rsidRPr="000D0448" w:rsidTr="0045171D">
        <w:tc>
          <w:tcPr>
            <w:tcW w:w="1101" w:type="dxa"/>
          </w:tcPr>
          <w:p w:rsidR="000D0448" w:rsidRPr="000D0448" w:rsidRDefault="000D0448" w:rsidP="001F4F8F">
            <w:pPr>
              <w:spacing w:after="0"/>
              <w:jc w:val="center"/>
              <w:rPr>
                <w:b/>
                <w:sz w:val="20"/>
                <w:szCs w:val="20"/>
                <w:lang w:eastAsia="zh-CN"/>
              </w:rPr>
            </w:pPr>
            <w:r w:rsidRPr="000D0448">
              <w:rPr>
                <w:b/>
                <w:sz w:val="20"/>
                <w:szCs w:val="20"/>
                <w:lang w:eastAsia="zh-CN"/>
              </w:rPr>
              <w:t>7.</w:t>
            </w:r>
          </w:p>
        </w:tc>
        <w:tc>
          <w:tcPr>
            <w:tcW w:w="4901" w:type="dxa"/>
          </w:tcPr>
          <w:p w:rsidR="000D0448" w:rsidRPr="000D0448" w:rsidRDefault="001F4F8F" w:rsidP="001F4F8F">
            <w:pPr>
              <w:spacing w:after="0"/>
              <w:rPr>
                <w:sz w:val="20"/>
                <w:szCs w:val="20"/>
                <w:lang w:eastAsia="zh-CN"/>
              </w:rPr>
            </w:pPr>
            <w:r w:rsidRPr="001F4F8F">
              <w:rPr>
                <w:sz w:val="20"/>
                <w:szCs w:val="20"/>
                <w:lang w:eastAsia="zh-CN"/>
              </w:rPr>
              <w:t>DOM ZA STARIJE I NEMOĆNE OSOBE NOVI ŽIVOT</w:t>
            </w:r>
            <w:r>
              <w:rPr>
                <w:sz w:val="20"/>
                <w:szCs w:val="20"/>
                <w:lang w:eastAsia="zh-CN"/>
              </w:rPr>
              <w:t xml:space="preserve">, Varaždinska ulica 4, </w:t>
            </w:r>
            <w:proofErr w:type="spellStart"/>
            <w:r>
              <w:rPr>
                <w:sz w:val="20"/>
                <w:szCs w:val="20"/>
                <w:lang w:eastAsia="zh-CN"/>
              </w:rPr>
              <w:t>Radovec</w:t>
            </w:r>
            <w:proofErr w:type="spellEnd"/>
            <w:r>
              <w:rPr>
                <w:sz w:val="20"/>
                <w:szCs w:val="20"/>
                <w:lang w:eastAsia="zh-CN"/>
              </w:rPr>
              <w:t xml:space="preserve"> </w:t>
            </w:r>
            <w:r w:rsidRPr="001F4F8F">
              <w:rPr>
                <w:sz w:val="20"/>
                <w:szCs w:val="20"/>
                <w:lang w:eastAsia="zh-CN"/>
              </w:rPr>
              <w:t>42208</w:t>
            </w:r>
          </w:p>
        </w:tc>
        <w:tc>
          <w:tcPr>
            <w:tcW w:w="3001" w:type="dxa"/>
          </w:tcPr>
          <w:p w:rsidR="000D0448" w:rsidRPr="000D0448" w:rsidRDefault="001F4F8F" w:rsidP="001F4F8F">
            <w:pPr>
              <w:spacing w:after="0"/>
              <w:rPr>
                <w:sz w:val="20"/>
                <w:szCs w:val="20"/>
                <w:lang w:eastAsia="zh-CN"/>
              </w:rPr>
            </w:pPr>
            <w:r>
              <w:rPr>
                <w:sz w:val="20"/>
                <w:szCs w:val="20"/>
                <w:lang w:eastAsia="zh-CN"/>
              </w:rPr>
              <w:t>D</w:t>
            </w:r>
            <w:r w:rsidRPr="001F4F8F">
              <w:rPr>
                <w:sz w:val="20"/>
                <w:szCs w:val="20"/>
                <w:lang w:eastAsia="zh-CN"/>
              </w:rPr>
              <w:t>jelatnosti socijalne skrbi sa smještajem za starije osobe i osobe s invaliditetom</w:t>
            </w:r>
          </w:p>
        </w:tc>
      </w:tr>
      <w:tr w:rsidR="000D0448" w:rsidRPr="000D0448" w:rsidTr="0045171D">
        <w:tc>
          <w:tcPr>
            <w:tcW w:w="1101" w:type="dxa"/>
          </w:tcPr>
          <w:p w:rsidR="000D0448" w:rsidRPr="000D0448" w:rsidRDefault="000D0448" w:rsidP="001F4F8F">
            <w:pPr>
              <w:spacing w:after="0"/>
              <w:jc w:val="center"/>
              <w:rPr>
                <w:b/>
                <w:sz w:val="20"/>
                <w:szCs w:val="20"/>
                <w:lang w:eastAsia="zh-CN"/>
              </w:rPr>
            </w:pPr>
            <w:r w:rsidRPr="000D0448">
              <w:rPr>
                <w:b/>
                <w:sz w:val="20"/>
                <w:szCs w:val="20"/>
                <w:lang w:eastAsia="zh-CN"/>
              </w:rPr>
              <w:t>8.</w:t>
            </w:r>
          </w:p>
        </w:tc>
        <w:tc>
          <w:tcPr>
            <w:tcW w:w="4901" w:type="dxa"/>
          </w:tcPr>
          <w:p w:rsidR="000D0448" w:rsidRPr="000D0448" w:rsidRDefault="001F4F8F" w:rsidP="001F4F8F">
            <w:pPr>
              <w:spacing w:after="0"/>
              <w:rPr>
                <w:sz w:val="20"/>
                <w:szCs w:val="20"/>
                <w:lang w:eastAsia="zh-CN"/>
              </w:rPr>
            </w:pPr>
            <w:r w:rsidRPr="001F4F8F">
              <w:rPr>
                <w:sz w:val="20"/>
                <w:szCs w:val="20"/>
                <w:lang w:eastAsia="zh-CN"/>
              </w:rPr>
              <w:t>PIM društvo s ograničenom odgovornošću za proizvodnju i trgovinu</w:t>
            </w:r>
            <w:r>
              <w:rPr>
                <w:sz w:val="20"/>
                <w:szCs w:val="20"/>
                <w:lang w:eastAsia="zh-CN"/>
              </w:rPr>
              <w:t>, Varaždinska ulica 8, Babinec</w:t>
            </w:r>
            <w:r w:rsidRPr="001F4F8F">
              <w:rPr>
                <w:sz w:val="20"/>
                <w:szCs w:val="20"/>
                <w:lang w:eastAsia="zh-CN"/>
              </w:rPr>
              <w:t xml:space="preserve"> 42208</w:t>
            </w:r>
          </w:p>
        </w:tc>
        <w:tc>
          <w:tcPr>
            <w:tcW w:w="3001" w:type="dxa"/>
          </w:tcPr>
          <w:p w:rsidR="000D0448" w:rsidRPr="000D0448" w:rsidRDefault="001F4F8F" w:rsidP="001F4F8F">
            <w:pPr>
              <w:spacing w:after="0"/>
              <w:rPr>
                <w:sz w:val="20"/>
                <w:szCs w:val="20"/>
                <w:lang w:eastAsia="zh-CN"/>
              </w:rPr>
            </w:pPr>
            <w:r w:rsidRPr="001F4F8F">
              <w:rPr>
                <w:sz w:val="20"/>
                <w:szCs w:val="20"/>
                <w:lang w:eastAsia="zh-CN"/>
              </w:rPr>
              <w:t>Proizvodnja kruha; proizvodnja svježih peciva, slastičarskih proizvoda i kolača</w:t>
            </w:r>
          </w:p>
        </w:tc>
      </w:tr>
      <w:tr w:rsidR="000D0448" w:rsidRPr="000D0448" w:rsidTr="0045171D">
        <w:tc>
          <w:tcPr>
            <w:tcW w:w="1101" w:type="dxa"/>
          </w:tcPr>
          <w:p w:rsidR="000D0448" w:rsidRPr="000D0448" w:rsidRDefault="000D0448" w:rsidP="001F4F8F">
            <w:pPr>
              <w:spacing w:after="0"/>
              <w:jc w:val="center"/>
              <w:rPr>
                <w:b/>
                <w:sz w:val="20"/>
                <w:szCs w:val="20"/>
                <w:lang w:eastAsia="zh-CN"/>
              </w:rPr>
            </w:pPr>
            <w:r w:rsidRPr="000D0448">
              <w:rPr>
                <w:b/>
                <w:sz w:val="20"/>
                <w:szCs w:val="20"/>
                <w:lang w:eastAsia="zh-CN"/>
              </w:rPr>
              <w:t>9.</w:t>
            </w:r>
          </w:p>
        </w:tc>
        <w:tc>
          <w:tcPr>
            <w:tcW w:w="4901" w:type="dxa"/>
          </w:tcPr>
          <w:p w:rsidR="000D0448" w:rsidRPr="000D0448" w:rsidRDefault="001F4F8F" w:rsidP="001F4F8F">
            <w:pPr>
              <w:spacing w:after="0"/>
              <w:rPr>
                <w:sz w:val="20"/>
                <w:szCs w:val="20"/>
                <w:lang w:eastAsia="zh-CN"/>
              </w:rPr>
            </w:pPr>
            <w:r w:rsidRPr="001F4F8F">
              <w:rPr>
                <w:sz w:val="20"/>
                <w:szCs w:val="20"/>
                <w:lang w:eastAsia="zh-CN"/>
              </w:rPr>
              <w:t xml:space="preserve">IMS MONTAŽA društvo s ograničenom odgovornošću za </w:t>
            </w:r>
            <w:r w:rsidRPr="001F4F8F">
              <w:rPr>
                <w:sz w:val="20"/>
                <w:szCs w:val="20"/>
                <w:lang w:eastAsia="zh-CN"/>
              </w:rPr>
              <w:lastRenderedPageBreak/>
              <w:t>zavarivanje i montažu</w:t>
            </w:r>
            <w:r>
              <w:rPr>
                <w:sz w:val="20"/>
                <w:szCs w:val="20"/>
                <w:lang w:eastAsia="zh-CN"/>
              </w:rPr>
              <w:t xml:space="preserve">, Vinogradska ulica 11, </w:t>
            </w:r>
            <w:proofErr w:type="spellStart"/>
            <w:r>
              <w:rPr>
                <w:sz w:val="20"/>
                <w:szCs w:val="20"/>
                <w:lang w:eastAsia="zh-CN"/>
              </w:rPr>
              <w:t>Radovec</w:t>
            </w:r>
            <w:proofErr w:type="spellEnd"/>
            <w:r w:rsidRPr="001F4F8F">
              <w:rPr>
                <w:sz w:val="20"/>
                <w:szCs w:val="20"/>
                <w:lang w:eastAsia="zh-CN"/>
              </w:rPr>
              <w:t xml:space="preserve"> 42208</w:t>
            </w:r>
          </w:p>
        </w:tc>
        <w:tc>
          <w:tcPr>
            <w:tcW w:w="3001" w:type="dxa"/>
          </w:tcPr>
          <w:p w:rsidR="000D0448" w:rsidRPr="000D0448" w:rsidRDefault="001F4F8F" w:rsidP="001F4F8F">
            <w:pPr>
              <w:spacing w:after="0"/>
              <w:rPr>
                <w:sz w:val="20"/>
                <w:szCs w:val="20"/>
                <w:lang w:eastAsia="zh-CN"/>
              </w:rPr>
            </w:pPr>
            <w:r w:rsidRPr="001F4F8F">
              <w:rPr>
                <w:sz w:val="20"/>
                <w:szCs w:val="20"/>
                <w:lang w:eastAsia="zh-CN"/>
              </w:rPr>
              <w:lastRenderedPageBreak/>
              <w:t>Strojna obrada metala</w:t>
            </w:r>
          </w:p>
        </w:tc>
      </w:tr>
      <w:tr w:rsidR="000D0448" w:rsidRPr="000D0448" w:rsidTr="0045171D">
        <w:tc>
          <w:tcPr>
            <w:tcW w:w="1101" w:type="dxa"/>
          </w:tcPr>
          <w:p w:rsidR="000D0448" w:rsidRPr="000D0448" w:rsidRDefault="000D0448" w:rsidP="001F4F8F">
            <w:pPr>
              <w:spacing w:after="0"/>
              <w:jc w:val="center"/>
              <w:rPr>
                <w:b/>
                <w:sz w:val="20"/>
                <w:szCs w:val="20"/>
                <w:lang w:eastAsia="zh-CN"/>
              </w:rPr>
            </w:pPr>
            <w:r w:rsidRPr="000D0448">
              <w:rPr>
                <w:b/>
                <w:sz w:val="20"/>
                <w:szCs w:val="20"/>
                <w:lang w:eastAsia="zh-CN"/>
              </w:rPr>
              <w:lastRenderedPageBreak/>
              <w:t>10.</w:t>
            </w:r>
          </w:p>
        </w:tc>
        <w:tc>
          <w:tcPr>
            <w:tcW w:w="4901" w:type="dxa"/>
          </w:tcPr>
          <w:p w:rsidR="000D0448" w:rsidRPr="000D0448" w:rsidRDefault="001F4F8F" w:rsidP="001F4F8F">
            <w:pPr>
              <w:spacing w:after="0"/>
              <w:rPr>
                <w:sz w:val="20"/>
                <w:szCs w:val="20"/>
                <w:lang w:eastAsia="zh-CN"/>
              </w:rPr>
            </w:pPr>
            <w:r w:rsidRPr="001F4F8F">
              <w:rPr>
                <w:sz w:val="20"/>
                <w:szCs w:val="20"/>
                <w:lang w:eastAsia="zh-CN"/>
              </w:rPr>
              <w:t>KONTRANS društvo s ograničenom odgovornošću za zbrinjavanje otpada i ostale uslužne djelatnosti</w:t>
            </w:r>
            <w:r>
              <w:rPr>
                <w:sz w:val="20"/>
                <w:szCs w:val="20"/>
                <w:lang w:eastAsia="zh-CN"/>
              </w:rPr>
              <w:t xml:space="preserve">, </w:t>
            </w:r>
            <w:proofErr w:type="spellStart"/>
            <w:r w:rsidRPr="001F4F8F">
              <w:rPr>
                <w:sz w:val="20"/>
                <w:szCs w:val="20"/>
                <w:lang w:eastAsia="zh-CN"/>
              </w:rPr>
              <w:t>Križovljangradska</w:t>
            </w:r>
            <w:proofErr w:type="spellEnd"/>
            <w:r w:rsidRPr="001F4F8F">
              <w:rPr>
                <w:sz w:val="20"/>
                <w:szCs w:val="20"/>
                <w:lang w:eastAsia="zh-CN"/>
              </w:rPr>
              <w:t xml:space="preserve"> </w:t>
            </w:r>
            <w:r>
              <w:rPr>
                <w:sz w:val="20"/>
                <w:szCs w:val="20"/>
                <w:lang w:eastAsia="zh-CN"/>
              </w:rPr>
              <w:t>cesta 40, Babinec</w:t>
            </w:r>
            <w:r w:rsidRPr="001F4F8F">
              <w:rPr>
                <w:sz w:val="20"/>
                <w:szCs w:val="20"/>
                <w:lang w:eastAsia="zh-CN"/>
              </w:rPr>
              <w:t xml:space="preserve"> 42208</w:t>
            </w:r>
          </w:p>
        </w:tc>
        <w:tc>
          <w:tcPr>
            <w:tcW w:w="3001" w:type="dxa"/>
          </w:tcPr>
          <w:p w:rsidR="000D0448" w:rsidRPr="000D0448" w:rsidRDefault="001F4F8F" w:rsidP="001F4F8F">
            <w:pPr>
              <w:spacing w:after="0"/>
              <w:rPr>
                <w:sz w:val="20"/>
                <w:szCs w:val="20"/>
                <w:lang w:eastAsia="zh-CN"/>
              </w:rPr>
            </w:pPr>
            <w:r w:rsidRPr="001F4F8F">
              <w:rPr>
                <w:sz w:val="20"/>
                <w:szCs w:val="20"/>
                <w:lang w:eastAsia="zh-CN"/>
              </w:rPr>
              <w:t>Obrada i zbrinjavanje neopasnog otpada</w:t>
            </w:r>
          </w:p>
        </w:tc>
      </w:tr>
    </w:tbl>
    <w:p w:rsidR="001F4F8F" w:rsidRPr="001F4F8F" w:rsidRDefault="001F4F8F" w:rsidP="001F4F8F">
      <w:pPr>
        <w:spacing w:after="120"/>
        <w:jc w:val="center"/>
        <w:rPr>
          <w:rFonts w:cs="Arial"/>
          <w:sz w:val="18"/>
          <w:szCs w:val="16"/>
        </w:rPr>
      </w:pPr>
      <w:r w:rsidRPr="001F4F8F">
        <w:rPr>
          <w:rFonts w:cs="Arial"/>
          <w:sz w:val="18"/>
          <w:szCs w:val="16"/>
        </w:rPr>
        <w:t xml:space="preserve">Izvor: Hrvatska digitalna komora, </w:t>
      </w:r>
      <w:proofErr w:type="spellStart"/>
      <w:r w:rsidRPr="001F4F8F">
        <w:rPr>
          <w:rFonts w:cs="Arial"/>
          <w:sz w:val="18"/>
          <w:szCs w:val="16"/>
        </w:rPr>
        <w:t>digitalnakomora.hr</w:t>
      </w:r>
      <w:proofErr w:type="spellEnd"/>
    </w:p>
    <w:p w:rsidR="000D0448" w:rsidRDefault="001F4F8F" w:rsidP="001F4F8F">
      <w:pPr>
        <w:pStyle w:val="Naslov3"/>
      </w:pPr>
      <w:bookmarkStart w:id="69" w:name="_Toc148355718"/>
      <w:bookmarkStart w:id="70" w:name="_Toc149023999"/>
      <w:r>
        <w:t>Objekti kritične infrastrukture</w:t>
      </w:r>
      <w:bookmarkEnd w:id="69"/>
      <w:bookmarkEnd w:id="70"/>
    </w:p>
    <w:p w:rsidR="001F4F8F" w:rsidRPr="00B43115" w:rsidRDefault="00835A11" w:rsidP="00835A11">
      <w:pPr>
        <w:pStyle w:val="Naslov4"/>
      </w:pPr>
      <w:bookmarkStart w:id="71" w:name="_Toc149024000"/>
      <w:r w:rsidRPr="00B43115">
        <w:t>Dalekovodi i transformatorske stanice</w:t>
      </w:r>
      <w:bookmarkEnd w:id="71"/>
    </w:p>
    <w:p w:rsidR="00A068D4" w:rsidRDefault="000F07A0" w:rsidP="00A068D4">
      <w:pPr>
        <w:rPr>
          <w:lang w:eastAsia="zh-CN"/>
        </w:rPr>
      </w:pPr>
      <w:r w:rsidRPr="000F07A0">
        <w:rPr>
          <w:lang w:eastAsia="zh-CN"/>
        </w:rPr>
        <w:t>D</w:t>
      </w:r>
      <w:r>
        <w:rPr>
          <w:lang w:eastAsia="zh-CN"/>
        </w:rPr>
        <w:t>istribucija električne energije na području Općine Cestica obavlja HEP  - Operator distribucijskog sustava d.o.o. – Elektra Varaždin.</w:t>
      </w:r>
    </w:p>
    <w:p w:rsidR="000F07A0" w:rsidRDefault="000F07A0" w:rsidP="00A068D4">
      <w:pPr>
        <w:rPr>
          <w:lang w:eastAsia="zh-CN"/>
        </w:rPr>
      </w:pPr>
      <w:r>
        <w:rPr>
          <w:lang w:eastAsia="zh-CN"/>
        </w:rPr>
        <w:t>Dužina dalekovoda u vlasništvu HEP – Operatora distribucijskog područja d.o.o. koji prolazi područjem Općine iznosi 27 km. Popis transformatorskih stanica na području Općine Cestica nalazi se u sljedećoj tablici:</w:t>
      </w:r>
    </w:p>
    <w:p w:rsidR="006C7D98" w:rsidRPr="006C7D98" w:rsidRDefault="006C7D98" w:rsidP="006C7D98">
      <w:pPr>
        <w:pStyle w:val="Opisslike"/>
        <w:keepNext/>
        <w:rPr>
          <w:color w:val="auto"/>
        </w:rPr>
      </w:pPr>
      <w:r w:rsidRPr="006C7D98">
        <w:rPr>
          <w:color w:val="auto"/>
        </w:rPr>
        <w:t xml:space="preserve">Tablica </w:t>
      </w:r>
      <w:r w:rsidRPr="006C7D98">
        <w:rPr>
          <w:color w:val="auto"/>
        </w:rPr>
        <w:fldChar w:fldCharType="begin"/>
      </w:r>
      <w:r w:rsidRPr="006C7D98">
        <w:rPr>
          <w:color w:val="auto"/>
        </w:rPr>
        <w:instrText xml:space="preserve"> SEQ Tablica \* ARABIC </w:instrText>
      </w:r>
      <w:r w:rsidRPr="006C7D98">
        <w:rPr>
          <w:color w:val="auto"/>
        </w:rPr>
        <w:fldChar w:fldCharType="separate"/>
      </w:r>
      <w:r w:rsidRPr="006C7D98">
        <w:rPr>
          <w:noProof/>
          <w:color w:val="auto"/>
        </w:rPr>
        <w:t>9</w:t>
      </w:r>
      <w:r w:rsidRPr="006C7D98">
        <w:rPr>
          <w:color w:val="auto"/>
        </w:rPr>
        <w:fldChar w:fldCharType="end"/>
      </w:r>
      <w:r w:rsidRPr="006C7D98">
        <w:rPr>
          <w:color w:val="auto"/>
        </w:rPr>
        <w:t>. Popis transformatorskih stanica na području Općine Cestica</w:t>
      </w:r>
    </w:p>
    <w:tbl>
      <w:tblPr>
        <w:tblStyle w:val="Reetkatablice"/>
        <w:tblW w:w="0" w:type="auto"/>
        <w:tblLook w:val="04A0" w:firstRow="1" w:lastRow="0" w:firstColumn="1" w:lastColumn="0" w:noHBand="0" w:noVBand="1"/>
      </w:tblPr>
      <w:tblGrid>
        <w:gridCol w:w="1526"/>
        <w:gridCol w:w="2975"/>
        <w:gridCol w:w="1844"/>
        <w:gridCol w:w="2410"/>
      </w:tblGrid>
      <w:tr w:rsidR="000F07A0" w:rsidRPr="006C7D98" w:rsidTr="006C7D98">
        <w:tc>
          <w:tcPr>
            <w:tcW w:w="1526" w:type="dxa"/>
          </w:tcPr>
          <w:p w:rsidR="000F07A0" w:rsidRPr="006C7D98" w:rsidRDefault="000F07A0" w:rsidP="006C7D98">
            <w:pPr>
              <w:jc w:val="center"/>
              <w:rPr>
                <w:rFonts w:asciiTheme="minorHAnsi" w:hAnsiTheme="minorHAnsi" w:cstheme="minorHAnsi"/>
                <w:b/>
                <w:sz w:val="20"/>
                <w:szCs w:val="20"/>
                <w:lang w:eastAsia="zh-CN"/>
              </w:rPr>
            </w:pPr>
            <w:r w:rsidRPr="006C7D98">
              <w:rPr>
                <w:rFonts w:asciiTheme="minorHAnsi" w:hAnsiTheme="minorHAnsi" w:cstheme="minorHAnsi"/>
                <w:b/>
                <w:sz w:val="20"/>
                <w:szCs w:val="20"/>
                <w:lang w:eastAsia="zh-CN"/>
              </w:rPr>
              <w:t>OZNAKA</w:t>
            </w:r>
          </w:p>
        </w:tc>
        <w:tc>
          <w:tcPr>
            <w:tcW w:w="2975" w:type="dxa"/>
          </w:tcPr>
          <w:p w:rsidR="000F07A0" w:rsidRPr="006C7D98" w:rsidRDefault="000F07A0" w:rsidP="006C7D98">
            <w:pPr>
              <w:jc w:val="center"/>
              <w:rPr>
                <w:rFonts w:asciiTheme="minorHAnsi" w:hAnsiTheme="minorHAnsi" w:cstheme="minorHAnsi"/>
                <w:b/>
                <w:sz w:val="20"/>
                <w:szCs w:val="20"/>
                <w:lang w:eastAsia="zh-CN"/>
              </w:rPr>
            </w:pPr>
            <w:r w:rsidRPr="006C7D98">
              <w:rPr>
                <w:rFonts w:asciiTheme="minorHAnsi" w:hAnsiTheme="minorHAnsi" w:cstheme="minorHAnsi"/>
                <w:b/>
                <w:sz w:val="20"/>
                <w:szCs w:val="20"/>
                <w:lang w:eastAsia="zh-CN"/>
              </w:rPr>
              <w:t>NAZIV</w:t>
            </w:r>
          </w:p>
        </w:tc>
        <w:tc>
          <w:tcPr>
            <w:tcW w:w="1844" w:type="dxa"/>
          </w:tcPr>
          <w:p w:rsidR="000F07A0" w:rsidRPr="006C7D98" w:rsidRDefault="00375703" w:rsidP="006C7D98">
            <w:pPr>
              <w:jc w:val="center"/>
              <w:rPr>
                <w:rFonts w:asciiTheme="minorHAnsi" w:hAnsiTheme="minorHAnsi" w:cstheme="minorHAnsi"/>
                <w:b/>
                <w:sz w:val="20"/>
                <w:szCs w:val="20"/>
                <w:lang w:eastAsia="zh-CN"/>
              </w:rPr>
            </w:pPr>
            <w:r w:rsidRPr="006C7D98">
              <w:rPr>
                <w:rFonts w:asciiTheme="minorHAnsi" w:hAnsiTheme="minorHAnsi" w:cstheme="minorHAnsi"/>
                <w:b/>
                <w:sz w:val="20"/>
                <w:szCs w:val="20"/>
                <w:lang w:eastAsia="zh-CN"/>
              </w:rPr>
              <w:t>VRSTA STANICE</w:t>
            </w:r>
          </w:p>
        </w:tc>
        <w:tc>
          <w:tcPr>
            <w:tcW w:w="2410" w:type="dxa"/>
          </w:tcPr>
          <w:p w:rsidR="000F07A0" w:rsidRPr="006C7D98" w:rsidRDefault="00375703" w:rsidP="006C7D98">
            <w:pPr>
              <w:jc w:val="center"/>
              <w:rPr>
                <w:rFonts w:asciiTheme="minorHAnsi" w:hAnsiTheme="minorHAnsi" w:cstheme="minorHAnsi"/>
                <w:b/>
                <w:sz w:val="20"/>
                <w:szCs w:val="20"/>
                <w:lang w:eastAsia="zh-CN"/>
              </w:rPr>
            </w:pPr>
            <w:r w:rsidRPr="006C7D98">
              <w:rPr>
                <w:rFonts w:asciiTheme="minorHAnsi" w:hAnsiTheme="minorHAnsi" w:cstheme="minorHAnsi"/>
                <w:b/>
                <w:sz w:val="20"/>
                <w:szCs w:val="20"/>
                <w:lang w:eastAsia="zh-CN"/>
              </w:rPr>
              <w:t>NAZIVNI NAPON MREŽE</w:t>
            </w:r>
          </w:p>
        </w:tc>
      </w:tr>
      <w:tr w:rsidR="000F07A0" w:rsidRPr="006C7D98" w:rsidTr="006C7D98">
        <w:tc>
          <w:tcPr>
            <w:tcW w:w="1526" w:type="dxa"/>
          </w:tcPr>
          <w:p w:rsidR="000F07A0" w:rsidRPr="006C7D98" w:rsidRDefault="00375703"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1TS4004</w:t>
            </w:r>
          </w:p>
        </w:tc>
        <w:tc>
          <w:tcPr>
            <w:tcW w:w="2975" w:type="dxa"/>
          </w:tcPr>
          <w:p w:rsidR="000F07A0" w:rsidRPr="006C7D98" w:rsidRDefault="00375703"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VRATNO 1</w:t>
            </w:r>
          </w:p>
        </w:tc>
        <w:tc>
          <w:tcPr>
            <w:tcW w:w="1844" w:type="dxa"/>
          </w:tcPr>
          <w:p w:rsidR="000F07A0" w:rsidRPr="006C7D98" w:rsidRDefault="006C7D98" w:rsidP="006C7D98">
            <w:pPr>
              <w:jc w:val="center"/>
              <w:rPr>
                <w:rFonts w:asciiTheme="minorHAnsi" w:hAnsiTheme="minorHAnsi" w:cstheme="minorHAnsi"/>
                <w:sz w:val="20"/>
                <w:szCs w:val="20"/>
                <w:lang w:eastAsia="zh-CN"/>
              </w:rPr>
            </w:pPr>
            <w:r w:rsidRPr="006C7D98">
              <w:rPr>
                <w:rFonts w:asciiTheme="minorHAnsi" w:hAnsiTheme="minorHAnsi" w:cstheme="minorHAnsi"/>
                <w:sz w:val="20"/>
                <w:szCs w:val="20"/>
                <w:lang w:eastAsia="zh-CN"/>
              </w:rPr>
              <w:t>TS</w:t>
            </w:r>
          </w:p>
        </w:tc>
        <w:tc>
          <w:tcPr>
            <w:tcW w:w="2410" w:type="dxa"/>
          </w:tcPr>
          <w:p w:rsidR="000F07A0" w:rsidRPr="006C7D98" w:rsidRDefault="006C7D98" w:rsidP="006C7D98">
            <w:pPr>
              <w:jc w:val="cente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1TS4046</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JARKI 2</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1TS4055</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KRIŽOVLJAN GRAD FARMA</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1TS4041</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VIRJE</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1TS4103</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PASTORI BRIJEG – HOHNJEC</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1TS4045</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JARKI 1</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1TS4002</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BABINEC 1</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1TS4076</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DUBRAVA ZAJZA</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1TS4066</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KRIŽOVLJAN CESTICA</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1TS4075</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KOLAROVEC</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1TS4085</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VARTNO GORNJE 2</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1TS4052</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NADKRIŽOVLJAN NIŽE BARBARE</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1TS4028</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CESTICA</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1TS4056</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LOVREČAN BREG</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1TS4017</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VIRJE OTOK 1</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1TS4096</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PODUZETNIČKA ZONA BABINEC</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1TS4077</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DUBRAVA CENTAR</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1TS4082</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KRČI</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1TS4106</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FRASSON</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1TS4102</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SOBERJE</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lastRenderedPageBreak/>
              <w:t>1TS4058</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BREZJE VINIČKO</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1TS4048</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FALINIĆ BREG</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1TS4064</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RADOVEC POLJE</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1TS4080</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VIRJE OTOK 2</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1TS4067</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RADOVEC</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1TS4094</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ZONA OTOK VIRJE</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1TS4053</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VIS BABINEC</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1TS4104</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KRIŽOVLJANGRAD KAMP</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1TS4020</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BABINEC 2</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1TS4022</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VRATNO 2</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1TS4093</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KRIŽANČE 2</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1TS4086</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BABINEC 3</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1TS4078</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VRATNO OTOK</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1TS4087</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PASTORI BRIJEG</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1TS4088</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LOVREČAN DRAVA</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1TS4050</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LOVREČAN OTOK</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1TS4091</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KRIŽANČE 1</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1TS4073</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DUBRAVA CARINA</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r w:rsidR="006C7D98" w:rsidRPr="006C7D98" w:rsidTr="006C7D98">
        <w:tc>
          <w:tcPr>
            <w:tcW w:w="1526" w:type="dxa"/>
          </w:tcPr>
          <w:p w:rsidR="006C7D98" w:rsidRPr="006C7D98" w:rsidRDefault="006C7D98" w:rsidP="00A068D4">
            <w:pPr>
              <w:rPr>
                <w:rFonts w:asciiTheme="minorHAnsi" w:hAnsiTheme="minorHAnsi" w:cstheme="minorHAnsi"/>
                <w:sz w:val="20"/>
                <w:szCs w:val="20"/>
                <w:lang w:eastAsia="zh-CN"/>
              </w:rPr>
            </w:pPr>
            <w:r w:rsidRPr="006C7D98">
              <w:rPr>
                <w:rFonts w:asciiTheme="minorHAnsi" w:hAnsiTheme="minorHAnsi" w:cstheme="minorHAnsi"/>
                <w:sz w:val="20"/>
                <w:szCs w:val="20"/>
                <w:lang w:eastAsia="zh-CN"/>
              </w:rPr>
              <w:t>1TS4065</w:t>
            </w:r>
          </w:p>
        </w:tc>
        <w:tc>
          <w:tcPr>
            <w:tcW w:w="2975" w:type="dxa"/>
          </w:tcPr>
          <w:p w:rsidR="006C7D98" w:rsidRPr="006C7D98" w:rsidRDefault="006C7D98" w:rsidP="006C7D98">
            <w:pPr>
              <w:jc w:val="left"/>
              <w:rPr>
                <w:rFonts w:asciiTheme="minorHAnsi" w:hAnsiTheme="minorHAnsi" w:cstheme="minorHAnsi"/>
                <w:sz w:val="20"/>
                <w:szCs w:val="20"/>
                <w:lang w:eastAsia="zh-CN"/>
              </w:rPr>
            </w:pPr>
            <w:r w:rsidRPr="006C7D98">
              <w:rPr>
                <w:rFonts w:asciiTheme="minorHAnsi" w:hAnsiTheme="minorHAnsi" w:cstheme="minorHAnsi"/>
                <w:sz w:val="20"/>
                <w:szCs w:val="20"/>
                <w:lang w:eastAsia="zh-CN"/>
              </w:rPr>
              <w:t>LOVREČAN VINICA</w:t>
            </w:r>
          </w:p>
        </w:tc>
        <w:tc>
          <w:tcPr>
            <w:tcW w:w="1844"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TS</w:t>
            </w:r>
          </w:p>
        </w:tc>
        <w:tc>
          <w:tcPr>
            <w:tcW w:w="2410" w:type="dxa"/>
          </w:tcPr>
          <w:p w:rsidR="006C7D98" w:rsidRPr="006C7D98" w:rsidRDefault="006C7D98" w:rsidP="006C7D98">
            <w:pPr>
              <w:jc w:val="center"/>
              <w:rPr>
                <w:rFonts w:asciiTheme="minorHAnsi" w:hAnsiTheme="minorHAnsi" w:cstheme="minorHAnsi"/>
                <w:sz w:val="20"/>
                <w:szCs w:val="20"/>
              </w:rPr>
            </w:pPr>
            <w:r w:rsidRPr="006C7D98">
              <w:rPr>
                <w:rFonts w:asciiTheme="minorHAnsi" w:hAnsiTheme="minorHAnsi" w:cstheme="minorHAnsi"/>
                <w:sz w:val="20"/>
                <w:szCs w:val="20"/>
                <w:lang w:eastAsia="zh-CN"/>
              </w:rPr>
              <w:t>10 kV</w:t>
            </w:r>
          </w:p>
        </w:tc>
      </w:tr>
    </w:tbl>
    <w:p w:rsidR="000F07A0" w:rsidRDefault="006C7D98" w:rsidP="006C7D98">
      <w:pPr>
        <w:jc w:val="center"/>
        <w:rPr>
          <w:sz w:val="18"/>
          <w:lang w:eastAsia="zh-CN"/>
        </w:rPr>
      </w:pPr>
      <w:r w:rsidRPr="006C7D98">
        <w:rPr>
          <w:sz w:val="18"/>
          <w:lang w:eastAsia="zh-CN"/>
        </w:rPr>
        <w:t>Izvor: HEP  - Operator distribucijskog sustava d.o.o. – Elektra Varaždin</w:t>
      </w:r>
    </w:p>
    <w:p w:rsidR="006C7D98" w:rsidRPr="006C7D98" w:rsidRDefault="006C7D98" w:rsidP="006C7D98">
      <w:pPr>
        <w:rPr>
          <w:lang w:eastAsia="zh-CN"/>
        </w:rPr>
      </w:pPr>
      <w:r>
        <w:rPr>
          <w:lang w:eastAsia="zh-CN"/>
        </w:rPr>
        <w:t xml:space="preserve">Od visokonaponskih uređaja područjem Općine Cestica položen je jedan 110 kV dalekovod od granice s Republikom Slovenijom prema TS </w:t>
      </w:r>
      <w:proofErr w:type="spellStart"/>
      <w:r>
        <w:rPr>
          <w:lang w:eastAsia="zh-CN"/>
        </w:rPr>
        <w:t>Nedeljanec</w:t>
      </w:r>
      <w:proofErr w:type="spellEnd"/>
      <w:r>
        <w:rPr>
          <w:lang w:eastAsia="zh-CN"/>
        </w:rPr>
        <w:t>.</w:t>
      </w:r>
    </w:p>
    <w:p w:rsidR="00835A11" w:rsidRDefault="00A457E2" w:rsidP="00A457E2">
      <w:pPr>
        <w:pStyle w:val="Naslov4"/>
      </w:pPr>
      <w:bookmarkStart w:id="72" w:name="_Toc149024001"/>
      <w:r w:rsidRPr="00DF607C">
        <w:t>Elektroenergetski sustavi</w:t>
      </w:r>
      <w:bookmarkEnd w:id="72"/>
    </w:p>
    <w:p w:rsidR="00CC570F" w:rsidRPr="00CC570F" w:rsidRDefault="00CC570F" w:rsidP="00CC570F">
      <w:pPr>
        <w:rPr>
          <w:lang w:eastAsia="zh-CN"/>
        </w:rPr>
      </w:pPr>
      <w:r>
        <w:rPr>
          <w:lang w:eastAsia="zh-CN"/>
        </w:rPr>
        <w:t>Na području Općine se nalaze dijelovi kompleksa HE „Varaždin“ na rijeci Dravi – akumulacija HE (</w:t>
      </w:r>
      <w:proofErr w:type="spellStart"/>
      <w:r>
        <w:rPr>
          <w:lang w:eastAsia="zh-CN"/>
        </w:rPr>
        <w:t>Ormoško</w:t>
      </w:r>
      <w:proofErr w:type="spellEnd"/>
      <w:r>
        <w:rPr>
          <w:lang w:eastAsia="zh-CN"/>
        </w:rPr>
        <w:t xml:space="preserve"> jezero), nasipi i drenažni kanali.</w:t>
      </w:r>
    </w:p>
    <w:p w:rsidR="00835A11" w:rsidRPr="005B65DE" w:rsidRDefault="00D60654" w:rsidP="00D60654">
      <w:pPr>
        <w:pStyle w:val="Naslov4"/>
      </w:pPr>
      <w:bookmarkStart w:id="73" w:name="_Toc149024002"/>
      <w:r w:rsidRPr="005B65DE">
        <w:t>Plinovod</w:t>
      </w:r>
      <w:bookmarkEnd w:id="73"/>
    </w:p>
    <w:p w:rsidR="00D60654" w:rsidRDefault="00D60654" w:rsidP="00D60654">
      <w:pPr>
        <w:rPr>
          <w:lang w:eastAsia="zh-CN"/>
        </w:rPr>
      </w:pPr>
      <w:r w:rsidRPr="00D60654">
        <w:rPr>
          <w:lang w:eastAsia="zh-CN"/>
        </w:rPr>
        <w:t xml:space="preserve">Za obavljanje djelatnosti distribucije plina na području Općine </w:t>
      </w:r>
      <w:r>
        <w:rPr>
          <w:lang w:eastAsia="zh-CN"/>
        </w:rPr>
        <w:t xml:space="preserve">Cestica </w:t>
      </w:r>
      <w:r w:rsidRPr="00D60654">
        <w:rPr>
          <w:lang w:eastAsia="zh-CN"/>
        </w:rPr>
        <w:t>nadležan je Termoplin d.d., Varaždin.</w:t>
      </w:r>
    </w:p>
    <w:p w:rsidR="00A948A1" w:rsidRDefault="00A948A1" w:rsidP="00D60654">
      <w:pPr>
        <w:rPr>
          <w:lang w:eastAsia="zh-CN"/>
        </w:rPr>
      </w:pPr>
      <w:r>
        <w:rPr>
          <w:lang w:eastAsia="zh-CN"/>
        </w:rPr>
        <w:t xml:space="preserve">Duljina postojeće plinovodne infrastrukture Termoplina d.d. na području Općine Cestica iznosi 19.962,11 m </w:t>
      </w:r>
      <w:proofErr w:type="spellStart"/>
      <w:r>
        <w:rPr>
          <w:lang w:eastAsia="zh-CN"/>
        </w:rPr>
        <w:t>polietilenskih</w:t>
      </w:r>
      <w:proofErr w:type="spellEnd"/>
      <w:r>
        <w:rPr>
          <w:lang w:eastAsia="zh-CN"/>
        </w:rPr>
        <w:t xml:space="preserve"> cijevi (PE HD)</w:t>
      </w:r>
      <w:r w:rsidR="00DF607C">
        <w:rPr>
          <w:lang w:eastAsia="zh-CN"/>
        </w:rPr>
        <w:t xml:space="preserve"> radnog tlaka 2 bara. Ukupan broj korisnika </w:t>
      </w:r>
      <w:proofErr w:type="spellStart"/>
      <w:r w:rsidR="00DF607C">
        <w:rPr>
          <w:lang w:eastAsia="zh-CN"/>
        </w:rPr>
        <w:t>plinoopskrbe</w:t>
      </w:r>
      <w:proofErr w:type="spellEnd"/>
      <w:r w:rsidR="00DF607C">
        <w:rPr>
          <w:lang w:eastAsia="zh-CN"/>
        </w:rPr>
        <w:t xml:space="preserve"> iznosi 279 potrošača, od toga 248 kućanstva (privatne) osobe i 31 pravna osoba.</w:t>
      </w:r>
    </w:p>
    <w:p w:rsidR="00A948A1" w:rsidRDefault="00DF607C" w:rsidP="00D60654">
      <w:pPr>
        <w:rPr>
          <w:lang w:eastAsia="zh-CN"/>
        </w:rPr>
      </w:pPr>
      <w:r>
        <w:rPr>
          <w:lang w:eastAsia="zh-CN"/>
        </w:rPr>
        <w:lastRenderedPageBreak/>
        <w:t xml:space="preserve">Plinovodna infrastruktura se linijski prostire kroz naselja Veliki Lovrečan, </w:t>
      </w:r>
      <w:proofErr w:type="spellStart"/>
      <w:r>
        <w:rPr>
          <w:lang w:eastAsia="zh-CN"/>
        </w:rPr>
        <w:t>Brezje</w:t>
      </w:r>
      <w:proofErr w:type="spellEnd"/>
      <w:r>
        <w:rPr>
          <w:lang w:eastAsia="zh-CN"/>
        </w:rPr>
        <w:t xml:space="preserve"> Dravsko, </w:t>
      </w:r>
      <w:proofErr w:type="spellStart"/>
      <w:r>
        <w:rPr>
          <w:lang w:eastAsia="zh-CN"/>
        </w:rPr>
        <w:t>Kolarovec</w:t>
      </w:r>
      <w:proofErr w:type="spellEnd"/>
      <w:r>
        <w:rPr>
          <w:lang w:eastAsia="zh-CN"/>
        </w:rPr>
        <w:t xml:space="preserve">, Babinec, Cestica, Križovljan </w:t>
      </w:r>
      <w:proofErr w:type="spellStart"/>
      <w:r>
        <w:rPr>
          <w:lang w:eastAsia="zh-CN"/>
        </w:rPr>
        <w:t>Radovečki</w:t>
      </w:r>
      <w:proofErr w:type="spellEnd"/>
      <w:r>
        <w:rPr>
          <w:lang w:eastAsia="zh-CN"/>
        </w:rPr>
        <w:t xml:space="preserve">, </w:t>
      </w:r>
      <w:proofErr w:type="spellStart"/>
      <w:r>
        <w:rPr>
          <w:lang w:eastAsia="zh-CN"/>
        </w:rPr>
        <w:t>Radovec</w:t>
      </w:r>
      <w:proofErr w:type="spellEnd"/>
      <w:r>
        <w:rPr>
          <w:lang w:eastAsia="zh-CN"/>
        </w:rPr>
        <w:t xml:space="preserve"> i Gornje Vratno na čijem području nema mjerno redukcijsk</w:t>
      </w:r>
      <w:r w:rsidR="005B65DE">
        <w:rPr>
          <w:lang w:eastAsia="zh-CN"/>
        </w:rPr>
        <w:t>ih stanica.</w:t>
      </w:r>
    </w:p>
    <w:p w:rsidR="00D60654" w:rsidRDefault="00D60654" w:rsidP="00D60654">
      <w:pPr>
        <w:pStyle w:val="Naslov4"/>
      </w:pPr>
      <w:bookmarkStart w:id="74" w:name="_Toc149024003"/>
      <w:r>
        <w:t>Naftovod</w:t>
      </w:r>
      <w:bookmarkEnd w:id="74"/>
    </w:p>
    <w:p w:rsidR="00D60654" w:rsidRDefault="00D60654" w:rsidP="00D60654">
      <w:pPr>
        <w:rPr>
          <w:lang w:eastAsia="zh-CN"/>
        </w:rPr>
      </w:pPr>
      <w:r w:rsidRPr="00D60654">
        <w:rPr>
          <w:lang w:eastAsia="zh-CN"/>
        </w:rPr>
        <w:t>Na području Općine nema nalazišta nafte, kao niti sustava naftovoda.</w:t>
      </w:r>
    </w:p>
    <w:p w:rsidR="00D60654" w:rsidRDefault="00D60654" w:rsidP="00D60654">
      <w:pPr>
        <w:pStyle w:val="Naslov4"/>
      </w:pPr>
      <w:bookmarkStart w:id="75" w:name="_Toc149024004"/>
      <w:r>
        <w:t>Vodoopskrba i odvodnja</w:t>
      </w:r>
      <w:bookmarkEnd w:id="75"/>
    </w:p>
    <w:p w:rsidR="005B65DE" w:rsidRDefault="00CC570F" w:rsidP="00CC570F">
      <w:pPr>
        <w:rPr>
          <w:lang w:eastAsia="zh-CN"/>
        </w:rPr>
      </w:pPr>
      <w:r>
        <w:rPr>
          <w:lang w:eastAsia="zh-CN"/>
        </w:rPr>
        <w:t>Javni vodoopskrbni sustav na području Općine je pretežito izgrađen, a sastoji se od vodoopskrbnih mreža pojedinih naselja spojenih na javni vodoopskrbni sustav – Regionalni vodovod Varaždin.</w:t>
      </w:r>
      <w:r w:rsidR="003F55A0">
        <w:rPr>
          <w:lang w:eastAsia="zh-CN"/>
        </w:rPr>
        <w:t xml:space="preserve"> Na području Općine Cestica, u naselju Babinec, nalaze se 2 </w:t>
      </w:r>
      <w:proofErr w:type="spellStart"/>
      <w:r w:rsidR="003F55A0">
        <w:rPr>
          <w:lang w:eastAsia="zh-CN"/>
        </w:rPr>
        <w:t>hidrostanice</w:t>
      </w:r>
      <w:proofErr w:type="spellEnd"/>
      <w:r w:rsidR="003F55A0">
        <w:rPr>
          <w:lang w:eastAsia="zh-CN"/>
        </w:rPr>
        <w:t>:</w:t>
      </w:r>
    </w:p>
    <w:p w:rsidR="003F55A0" w:rsidRDefault="003F55A0" w:rsidP="00773D77">
      <w:pPr>
        <w:pStyle w:val="Odlomakpopisa"/>
        <w:numPr>
          <w:ilvl w:val="0"/>
          <w:numId w:val="14"/>
        </w:numPr>
        <w:rPr>
          <w:lang w:eastAsia="zh-CN"/>
        </w:rPr>
      </w:pPr>
      <w:r>
        <w:rPr>
          <w:lang w:eastAsia="zh-CN"/>
        </w:rPr>
        <w:t>OR29HS001</w:t>
      </w:r>
      <w:r w:rsidR="00F25C8F">
        <w:rPr>
          <w:lang w:eastAsia="zh-CN"/>
        </w:rPr>
        <w:t xml:space="preserve">, Vladimira Nazora 30 Babinec (HS </w:t>
      </w:r>
      <w:proofErr w:type="spellStart"/>
      <w:r w:rsidR="00F25C8F">
        <w:rPr>
          <w:lang w:eastAsia="zh-CN"/>
        </w:rPr>
        <w:t>Falinić</w:t>
      </w:r>
      <w:proofErr w:type="spellEnd"/>
      <w:r w:rsidR="00F25C8F">
        <w:rPr>
          <w:lang w:eastAsia="zh-CN"/>
        </w:rPr>
        <w:t xml:space="preserve"> </w:t>
      </w:r>
      <w:proofErr w:type="spellStart"/>
      <w:r w:rsidR="00F25C8F">
        <w:rPr>
          <w:lang w:eastAsia="zh-CN"/>
        </w:rPr>
        <w:t>Breg</w:t>
      </w:r>
      <w:proofErr w:type="spellEnd"/>
      <w:r w:rsidR="00F25C8F">
        <w:rPr>
          <w:lang w:eastAsia="zh-CN"/>
        </w:rPr>
        <w:t xml:space="preserve"> Q=2,8 l/s H=213,5 </w:t>
      </w:r>
      <w:proofErr w:type="spellStart"/>
      <w:r w:rsidR="00F25C8F">
        <w:rPr>
          <w:lang w:eastAsia="zh-CN"/>
        </w:rPr>
        <w:t>mnm</w:t>
      </w:r>
      <w:proofErr w:type="spellEnd"/>
      <w:r w:rsidR="00F25C8F">
        <w:rPr>
          <w:lang w:eastAsia="zh-CN"/>
        </w:rPr>
        <w:t>), materijal: PE-HD, DN: 110</w:t>
      </w:r>
    </w:p>
    <w:p w:rsidR="00F25C8F" w:rsidRDefault="00F25C8F" w:rsidP="00773D77">
      <w:pPr>
        <w:pStyle w:val="Odlomakpopisa"/>
        <w:numPr>
          <w:ilvl w:val="0"/>
          <w:numId w:val="14"/>
        </w:numPr>
        <w:rPr>
          <w:lang w:eastAsia="zh-CN"/>
        </w:rPr>
      </w:pPr>
      <w:r>
        <w:rPr>
          <w:lang w:eastAsia="zh-CN"/>
        </w:rPr>
        <w:t xml:space="preserve">OR29HS002, Matije Gupca 5B Babinec (HS Babinec Q=1,6 l/s H=240 </w:t>
      </w:r>
      <w:proofErr w:type="spellStart"/>
      <w:r>
        <w:rPr>
          <w:lang w:eastAsia="zh-CN"/>
        </w:rPr>
        <w:t>mnm</w:t>
      </w:r>
      <w:proofErr w:type="spellEnd"/>
      <w:r>
        <w:rPr>
          <w:lang w:eastAsia="zh-CN"/>
        </w:rPr>
        <w:t>), materijal: PVC, DN: 80</w:t>
      </w:r>
    </w:p>
    <w:p w:rsidR="00D60654" w:rsidRDefault="00D60654" w:rsidP="00D60654">
      <w:pPr>
        <w:rPr>
          <w:lang w:eastAsia="zh-CN"/>
        </w:rPr>
      </w:pPr>
      <w:r>
        <w:rPr>
          <w:lang w:eastAsia="zh-CN"/>
        </w:rPr>
        <w:t>Na području Općine Cestica nema vodocrpilišta ni vodosprema uključenih u Regionalni vodovod Varaždin.</w:t>
      </w:r>
    </w:p>
    <w:p w:rsidR="00F25C8F" w:rsidRDefault="00F25C8F" w:rsidP="00D60654">
      <w:pPr>
        <w:rPr>
          <w:lang w:eastAsia="zh-CN"/>
        </w:rPr>
      </w:pPr>
      <w:r>
        <w:rPr>
          <w:lang w:eastAsia="zh-CN"/>
        </w:rPr>
        <w:t>Pregled broja aktivnih usluga za Općinu Cesticu nalazi se u slijedećoj tablici:</w:t>
      </w:r>
    </w:p>
    <w:p w:rsidR="004D3D42" w:rsidRPr="004D3D42" w:rsidRDefault="004D3D42" w:rsidP="004D3D42">
      <w:pPr>
        <w:pStyle w:val="Opisslike"/>
        <w:keepNext/>
        <w:rPr>
          <w:color w:val="auto"/>
        </w:rPr>
      </w:pPr>
      <w:bookmarkStart w:id="76" w:name="_Toc148355846"/>
      <w:r w:rsidRPr="004D3D42">
        <w:rPr>
          <w:color w:val="auto"/>
        </w:rPr>
        <w:t xml:space="preserve">Tablica </w:t>
      </w:r>
      <w:r w:rsidRPr="004D3D42">
        <w:rPr>
          <w:color w:val="auto"/>
        </w:rPr>
        <w:fldChar w:fldCharType="begin"/>
      </w:r>
      <w:r w:rsidRPr="004D3D42">
        <w:rPr>
          <w:color w:val="auto"/>
        </w:rPr>
        <w:instrText xml:space="preserve"> SEQ Tablica \* ARABIC </w:instrText>
      </w:r>
      <w:r w:rsidRPr="004D3D42">
        <w:rPr>
          <w:color w:val="auto"/>
        </w:rPr>
        <w:fldChar w:fldCharType="separate"/>
      </w:r>
      <w:r w:rsidR="006C7D98">
        <w:rPr>
          <w:noProof/>
          <w:color w:val="auto"/>
        </w:rPr>
        <w:t>10</w:t>
      </w:r>
      <w:r w:rsidRPr="004D3D42">
        <w:rPr>
          <w:color w:val="auto"/>
        </w:rPr>
        <w:fldChar w:fldCharType="end"/>
      </w:r>
      <w:r w:rsidRPr="004D3D42">
        <w:rPr>
          <w:color w:val="auto"/>
        </w:rPr>
        <w:t>. Pregled broja aktivnih usluga na području Općine Cestica</w:t>
      </w:r>
      <w:bookmarkEnd w:id="76"/>
    </w:p>
    <w:tbl>
      <w:tblPr>
        <w:tblStyle w:val="Reetkatablice16"/>
        <w:tblW w:w="0" w:type="auto"/>
        <w:tblLook w:val="04A0" w:firstRow="1" w:lastRow="0" w:firstColumn="1" w:lastColumn="0" w:noHBand="0" w:noVBand="1"/>
      </w:tblPr>
      <w:tblGrid>
        <w:gridCol w:w="1101"/>
        <w:gridCol w:w="4901"/>
        <w:gridCol w:w="2895"/>
      </w:tblGrid>
      <w:tr w:rsidR="00357A34" w:rsidRPr="004D3D42" w:rsidTr="0045171D">
        <w:tc>
          <w:tcPr>
            <w:tcW w:w="8897" w:type="dxa"/>
            <w:gridSpan w:val="3"/>
          </w:tcPr>
          <w:p w:rsidR="00357A34" w:rsidRPr="004D3D42" w:rsidRDefault="00357A34" w:rsidP="004D3D42">
            <w:pPr>
              <w:spacing w:after="0"/>
              <w:jc w:val="center"/>
              <w:rPr>
                <w:rFonts w:asciiTheme="minorHAnsi" w:hAnsiTheme="minorHAnsi" w:cstheme="minorHAnsi"/>
                <w:b/>
                <w:sz w:val="20"/>
                <w:szCs w:val="20"/>
                <w:lang w:eastAsia="zh-CN"/>
              </w:rPr>
            </w:pPr>
            <w:r w:rsidRPr="004D3D42">
              <w:rPr>
                <w:rFonts w:asciiTheme="minorHAnsi" w:hAnsiTheme="minorHAnsi" w:cstheme="minorHAnsi"/>
                <w:b/>
                <w:sz w:val="20"/>
                <w:szCs w:val="20"/>
                <w:lang w:eastAsia="zh-CN"/>
              </w:rPr>
              <w:t>ZA SVE KATEGORIJE</w:t>
            </w:r>
          </w:p>
        </w:tc>
      </w:tr>
      <w:tr w:rsidR="00357A34" w:rsidRPr="004D3D42" w:rsidTr="0045171D">
        <w:tc>
          <w:tcPr>
            <w:tcW w:w="1101" w:type="dxa"/>
          </w:tcPr>
          <w:p w:rsidR="00357A34" w:rsidRPr="004D3D42" w:rsidRDefault="00357A34" w:rsidP="004D3D42">
            <w:pPr>
              <w:spacing w:after="0"/>
              <w:jc w:val="center"/>
              <w:rPr>
                <w:rFonts w:asciiTheme="minorHAnsi" w:hAnsiTheme="minorHAnsi" w:cstheme="minorHAnsi"/>
                <w:b/>
                <w:sz w:val="20"/>
                <w:szCs w:val="20"/>
                <w:lang w:eastAsia="zh-CN"/>
              </w:rPr>
            </w:pPr>
            <w:r w:rsidRPr="004D3D42">
              <w:rPr>
                <w:rFonts w:asciiTheme="minorHAnsi" w:hAnsiTheme="minorHAnsi" w:cstheme="minorHAnsi"/>
                <w:b/>
                <w:sz w:val="20"/>
                <w:szCs w:val="20"/>
                <w:lang w:eastAsia="zh-CN"/>
              </w:rPr>
              <w:t>Šifra</w:t>
            </w:r>
          </w:p>
        </w:tc>
        <w:tc>
          <w:tcPr>
            <w:tcW w:w="4901" w:type="dxa"/>
          </w:tcPr>
          <w:p w:rsidR="00357A34" w:rsidRPr="004D3D42" w:rsidRDefault="00357A34" w:rsidP="004D3D42">
            <w:pPr>
              <w:spacing w:after="0"/>
              <w:jc w:val="center"/>
              <w:rPr>
                <w:rFonts w:asciiTheme="minorHAnsi" w:hAnsiTheme="minorHAnsi" w:cstheme="minorHAnsi"/>
                <w:b/>
                <w:sz w:val="20"/>
                <w:szCs w:val="20"/>
                <w:lang w:eastAsia="zh-CN"/>
              </w:rPr>
            </w:pPr>
            <w:r w:rsidRPr="004D3D42">
              <w:rPr>
                <w:rFonts w:asciiTheme="minorHAnsi" w:hAnsiTheme="minorHAnsi" w:cstheme="minorHAnsi"/>
                <w:b/>
                <w:sz w:val="20"/>
                <w:szCs w:val="20"/>
                <w:lang w:eastAsia="zh-CN"/>
              </w:rPr>
              <w:t>Naziv usluge</w:t>
            </w:r>
          </w:p>
        </w:tc>
        <w:tc>
          <w:tcPr>
            <w:tcW w:w="2895" w:type="dxa"/>
          </w:tcPr>
          <w:p w:rsidR="00357A34" w:rsidRPr="004D3D42" w:rsidRDefault="00357A34" w:rsidP="004D3D42">
            <w:pPr>
              <w:spacing w:after="0"/>
              <w:jc w:val="center"/>
              <w:rPr>
                <w:rFonts w:asciiTheme="minorHAnsi" w:hAnsiTheme="minorHAnsi" w:cstheme="minorHAnsi"/>
                <w:b/>
                <w:sz w:val="20"/>
                <w:szCs w:val="20"/>
                <w:lang w:eastAsia="zh-CN"/>
              </w:rPr>
            </w:pPr>
            <w:r w:rsidRPr="004D3D42">
              <w:rPr>
                <w:rFonts w:asciiTheme="minorHAnsi" w:hAnsiTheme="minorHAnsi" w:cstheme="minorHAnsi"/>
                <w:b/>
                <w:sz w:val="20"/>
                <w:szCs w:val="20"/>
                <w:lang w:eastAsia="zh-CN"/>
              </w:rPr>
              <w:t>Ukupan broj aktivnih</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1</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Voda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2086</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2</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korištenje</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2066</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3</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zaštitu – nema kanalizacije</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2064</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4</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zaštitu – ima kanalizaciju</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9</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vodoopskrba centralna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2066</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10</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vodoopskrba lokalna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2066</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20</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Odvodnja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24</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odvodnja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93</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Fiksni dio cijene</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2066</w:t>
            </w:r>
          </w:p>
        </w:tc>
      </w:tr>
      <w:tr w:rsidR="00357A34" w:rsidRPr="004D3D42" w:rsidTr="0045171D">
        <w:tc>
          <w:tcPr>
            <w:tcW w:w="8897" w:type="dxa"/>
            <w:gridSpan w:val="3"/>
          </w:tcPr>
          <w:p w:rsidR="00357A34" w:rsidRPr="004D3D42" w:rsidRDefault="00357A34" w:rsidP="004D3D42">
            <w:pPr>
              <w:spacing w:after="0"/>
              <w:jc w:val="left"/>
              <w:rPr>
                <w:rFonts w:asciiTheme="minorHAnsi" w:hAnsiTheme="minorHAnsi" w:cstheme="minorHAnsi"/>
                <w:b/>
                <w:sz w:val="20"/>
                <w:szCs w:val="20"/>
                <w:lang w:eastAsia="zh-CN"/>
              </w:rPr>
            </w:pPr>
            <w:r w:rsidRPr="004D3D42">
              <w:rPr>
                <w:rFonts w:asciiTheme="minorHAnsi" w:hAnsiTheme="minorHAnsi" w:cstheme="minorHAnsi"/>
                <w:b/>
                <w:sz w:val="20"/>
                <w:szCs w:val="20"/>
                <w:lang w:eastAsia="zh-CN"/>
              </w:rPr>
              <w:t xml:space="preserve">KATEGORIJA: 30900 </w:t>
            </w:r>
            <w:r w:rsidR="001A2B7B">
              <w:rPr>
                <w:rFonts w:asciiTheme="minorHAnsi" w:hAnsiTheme="minorHAnsi" w:cstheme="minorHAnsi"/>
                <w:b/>
                <w:sz w:val="20"/>
                <w:szCs w:val="20"/>
                <w:lang w:eastAsia="zh-CN"/>
              </w:rPr>
              <w:t>–</w:t>
            </w:r>
            <w:r w:rsidRPr="004D3D42">
              <w:rPr>
                <w:rFonts w:asciiTheme="minorHAnsi" w:hAnsiTheme="minorHAnsi" w:cstheme="minorHAnsi"/>
                <w:b/>
                <w:sz w:val="20"/>
                <w:szCs w:val="20"/>
                <w:lang w:eastAsia="zh-CN"/>
              </w:rPr>
              <w:t xml:space="preserve"> PRIVREDA</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1</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Voda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112</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2</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korištenje</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111</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3</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zaštitu – nema kanalizacije</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109</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4</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zaštitu – ima kanalizaciju</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9</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vodoopskrba centralna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111</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10</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vodoopskrba lokalna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111</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20</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Odvodnja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24</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odvodnja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2</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93</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Fiksni dio cijene</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110</w:t>
            </w:r>
          </w:p>
        </w:tc>
      </w:tr>
      <w:tr w:rsidR="00357A34" w:rsidRPr="004D3D42" w:rsidTr="0045171D">
        <w:tc>
          <w:tcPr>
            <w:tcW w:w="8897" w:type="dxa"/>
            <w:gridSpan w:val="3"/>
          </w:tcPr>
          <w:p w:rsidR="00357A34" w:rsidRPr="004D3D42" w:rsidRDefault="00357A34" w:rsidP="004D3D42">
            <w:pPr>
              <w:spacing w:after="0"/>
              <w:jc w:val="left"/>
              <w:rPr>
                <w:rFonts w:asciiTheme="minorHAnsi" w:hAnsiTheme="minorHAnsi" w:cstheme="minorHAnsi"/>
                <w:b/>
                <w:sz w:val="20"/>
                <w:szCs w:val="20"/>
                <w:lang w:eastAsia="zh-CN"/>
              </w:rPr>
            </w:pPr>
            <w:r w:rsidRPr="004D3D42">
              <w:rPr>
                <w:rFonts w:asciiTheme="minorHAnsi" w:hAnsiTheme="minorHAnsi" w:cstheme="minorHAnsi"/>
                <w:b/>
                <w:sz w:val="20"/>
                <w:szCs w:val="20"/>
                <w:lang w:eastAsia="zh-CN"/>
              </w:rPr>
              <w:t>KATEGORIJA: 40100 – PRIVATNICI KOD PRIVREDE</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1</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Voda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5</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2</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korištenje</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5</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3</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zaštitu – nema kanalizacije</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5</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9</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vodoopskrba centralna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5</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lastRenderedPageBreak/>
              <w:t>10</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vodoopskrba lokalna</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5</w:t>
            </w:r>
          </w:p>
        </w:tc>
      </w:tr>
      <w:tr w:rsidR="00357A34" w:rsidRPr="004D3D42" w:rsidTr="0045171D">
        <w:tc>
          <w:tcPr>
            <w:tcW w:w="11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93</w:t>
            </w:r>
          </w:p>
        </w:tc>
        <w:tc>
          <w:tcPr>
            <w:tcW w:w="4901" w:type="dxa"/>
          </w:tcPr>
          <w:p w:rsidR="00357A34" w:rsidRPr="004D3D42" w:rsidRDefault="00357A34"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Fiksni dio cijene</w:t>
            </w:r>
          </w:p>
        </w:tc>
        <w:tc>
          <w:tcPr>
            <w:tcW w:w="2895" w:type="dxa"/>
          </w:tcPr>
          <w:p w:rsidR="00357A34" w:rsidRPr="004D3D42" w:rsidRDefault="00357A34"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5</w:t>
            </w:r>
          </w:p>
        </w:tc>
      </w:tr>
      <w:tr w:rsidR="00357A34" w:rsidRPr="004D3D42" w:rsidTr="0045171D">
        <w:tc>
          <w:tcPr>
            <w:tcW w:w="8897" w:type="dxa"/>
            <w:gridSpan w:val="3"/>
          </w:tcPr>
          <w:p w:rsidR="00357A34" w:rsidRPr="004D3D42" w:rsidRDefault="00357A34" w:rsidP="004D3D42">
            <w:pPr>
              <w:spacing w:after="0"/>
              <w:jc w:val="left"/>
              <w:rPr>
                <w:rFonts w:asciiTheme="minorHAnsi" w:hAnsiTheme="minorHAnsi" w:cstheme="minorHAnsi"/>
                <w:b/>
                <w:sz w:val="20"/>
                <w:szCs w:val="20"/>
                <w:lang w:eastAsia="zh-CN"/>
              </w:rPr>
            </w:pPr>
            <w:r w:rsidRPr="004D3D42">
              <w:rPr>
                <w:rFonts w:asciiTheme="minorHAnsi" w:hAnsiTheme="minorHAnsi" w:cstheme="minorHAnsi"/>
                <w:b/>
                <w:sz w:val="20"/>
                <w:szCs w:val="20"/>
                <w:lang w:eastAsia="zh-CN"/>
              </w:rPr>
              <w:t>KATEGORIJA: 60100 – PRIVATNE KUĆE</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1</w:t>
            </w:r>
          </w:p>
        </w:tc>
        <w:tc>
          <w:tcPr>
            <w:tcW w:w="49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Voda</w:t>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1960</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2</w:t>
            </w:r>
          </w:p>
        </w:tc>
        <w:tc>
          <w:tcPr>
            <w:tcW w:w="49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korištenje</w:t>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1943</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3</w:t>
            </w:r>
          </w:p>
        </w:tc>
        <w:tc>
          <w:tcPr>
            <w:tcW w:w="49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zaštitu – nema kanalizacije</w:t>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1943</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9</w:t>
            </w:r>
          </w:p>
        </w:tc>
        <w:tc>
          <w:tcPr>
            <w:tcW w:w="49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vodoopskrba centralna</w:t>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1943</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10</w:t>
            </w:r>
          </w:p>
        </w:tc>
        <w:tc>
          <w:tcPr>
            <w:tcW w:w="49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vodoopskrba lokalna</w:t>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1943</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93</w:t>
            </w:r>
          </w:p>
        </w:tc>
        <w:tc>
          <w:tcPr>
            <w:tcW w:w="4901" w:type="dxa"/>
          </w:tcPr>
          <w:p w:rsidR="004D3D42" w:rsidRPr="004D3D42" w:rsidRDefault="004D3D42" w:rsidP="004D3D42">
            <w:pPr>
              <w:tabs>
                <w:tab w:val="center" w:pos="2342"/>
              </w:tabs>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Fiksni dio cijene</w:t>
            </w:r>
            <w:r w:rsidRPr="004D3D42">
              <w:rPr>
                <w:rFonts w:asciiTheme="minorHAnsi" w:hAnsiTheme="minorHAnsi" w:cstheme="minorHAnsi"/>
                <w:sz w:val="20"/>
                <w:szCs w:val="20"/>
                <w:lang w:eastAsia="zh-CN"/>
              </w:rPr>
              <w:tab/>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1943</w:t>
            </w:r>
          </w:p>
        </w:tc>
      </w:tr>
      <w:tr w:rsidR="004D3D42" w:rsidRPr="004D3D42" w:rsidTr="0045171D">
        <w:tc>
          <w:tcPr>
            <w:tcW w:w="8897" w:type="dxa"/>
            <w:gridSpan w:val="3"/>
          </w:tcPr>
          <w:p w:rsidR="004D3D42" w:rsidRPr="004D3D42" w:rsidRDefault="004D3D42" w:rsidP="004D3D42">
            <w:pPr>
              <w:spacing w:after="0"/>
              <w:jc w:val="left"/>
              <w:rPr>
                <w:rFonts w:asciiTheme="minorHAnsi" w:hAnsiTheme="minorHAnsi" w:cstheme="minorHAnsi"/>
                <w:b/>
                <w:sz w:val="20"/>
                <w:szCs w:val="20"/>
                <w:lang w:eastAsia="zh-CN"/>
              </w:rPr>
            </w:pPr>
            <w:r w:rsidRPr="004D3D42">
              <w:rPr>
                <w:rFonts w:asciiTheme="minorHAnsi" w:hAnsiTheme="minorHAnsi" w:cstheme="minorHAnsi"/>
                <w:b/>
                <w:sz w:val="20"/>
                <w:szCs w:val="20"/>
                <w:lang w:eastAsia="zh-CN"/>
              </w:rPr>
              <w:t xml:space="preserve">KATEGORIJE: 60200 </w:t>
            </w:r>
            <w:r w:rsidR="001A2B7B">
              <w:rPr>
                <w:rFonts w:asciiTheme="minorHAnsi" w:hAnsiTheme="minorHAnsi" w:cstheme="minorHAnsi"/>
                <w:b/>
                <w:sz w:val="20"/>
                <w:szCs w:val="20"/>
                <w:lang w:eastAsia="zh-CN"/>
              </w:rPr>
              <w:t>–</w:t>
            </w:r>
            <w:r w:rsidRPr="004D3D42">
              <w:rPr>
                <w:rFonts w:asciiTheme="minorHAnsi" w:hAnsiTheme="minorHAnsi" w:cstheme="minorHAnsi"/>
                <w:b/>
                <w:sz w:val="20"/>
                <w:szCs w:val="20"/>
                <w:lang w:eastAsia="zh-CN"/>
              </w:rPr>
              <w:t xml:space="preserve"> STANOVI</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1</w:t>
            </w:r>
          </w:p>
        </w:tc>
        <w:tc>
          <w:tcPr>
            <w:tcW w:w="49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Voda</w:t>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9</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2</w:t>
            </w:r>
          </w:p>
        </w:tc>
        <w:tc>
          <w:tcPr>
            <w:tcW w:w="49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korištenje</w:t>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7</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3</w:t>
            </w:r>
          </w:p>
        </w:tc>
        <w:tc>
          <w:tcPr>
            <w:tcW w:w="49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Naknada za zaštitu – nema kanalizacije</w:t>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7</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9</w:t>
            </w:r>
          </w:p>
        </w:tc>
        <w:tc>
          <w:tcPr>
            <w:tcW w:w="49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vodoopskrba centralna</w:t>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7</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10</w:t>
            </w:r>
          </w:p>
        </w:tc>
        <w:tc>
          <w:tcPr>
            <w:tcW w:w="49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NZR vodoopskrba lokalna</w:t>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7</w:t>
            </w:r>
          </w:p>
        </w:tc>
      </w:tr>
      <w:tr w:rsidR="004D3D42" w:rsidRPr="004D3D42" w:rsidTr="0045171D">
        <w:tc>
          <w:tcPr>
            <w:tcW w:w="1101" w:type="dxa"/>
          </w:tcPr>
          <w:p w:rsidR="004D3D42" w:rsidRPr="004D3D42" w:rsidRDefault="004D3D42" w:rsidP="004D3D42">
            <w:pPr>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93</w:t>
            </w:r>
          </w:p>
        </w:tc>
        <w:tc>
          <w:tcPr>
            <w:tcW w:w="4901" w:type="dxa"/>
          </w:tcPr>
          <w:p w:rsidR="004D3D42" w:rsidRPr="004D3D42" w:rsidRDefault="004D3D42" w:rsidP="004D3D42">
            <w:pPr>
              <w:tabs>
                <w:tab w:val="center" w:pos="2342"/>
              </w:tabs>
              <w:spacing w:after="0"/>
              <w:rPr>
                <w:rFonts w:asciiTheme="minorHAnsi" w:hAnsiTheme="minorHAnsi" w:cstheme="minorHAnsi"/>
                <w:sz w:val="20"/>
                <w:szCs w:val="20"/>
                <w:lang w:eastAsia="zh-CN"/>
              </w:rPr>
            </w:pPr>
            <w:r w:rsidRPr="004D3D42">
              <w:rPr>
                <w:rFonts w:asciiTheme="minorHAnsi" w:hAnsiTheme="minorHAnsi" w:cstheme="minorHAnsi"/>
                <w:sz w:val="20"/>
                <w:szCs w:val="20"/>
                <w:lang w:eastAsia="zh-CN"/>
              </w:rPr>
              <w:t>Fiksni dio cijene</w:t>
            </w:r>
            <w:r w:rsidRPr="004D3D42">
              <w:rPr>
                <w:rFonts w:asciiTheme="minorHAnsi" w:hAnsiTheme="minorHAnsi" w:cstheme="minorHAnsi"/>
                <w:sz w:val="20"/>
                <w:szCs w:val="20"/>
                <w:lang w:eastAsia="zh-CN"/>
              </w:rPr>
              <w:tab/>
            </w:r>
          </w:p>
        </w:tc>
        <w:tc>
          <w:tcPr>
            <w:tcW w:w="2895" w:type="dxa"/>
          </w:tcPr>
          <w:p w:rsidR="004D3D42" w:rsidRPr="004D3D42" w:rsidRDefault="004D3D42" w:rsidP="004D3D42">
            <w:pPr>
              <w:spacing w:after="0"/>
              <w:jc w:val="center"/>
              <w:rPr>
                <w:rFonts w:asciiTheme="minorHAnsi" w:hAnsiTheme="minorHAnsi" w:cstheme="minorHAnsi"/>
                <w:sz w:val="20"/>
                <w:szCs w:val="20"/>
                <w:lang w:eastAsia="zh-CN"/>
              </w:rPr>
            </w:pPr>
            <w:r w:rsidRPr="004D3D42">
              <w:rPr>
                <w:rFonts w:asciiTheme="minorHAnsi" w:hAnsiTheme="minorHAnsi" w:cstheme="minorHAnsi"/>
                <w:sz w:val="20"/>
                <w:szCs w:val="20"/>
                <w:lang w:eastAsia="zh-CN"/>
              </w:rPr>
              <w:t>8</w:t>
            </w:r>
          </w:p>
        </w:tc>
      </w:tr>
    </w:tbl>
    <w:p w:rsidR="00F25C8F" w:rsidRDefault="004D3D42" w:rsidP="004D3D42">
      <w:pPr>
        <w:jc w:val="center"/>
        <w:rPr>
          <w:sz w:val="18"/>
          <w:lang w:eastAsia="zh-CN"/>
        </w:rPr>
      </w:pPr>
      <w:r w:rsidRPr="001C6E14">
        <w:rPr>
          <w:sz w:val="18"/>
          <w:lang w:eastAsia="zh-CN"/>
        </w:rPr>
        <w:t>Izvor: Varkom d.o.o.</w:t>
      </w:r>
    </w:p>
    <w:p w:rsidR="00CC570F" w:rsidRPr="00CC570F" w:rsidRDefault="00CC570F" w:rsidP="00CC570F">
      <w:pPr>
        <w:rPr>
          <w:lang w:eastAsia="zh-CN"/>
        </w:rPr>
      </w:pPr>
      <w:r w:rsidRPr="00CC570F">
        <w:rPr>
          <w:lang w:eastAsia="zh-CN"/>
        </w:rPr>
        <w:t>Sustav javne odvodnje otpadnih voda je u izvedbi, a planiran je kao di</w:t>
      </w:r>
      <w:r>
        <w:rPr>
          <w:lang w:eastAsia="zh-CN"/>
        </w:rPr>
        <w:t xml:space="preserve">o Aglomeracije Varaždin. Javni sustavi </w:t>
      </w:r>
      <w:proofErr w:type="spellStart"/>
      <w:r>
        <w:rPr>
          <w:lang w:eastAsia="zh-CN"/>
        </w:rPr>
        <w:t>oborinske</w:t>
      </w:r>
      <w:proofErr w:type="spellEnd"/>
      <w:r>
        <w:rPr>
          <w:lang w:eastAsia="zh-CN"/>
        </w:rPr>
        <w:t xml:space="preserve"> odvodnje javnih površina u građevinskim područjima, posebice </w:t>
      </w:r>
      <w:proofErr w:type="spellStart"/>
      <w:r>
        <w:rPr>
          <w:lang w:eastAsia="zh-CN"/>
        </w:rPr>
        <w:t>oborinskih</w:t>
      </w:r>
      <w:proofErr w:type="spellEnd"/>
      <w:r>
        <w:rPr>
          <w:lang w:eastAsia="zh-CN"/>
        </w:rPr>
        <w:t xml:space="preserve"> voda s prometnih površina, u nadležnosti su Općine, a trebaju se vezati na sustave </w:t>
      </w:r>
      <w:proofErr w:type="spellStart"/>
      <w:r>
        <w:rPr>
          <w:lang w:eastAsia="zh-CN"/>
        </w:rPr>
        <w:t>oborinske</w:t>
      </w:r>
      <w:proofErr w:type="spellEnd"/>
      <w:r>
        <w:rPr>
          <w:lang w:eastAsia="zh-CN"/>
        </w:rPr>
        <w:t xml:space="preserve"> i melioracijske odvodnje u nadležnosti Hrvatskih voda.</w:t>
      </w:r>
    </w:p>
    <w:p w:rsidR="003B04F6" w:rsidRDefault="003B04F6" w:rsidP="003B04F6">
      <w:pPr>
        <w:pStyle w:val="Naslov4"/>
      </w:pPr>
      <w:bookmarkStart w:id="77" w:name="_Toc149024005"/>
      <w:r>
        <w:t>Telekomunikacija</w:t>
      </w:r>
      <w:bookmarkEnd w:id="77"/>
    </w:p>
    <w:p w:rsidR="003B04F6" w:rsidRDefault="003B04F6" w:rsidP="003B04F6">
      <w:pPr>
        <w:rPr>
          <w:lang w:eastAsia="zh-CN"/>
        </w:rPr>
      </w:pPr>
      <w:r>
        <w:rPr>
          <w:lang w:eastAsia="zh-CN"/>
        </w:rPr>
        <w:t xml:space="preserve">Na područje Općine Cestica posluje jedan poštanski ured: 42208 Cestica. Granice dostavnog područja Ureda poklapaju se s administrativnim granicama, a vrste poslova koje Ured obavlja su poslovi prijema i dostave različitih vrsta poštanskih pošiljaka (paketi, pisma, novčane uputnice i sl.). </w:t>
      </w:r>
    </w:p>
    <w:p w:rsidR="003B04F6" w:rsidRDefault="003B04F6" w:rsidP="003B04F6">
      <w:pPr>
        <w:rPr>
          <w:lang w:eastAsia="zh-CN"/>
        </w:rPr>
      </w:pPr>
      <w:r>
        <w:rPr>
          <w:lang w:eastAsia="zh-CN"/>
        </w:rPr>
        <w:t xml:space="preserve">Na području Općine Cestica više različitih operatera pruža usluge u nepokretnoj i pokretnoj telekomunikacijskoj mreži. Povezivanje stanovništva na području Općine moguće je uz fiksnu mrežu i putem bežičnih telekomunikacijskih mreža: T – Hrvatski </w:t>
      </w:r>
      <w:r w:rsidR="00F23050">
        <w:rPr>
          <w:lang w:eastAsia="zh-CN"/>
        </w:rPr>
        <w:t>Telekom,</w:t>
      </w:r>
      <w:r>
        <w:rPr>
          <w:lang w:eastAsia="zh-CN"/>
        </w:rPr>
        <w:t xml:space="preserve"> </w:t>
      </w:r>
      <w:r w:rsidR="00F23050">
        <w:rPr>
          <w:lang w:eastAsia="zh-CN"/>
        </w:rPr>
        <w:t xml:space="preserve">A1, </w:t>
      </w:r>
      <w:proofErr w:type="spellStart"/>
      <w:r>
        <w:rPr>
          <w:lang w:eastAsia="zh-CN"/>
        </w:rPr>
        <w:t>Telemach</w:t>
      </w:r>
      <w:proofErr w:type="spellEnd"/>
      <w:r w:rsidR="00F23050">
        <w:rPr>
          <w:lang w:eastAsia="zh-CN"/>
        </w:rPr>
        <w:t xml:space="preserve">, </w:t>
      </w:r>
      <w:proofErr w:type="spellStart"/>
      <w:r w:rsidR="00F23050">
        <w:rPr>
          <w:lang w:eastAsia="zh-CN"/>
        </w:rPr>
        <w:t>Bonbon</w:t>
      </w:r>
      <w:proofErr w:type="spellEnd"/>
      <w:r>
        <w:rPr>
          <w:lang w:eastAsia="zh-CN"/>
        </w:rPr>
        <w:t xml:space="preserve">, </w:t>
      </w:r>
      <w:proofErr w:type="spellStart"/>
      <w:r w:rsidR="00F23050">
        <w:rPr>
          <w:lang w:eastAsia="zh-CN"/>
        </w:rPr>
        <w:t>Tomato</w:t>
      </w:r>
      <w:proofErr w:type="spellEnd"/>
      <w:r w:rsidR="00F23050">
        <w:rPr>
          <w:lang w:eastAsia="zh-CN"/>
        </w:rPr>
        <w:t xml:space="preserve">. </w:t>
      </w:r>
      <w:r>
        <w:rPr>
          <w:lang w:eastAsia="zh-CN"/>
        </w:rPr>
        <w:t>Opremljenost prostora Općine postrojenjima i uređajima sustava mreže fiksnih telekomunikacija vrlo je dobra.</w:t>
      </w:r>
    </w:p>
    <w:p w:rsidR="00F23050" w:rsidRDefault="00F23050" w:rsidP="00F23050">
      <w:pPr>
        <w:pStyle w:val="Naslov4"/>
      </w:pPr>
      <w:bookmarkStart w:id="78" w:name="_Toc149024006"/>
      <w:r>
        <w:t>Hrana</w:t>
      </w:r>
      <w:bookmarkEnd w:id="78"/>
    </w:p>
    <w:p w:rsidR="00F23050" w:rsidRDefault="00F23050" w:rsidP="00F23050">
      <w:pPr>
        <w:rPr>
          <w:lang w:eastAsia="zh-CN"/>
        </w:rPr>
      </w:pPr>
      <w:r w:rsidRPr="00F23050">
        <w:rPr>
          <w:lang w:eastAsia="zh-CN"/>
        </w:rPr>
        <w:t>Na području Općine postoje pekare, ugostiteljski objekti</w:t>
      </w:r>
      <w:r>
        <w:rPr>
          <w:lang w:eastAsia="zh-CN"/>
        </w:rPr>
        <w:t xml:space="preserve"> </w:t>
      </w:r>
      <w:r w:rsidRPr="00F23050">
        <w:rPr>
          <w:lang w:eastAsia="zh-CN"/>
        </w:rPr>
        <w:t xml:space="preserve"> te manje prodavaonice u kojima se stanovništvo snabdijeva prehrambenim proizvodima.</w:t>
      </w:r>
    </w:p>
    <w:p w:rsidR="00F23050" w:rsidRDefault="00F23050" w:rsidP="00F23050">
      <w:pPr>
        <w:pStyle w:val="Naslov4"/>
      </w:pPr>
      <w:bookmarkStart w:id="79" w:name="_Toc149024007"/>
      <w:r>
        <w:t>Financije</w:t>
      </w:r>
      <w:bookmarkEnd w:id="79"/>
    </w:p>
    <w:p w:rsidR="00F23050" w:rsidRDefault="00F23050" w:rsidP="00F23050">
      <w:pPr>
        <w:rPr>
          <w:lang w:eastAsia="zh-CN"/>
        </w:rPr>
      </w:pPr>
      <w:r w:rsidRPr="00F23050">
        <w:rPr>
          <w:lang w:eastAsia="zh-CN"/>
        </w:rPr>
        <w:t xml:space="preserve">Na području Općine </w:t>
      </w:r>
      <w:r>
        <w:rPr>
          <w:lang w:eastAsia="zh-CN"/>
        </w:rPr>
        <w:t>Cestica nalazi se bankomat</w:t>
      </w:r>
      <w:r w:rsidRPr="00F23050">
        <w:rPr>
          <w:lang w:eastAsia="zh-CN"/>
        </w:rPr>
        <w:t xml:space="preserve">  Zagrebačke banke d.d.</w:t>
      </w:r>
    </w:p>
    <w:p w:rsidR="00F23050" w:rsidRDefault="00F23050" w:rsidP="00F23050">
      <w:pPr>
        <w:pStyle w:val="Naslov4"/>
      </w:pPr>
      <w:bookmarkStart w:id="80" w:name="_Toc149024008"/>
      <w:r>
        <w:t>Promet</w:t>
      </w:r>
      <w:bookmarkEnd w:id="80"/>
    </w:p>
    <w:p w:rsidR="00F23050" w:rsidRDefault="00F23050" w:rsidP="00F23050">
      <w:pPr>
        <w:rPr>
          <w:lang w:eastAsia="zh-CN"/>
        </w:rPr>
      </w:pPr>
      <w:r w:rsidRPr="00F23050">
        <w:rPr>
          <w:lang w:eastAsia="zh-CN"/>
        </w:rPr>
        <w:t>Prometna infrastruktura na području Općine opisana je u Poglavlju 2.1.7. ove Procjene.</w:t>
      </w:r>
    </w:p>
    <w:p w:rsidR="00F23050" w:rsidRDefault="00F23050" w:rsidP="00F23050">
      <w:pPr>
        <w:pStyle w:val="Naslov4"/>
      </w:pPr>
      <w:bookmarkStart w:id="81" w:name="_Toc149024009"/>
      <w:r>
        <w:t>Zdravstvo</w:t>
      </w:r>
      <w:bookmarkEnd w:id="81"/>
    </w:p>
    <w:p w:rsidR="00F23050" w:rsidRDefault="00F23050" w:rsidP="00F23050">
      <w:pPr>
        <w:rPr>
          <w:lang w:eastAsia="zh-CN"/>
        </w:rPr>
      </w:pPr>
      <w:r w:rsidRPr="00F23050">
        <w:rPr>
          <w:lang w:eastAsia="zh-CN"/>
        </w:rPr>
        <w:t>Zdravstveni kapaciteti Općine navedeni su u Poglavlju 2.2.2 ove Procjene.</w:t>
      </w:r>
    </w:p>
    <w:p w:rsidR="00F23050" w:rsidRDefault="00F23050" w:rsidP="00F23050">
      <w:pPr>
        <w:pStyle w:val="Naslov4"/>
      </w:pPr>
      <w:bookmarkStart w:id="82" w:name="_Toc149024010"/>
      <w:r>
        <w:lastRenderedPageBreak/>
        <w:t>Proizvodnja, skladištenje i prijevoz opasnih tvari</w:t>
      </w:r>
      <w:bookmarkEnd w:id="82"/>
    </w:p>
    <w:p w:rsidR="00F23050" w:rsidRDefault="00F23050" w:rsidP="00F23050">
      <w:pPr>
        <w:rPr>
          <w:lang w:eastAsia="zh-CN"/>
        </w:rPr>
      </w:pPr>
      <w:r w:rsidRPr="00F23050">
        <w:rPr>
          <w:lang w:eastAsia="zh-CN"/>
        </w:rPr>
        <w:t xml:space="preserve">Popis pravnih osoba na području Općine koje se bave proizvodnjom, skladištenjem i prijevozom opasnih tvari prikazano je u </w:t>
      </w:r>
      <w:r w:rsidRPr="001C1405">
        <w:rPr>
          <w:lang w:eastAsia="zh-CN"/>
        </w:rPr>
        <w:t>Poglavlju 6.6.</w:t>
      </w:r>
      <w:r w:rsidRPr="00F23050">
        <w:rPr>
          <w:lang w:eastAsia="zh-CN"/>
        </w:rPr>
        <w:t xml:space="preserve"> ove Procjene.</w:t>
      </w:r>
    </w:p>
    <w:p w:rsidR="00F23050" w:rsidRDefault="00F23050" w:rsidP="00F23050">
      <w:pPr>
        <w:pStyle w:val="Naslov4"/>
      </w:pPr>
      <w:bookmarkStart w:id="83" w:name="_Toc149024011"/>
      <w:r>
        <w:t>Nacionalni spomenici i vrijednosti</w:t>
      </w:r>
      <w:bookmarkEnd w:id="83"/>
    </w:p>
    <w:p w:rsidR="00F23050" w:rsidRDefault="00F23050" w:rsidP="00F23050">
      <w:pPr>
        <w:rPr>
          <w:lang w:eastAsia="zh-CN"/>
        </w:rPr>
      </w:pPr>
      <w:r w:rsidRPr="00F23050">
        <w:rPr>
          <w:lang w:eastAsia="zh-CN"/>
        </w:rPr>
        <w:t xml:space="preserve">Nacionalni spomenici i kulturna baština obrađeni su u </w:t>
      </w:r>
      <w:r w:rsidRPr="001C1405">
        <w:rPr>
          <w:lang w:eastAsia="zh-CN"/>
        </w:rPr>
        <w:t>Poglavlju 2.4.2</w:t>
      </w:r>
      <w:r w:rsidRPr="00F23050">
        <w:rPr>
          <w:lang w:eastAsia="zh-CN"/>
        </w:rPr>
        <w:t xml:space="preserve"> ove Procjene</w:t>
      </w:r>
      <w:r>
        <w:rPr>
          <w:lang w:eastAsia="zh-CN"/>
        </w:rPr>
        <w:t>.</w:t>
      </w:r>
    </w:p>
    <w:p w:rsidR="00F23050" w:rsidRDefault="00F23050" w:rsidP="00F23050">
      <w:pPr>
        <w:pStyle w:val="Naslov2"/>
      </w:pPr>
      <w:bookmarkStart w:id="84" w:name="_Toc148355719"/>
      <w:bookmarkStart w:id="85" w:name="_Toc149024012"/>
      <w:r>
        <w:t>PRIRODNO – KULTURNI POKAZATELJI</w:t>
      </w:r>
      <w:bookmarkEnd w:id="84"/>
      <w:bookmarkEnd w:id="85"/>
    </w:p>
    <w:p w:rsidR="00D5650C" w:rsidRDefault="00F23050" w:rsidP="00D5650C">
      <w:pPr>
        <w:pStyle w:val="Naslov3"/>
        <w:spacing w:line="360" w:lineRule="auto"/>
      </w:pPr>
      <w:bookmarkStart w:id="86" w:name="_Toc148355720"/>
      <w:bookmarkStart w:id="87" w:name="_Toc149024013"/>
      <w:r>
        <w:t>Zaštićena područja</w:t>
      </w:r>
      <w:bookmarkEnd w:id="86"/>
      <w:bookmarkEnd w:id="87"/>
    </w:p>
    <w:p w:rsidR="00D5650C" w:rsidRPr="00D5650C" w:rsidRDefault="00D5650C" w:rsidP="00773D77">
      <w:pPr>
        <w:pStyle w:val="Odlomakpopisa"/>
        <w:numPr>
          <w:ilvl w:val="0"/>
          <w:numId w:val="11"/>
        </w:numPr>
        <w:rPr>
          <w:u w:val="single"/>
          <w:lang w:eastAsia="zh-CN"/>
        </w:rPr>
      </w:pPr>
      <w:r w:rsidRPr="00D5650C">
        <w:rPr>
          <w:u w:val="single"/>
          <w:lang w:eastAsia="zh-CN"/>
        </w:rPr>
        <w:t>Regionalni park Mura - Drava</w:t>
      </w:r>
    </w:p>
    <w:p w:rsidR="00F23050" w:rsidRPr="00F23050" w:rsidRDefault="008F28FF" w:rsidP="00F23050">
      <w:pPr>
        <w:rPr>
          <w:lang w:eastAsia="zh-CN"/>
        </w:rPr>
      </w:pPr>
      <w:r>
        <w:rPr>
          <w:lang w:eastAsia="zh-CN"/>
        </w:rPr>
        <w:t xml:space="preserve">Uredbom Vlade Republike Hrvatske proglašen je Regionalni park Mura – Drava 10. </w:t>
      </w:r>
      <w:r w:rsidR="002053CA">
        <w:rPr>
          <w:lang w:eastAsia="zh-CN"/>
        </w:rPr>
        <w:t>veljače</w:t>
      </w:r>
      <w:r>
        <w:rPr>
          <w:lang w:eastAsia="zh-CN"/>
        </w:rPr>
        <w:t xml:space="preserve"> 2011. godine (Narodne novine 22/11). </w:t>
      </w:r>
      <w:r w:rsidR="002053CA">
        <w:rPr>
          <w:lang w:eastAsia="zh-CN"/>
        </w:rPr>
        <w:t xml:space="preserve"> Područje rijeke Mure i Drave obilježava visoka razina biološke i krajobrazne raznolikosti, a rijeke predstavljaju jedne od posljednjih </w:t>
      </w:r>
      <w:proofErr w:type="spellStart"/>
      <w:r w:rsidR="002053CA">
        <w:rPr>
          <w:lang w:eastAsia="zh-CN"/>
        </w:rPr>
        <w:t>doprirodnih</w:t>
      </w:r>
      <w:proofErr w:type="spellEnd"/>
      <w:r w:rsidR="002053CA">
        <w:rPr>
          <w:lang w:eastAsia="zh-CN"/>
        </w:rPr>
        <w:t xml:space="preserve"> tokova nizinskih rijeka u srednjoj Europi. </w:t>
      </w:r>
      <w:r w:rsidR="00994CCF">
        <w:rPr>
          <w:lang w:eastAsia="zh-CN"/>
        </w:rPr>
        <w:t>Naselja na području Općine koja su obuhvaćena Regio</w:t>
      </w:r>
      <w:r w:rsidR="00D5650C">
        <w:rPr>
          <w:lang w:eastAsia="zh-CN"/>
        </w:rPr>
        <w:t xml:space="preserve">nalnim parkom Mura – Drava su: Dubrava </w:t>
      </w:r>
      <w:proofErr w:type="spellStart"/>
      <w:r w:rsidR="00D5650C">
        <w:rPr>
          <w:lang w:eastAsia="zh-CN"/>
        </w:rPr>
        <w:t>Križovljanska</w:t>
      </w:r>
      <w:proofErr w:type="spellEnd"/>
      <w:r w:rsidR="00D5650C">
        <w:rPr>
          <w:lang w:eastAsia="zh-CN"/>
        </w:rPr>
        <w:t xml:space="preserve">, Veliki Lovrečan, </w:t>
      </w:r>
      <w:proofErr w:type="spellStart"/>
      <w:r w:rsidR="00D5650C">
        <w:rPr>
          <w:lang w:eastAsia="zh-CN"/>
        </w:rPr>
        <w:t>Brezje</w:t>
      </w:r>
      <w:proofErr w:type="spellEnd"/>
      <w:r w:rsidR="00D5650C">
        <w:rPr>
          <w:lang w:eastAsia="zh-CN"/>
        </w:rPr>
        <w:t xml:space="preserve"> Dravsko, </w:t>
      </w:r>
      <w:proofErr w:type="spellStart"/>
      <w:r w:rsidR="00D5650C">
        <w:rPr>
          <w:lang w:eastAsia="zh-CN"/>
        </w:rPr>
        <w:t>Kolarovec</w:t>
      </w:r>
      <w:proofErr w:type="spellEnd"/>
      <w:r w:rsidR="00D5650C">
        <w:rPr>
          <w:lang w:eastAsia="zh-CN"/>
        </w:rPr>
        <w:t>, Cestica, Otok Virje i Vratno Otok.</w:t>
      </w:r>
      <w:r w:rsidR="00025B38">
        <w:rPr>
          <w:lang w:eastAsia="zh-CN"/>
        </w:rPr>
        <w:t xml:space="preserve"> Regionalni park zauzima površinu od 1064,4 ha na području Općine, odnosno 23,07% od površine Općine.</w:t>
      </w:r>
    </w:p>
    <w:p w:rsidR="00F23050" w:rsidRDefault="00994CCF" w:rsidP="00994CCF">
      <w:pPr>
        <w:rPr>
          <w:lang w:eastAsia="zh-CN"/>
        </w:rPr>
      </w:pPr>
      <w:r>
        <w:rPr>
          <w:lang w:eastAsia="zh-CN"/>
        </w:rPr>
        <w:t xml:space="preserve">Park uz dvorac Križovljan grad zaštićen je kao spomenik </w:t>
      </w:r>
      <w:proofErr w:type="spellStart"/>
      <w:r>
        <w:rPr>
          <w:lang w:eastAsia="zh-CN"/>
        </w:rPr>
        <w:t>parkovne</w:t>
      </w:r>
      <w:proofErr w:type="spellEnd"/>
      <w:r>
        <w:rPr>
          <w:lang w:eastAsia="zh-CN"/>
        </w:rPr>
        <w:t xml:space="preserve"> arhitekture, a istovremeno je sastavni dio zaštićenog područja u sklopu Regionalnog parka Mura - Drava.</w:t>
      </w:r>
    </w:p>
    <w:p w:rsidR="00D5650C" w:rsidRDefault="00D5650C" w:rsidP="00D5650C">
      <w:pPr>
        <w:rPr>
          <w:lang w:eastAsia="zh-CN"/>
        </w:rPr>
      </w:pPr>
    </w:p>
    <w:p w:rsidR="00994CCF" w:rsidRDefault="00994CCF" w:rsidP="00994CCF">
      <w:pPr>
        <w:keepNext/>
        <w:jc w:val="center"/>
      </w:pPr>
      <w:r>
        <w:rPr>
          <w:noProof/>
          <w:lang w:eastAsia="hr-HR"/>
        </w:rPr>
        <w:lastRenderedPageBreak/>
        <w:drawing>
          <wp:inline distT="0" distB="0" distL="0" distR="0" wp14:anchorId="4485AAFC" wp14:editId="56FD5019">
            <wp:extent cx="4387583" cy="3778904"/>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štićena područja.png"/>
                    <pic:cNvPicPr/>
                  </pic:nvPicPr>
                  <pic:blipFill>
                    <a:blip r:embed="rId16">
                      <a:extLst>
                        <a:ext uri="{28A0092B-C50C-407E-A947-70E740481C1C}">
                          <a14:useLocalDpi xmlns:a14="http://schemas.microsoft.com/office/drawing/2010/main" val="0"/>
                        </a:ext>
                      </a:extLst>
                    </a:blip>
                    <a:stretch>
                      <a:fillRect/>
                    </a:stretch>
                  </pic:blipFill>
                  <pic:spPr>
                    <a:xfrm>
                      <a:off x="0" y="0"/>
                      <a:ext cx="4390469" cy="3781390"/>
                    </a:xfrm>
                    <a:prstGeom prst="rect">
                      <a:avLst/>
                    </a:prstGeom>
                  </pic:spPr>
                </pic:pic>
              </a:graphicData>
            </a:graphic>
          </wp:inline>
        </w:drawing>
      </w:r>
    </w:p>
    <w:p w:rsidR="00994CCF" w:rsidRDefault="00994CCF" w:rsidP="00994CCF">
      <w:pPr>
        <w:pStyle w:val="Opisslike"/>
        <w:jc w:val="center"/>
        <w:rPr>
          <w:noProof/>
          <w:color w:val="auto"/>
        </w:rPr>
      </w:pPr>
      <w:bookmarkStart w:id="88" w:name="_Toc148355934"/>
      <w:r w:rsidRPr="00994CCF">
        <w:rPr>
          <w:color w:val="auto"/>
        </w:rPr>
        <w:t xml:space="preserve">Slika </w:t>
      </w:r>
      <w:r w:rsidRPr="00994CCF">
        <w:rPr>
          <w:color w:val="auto"/>
        </w:rPr>
        <w:fldChar w:fldCharType="begin"/>
      </w:r>
      <w:r w:rsidRPr="00994CCF">
        <w:rPr>
          <w:color w:val="auto"/>
        </w:rPr>
        <w:instrText xml:space="preserve"> SEQ Slika \* ARABIC </w:instrText>
      </w:r>
      <w:r w:rsidRPr="00994CCF">
        <w:rPr>
          <w:color w:val="auto"/>
        </w:rPr>
        <w:fldChar w:fldCharType="separate"/>
      </w:r>
      <w:r w:rsidR="00172C91">
        <w:rPr>
          <w:noProof/>
          <w:color w:val="auto"/>
        </w:rPr>
        <w:t>4</w:t>
      </w:r>
      <w:r w:rsidRPr="00994CCF">
        <w:rPr>
          <w:color w:val="auto"/>
        </w:rPr>
        <w:fldChar w:fldCharType="end"/>
      </w:r>
      <w:r w:rsidRPr="00994CCF">
        <w:rPr>
          <w:color w:val="auto"/>
        </w:rPr>
        <w:t xml:space="preserve">. Prikaz obuhvaćenog područja Općine Cestica </w:t>
      </w:r>
      <w:r w:rsidRPr="00994CCF">
        <w:rPr>
          <w:noProof/>
          <w:color w:val="auto"/>
        </w:rPr>
        <w:t xml:space="preserve"> Regionalnim parkom Mura </w:t>
      </w:r>
      <w:r>
        <w:rPr>
          <w:noProof/>
          <w:color w:val="auto"/>
        </w:rPr>
        <w:t>–</w:t>
      </w:r>
      <w:r w:rsidRPr="00994CCF">
        <w:rPr>
          <w:noProof/>
          <w:color w:val="auto"/>
        </w:rPr>
        <w:t xml:space="preserve"> Drava</w:t>
      </w:r>
      <w:bookmarkEnd w:id="88"/>
    </w:p>
    <w:p w:rsidR="00994CCF" w:rsidRPr="001C6E14" w:rsidRDefault="00994CCF" w:rsidP="00994CCF">
      <w:pPr>
        <w:jc w:val="center"/>
        <w:rPr>
          <w:sz w:val="18"/>
          <w:lang w:eastAsia="zh-CN"/>
        </w:rPr>
      </w:pPr>
      <w:r w:rsidRPr="001C6E14">
        <w:rPr>
          <w:sz w:val="18"/>
          <w:lang w:eastAsia="zh-CN"/>
        </w:rPr>
        <w:t xml:space="preserve">Izvor: </w:t>
      </w:r>
      <w:proofErr w:type="spellStart"/>
      <w:r w:rsidRPr="001C6E14">
        <w:rPr>
          <w:sz w:val="18"/>
          <w:lang w:eastAsia="zh-CN"/>
        </w:rPr>
        <w:t>Geoportal</w:t>
      </w:r>
      <w:proofErr w:type="spellEnd"/>
      <w:r w:rsidRPr="001C6E14">
        <w:rPr>
          <w:sz w:val="18"/>
          <w:lang w:eastAsia="zh-CN"/>
        </w:rPr>
        <w:t xml:space="preserve"> – Informacijski sustav prostornog uređenja: https://ispu.mgipu.hr/</w:t>
      </w:r>
    </w:p>
    <w:p w:rsidR="00994CCF" w:rsidRDefault="00994CCF" w:rsidP="00D5650C">
      <w:pPr>
        <w:pStyle w:val="Odlomakpopisa"/>
        <w:ind w:left="1440"/>
        <w:rPr>
          <w:lang w:eastAsia="zh-CN"/>
        </w:rPr>
      </w:pPr>
    </w:p>
    <w:p w:rsidR="00D5650C" w:rsidRPr="00D5650C" w:rsidRDefault="00D5650C" w:rsidP="00773D77">
      <w:pPr>
        <w:pStyle w:val="Odlomakpopisa"/>
        <w:numPr>
          <w:ilvl w:val="0"/>
          <w:numId w:val="11"/>
        </w:numPr>
        <w:rPr>
          <w:u w:val="single"/>
          <w:lang w:eastAsia="zh-CN"/>
        </w:rPr>
      </w:pPr>
      <w:r w:rsidRPr="00D5650C">
        <w:rPr>
          <w:u w:val="single"/>
          <w:lang w:eastAsia="zh-CN"/>
        </w:rPr>
        <w:t xml:space="preserve">Spomenik </w:t>
      </w:r>
      <w:proofErr w:type="spellStart"/>
      <w:r w:rsidRPr="00D5650C">
        <w:rPr>
          <w:u w:val="single"/>
          <w:lang w:eastAsia="zh-CN"/>
        </w:rPr>
        <w:t>parkovne</w:t>
      </w:r>
      <w:proofErr w:type="spellEnd"/>
      <w:r w:rsidRPr="00D5650C">
        <w:rPr>
          <w:u w:val="single"/>
          <w:lang w:eastAsia="zh-CN"/>
        </w:rPr>
        <w:t xml:space="preserve"> arhitekture</w:t>
      </w:r>
    </w:p>
    <w:p w:rsidR="00D5650C" w:rsidRDefault="00D5650C" w:rsidP="00D5650C">
      <w:pPr>
        <w:rPr>
          <w:lang w:eastAsia="zh-CN"/>
        </w:rPr>
      </w:pPr>
      <w:r>
        <w:rPr>
          <w:lang w:eastAsia="zh-CN"/>
        </w:rPr>
        <w:t xml:space="preserve">Park uz dvorac Križovljan grad zaštićen je kao spomenik </w:t>
      </w:r>
      <w:proofErr w:type="spellStart"/>
      <w:r>
        <w:rPr>
          <w:lang w:eastAsia="zh-CN"/>
        </w:rPr>
        <w:t>parkovne</w:t>
      </w:r>
      <w:proofErr w:type="spellEnd"/>
      <w:r>
        <w:rPr>
          <w:lang w:eastAsia="zh-CN"/>
        </w:rPr>
        <w:t xml:space="preserve"> arhitekture, dok je sam dvorac Križovljan grad istovremeno zaštićen i kao kulturno dobro, ali u granicama/obuhvatu koji se samo dijelom poklapa s granicama parka uz dvorac Križovljan grad zaštićenog kao spomenik </w:t>
      </w:r>
      <w:proofErr w:type="spellStart"/>
      <w:r>
        <w:rPr>
          <w:lang w:eastAsia="zh-CN"/>
        </w:rPr>
        <w:t>parkovne</w:t>
      </w:r>
      <w:proofErr w:type="spellEnd"/>
      <w:r>
        <w:rPr>
          <w:lang w:eastAsia="zh-CN"/>
        </w:rPr>
        <w:t xml:space="preserve"> arhitekture.</w:t>
      </w:r>
      <w:r w:rsidR="00025B38">
        <w:rPr>
          <w:lang w:eastAsia="zh-CN"/>
        </w:rPr>
        <w:t xml:space="preserve"> Spomenik </w:t>
      </w:r>
      <w:proofErr w:type="spellStart"/>
      <w:r w:rsidR="00025B38">
        <w:rPr>
          <w:lang w:eastAsia="zh-CN"/>
        </w:rPr>
        <w:t>parkovne</w:t>
      </w:r>
      <w:proofErr w:type="spellEnd"/>
      <w:r w:rsidR="00025B38">
        <w:rPr>
          <w:lang w:eastAsia="zh-CN"/>
        </w:rPr>
        <w:t xml:space="preserve"> arhitekture zauzima površinu od 32,4 ha, odnosno 0,68% od površine Općine.</w:t>
      </w:r>
    </w:p>
    <w:p w:rsidR="00D5650C" w:rsidRDefault="00D5650C" w:rsidP="00773D77">
      <w:pPr>
        <w:pStyle w:val="Odlomakpopisa"/>
        <w:numPr>
          <w:ilvl w:val="0"/>
          <w:numId w:val="11"/>
        </w:numPr>
        <w:rPr>
          <w:u w:val="single"/>
          <w:lang w:eastAsia="zh-CN"/>
        </w:rPr>
      </w:pPr>
      <w:r w:rsidRPr="00D5650C">
        <w:rPr>
          <w:u w:val="single"/>
          <w:lang w:eastAsia="zh-CN"/>
        </w:rPr>
        <w:t>Područje nacionalne ekološke mreže Natura 2000</w:t>
      </w:r>
    </w:p>
    <w:p w:rsidR="008907F5" w:rsidRDefault="008907F5" w:rsidP="008907F5">
      <w:pPr>
        <w:rPr>
          <w:lang w:eastAsia="zh-CN"/>
        </w:rPr>
      </w:pPr>
      <w:r w:rsidRPr="008907F5">
        <w:rPr>
          <w:lang w:eastAsia="zh-CN"/>
        </w:rPr>
        <w:t>Ekološku mrežu prema Uredbi o ekološkoj mreži („Narodne novine“, broj 124/13, 105/15) na području Općine čine područja očuvanja značajna za ptice (POP) i područja očuvanja značajna za vrste i stanišne tipove – POVS (područja značajna za očuvanje i ostvarivanje povoljnog stanja drugih divljih vrsta i njihovih staništa, kao i prirodnih stani</w:t>
      </w:r>
      <w:r>
        <w:rPr>
          <w:lang w:eastAsia="zh-CN"/>
        </w:rPr>
        <w:t>šnih tipova od interesa za EU):</w:t>
      </w:r>
    </w:p>
    <w:p w:rsidR="008907F5" w:rsidRDefault="009A4E04" w:rsidP="00773D77">
      <w:pPr>
        <w:pStyle w:val="Odlomakpopisa"/>
        <w:numPr>
          <w:ilvl w:val="0"/>
          <w:numId w:val="15"/>
        </w:numPr>
        <w:rPr>
          <w:lang w:eastAsia="zh-CN"/>
        </w:rPr>
      </w:pPr>
      <w:r w:rsidRPr="009A4E04">
        <w:rPr>
          <w:lang w:eastAsia="zh-CN"/>
        </w:rPr>
        <w:t>HR2001307 Drava – akumulacije</w:t>
      </w:r>
    </w:p>
    <w:p w:rsidR="009A4E04" w:rsidRPr="00D5650C" w:rsidRDefault="009A4E04" w:rsidP="00773D77">
      <w:pPr>
        <w:pStyle w:val="Odlomakpopisa"/>
        <w:numPr>
          <w:ilvl w:val="0"/>
          <w:numId w:val="15"/>
        </w:numPr>
        <w:rPr>
          <w:lang w:eastAsia="zh-CN"/>
        </w:rPr>
      </w:pPr>
      <w:r w:rsidRPr="009A4E04">
        <w:rPr>
          <w:lang w:eastAsia="zh-CN"/>
        </w:rPr>
        <w:t>HR1000013 Dravske akumulacije</w:t>
      </w:r>
    </w:p>
    <w:p w:rsidR="006F50F2" w:rsidRDefault="009A4E04" w:rsidP="006F50F2">
      <w:pPr>
        <w:rPr>
          <w:lang w:eastAsia="zh-CN"/>
        </w:rPr>
      </w:pPr>
      <w:r>
        <w:rPr>
          <w:lang w:eastAsia="zh-CN"/>
        </w:rPr>
        <w:t>Prikaz dijelova Općine koje pripadaju u ekološku mrežu Natura 2000 prikazana je na slijedećoj slici.</w:t>
      </w:r>
    </w:p>
    <w:p w:rsidR="009A4E04" w:rsidRDefault="009A4E04" w:rsidP="009A4E04">
      <w:pPr>
        <w:keepNext/>
        <w:jc w:val="center"/>
      </w:pPr>
      <w:r>
        <w:rPr>
          <w:noProof/>
          <w:lang w:eastAsia="hr-HR"/>
        </w:rPr>
        <w:lastRenderedPageBreak/>
        <w:drawing>
          <wp:inline distT="0" distB="0" distL="0" distR="0" wp14:anchorId="4EF6C505" wp14:editId="6BF126E8">
            <wp:extent cx="4110958" cy="3623463"/>
            <wp:effectExtent l="0" t="0" r="444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42).png"/>
                    <pic:cNvPicPr/>
                  </pic:nvPicPr>
                  <pic:blipFill>
                    <a:blip r:embed="rId17">
                      <a:extLst>
                        <a:ext uri="{28A0092B-C50C-407E-A947-70E740481C1C}">
                          <a14:useLocalDpi xmlns:a14="http://schemas.microsoft.com/office/drawing/2010/main" val="0"/>
                        </a:ext>
                      </a:extLst>
                    </a:blip>
                    <a:stretch>
                      <a:fillRect/>
                    </a:stretch>
                  </pic:blipFill>
                  <pic:spPr>
                    <a:xfrm>
                      <a:off x="0" y="0"/>
                      <a:ext cx="4111796" cy="3624202"/>
                    </a:xfrm>
                    <a:prstGeom prst="rect">
                      <a:avLst/>
                    </a:prstGeom>
                  </pic:spPr>
                </pic:pic>
              </a:graphicData>
            </a:graphic>
          </wp:inline>
        </w:drawing>
      </w:r>
    </w:p>
    <w:p w:rsidR="009A4E04" w:rsidRDefault="009A4E04" w:rsidP="009A4E04">
      <w:pPr>
        <w:pStyle w:val="Opisslike"/>
        <w:jc w:val="center"/>
        <w:rPr>
          <w:color w:val="auto"/>
        </w:rPr>
      </w:pPr>
      <w:bookmarkStart w:id="89" w:name="_Toc148355935"/>
      <w:r w:rsidRPr="009A4E04">
        <w:rPr>
          <w:color w:val="auto"/>
        </w:rPr>
        <w:t xml:space="preserve">Slika </w:t>
      </w:r>
      <w:r w:rsidRPr="009A4E04">
        <w:rPr>
          <w:color w:val="auto"/>
        </w:rPr>
        <w:fldChar w:fldCharType="begin"/>
      </w:r>
      <w:r w:rsidRPr="009A4E04">
        <w:rPr>
          <w:color w:val="auto"/>
        </w:rPr>
        <w:instrText xml:space="preserve"> SEQ Slika \* ARABIC </w:instrText>
      </w:r>
      <w:r w:rsidRPr="009A4E04">
        <w:rPr>
          <w:color w:val="auto"/>
        </w:rPr>
        <w:fldChar w:fldCharType="separate"/>
      </w:r>
      <w:r w:rsidR="00172C91">
        <w:rPr>
          <w:noProof/>
          <w:color w:val="auto"/>
        </w:rPr>
        <w:t>5</w:t>
      </w:r>
      <w:r w:rsidRPr="009A4E04">
        <w:rPr>
          <w:color w:val="auto"/>
        </w:rPr>
        <w:fldChar w:fldCharType="end"/>
      </w:r>
      <w:r w:rsidRPr="009A4E04">
        <w:rPr>
          <w:color w:val="auto"/>
        </w:rPr>
        <w:t>. Područje Općine Cestice obuhvaćeno ekološkom mrežom Natura 2000</w:t>
      </w:r>
      <w:bookmarkEnd w:id="89"/>
    </w:p>
    <w:p w:rsidR="009A4E04" w:rsidRPr="001C6E14" w:rsidRDefault="009A4E04" w:rsidP="009A4E04">
      <w:pPr>
        <w:jc w:val="center"/>
        <w:rPr>
          <w:sz w:val="18"/>
          <w:lang w:eastAsia="zh-CN"/>
        </w:rPr>
      </w:pPr>
      <w:r w:rsidRPr="001C6E14">
        <w:rPr>
          <w:sz w:val="18"/>
          <w:lang w:eastAsia="zh-CN"/>
        </w:rPr>
        <w:t xml:space="preserve">Izvor: </w:t>
      </w:r>
      <w:proofErr w:type="spellStart"/>
      <w:r w:rsidRPr="001C6E14">
        <w:rPr>
          <w:sz w:val="18"/>
          <w:lang w:eastAsia="zh-CN"/>
        </w:rPr>
        <w:t>Geoportal</w:t>
      </w:r>
      <w:proofErr w:type="spellEnd"/>
      <w:r w:rsidRPr="001C6E14">
        <w:rPr>
          <w:sz w:val="18"/>
          <w:lang w:eastAsia="zh-CN"/>
        </w:rPr>
        <w:t xml:space="preserve"> – Informacijski sustav prostornog uređenja: https://ispu.mgipu.hr/</w:t>
      </w:r>
    </w:p>
    <w:p w:rsidR="006F50F2" w:rsidRDefault="00C22FB1" w:rsidP="00C22FB1">
      <w:pPr>
        <w:pStyle w:val="Naslov3"/>
      </w:pPr>
      <w:bookmarkStart w:id="90" w:name="_Toc148355721"/>
      <w:bookmarkStart w:id="91" w:name="_Toc149024014"/>
      <w:r>
        <w:t>Kulturna baština</w:t>
      </w:r>
      <w:bookmarkEnd w:id="90"/>
      <w:bookmarkEnd w:id="91"/>
    </w:p>
    <w:p w:rsidR="00A61031" w:rsidRDefault="00C22FB1" w:rsidP="00A61031">
      <w:pPr>
        <w:rPr>
          <w:lang w:eastAsia="zh-CN"/>
        </w:rPr>
      </w:pPr>
      <w:r w:rsidRPr="00C22FB1">
        <w:rPr>
          <w:lang w:eastAsia="zh-CN"/>
        </w:rPr>
        <w:t xml:space="preserve">Zaštićena kulturna dobra upisana u Registar kulturnih dobara Republike Hrvatske na području Općine </w:t>
      </w:r>
      <w:r>
        <w:rPr>
          <w:lang w:eastAsia="zh-CN"/>
        </w:rPr>
        <w:t xml:space="preserve">Cestica </w:t>
      </w:r>
      <w:r w:rsidRPr="00C22FB1">
        <w:rPr>
          <w:lang w:eastAsia="zh-CN"/>
        </w:rPr>
        <w:t>prikazana su u sljedećoj tablici.</w:t>
      </w:r>
    </w:p>
    <w:p w:rsidR="00C22FB1" w:rsidRPr="00C22FB1" w:rsidRDefault="00C22FB1" w:rsidP="00C22FB1">
      <w:pPr>
        <w:pStyle w:val="Opisslike"/>
        <w:keepNext/>
        <w:rPr>
          <w:color w:val="auto"/>
        </w:rPr>
      </w:pPr>
      <w:bookmarkStart w:id="92" w:name="_Toc148355847"/>
      <w:r w:rsidRPr="00C22FB1">
        <w:rPr>
          <w:color w:val="auto"/>
        </w:rPr>
        <w:t xml:space="preserve">Tablica </w:t>
      </w:r>
      <w:r w:rsidRPr="00C22FB1">
        <w:rPr>
          <w:color w:val="auto"/>
        </w:rPr>
        <w:fldChar w:fldCharType="begin"/>
      </w:r>
      <w:r w:rsidRPr="00C22FB1">
        <w:rPr>
          <w:color w:val="auto"/>
        </w:rPr>
        <w:instrText xml:space="preserve"> SEQ Tablica \* ARABIC </w:instrText>
      </w:r>
      <w:r w:rsidRPr="00C22FB1">
        <w:rPr>
          <w:color w:val="auto"/>
        </w:rPr>
        <w:fldChar w:fldCharType="separate"/>
      </w:r>
      <w:r w:rsidR="006C7D98">
        <w:rPr>
          <w:noProof/>
          <w:color w:val="auto"/>
        </w:rPr>
        <w:t>11</w:t>
      </w:r>
      <w:r w:rsidRPr="00C22FB1">
        <w:rPr>
          <w:color w:val="auto"/>
        </w:rPr>
        <w:fldChar w:fldCharType="end"/>
      </w:r>
      <w:r w:rsidRPr="00C22FB1">
        <w:rPr>
          <w:color w:val="auto"/>
        </w:rPr>
        <w:t>. Kulturna dobra upisana u Registar kulture RH</w:t>
      </w:r>
      <w:bookmarkEnd w:id="92"/>
    </w:p>
    <w:tbl>
      <w:tblPr>
        <w:tblStyle w:val="Reetkatablice16"/>
        <w:tblW w:w="0" w:type="auto"/>
        <w:tblLook w:val="04A0" w:firstRow="1" w:lastRow="0" w:firstColumn="1" w:lastColumn="0" w:noHBand="0" w:noVBand="1"/>
      </w:tblPr>
      <w:tblGrid>
        <w:gridCol w:w="3001"/>
        <w:gridCol w:w="3001"/>
        <w:gridCol w:w="3001"/>
      </w:tblGrid>
      <w:tr w:rsidR="00C22FB1" w:rsidTr="0045171D">
        <w:tc>
          <w:tcPr>
            <w:tcW w:w="3001" w:type="dxa"/>
          </w:tcPr>
          <w:p w:rsidR="00C22FB1" w:rsidRPr="00C22FB1" w:rsidRDefault="00C22FB1" w:rsidP="00C22FB1">
            <w:pPr>
              <w:spacing w:after="0"/>
              <w:jc w:val="center"/>
              <w:rPr>
                <w:b/>
                <w:sz w:val="20"/>
                <w:lang w:eastAsia="zh-CN"/>
              </w:rPr>
            </w:pPr>
            <w:r w:rsidRPr="00C22FB1">
              <w:rPr>
                <w:b/>
                <w:sz w:val="20"/>
                <w:lang w:eastAsia="zh-CN"/>
              </w:rPr>
              <w:t>NASELJE</w:t>
            </w:r>
          </w:p>
        </w:tc>
        <w:tc>
          <w:tcPr>
            <w:tcW w:w="3001" w:type="dxa"/>
          </w:tcPr>
          <w:p w:rsidR="00C22FB1" w:rsidRPr="00C22FB1" w:rsidRDefault="00C22FB1" w:rsidP="00C22FB1">
            <w:pPr>
              <w:spacing w:after="0"/>
              <w:jc w:val="center"/>
              <w:rPr>
                <w:b/>
                <w:sz w:val="20"/>
                <w:lang w:eastAsia="zh-CN"/>
              </w:rPr>
            </w:pPr>
            <w:r w:rsidRPr="00C22FB1">
              <w:rPr>
                <w:b/>
                <w:sz w:val="20"/>
                <w:lang w:eastAsia="zh-CN"/>
              </w:rPr>
              <w:t>NAZIV</w:t>
            </w:r>
          </w:p>
        </w:tc>
        <w:tc>
          <w:tcPr>
            <w:tcW w:w="3001" w:type="dxa"/>
          </w:tcPr>
          <w:p w:rsidR="00C22FB1" w:rsidRPr="00C22FB1" w:rsidRDefault="00C22FB1" w:rsidP="00C22FB1">
            <w:pPr>
              <w:spacing w:after="0"/>
              <w:jc w:val="center"/>
              <w:rPr>
                <w:b/>
                <w:sz w:val="20"/>
                <w:lang w:eastAsia="zh-CN"/>
              </w:rPr>
            </w:pPr>
            <w:r w:rsidRPr="00C22FB1">
              <w:rPr>
                <w:b/>
                <w:sz w:val="20"/>
                <w:lang w:eastAsia="zh-CN"/>
              </w:rPr>
              <w:t>OZNAKA</w:t>
            </w:r>
          </w:p>
        </w:tc>
      </w:tr>
      <w:tr w:rsidR="00C22FB1" w:rsidTr="0045171D">
        <w:tc>
          <w:tcPr>
            <w:tcW w:w="3001" w:type="dxa"/>
          </w:tcPr>
          <w:p w:rsidR="00C22FB1" w:rsidRPr="00C22FB1" w:rsidRDefault="00C22FB1" w:rsidP="00C22FB1">
            <w:pPr>
              <w:spacing w:after="0"/>
              <w:jc w:val="center"/>
              <w:rPr>
                <w:sz w:val="20"/>
                <w:lang w:eastAsia="zh-CN"/>
              </w:rPr>
            </w:pPr>
            <w:proofErr w:type="spellStart"/>
            <w:r w:rsidRPr="00C22FB1">
              <w:rPr>
                <w:sz w:val="20"/>
                <w:lang w:eastAsia="zh-CN"/>
              </w:rPr>
              <w:t>Radovec</w:t>
            </w:r>
            <w:proofErr w:type="spellEnd"/>
          </w:p>
        </w:tc>
        <w:tc>
          <w:tcPr>
            <w:tcW w:w="3001" w:type="dxa"/>
          </w:tcPr>
          <w:p w:rsidR="00C22FB1" w:rsidRPr="00C22FB1" w:rsidRDefault="00C22FB1" w:rsidP="00C22FB1">
            <w:pPr>
              <w:spacing w:after="0"/>
              <w:jc w:val="center"/>
              <w:rPr>
                <w:sz w:val="20"/>
                <w:lang w:eastAsia="zh-CN"/>
              </w:rPr>
            </w:pPr>
            <w:r w:rsidRPr="00C22FB1">
              <w:rPr>
                <w:sz w:val="20"/>
                <w:lang w:eastAsia="zh-CN"/>
              </w:rPr>
              <w:t>Orgulje u crkvi Uzvišenja sv. Križa</w:t>
            </w:r>
          </w:p>
        </w:tc>
        <w:tc>
          <w:tcPr>
            <w:tcW w:w="3001" w:type="dxa"/>
          </w:tcPr>
          <w:p w:rsidR="00C22FB1" w:rsidRPr="00C22FB1" w:rsidRDefault="00C22FB1" w:rsidP="00C22FB1">
            <w:pPr>
              <w:spacing w:after="0"/>
              <w:jc w:val="center"/>
              <w:rPr>
                <w:sz w:val="20"/>
                <w:lang w:eastAsia="zh-CN"/>
              </w:rPr>
            </w:pPr>
            <w:r w:rsidRPr="00C22FB1">
              <w:rPr>
                <w:sz w:val="20"/>
                <w:lang w:eastAsia="zh-CN"/>
              </w:rPr>
              <w:t>Z-4216</w:t>
            </w:r>
          </w:p>
        </w:tc>
      </w:tr>
      <w:tr w:rsidR="00C22FB1" w:rsidTr="0045171D">
        <w:tc>
          <w:tcPr>
            <w:tcW w:w="3001" w:type="dxa"/>
          </w:tcPr>
          <w:p w:rsidR="00C22FB1" w:rsidRPr="00C22FB1" w:rsidRDefault="00C22FB1" w:rsidP="00C22FB1">
            <w:pPr>
              <w:spacing w:after="0"/>
              <w:jc w:val="center"/>
              <w:rPr>
                <w:sz w:val="20"/>
                <w:lang w:eastAsia="zh-CN"/>
              </w:rPr>
            </w:pPr>
            <w:proofErr w:type="spellStart"/>
            <w:r w:rsidRPr="00C22FB1">
              <w:rPr>
                <w:sz w:val="20"/>
                <w:lang w:eastAsia="zh-CN"/>
              </w:rPr>
              <w:t>Natkrižovljan</w:t>
            </w:r>
            <w:proofErr w:type="spellEnd"/>
          </w:p>
        </w:tc>
        <w:tc>
          <w:tcPr>
            <w:tcW w:w="3001" w:type="dxa"/>
          </w:tcPr>
          <w:p w:rsidR="00C22FB1" w:rsidRPr="00C22FB1" w:rsidRDefault="00C22FB1" w:rsidP="00C22FB1">
            <w:pPr>
              <w:spacing w:after="0"/>
              <w:jc w:val="center"/>
              <w:rPr>
                <w:sz w:val="20"/>
                <w:lang w:eastAsia="zh-CN"/>
              </w:rPr>
            </w:pPr>
            <w:r w:rsidRPr="00C22FB1">
              <w:rPr>
                <w:sz w:val="20"/>
                <w:lang w:eastAsia="zh-CN"/>
              </w:rPr>
              <w:t>Orgulje u crkvi sv. Barbare</w:t>
            </w:r>
          </w:p>
        </w:tc>
        <w:tc>
          <w:tcPr>
            <w:tcW w:w="3001" w:type="dxa"/>
          </w:tcPr>
          <w:p w:rsidR="00C22FB1" w:rsidRPr="00C22FB1" w:rsidRDefault="00C22FB1" w:rsidP="00C22FB1">
            <w:pPr>
              <w:spacing w:after="0"/>
              <w:jc w:val="center"/>
              <w:rPr>
                <w:sz w:val="20"/>
                <w:lang w:eastAsia="zh-CN"/>
              </w:rPr>
            </w:pPr>
            <w:r w:rsidRPr="00C22FB1">
              <w:rPr>
                <w:sz w:val="20"/>
                <w:lang w:eastAsia="zh-CN"/>
              </w:rPr>
              <w:t>Z-4215</w:t>
            </w:r>
          </w:p>
        </w:tc>
      </w:tr>
      <w:tr w:rsidR="00C22FB1" w:rsidTr="0045171D">
        <w:tc>
          <w:tcPr>
            <w:tcW w:w="3001" w:type="dxa"/>
          </w:tcPr>
          <w:p w:rsidR="00C22FB1" w:rsidRPr="00C22FB1" w:rsidRDefault="00C22FB1" w:rsidP="00C22FB1">
            <w:pPr>
              <w:spacing w:after="0"/>
              <w:jc w:val="center"/>
              <w:rPr>
                <w:sz w:val="20"/>
                <w:lang w:eastAsia="zh-CN"/>
              </w:rPr>
            </w:pPr>
            <w:r w:rsidRPr="00C22FB1">
              <w:rPr>
                <w:sz w:val="20"/>
                <w:lang w:eastAsia="zh-CN"/>
              </w:rPr>
              <w:t xml:space="preserve">Dubrava </w:t>
            </w:r>
            <w:proofErr w:type="spellStart"/>
            <w:r w:rsidRPr="00C22FB1">
              <w:rPr>
                <w:sz w:val="20"/>
                <w:lang w:eastAsia="zh-CN"/>
              </w:rPr>
              <w:t>Križovljanska</w:t>
            </w:r>
            <w:proofErr w:type="spellEnd"/>
          </w:p>
        </w:tc>
        <w:tc>
          <w:tcPr>
            <w:tcW w:w="3001" w:type="dxa"/>
          </w:tcPr>
          <w:p w:rsidR="00C22FB1" w:rsidRPr="00C22FB1" w:rsidRDefault="00C22FB1" w:rsidP="00C22FB1">
            <w:pPr>
              <w:spacing w:after="0"/>
              <w:jc w:val="center"/>
              <w:rPr>
                <w:sz w:val="20"/>
                <w:lang w:eastAsia="zh-CN"/>
              </w:rPr>
            </w:pPr>
            <w:proofErr w:type="spellStart"/>
            <w:r w:rsidRPr="00C22FB1">
              <w:rPr>
                <w:sz w:val="20"/>
                <w:lang w:eastAsia="zh-CN"/>
              </w:rPr>
              <w:t>Pil</w:t>
            </w:r>
            <w:proofErr w:type="spellEnd"/>
            <w:r w:rsidRPr="00C22FB1">
              <w:rPr>
                <w:sz w:val="20"/>
                <w:lang w:eastAsia="zh-CN"/>
              </w:rPr>
              <w:t xml:space="preserve"> sa skulpturom Tužnog Krista</w:t>
            </w:r>
          </w:p>
        </w:tc>
        <w:tc>
          <w:tcPr>
            <w:tcW w:w="3001" w:type="dxa"/>
          </w:tcPr>
          <w:p w:rsidR="00C22FB1" w:rsidRPr="00C22FB1" w:rsidRDefault="00C22FB1" w:rsidP="00C22FB1">
            <w:pPr>
              <w:spacing w:after="0"/>
              <w:jc w:val="center"/>
              <w:rPr>
                <w:sz w:val="20"/>
                <w:lang w:eastAsia="zh-CN"/>
              </w:rPr>
            </w:pPr>
            <w:r w:rsidRPr="00C22FB1">
              <w:rPr>
                <w:sz w:val="20"/>
                <w:lang w:eastAsia="zh-CN"/>
              </w:rPr>
              <w:t>Z-3941</w:t>
            </w:r>
          </w:p>
        </w:tc>
      </w:tr>
      <w:tr w:rsidR="00C22FB1" w:rsidTr="0045171D">
        <w:tc>
          <w:tcPr>
            <w:tcW w:w="3001" w:type="dxa"/>
          </w:tcPr>
          <w:p w:rsidR="00C22FB1" w:rsidRPr="00C22FB1" w:rsidRDefault="00C22FB1" w:rsidP="00C22FB1">
            <w:pPr>
              <w:spacing w:after="0"/>
              <w:jc w:val="center"/>
              <w:rPr>
                <w:sz w:val="20"/>
                <w:lang w:eastAsia="zh-CN"/>
              </w:rPr>
            </w:pPr>
            <w:proofErr w:type="spellStart"/>
            <w:r w:rsidRPr="00C22FB1">
              <w:rPr>
                <w:sz w:val="20"/>
                <w:lang w:eastAsia="zh-CN"/>
              </w:rPr>
              <w:t>Kolarovec</w:t>
            </w:r>
            <w:proofErr w:type="spellEnd"/>
          </w:p>
        </w:tc>
        <w:tc>
          <w:tcPr>
            <w:tcW w:w="3001" w:type="dxa"/>
          </w:tcPr>
          <w:p w:rsidR="00C22FB1" w:rsidRPr="00C22FB1" w:rsidRDefault="00C22FB1" w:rsidP="00C22FB1">
            <w:pPr>
              <w:spacing w:after="0"/>
              <w:jc w:val="center"/>
              <w:rPr>
                <w:sz w:val="20"/>
                <w:lang w:eastAsia="zh-CN"/>
              </w:rPr>
            </w:pPr>
            <w:proofErr w:type="spellStart"/>
            <w:r w:rsidRPr="00C22FB1">
              <w:rPr>
                <w:sz w:val="20"/>
                <w:lang w:eastAsia="zh-CN"/>
              </w:rPr>
              <w:t>Pil</w:t>
            </w:r>
            <w:proofErr w:type="spellEnd"/>
            <w:r w:rsidRPr="00C22FB1">
              <w:rPr>
                <w:sz w:val="20"/>
                <w:lang w:eastAsia="zh-CN"/>
              </w:rPr>
              <w:t xml:space="preserve"> Tužnog Krista</w:t>
            </w:r>
          </w:p>
        </w:tc>
        <w:tc>
          <w:tcPr>
            <w:tcW w:w="3001" w:type="dxa"/>
          </w:tcPr>
          <w:p w:rsidR="00C22FB1" w:rsidRPr="00C22FB1" w:rsidRDefault="00C22FB1" w:rsidP="00C22FB1">
            <w:pPr>
              <w:spacing w:after="0"/>
              <w:jc w:val="center"/>
              <w:rPr>
                <w:sz w:val="20"/>
                <w:lang w:eastAsia="zh-CN"/>
              </w:rPr>
            </w:pPr>
            <w:r w:rsidRPr="00C22FB1">
              <w:rPr>
                <w:sz w:val="20"/>
                <w:lang w:eastAsia="zh-CN"/>
              </w:rPr>
              <w:t>Z-3940</w:t>
            </w:r>
          </w:p>
        </w:tc>
      </w:tr>
      <w:tr w:rsidR="00C22FB1" w:rsidTr="0045171D">
        <w:tc>
          <w:tcPr>
            <w:tcW w:w="3001" w:type="dxa"/>
          </w:tcPr>
          <w:p w:rsidR="00C22FB1" w:rsidRPr="00C22FB1" w:rsidRDefault="00C22FB1" w:rsidP="00C22FB1">
            <w:pPr>
              <w:spacing w:after="0"/>
              <w:jc w:val="center"/>
              <w:rPr>
                <w:sz w:val="20"/>
                <w:lang w:eastAsia="zh-CN"/>
              </w:rPr>
            </w:pPr>
            <w:proofErr w:type="spellStart"/>
            <w:r w:rsidRPr="00C22FB1">
              <w:rPr>
                <w:sz w:val="20"/>
                <w:lang w:eastAsia="zh-CN"/>
              </w:rPr>
              <w:t>Radovec</w:t>
            </w:r>
            <w:proofErr w:type="spellEnd"/>
          </w:p>
        </w:tc>
        <w:tc>
          <w:tcPr>
            <w:tcW w:w="3001" w:type="dxa"/>
          </w:tcPr>
          <w:p w:rsidR="00C22FB1" w:rsidRPr="00C22FB1" w:rsidRDefault="00C22FB1" w:rsidP="00C22FB1">
            <w:pPr>
              <w:spacing w:after="0"/>
              <w:jc w:val="center"/>
              <w:rPr>
                <w:sz w:val="20"/>
                <w:lang w:eastAsia="zh-CN"/>
              </w:rPr>
            </w:pPr>
            <w:r w:rsidRPr="00C22FB1">
              <w:rPr>
                <w:sz w:val="20"/>
                <w:lang w:eastAsia="zh-CN"/>
              </w:rPr>
              <w:t>Crkva Uzvišenja sv. Križa i kurija župnog dvora</w:t>
            </w:r>
          </w:p>
        </w:tc>
        <w:tc>
          <w:tcPr>
            <w:tcW w:w="3001" w:type="dxa"/>
          </w:tcPr>
          <w:p w:rsidR="00C22FB1" w:rsidRPr="00C22FB1" w:rsidRDefault="00C22FB1" w:rsidP="00C22FB1">
            <w:pPr>
              <w:spacing w:after="0"/>
              <w:jc w:val="center"/>
              <w:rPr>
                <w:sz w:val="20"/>
                <w:lang w:eastAsia="zh-CN"/>
              </w:rPr>
            </w:pPr>
            <w:r w:rsidRPr="00C22FB1">
              <w:rPr>
                <w:sz w:val="20"/>
                <w:lang w:eastAsia="zh-CN"/>
              </w:rPr>
              <w:t>Z-2279</w:t>
            </w:r>
          </w:p>
        </w:tc>
      </w:tr>
      <w:tr w:rsidR="00C22FB1" w:rsidTr="0045171D">
        <w:tc>
          <w:tcPr>
            <w:tcW w:w="3001" w:type="dxa"/>
          </w:tcPr>
          <w:p w:rsidR="00C22FB1" w:rsidRPr="00C22FB1" w:rsidRDefault="00C22FB1" w:rsidP="00C22FB1">
            <w:pPr>
              <w:spacing w:after="0"/>
              <w:jc w:val="center"/>
              <w:rPr>
                <w:sz w:val="20"/>
                <w:lang w:eastAsia="zh-CN"/>
              </w:rPr>
            </w:pPr>
            <w:proofErr w:type="spellStart"/>
            <w:r w:rsidRPr="00C22FB1">
              <w:rPr>
                <w:sz w:val="20"/>
                <w:lang w:eastAsia="zh-CN"/>
              </w:rPr>
              <w:t>Natkrižovljan</w:t>
            </w:r>
            <w:proofErr w:type="spellEnd"/>
          </w:p>
        </w:tc>
        <w:tc>
          <w:tcPr>
            <w:tcW w:w="3001" w:type="dxa"/>
          </w:tcPr>
          <w:p w:rsidR="00C22FB1" w:rsidRPr="00C22FB1" w:rsidRDefault="00C22FB1" w:rsidP="00C22FB1">
            <w:pPr>
              <w:spacing w:after="0"/>
              <w:jc w:val="center"/>
              <w:rPr>
                <w:sz w:val="20"/>
                <w:lang w:eastAsia="zh-CN"/>
              </w:rPr>
            </w:pPr>
            <w:r w:rsidRPr="00C22FB1">
              <w:rPr>
                <w:sz w:val="20"/>
                <w:lang w:eastAsia="zh-CN"/>
              </w:rPr>
              <w:t>Crkva sv. Barbare i kurija župnog dvora</w:t>
            </w:r>
          </w:p>
        </w:tc>
        <w:tc>
          <w:tcPr>
            <w:tcW w:w="3001" w:type="dxa"/>
          </w:tcPr>
          <w:p w:rsidR="00C22FB1" w:rsidRPr="00C22FB1" w:rsidRDefault="00C22FB1" w:rsidP="00C22FB1">
            <w:pPr>
              <w:spacing w:after="0"/>
              <w:jc w:val="center"/>
              <w:rPr>
                <w:sz w:val="20"/>
                <w:lang w:eastAsia="zh-CN"/>
              </w:rPr>
            </w:pPr>
            <w:r w:rsidRPr="00C22FB1">
              <w:rPr>
                <w:sz w:val="20"/>
                <w:lang w:eastAsia="zh-CN"/>
              </w:rPr>
              <w:t>Z-1579</w:t>
            </w:r>
          </w:p>
        </w:tc>
      </w:tr>
      <w:tr w:rsidR="00C22FB1" w:rsidTr="0045171D">
        <w:tc>
          <w:tcPr>
            <w:tcW w:w="3001" w:type="dxa"/>
          </w:tcPr>
          <w:p w:rsidR="00C22FB1" w:rsidRPr="00C22FB1" w:rsidRDefault="00C22FB1" w:rsidP="00C22FB1">
            <w:pPr>
              <w:spacing w:after="0"/>
              <w:jc w:val="center"/>
              <w:rPr>
                <w:sz w:val="20"/>
                <w:lang w:eastAsia="zh-CN"/>
              </w:rPr>
            </w:pPr>
            <w:r w:rsidRPr="00C22FB1">
              <w:rPr>
                <w:sz w:val="20"/>
                <w:lang w:eastAsia="zh-CN"/>
              </w:rPr>
              <w:t>Mali Lovrečan</w:t>
            </w:r>
          </w:p>
        </w:tc>
        <w:tc>
          <w:tcPr>
            <w:tcW w:w="3001" w:type="dxa"/>
          </w:tcPr>
          <w:p w:rsidR="00C22FB1" w:rsidRPr="00C22FB1" w:rsidRDefault="00C22FB1" w:rsidP="00C22FB1">
            <w:pPr>
              <w:spacing w:after="0"/>
              <w:jc w:val="center"/>
              <w:rPr>
                <w:sz w:val="20"/>
                <w:lang w:eastAsia="zh-CN"/>
              </w:rPr>
            </w:pPr>
            <w:r w:rsidRPr="00C22FB1">
              <w:rPr>
                <w:sz w:val="20"/>
                <w:lang w:eastAsia="zh-CN"/>
              </w:rPr>
              <w:t>Crkva sv. Lovre</w:t>
            </w:r>
          </w:p>
        </w:tc>
        <w:tc>
          <w:tcPr>
            <w:tcW w:w="3001" w:type="dxa"/>
          </w:tcPr>
          <w:p w:rsidR="00C22FB1" w:rsidRPr="00C22FB1" w:rsidRDefault="00C22FB1" w:rsidP="00C22FB1">
            <w:pPr>
              <w:spacing w:after="0"/>
              <w:jc w:val="center"/>
              <w:rPr>
                <w:sz w:val="20"/>
                <w:lang w:eastAsia="zh-CN"/>
              </w:rPr>
            </w:pPr>
            <w:r w:rsidRPr="00C22FB1">
              <w:rPr>
                <w:sz w:val="20"/>
                <w:lang w:eastAsia="zh-CN"/>
              </w:rPr>
              <w:t>Z-1439</w:t>
            </w:r>
          </w:p>
        </w:tc>
      </w:tr>
      <w:tr w:rsidR="00C22FB1" w:rsidTr="0045171D">
        <w:tc>
          <w:tcPr>
            <w:tcW w:w="3001" w:type="dxa"/>
          </w:tcPr>
          <w:p w:rsidR="00C22FB1" w:rsidRPr="00C22FB1" w:rsidRDefault="00C22FB1" w:rsidP="00C22FB1">
            <w:pPr>
              <w:spacing w:after="0"/>
              <w:jc w:val="center"/>
              <w:rPr>
                <w:sz w:val="20"/>
                <w:lang w:eastAsia="zh-CN"/>
              </w:rPr>
            </w:pPr>
            <w:r w:rsidRPr="00C22FB1">
              <w:rPr>
                <w:sz w:val="20"/>
                <w:lang w:eastAsia="zh-CN"/>
              </w:rPr>
              <w:t>Križanče</w:t>
            </w:r>
          </w:p>
        </w:tc>
        <w:tc>
          <w:tcPr>
            <w:tcW w:w="3001" w:type="dxa"/>
          </w:tcPr>
          <w:p w:rsidR="00C22FB1" w:rsidRPr="00C22FB1" w:rsidRDefault="00C22FB1" w:rsidP="00C22FB1">
            <w:pPr>
              <w:spacing w:after="0"/>
              <w:jc w:val="center"/>
              <w:rPr>
                <w:sz w:val="20"/>
                <w:lang w:eastAsia="zh-CN"/>
              </w:rPr>
            </w:pPr>
            <w:r w:rsidRPr="00C22FB1">
              <w:rPr>
                <w:sz w:val="20"/>
                <w:lang w:eastAsia="zh-CN"/>
              </w:rPr>
              <w:t>Crkva Blažene Djevice Marije (</w:t>
            </w:r>
            <w:proofErr w:type="spellStart"/>
            <w:r w:rsidRPr="00C22FB1">
              <w:rPr>
                <w:sz w:val="20"/>
                <w:lang w:eastAsia="zh-CN"/>
              </w:rPr>
              <w:t>Miklova</w:t>
            </w:r>
            <w:proofErr w:type="spellEnd"/>
            <w:r w:rsidRPr="00C22FB1">
              <w:rPr>
                <w:sz w:val="20"/>
                <w:lang w:eastAsia="zh-CN"/>
              </w:rPr>
              <w:t xml:space="preserve"> kapela)</w:t>
            </w:r>
          </w:p>
        </w:tc>
        <w:tc>
          <w:tcPr>
            <w:tcW w:w="3001" w:type="dxa"/>
          </w:tcPr>
          <w:p w:rsidR="00C22FB1" w:rsidRPr="00C22FB1" w:rsidRDefault="00C22FB1" w:rsidP="00C22FB1">
            <w:pPr>
              <w:spacing w:after="0"/>
              <w:jc w:val="center"/>
              <w:rPr>
                <w:sz w:val="20"/>
                <w:lang w:eastAsia="zh-CN"/>
              </w:rPr>
            </w:pPr>
            <w:r w:rsidRPr="00C22FB1">
              <w:rPr>
                <w:sz w:val="20"/>
                <w:lang w:eastAsia="zh-CN"/>
              </w:rPr>
              <w:t>Z-1438</w:t>
            </w:r>
          </w:p>
        </w:tc>
      </w:tr>
      <w:tr w:rsidR="00C22FB1" w:rsidTr="0045171D">
        <w:tc>
          <w:tcPr>
            <w:tcW w:w="3001" w:type="dxa"/>
          </w:tcPr>
          <w:p w:rsidR="00C22FB1" w:rsidRPr="00C22FB1" w:rsidRDefault="00C22FB1" w:rsidP="00C22FB1">
            <w:pPr>
              <w:spacing w:after="0"/>
              <w:jc w:val="center"/>
              <w:rPr>
                <w:sz w:val="20"/>
                <w:lang w:eastAsia="zh-CN"/>
              </w:rPr>
            </w:pPr>
            <w:r w:rsidRPr="00C22FB1">
              <w:rPr>
                <w:sz w:val="20"/>
                <w:lang w:eastAsia="zh-CN"/>
              </w:rPr>
              <w:t>Cestica</w:t>
            </w:r>
          </w:p>
        </w:tc>
        <w:tc>
          <w:tcPr>
            <w:tcW w:w="3001" w:type="dxa"/>
          </w:tcPr>
          <w:p w:rsidR="00C22FB1" w:rsidRPr="00C22FB1" w:rsidRDefault="00C22FB1" w:rsidP="00C22FB1">
            <w:pPr>
              <w:spacing w:after="0"/>
              <w:jc w:val="center"/>
              <w:rPr>
                <w:sz w:val="20"/>
                <w:lang w:eastAsia="zh-CN"/>
              </w:rPr>
            </w:pPr>
            <w:r w:rsidRPr="00C22FB1">
              <w:rPr>
                <w:sz w:val="20"/>
                <w:lang w:eastAsia="zh-CN"/>
              </w:rPr>
              <w:t>Dvorac Križovljan - grad</w:t>
            </w:r>
          </w:p>
        </w:tc>
        <w:tc>
          <w:tcPr>
            <w:tcW w:w="3001" w:type="dxa"/>
          </w:tcPr>
          <w:p w:rsidR="00C22FB1" w:rsidRPr="00C22FB1" w:rsidRDefault="00C22FB1" w:rsidP="00C22FB1">
            <w:pPr>
              <w:spacing w:after="0"/>
              <w:jc w:val="center"/>
              <w:rPr>
                <w:sz w:val="20"/>
                <w:lang w:eastAsia="zh-CN"/>
              </w:rPr>
            </w:pPr>
            <w:r w:rsidRPr="00C22FB1">
              <w:rPr>
                <w:sz w:val="20"/>
                <w:lang w:eastAsia="zh-CN"/>
              </w:rPr>
              <w:t>Z-853</w:t>
            </w:r>
          </w:p>
        </w:tc>
      </w:tr>
    </w:tbl>
    <w:p w:rsidR="00C22FB1" w:rsidRPr="001C6E14" w:rsidRDefault="00C22FB1" w:rsidP="00C22FB1">
      <w:pPr>
        <w:jc w:val="center"/>
        <w:rPr>
          <w:sz w:val="18"/>
          <w:lang w:eastAsia="zh-CN"/>
        </w:rPr>
      </w:pPr>
      <w:r w:rsidRPr="001C6E14">
        <w:rPr>
          <w:sz w:val="18"/>
          <w:lang w:eastAsia="zh-CN"/>
        </w:rPr>
        <w:t>Izvor: Ministarstvo kulture i medija Republike Hrvatske</w:t>
      </w:r>
    </w:p>
    <w:p w:rsidR="00C22FB1" w:rsidRDefault="00C22FB1" w:rsidP="00C22FB1">
      <w:pPr>
        <w:pStyle w:val="Naslov2"/>
      </w:pPr>
      <w:bookmarkStart w:id="93" w:name="_Toc148355722"/>
      <w:bookmarkStart w:id="94" w:name="_Toc149024015"/>
      <w:r>
        <w:t>POVIJESNI POKAZATELJI</w:t>
      </w:r>
      <w:bookmarkEnd w:id="93"/>
      <w:bookmarkEnd w:id="94"/>
    </w:p>
    <w:p w:rsidR="00C22FB1" w:rsidRDefault="008C3BC2" w:rsidP="00C22FB1">
      <w:pPr>
        <w:rPr>
          <w:lang w:eastAsia="zh-CN"/>
        </w:rPr>
      </w:pPr>
      <w:r w:rsidRPr="008C3BC2">
        <w:rPr>
          <w:lang w:eastAsia="zh-CN"/>
        </w:rPr>
        <w:t xml:space="preserve">Povijesni pokazatelji temeljeni su na prijašnjim događajima, odnosno prijetnjama koje su zadesile područje Općine </w:t>
      </w:r>
      <w:r>
        <w:rPr>
          <w:lang w:eastAsia="zh-CN"/>
        </w:rPr>
        <w:t xml:space="preserve">Cestica </w:t>
      </w:r>
      <w:r w:rsidRPr="008C3BC2">
        <w:rPr>
          <w:lang w:eastAsia="zh-CN"/>
        </w:rPr>
        <w:t>te nanijele značajne materijalne i novčane štete.</w:t>
      </w:r>
    </w:p>
    <w:p w:rsidR="008C3BC2" w:rsidRDefault="008C3BC2" w:rsidP="008C3BC2">
      <w:pPr>
        <w:pStyle w:val="Naslov3"/>
      </w:pPr>
      <w:bookmarkStart w:id="95" w:name="_Toc148355723"/>
      <w:bookmarkStart w:id="96" w:name="_Toc149024016"/>
      <w:r>
        <w:lastRenderedPageBreak/>
        <w:t>Prijašnji događaji</w:t>
      </w:r>
      <w:bookmarkEnd w:id="95"/>
      <w:bookmarkEnd w:id="96"/>
    </w:p>
    <w:p w:rsidR="008C3BC2" w:rsidRDefault="008C3BC2" w:rsidP="008C3BC2">
      <w:pPr>
        <w:rPr>
          <w:lang w:eastAsia="zh-CN"/>
        </w:rPr>
      </w:pPr>
      <w:r w:rsidRPr="008C3BC2">
        <w:rPr>
          <w:lang w:eastAsia="zh-CN"/>
        </w:rPr>
        <w:t xml:space="preserve">Prema dostupnim podacima, prirodne nepogode na području Općine </w:t>
      </w:r>
      <w:r>
        <w:rPr>
          <w:lang w:eastAsia="zh-CN"/>
        </w:rPr>
        <w:t xml:space="preserve">Cestica </w:t>
      </w:r>
      <w:r w:rsidRPr="008C3BC2">
        <w:rPr>
          <w:lang w:eastAsia="zh-CN"/>
        </w:rPr>
        <w:t>u posljednjih 20 godina proglašene su uslijed sljedećih ugroza: suša (2003., 2011., 2013.), tuča (2005., 2014.), mraz (2016., 2017., 2020.), klizišta (2018.) i poplava (2023.).</w:t>
      </w:r>
    </w:p>
    <w:p w:rsidR="008C3BC2" w:rsidRPr="007C5796" w:rsidRDefault="008C3BC2" w:rsidP="008C3BC2">
      <w:pPr>
        <w:pStyle w:val="Naslov3"/>
      </w:pPr>
      <w:bookmarkStart w:id="97" w:name="_Toc148355724"/>
      <w:bookmarkStart w:id="98" w:name="_Toc149024017"/>
      <w:r w:rsidRPr="007C5796">
        <w:t>Štete uslijed prijašnjih događaja</w:t>
      </w:r>
      <w:bookmarkEnd w:id="97"/>
      <w:bookmarkEnd w:id="98"/>
    </w:p>
    <w:p w:rsidR="008C3BC2" w:rsidRDefault="008C3BC2" w:rsidP="008C3BC2">
      <w:pPr>
        <w:rPr>
          <w:lang w:eastAsia="zh-CN"/>
        </w:rPr>
      </w:pPr>
      <w:r w:rsidRPr="008C3BC2">
        <w:rPr>
          <w:lang w:eastAsia="zh-CN"/>
        </w:rPr>
        <w:t xml:space="preserve">Materijalne šteta u slučaju prirodnih nepogoda proglašenih u proteklih 20 godina na području Općine </w:t>
      </w:r>
      <w:r>
        <w:rPr>
          <w:lang w:eastAsia="zh-CN"/>
        </w:rPr>
        <w:t xml:space="preserve">Cestica </w:t>
      </w:r>
      <w:r w:rsidRPr="008C3BC2">
        <w:rPr>
          <w:lang w:eastAsia="zh-CN"/>
        </w:rPr>
        <w:t>prikazane su u sljedećoj tablici:</w:t>
      </w:r>
    </w:p>
    <w:p w:rsidR="00B94F12" w:rsidRPr="00B94F12" w:rsidRDefault="00B94F12" w:rsidP="00B94F12">
      <w:pPr>
        <w:pStyle w:val="Opisslike"/>
        <w:keepNext/>
        <w:rPr>
          <w:color w:val="auto"/>
        </w:rPr>
      </w:pPr>
      <w:bookmarkStart w:id="99" w:name="_Toc148355848"/>
      <w:r w:rsidRPr="00B94F12">
        <w:rPr>
          <w:color w:val="auto"/>
        </w:rPr>
        <w:t xml:space="preserve">Tablica </w:t>
      </w:r>
      <w:r w:rsidRPr="00B94F12">
        <w:rPr>
          <w:color w:val="auto"/>
        </w:rPr>
        <w:fldChar w:fldCharType="begin"/>
      </w:r>
      <w:r w:rsidRPr="00B94F12">
        <w:rPr>
          <w:color w:val="auto"/>
        </w:rPr>
        <w:instrText xml:space="preserve"> SEQ Tablica \* ARABIC </w:instrText>
      </w:r>
      <w:r w:rsidRPr="00B94F12">
        <w:rPr>
          <w:color w:val="auto"/>
        </w:rPr>
        <w:fldChar w:fldCharType="separate"/>
      </w:r>
      <w:r w:rsidR="006C7D98">
        <w:rPr>
          <w:noProof/>
          <w:color w:val="auto"/>
        </w:rPr>
        <w:t>12</w:t>
      </w:r>
      <w:r w:rsidRPr="00B94F12">
        <w:rPr>
          <w:color w:val="auto"/>
        </w:rPr>
        <w:fldChar w:fldCharType="end"/>
      </w:r>
      <w:r w:rsidRPr="00B94F12">
        <w:rPr>
          <w:color w:val="auto"/>
        </w:rPr>
        <w:t>. Materijalne štete uslijed prirodnih nepogoda u posljednjih 20 godina</w:t>
      </w:r>
      <w:bookmarkEnd w:id="99"/>
    </w:p>
    <w:tbl>
      <w:tblPr>
        <w:tblW w:w="9777" w:type="dxa"/>
        <w:tblInd w:w="-5" w:type="dxa"/>
        <w:tblLook w:val="04A0" w:firstRow="1" w:lastRow="0" w:firstColumn="1" w:lastColumn="0" w:noHBand="0" w:noVBand="1"/>
      </w:tblPr>
      <w:tblGrid>
        <w:gridCol w:w="1415"/>
        <w:gridCol w:w="2438"/>
        <w:gridCol w:w="1559"/>
        <w:gridCol w:w="2211"/>
        <w:gridCol w:w="2154"/>
      </w:tblGrid>
      <w:tr w:rsidR="00594C47" w:rsidRPr="00594C47" w:rsidTr="00594C47">
        <w:trPr>
          <w:trHeight w:val="992"/>
          <w:tblHeader/>
        </w:trPr>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line="256" w:lineRule="auto"/>
              <w:jc w:val="center"/>
              <w:rPr>
                <w:rFonts w:asciiTheme="minorHAnsi" w:eastAsia="SimSun" w:hAnsiTheme="minorHAnsi" w:cstheme="minorHAnsi"/>
                <w:b/>
                <w:bCs/>
                <w:sz w:val="20"/>
                <w:szCs w:val="20"/>
                <w:lang w:eastAsia="zh-CN"/>
              </w:rPr>
            </w:pPr>
            <w:r w:rsidRPr="00594C47">
              <w:rPr>
                <w:rFonts w:asciiTheme="minorHAnsi" w:hAnsiTheme="minorHAnsi" w:cstheme="minorHAnsi"/>
                <w:b/>
                <w:bCs/>
                <w:sz w:val="20"/>
                <w:szCs w:val="20"/>
                <w:lang w:eastAsia="zh-CN"/>
              </w:rPr>
              <w:t>GODINA PROGLAŠENJA</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line="256" w:lineRule="auto"/>
              <w:jc w:val="center"/>
              <w:rPr>
                <w:rFonts w:asciiTheme="minorHAnsi" w:eastAsia="SimSun" w:hAnsiTheme="minorHAnsi" w:cstheme="minorHAnsi"/>
                <w:b/>
                <w:bCs/>
                <w:sz w:val="20"/>
                <w:szCs w:val="20"/>
                <w:lang w:eastAsia="zh-CN"/>
              </w:rPr>
            </w:pPr>
            <w:r w:rsidRPr="00594C47">
              <w:rPr>
                <w:rFonts w:asciiTheme="minorHAnsi" w:hAnsiTheme="minorHAnsi" w:cstheme="minorHAnsi"/>
                <w:b/>
                <w:bCs/>
                <w:sz w:val="20"/>
                <w:szCs w:val="20"/>
                <w:lang w:eastAsia="zh-CN"/>
              </w:rPr>
              <w:t>VRSTA PRIRODNE NEPOGODE</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line="256" w:lineRule="auto"/>
              <w:jc w:val="center"/>
              <w:rPr>
                <w:rFonts w:asciiTheme="minorHAnsi" w:eastAsia="SimSun" w:hAnsiTheme="minorHAnsi" w:cstheme="minorHAnsi"/>
                <w:b/>
                <w:bCs/>
                <w:sz w:val="20"/>
                <w:szCs w:val="20"/>
                <w:lang w:eastAsia="zh-CN"/>
              </w:rPr>
            </w:pPr>
            <w:r w:rsidRPr="00594C47">
              <w:rPr>
                <w:rFonts w:asciiTheme="minorHAnsi" w:hAnsiTheme="minorHAnsi" w:cstheme="minorHAnsi"/>
                <w:b/>
                <w:bCs/>
                <w:sz w:val="20"/>
                <w:szCs w:val="20"/>
                <w:lang w:eastAsia="zh-CN"/>
              </w:rPr>
              <w:t>BROJ PRIJAVA SA DIREKTNIM ŠTETAMA</w:t>
            </w: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line="256" w:lineRule="auto"/>
              <w:jc w:val="center"/>
              <w:rPr>
                <w:rFonts w:asciiTheme="minorHAnsi" w:eastAsia="SimSun" w:hAnsiTheme="minorHAnsi" w:cstheme="minorHAnsi"/>
                <w:b/>
                <w:bCs/>
                <w:sz w:val="20"/>
                <w:szCs w:val="20"/>
                <w:lang w:eastAsia="zh-CN"/>
              </w:rPr>
            </w:pPr>
            <w:r w:rsidRPr="00594C47">
              <w:rPr>
                <w:rFonts w:asciiTheme="minorHAnsi" w:hAnsiTheme="minorHAnsi" w:cstheme="minorHAnsi"/>
                <w:b/>
                <w:bCs/>
                <w:sz w:val="20"/>
                <w:szCs w:val="20"/>
                <w:lang w:eastAsia="zh-CN"/>
              </w:rPr>
              <w:t>PRVE PROCJENE ŠTETE (KN, EUR)</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line="256" w:lineRule="auto"/>
              <w:jc w:val="center"/>
              <w:rPr>
                <w:rFonts w:asciiTheme="minorHAnsi" w:eastAsia="SimSun" w:hAnsiTheme="minorHAnsi" w:cstheme="minorHAnsi"/>
                <w:b/>
                <w:bCs/>
                <w:sz w:val="20"/>
                <w:szCs w:val="20"/>
                <w:lang w:eastAsia="zh-CN"/>
              </w:rPr>
            </w:pPr>
            <w:r w:rsidRPr="00594C47">
              <w:rPr>
                <w:rFonts w:asciiTheme="minorHAnsi" w:hAnsiTheme="minorHAnsi" w:cstheme="minorHAnsi"/>
                <w:b/>
                <w:bCs/>
                <w:sz w:val="20"/>
                <w:szCs w:val="20"/>
                <w:lang w:eastAsia="zh-CN"/>
              </w:rPr>
              <w:t>KONAČNA PROCJENA ŠTETA</w:t>
            </w:r>
          </w:p>
        </w:tc>
      </w:tr>
      <w:tr w:rsidR="00594C47" w:rsidRPr="00594C47" w:rsidTr="00594C47">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2011.</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SUŠA</w:t>
            </w:r>
          </w:p>
        </w:tc>
        <w:tc>
          <w:tcPr>
            <w:tcW w:w="1559" w:type="dxa"/>
            <w:tcBorders>
              <w:top w:val="single" w:sz="4" w:space="0" w:color="auto"/>
              <w:left w:val="single" w:sz="4" w:space="0" w:color="auto"/>
              <w:bottom w:val="single" w:sz="4" w:space="0" w:color="auto"/>
              <w:right w:val="single" w:sz="4" w:space="0" w:color="auto"/>
            </w:tcBorders>
            <w:vAlign w:val="center"/>
          </w:tcPr>
          <w:p w:rsidR="00594C47" w:rsidRPr="00594C47" w:rsidRDefault="00594C47" w:rsidP="00594C47">
            <w:pPr>
              <w:spacing w:after="0"/>
              <w:jc w:val="center"/>
              <w:rPr>
                <w:rFonts w:asciiTheme="minorHAnsi" w:eastAsia="SimSun" w:hAnsiTheme="minorHAnsi" w:cstheme="minorHAnsi"/>
                <w:sz w:val="20"/>
                <w:szCs w:val="20"/>
                <w:lang w:eastAsia="zh-CN"/>
              </w:rPr>
            </w:pP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5.377.536,68 KN</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2.244.800,44 KN</w:t>
            </w:r>
          </w:p>
        </w:tc>
      </w:tr>
      <w:tr w:rsidR="00594C47" w:rsidRPr="00594C47" w:rsidTr="00594C47">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2012.</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SUŠA</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325</w:t>
            </w:r>
          </w:p>
        </w:tc>
        <w:tc>
          <w:tcPr>
            <w:tcW w:w="2211" w:type="dxa"/>
            <w:tcBorders>
              <w:top w:val="single" w:sz="4" w:space="0" w:color="auto"/>
              <w:left w:val="single" w:sz="4" w:space="0" w:color="auto"/>
              <w:bottom w:val="single" w:sz="4" w:space="0" w:color="auto"/>
              <w:right w:val="single" w:sz="4" w:space="0" w:color="auto"/>
            </w:tcBorders>
            <w:vAlign w:val="center"/>
          </w:tcPr>
          <w:p w:rsidR="00594C47" w:rsidRPr="00594C47" w:rsidRDefault="00594C47" w:rsidP="00594C47">
            <w:pPr>
              <w:spacing w:after="0"/>
              <w:jc w:val="center"/>
              <w:rPr>
                <w:rFonts w:asciiTheme="minorHAnsi" w:eastAsia="SimSun" w:hAnsiTheme="minorHAnsi" w:cstheme="minorHAnsi"/>
                <w:sz w:val="20"/>
                <w:szCs w:val="20"/>
                <w:lang w:eastAsia="zh-CN"/>
              </w:rPr>
            </w:pP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4.738.666,70 KN</w:t>
            </w:r>
          </w:p>
        </w:tc>
      </w:tr>
      <w:tr w:rsidR="00594C47" w:rsidRPr="00594C47" w:rsidTr="00594C47">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lang w:eastAsia="zh-CN"/>
              </w:rPr>
              <w:t>2012.</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POPLAVA</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277</w:t>
            </w:r>
          </w:p>
        </w:tc>
        <w:tc>
          <w:tcPr>
            <w:tcW w:w="2211" w:type="dxa"/>
            <w:tcBorders>
              <w:top w:val="single" w:sz="4" w:space="0" w:color="auto"/>
              <w:left w:val="single" w:sz="4" w:space="0" w:color="auto"/>
              <w:bottom w:val="single" w:sz="4" w:space="0" w:color="auto"/>
              <w:right w:val="single" w:sz="4" w:space="0" w:color="auto"/>
            </w:tcBorders>
            <w:vAlign w:val="center"/>
          </w:tcPr>
          <w:p w:rsidR="00594C47" w:rsidRPr="00594C47" w:rsidRDefault="00594C47" w:rsidP="00594C47">
            <w:pPr>
              <w:spacing w:after="0"/>
              <w:jc w:val="center"/>
              <w:rPr>
                <w:rFonts w:asciiTheme="minorHAnsi" w:eastAsia="SimSun" w:hAnsiTheme="minorHAnsi" w:cstheme="minorHAnsi"/>
                <w:sz w:val="20"/>
                <w:szCs w:val="20"/>
                <w:lang w:eastAsia="zh-CN"/>
              </w:rPr>
            </w:pP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32.647.625,86 KN</w:t>
            </w:r>
          </w:p>
        </w:tc>
      </w:tr>
      <w:tr w:rsidR="00594C47" w:rsidRPr="00594C47" w:rsidTr="00594C47">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2013.</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SUŠA</w:t>
            </w:r>
          </w:p>
        </w:tc>
        <w:tc>
          <w:tcPr>
            <w:tcW w:w="1559" w:type="dxa"/>
            <w:tcBorders>
              <w:top w:val="single" w:sz="4" w:space="0" w:color="auto"/>
              <w:left w:val="single" w:sz="4" w:space="0" w:color="auto"/>
              <w:bottom w:val="single" w:sz="4" w:space="0" w:color="auto"/>
              <w:right w:val="single" w:sz="4" w:space="0" w:color="auto"/>
            </w:tcBorders>
            <w:vAlign w:val="center"/>
          </w:tcPr>
          <w:p w:rsidR="00594C47" w:rsidRPr="00594C47" w:rsidRDefault="00594C47" w:rsidP="00594C47">
            <w:pPr>
              <w:spacing w:after="0"/>
              <w:jc w:val="center"/>
              <w:rPr>
                <w:rFonts w:asciiTheme="minorHAnsi" w:eastAsia="SimSun" w:hAnsiTheme="minorHAnsi" w:cstheme="minorHAnsi"/>
                <w:sz w:val="20"/>
                <w:szCs w:val="20"/>
                <w:lang w:eastAsia="zh-CN"/>
              </w:rPr>
            </w:pP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lang w:eastAsia="zh-CN"/>
              </w:rPr>
              <w:t>15.295.340,68 KN</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lang w:eastAsia="zh-CN"/>
              </w:rPr>
              <w:t>3.461.286,16 KN</w:t>
            </w:r>
          </w:p>
        </w:tc>
      </w:tr>
      <w:tr w:rsidR="00594C47" w:rsidRPr="00594C47" w:rsidTr="00594C47">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highlight w:val="red"/>
                <w:lang w:eastAsia="zh-CN"/>
              </w:rPr>
            </w:pPr>
            <w:r w:rsidRPr="00594C47">
              <w:rPr>
                <w:rFonts w:asciiTheme="minorHAnsi" w:hAnsiTheme="minorHAnsi" w:cstheme="minorHAnsi"/>
                <w:sz w:val="20"/>
                <w:szCs w:val="20"/>
              </w:rPr>
              <w:t>2014.</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highlight w:val="red"/>
                <w:lang w:eastAsia="zh-CN"/>
              </w:rPr>
            </w:pPr>
            <w:r w:rsidRPr="00594C47">
              <w:rPr>
                <w:rFonts w:asciiTheme="minorHAnsi" w:hAnsiTheme="minorHAnsi" w:cstheme="minorHAnsi"/>
                <w:sz w:val="20"/>
                <w:szCs w:val="20"/>
              </w:rPr>
              <w:t>TUČA</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highlight w:val="red"/>
                <w:lang w:eastAsia="zh-CN"/>
              </w:rPr>
            </w:pPr>
            <w:r w:rsidRPr="00594C47">
              <w:rPr>
                <w:rFonts w:asciiTheme="minorHAnsi" w:hAnsiTheme="minorHAnsi" w:cstheme="minorHAnsi"/>
                <w:sz w:val="20"/>
                <w:szCs w:val="20"/>
              </w:rPr>
              <w:t>490</w:t>
            </w: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10.000.000,00 KN</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6.948.825,15 KN</w:t>
            </w:r>
          </w:p>
        </w:tc>
      </w:tr>
      <w:tr w:rsidR="00594C47" w:rsidRPr="00594C47" w:rsidTr="00594C47">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highlight w:val="red"/>
                <w:lang w:eastAsia="zh-CN"/>
              </w:rPr>
            </w:pPr>
            <w:r w:rsidRPr="00594C47">
              <w:rPr>
                <w:rFonts w:asciiTheme="minorHAnsi" w:hAnsiTheme="minorHAnsi" w:cstheme="minorHAnsi"/>
                <w:sz w:val="20"/>
                <w:szCs w:val="20"/>
              </w:rPr>
              <w:t>2016.</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highlight w:val="red"/>
                <w:lang w:eastAsia="zh-CN"/>
              </w:rPr>
            </w:pPr>
            <w:r w:rsidRPr="00594C47">
              <w:rPr>
                <w:rFonts w:asciiTheme="minorHAnsi" w:hAnsiTheme="minorHAnsi" w:cstheme="minorHAnsi"/>
                <w:sz w:val="20"/>
                <w:szCs w:val="20"/>
              </w:rPr>
              <w:t>MRAZ</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highlight w:val="red"/>
                <w:lang w:eastAsia="zh-CN"/>
              </w:rPr>
            </w:pPr>
            <w:r w:rsidRPr="00594C47">
              <w:rPr>
                <w:rFonts w:asciiTheme="minorHAnsi" w:hAnsiTheme="minorHAnsi" w:cstheme="minorHAnsi"/>
                <w:sz w:val="20"/>
                <w:szCs w:val="20"/>
              </w:rPr>
              <w:t>368</w:t>
            </w: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4.668.322,18 KN</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3.808.937,63 KN</w:t>
            </w:r>
          </w:p>
        </w:tc>
      </w:tr>
      <w:tr w:rsidR="00594C47" w:rsidRPr="00594C47" w:rsidTr="00594C47">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highlight w:val="red"/>
                <w:lang w:eastAsia="zh-CN"/>
              </w:rPr>
            </w:pPr>
            <w:r w:rsidRPr="00594C47">
              <w:rPr>
                <w:rFonts w:asciiTheme="minorHAnsi" w:hAnsiTheme="minorHAnsi" w:cstheme="minorHAnsi"/>
                <w:sz w:val="20"/>
                <w:szCs w:val="20"/>
              </w:rPr>
              <w:t>2017.</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highlight w:val="red"/>
                <w:lang w:eastAsia="zh-CN"/>
              </w:rPr>
            </w:pPr>
            <w:r w:rsidRPr="00594C47">
              <w:rPr>
                <w:rFonts w:asciiTheme="minorHAnsi" w:hAnsiTheme="minorHAnsi" w:cstheme="minorHAnsi"/>
                <w:sz w:val="20"/>
                <w:szCs w:val="20"/>
              </w:rPr>
              <w:t>MRAZ</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highlight w:val="red"/>
                <w:lang w:eastAsia="zh-CN"/>
              </w:rPr>
            </w:pPr>
            <w:r w:rsidRPr="00594C47">
              <w:rPr>
                <w:rFonts w:asciiTheme="minorHAnsi" w:hAnsiTheme="minorHAnsi" w:cstheme="minorHAnsi"/>
                <w:sz w:val="20"/>
                <w:szCs w:val="20"/>
              </w:rPr>
              <w:t>205</w:t>
            </w: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4.333.704,00 KN</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2.859.307,62 KN</w:t>
            </w:r>
          </w:p>
        </w:tc>
      </w:tr>
      <w:tr w:rsidR="00594C47" w:rsidRPr="00594C47" w:rsidTr="00594C47">
        <w:trPr>
          <w:trHeight w:val="70"/>
        </w:trPr>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2018.</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ODRON ZEMLJIŠTA</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highlight w:val="red"/>
                <w:lang w:eastAsia="zh-CN"/>
              </w:rPr>
            </w:pPr>
            <w:r w:rsidRPr="00594C47">
              <w:rPr>
                <w:rFonts w:asciiTheme="minorHAnsi" w:hAnsiTheme="minorHAnsi" w:cstheme="minorHAnsi"/>
                <w:sz w:val="20"/>
                <w:szCs w:val="20"/>
              </w:rPr>
              <w:t>12</w:t>
            </w: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lang w:eastAsia="zh-CN"/>
              </w:rPr>
              <w:t>4.009.999,99 KN</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rPr>
              <w:t>3.831.178,76 KN</w:t>
            </w:r>
          </w:p>
        </w:tc>
      </w:tr>
      <w:tr w:rsidR="00594C47" w:rsidRPr="00594C47" w:rsidTr="00594C47">
        <w:trPr>
          <w:trHeight w:val="70"/>
        </w:trPr>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 xml:space="preserve">2020. </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MRAZ</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26</w:t>
            </w: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lang w:eastAsia="zh-CN"/>
              </w:rPr>
              <w:t>3.358.169,00 KN</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402.961,00 KN</w:t>
            </w:r>
          </w:p>
        </w:tc>
      </w:tr>
      <w:tr w:rsidR="00594C47" w:rsidRPr="00594C47" w:rsidTr="00594C47">
        <w:trPr>
          <w:trHeight w:val="70"/>
        </w:trPr>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2022.</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TUČA</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94</w:t>
            </w: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lang w:eastAsia="zh-CN"/>
              </w:rPr>
              <w:t>305.262,46 EUR</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466.121,47 EUR</w:t>
            </w:r>
          </w:p>
        </w:tc>
      </w:tr>
      <w:tr w:rsidR="00594C47" w:rsidRPr="00594C47" w:rsidTr="00594C47">
        <w:trPr>
          <w:trHeight w:val="70"/>
        </w:trPr>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2022.</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SUŠA</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144</w:t>
            </w: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lang w:eastAsia="zh-CN"/>
              </w:rPr>
              <w:t>311.898,60 EUR</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605.761,77 EUR</w:t>
            </w:r>
          </w:p>
        </w:tc>
      </w:tr>
      <w:tr w:rsidR="00594C47" w:rsidRPr="00594C47" w:rsidTr="00594C47">
        <w:trPr>
          <w:trHeight w:val="70"/>
        </w:trPr>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2023.</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POPLAVA</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84</w:t>
            </w: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lang w:eastAsia="zh-CN"/>
              </w:rPr>
              <w:t>650.000,00 EUR</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322.919,34 EUR</w:t>
            </w:r>
          </w:p>
        </w:tc>
      </w:tr>
      <w:tr w:rsidR="00594C47" w:rsidRPr="00594C47" w:rsidTr="00594C47">
        <w:trPr>
          <w:trHeight w:val="70"/>
        </w:trPr>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2023.</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KLIZANJE, TEČENJE, ODRONJAVANJE I PREVRTANJE ZEMLJIŠTA</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112</w:t>
            </w: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lang w:eastAsia="zh-CN"/>
              </w:rPr>
              <w:t>2.428.720,00 EUR</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1.132.135,17 EUR</w:t>
            </w:r>
          </w:p>
        </w:tc>
      </w:tr>
      <w:tr w:rsidR="00594C47" w:rsidRPr="00594C47" w:rsidTr="00594C47">
        <w:trPr>
          <w:trHeight w:val="70"/>
        </w:trPr>
        <w:tc>
          <w:tcPr>
            <w:tcW w:w="1415"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2023.</w:t>
            </w:r>
          </w:p>
        </w:tc>
        <w:tc>
          <w:tcPr>
            <w:tcW w:w="2438"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POPLAVA</w:t>
            </w:r>
          </w:p>
        </w:tc>
        <w:tc>
          <w:tcPr>
            <w:tcW w:w="1559"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59</w:t>
            </w:r>
          </w:p>
        </w:tc>
        <w:tc>
          <w:tcPr>
            <w:tcW w:w="2211"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lang w:eastAsia="zh-CN"/>
              </w:rPr>
            </w:pPr>
            <w:r w:rsidRPr="00594C47">
              <w:rPr>
                <w:rFonts w:asciiTheme="minorHAnsi" w:hAnsiTheme="minorHAnsi" w:cstheme="minorHAnsi"/>
                <w:sz w:val="20"/>
                <w:szCs w:val="20"/>
                <w:lang w:eastAsia="zh-CN"/>
              </w:rPr>
              <w:t>560.00,00 EUR</w:t>
            </w:r>
          </w:p>
        </w:tc>
        <w:tc>
          <w:tcPr>
            <w:tcW w:w="2154" w:type="dxa"/>
            <w:tcBorders>
              <w:top w:val="single" w:sz="4" w:space="0" w:color="auto"/>
              <w:left w:val="single" w:sz="4" w:space="0" w:color="auto"/>
              <w:bottom w:val="single" w:sz="4" w:space="0" w:color="auto"/>
              <w:right w:val="single" w:sz="4" w:space="0" w:color="auto"/>
            </w:tcBorders>
            <w:vAlign w:val="center"/>
            <w:hideMark/>
          </w:tcPr>
          <w:p w:rsidR="00594C47" w:rsidRPr="00594C47" w:rsidRDefault="00594C47" w:rsidP="00594C47">
            <w:pPr>
              <w:spacing w:after="0"/>
              <w:jc w:val="center"/>
              <w:rPr>
                <w:rFonts w:asciiTheme="minorHAnsi" w:eastAsia="SimSun" w:hAnsiTheme="minorHAnsi" w:cstheme="minorHAnsi"/>
                <w:sz w:val="20"/>
                <w:szCs w:val="20"/>
              </w:rPr>
            </w:pPr>
            <w:r w:rsidRPr="00594C47">
              <w:rPr>
                <w:rFonts w:asciiTheme="minorHAnsi" w:hAnsiTheme="minorHAnsi" w:cstheme="minorHAnsi"/>
                <w:sz w:val="20"/>
                <w:szCs w:val="20"/>
              </w:rPr>
              <w:t>130.416.,89 EUR</w:t>
            </w:r>
          </w:p>
        </w:tc>
      </w:tr>
    </w:tbl>
    <w:p w:rsidR="00594C47" w:rsidRPr="00B94F12" w:rsidRDefault="00B94F12" w:rsidP="00B94F12">
      <w:pPr>
        <w:jc w:val="center"/>
        <w:rPr>
          <w:sz w:val="18"/>
          <w:lang w:eastAsia="zh-CN"/>
        </w:rPr>
      </w:pPr>
      <w:r w:rsidRPr="00B94F12">
        <w:rPr>
          <w:sz w:val="18"/>
          <w:lang w:eastAsia="zh-CN"/>
        </w:rPr>
        <w:t>Izvor: Plan djelovanja u području prirodnih nepogoda Općine Cestica za 2024. godinu</w:t>
      </w:r>
    </w:p>
    <w:p w:rsidR="00D767DD" w:rsidRPr="007C5796" w:rsidRDefault="00D767DD" w:rsidP="00D767DD">
      <w:pPr>
        <w:pStyle w:val="Naslov3"/>
      </w:pPr>
      <w:bookmarkStart w:id="100" w:name="_Toc148355725"/>
      <w:bookmarkStart w:id="101" w:name="_Toc149024018"/>
      <w:r w:rsidRPr="007C5796">
        <w:t>Uvedene mjere nakon događaja koje su uzrokovale štetu</w:t>
      </w:r>
      <w:bookmarkEnd w:id="100"/>
      <w:bookmarkEnd w:id="101"/>
    </w:p>
    <w:p w:rsidR="007C5796" w:rsidRDefault="007C5796" w:rsidP="007C5796">
      <w:pPr>
        <w:rPr>
          <w:lang w:eastAsia="zh-CN"/>
        </w:rPr>
      </w:pPr>
      <w:r>
        <w:rPr>
          <w:lang w:eastAsia="zh-CN"/>
        </w:rPr>
        <w:t>Brdoviti dio Općine Cestica poznat je po brojnim vinogradima i uzvisinama kroz koje prolaze i brojne prometnice koje povezuju naselja i posjede vlasnika.  Većina prometnica je asfalt</w:t>
      </w:r>
      <w:bookmarkStart w:id="102" w:name="_GoBack"/>
      <w:bookmarkEnd w:id="102"/>
      <w:r>
        <w:rPr>
          <w:lang w:eastAsia="zh-CN"/>
        </w:rPr>
        <w:t xml:space="preserve">irana, a sigurnost prometa putnicima na pojedinim dionicama umanjuju brojni odroni i klizišta koja se redovito javljaju za većih oborina. Nakon obilnih kiša koje se su dogodile početkom 2018. godine došlo je stvaranja klizišta novih 7 klizišta. Građevinskim zahvatima provodi se sanacija klizišta. </w:t>
      </w:r>
    </w:p>
    <w:p w:rsidR="007C5796" w:rsidRDefault="007C5796" w:rsidP="007C5796">
      <w:pPr>
        <w:rPr>
          <w:lang w:eastAsia="zh-CN"/>
        </w:rPr>
      </w:pPr>
      <w:r>
        <w:rPr>
          <w:lang w:eastAsia="zh-CN"/>
        </w:rPr>
        <w:t>Zbog obilnih povremenih kiša posljednjih godina i na području Općine Cestica došlo je do nanošenja većeg sloja zemlje i naplavina u korita potoka, a što je opet imalo za posljedica njihovih izlijevanja iz korita i urušavanje obala.</w:t>
      </w:r>
    </w:p>
    <w:p w:rsidR="007C5796" w:rsidRPr="007C5796" w:rsidRDefault="007C5796" w:rsidP="007C5796">
      <w:pPr>
        <w:rPr>
          <w:highlight w:val="yellow"/>
          <w:lang w:eastAsia="zh-CN"/>
        </w:rPr>
      </w:pPr>
      <w:r>
        <w:rPr>
          <w:lang w:eastAsia="zh-CN"/>
        </w:rPr>
        <w:t xml:space="preserve">Hrvatske vode, VGO Varaždin su početkom 2019. godine počele sa izvođenjem radova uređenja voda na međudržavnom vodotoku </w:t>
      </w:r>
      <w:proofErr w:type="spellStart"/>
      <w:r>
        <w:rPr>
          <w:lang w:eastAsia="zh-CN"/>
        </w:rPr>
        <w:t>Zajza</w:t>
      </w:r>
      <w:proofErr w:type="spellEnd"/>
      <w:r>
        <w:rPr>
          <w:lang w:eastAsia="zh-CN"/>
        </w:rPr>
        <w:t xml:space="preserve"> do granice sa Slovenijom do ribnjaka „Gužvinec“ u dužini od oko 450 metara. Radovi uređenja voda odnose se na vađenja </w:t>
      </w:r>
      <w:r>
        <w:rPr>
          <w:lang w:eastAsia="zh-CN"/>
        </w:rPr>
        <w:lastRenderedPageBreak/>
        <w:t xml:space="preserve">nanosa, sanaciju oštećenja korita zbog odrona na </w:t>
      </w:r>
      <w:proofErr w:type="spellStart"/>
      <w:r>
        <w:rPr>
          <w:lang w:eastAsia="zh-CN"/>
        </w:rPr>
        <w:t>pokosu</w:t>
      </w:r>
      <w:proofErr w:type="spellEnd"/>
      <w:r>
        <w:rPr>
          <w:lang w:eastAsia="zh-CN"/>
        </w:rPr>
        <w:t xml:space="preserve"> uzrokovanog erozijama, te sanaciju depresija na lijevoj i desnoj obali vodotoka. </w:t>
      </w:r>
    </w:p>
    <w:p w:rsidR="00D767DD" w:rsidRDefault="00D767DD" w:rsidP="00D767DD">
      <w:pPr>
        <w:pStyle w:val="Naslov2"/>
      </w:pPr>
      <w:bookmarkStart w:id="103" w:name="_Toc148355726"/>
      <w:bookmarkStart w:id="104" w:name="_Toc149024019"/>
      <w:r w:rsidRPr="00D767DD">
        <w:t>POKAZATELJI OPERATIVNIH SNAGA</w:t>
      </w:r>
      <w:bookmarkEnd w:id="103"/>
      <w:bookmarkEnd w:id="104"/>
    </w:p>
    <w:p w:rsidR="00D767DD" w:rsidRDefault="0052148D" w:rsidP="0052148D">
      <w:pPr>
        <w:pStyle w:val="Naslov3"/>
      </w:pPr>
      <w:bookmarkStart w:id="105" w:name="_Toc148355727"/>
      <w:bookmarkStart w:id="106" w:name="_Toc149024020"/>
      <w:r>
        <w:t>Popis operativnih snaga</w:t>
      </w:r>
      <w:bookmarkEnd w:id="105"/>
      <w:bookmarkEnd w:id="106"/>
    </w:p>
    <w:p w:rsidR="00E03725" w:rsidRDefault="00F627E6" w:rsidP="00E03725">
      <w:pPr>
        <w:rPr>
          <w:lang w:eastAsia="zh-CN"/>
        </w:rPr>
      </w:pPr>
      <w:r w:rsidRPr="00F627E6">
        <w:rPr>
          <w:lang w:eastAsia="zh-CN"/>
        </w:rPr>
        <w:t>Operativne snage sustava civilne zaštite su svi prikladni i raspoloživi resursi operativnih snaga koji su namijenjeni provođenju mjera civilne zaštite.</w:t>
      </w:r>
    </w:p>
    <w:p w:rsidR="00F627E6" w:rsidRDefault="00F627E6" w:rsidP="00F627E6">
      <w:pPr>
        <w:pStyle w:val="Odlomakpopisa11"/>
      </w:pPr>
      <w:r>
        <w:t xml:space="preserve">Mjere i aktivnosti u sustavu civilne zaštite na području Općine Cestica provode sljedeće operativne snage sustava civilne zaštite: </w:t>
      </w:r>
    </w:p>
    <w:p w:rsidR="00F627E6" w:rsidRDefault="00F627E6" w:rsidP="00773D77">
      <w:pPr>
        <w:pStyle w:val="Odlomakpopisa11"/>
        <w:numPr>
          <w:ilvl w:val="0"/>
          <w:numId w:val="16"/>
        </w:numPr>
        <w:spacing w:after="0"/>
        <w:ind w:left="714" w:hanging="357"/>
      </w:pPr>
      <w:r>
        <w:t xml:space="preserve">Stožer civilne zaštite Općine Cestica, </w:t>
      </w:r>
    </w:p>
    <w:p w:rsidR="00F627E6" w:rsidRDefault="00F627E6" w:rsidP="00773D77">
      <w:pPr>
        <w:pStyle w:val="Odlomakpopisa11"/>
        <w:numPr>
          <w:ilvl w:val="0"/>
          <w:numId w:val="16"/>
        </w:numPr>
        <w:spacing w:after="0"/>
        <w:ind w:left="714" w:hanging="357"/>
      </w:pPr>
      <w:r>
        <w:t xml:space="preserve">Vatrogasna zajednica Općine Cestica,  </w:t>
      </w:r>
    </w:p>
    <w:p w:rsidR="00F627E6" w:rsidRDefault="00F627E6" w:rsidP="00773D77">
      <w:pPr>
        <w:pStyle w:val="Odlomakpopisa11"/>
        <w:numPr>
          <w:ilvl w:val="0"/>
          <w:numId w:val="16"/>
        </w:numPr>
        <w:spacing w:after="0"/>
        <w:ind w:left="714" w:hanging="357"/>
      </w:pPr>
      <w:r>
        <w:t xml:space="preserve">Gradsko društvo Crvenog križa Varaždin, </w:t>
      </w:r>
    </w:p>
    <w:p w:rsidR="00F627E6" w:rsidRDefault="00F627E6" w:rsidP="00773D77">
      <w:pPr>
        <w:pStyle w:val="Odlomakpopisa11"/>
        <w:numPr>
          <w:ilvl w:val="0"/>
          <w:numId w:val="16"/>
        </w:numPr>
        <w:spacing w:after="0"/>
        <w:ind w:left="714" w:hanging="357"/>
      </w:pPr>
      <w:r>
        <w:t>Hrvatska gorska služba spašavanja – Stanica Varaždin,</w:t>
      </w:r>
    </w:p>
    <w:p w:rsidR="00F627E6" w:rsidRDefault="00F627E6" w:rsidP="00773D77">
      <w:pPr>
        <w:pStyle w:val="Odlomakpopisa11"/>
        <w:numPr>
          <w:ilvl w:val="0"/>
          <w:numId w:val="16"/>
        </w:numPr>
        <w:spacing w:after="0"/>
        <w:ind w:left="714" w:hanging="357"/>
      </w:pPr>
      <w:r>
        <w:t>povjerenici civilne zaštite i njihovi zamjenici,</w:t>
      </w:r>
    </w:p>
    <w:p w:rsidR="00F627E6" w:rsidRDefault="00F627E6" w:rsidP="00773D77">
      <w:pPr>
        <w:pStyle w:val="Odlomakpopisa11"/>
        <w:numPr>
          <w:ilvl w:val="0"/>
          <w:numId w:val="16"/>
        </w:numPr>
        <w:spacing w:after="0"/>
        <w:ind w:left="714" w:hanging="357"/>
      </w:pPr>
      <w:r>
        <w:t>koordinatori na lokaciji,</w:t>
      </w:r>
    </w:p>
    <w:p w:rsidR="00F627E6" w:rsidRDefault="00F627E6" w:rsidP="00773D77">
      <w:pPr>
        <w:pStyle w:val="Odlomakpopisa11"/>
        <w:numPr>
          <w:ilvl w:val="0"/>
          <w:numId w:val="16"/>
        </w:numPr>
        <w:spacing w:after="0"/>
        <w:ind w:left="714" w:hanging="357"/>
      </w:pPr>
      <w:r>
        <w:t>pravne osobe od interesa za sustav civilne zaštite,</w:t>
      </w:r>
    </w:p>
    <w:p w:rsidR="00F627E6" w:rsidRDefault="00F627E6" w:rsidP="00773D77">
      <w:pPr>
        <w:pStyle w:val="Odlomakpopisa11"/>
        <w:numPr>
          <w:ilvl w:val="0"/>
          <w:numId w:val="16"/>
        </w:numPr>
        <w:ind w:left="714" w:hanging="357"/>
      </w:pPr>
      <w:r>
        <w:t>udruge.</w:t>
      </w:r>
    </w:p>
    <w:p w:rsidR="00F627E6" w:rsidRDefault="00F627E6" w:rsidP="00F627E6">
      <w:pPr>
        <w:pStyle w:val="Odlomakpopisa11"/>
        <w:sectPr w:rsidR="00F627E6" w:rsidSect="0045171D">
          <w:pgSz w:w="11906" w:h="16838"/>
          <w:pgMar w:top="1418" w:right="1418" w:bottom="1418" w:left="1701" w:header="709" w:footer="709" w:gutter="0"/>
          <w:pgNumType w:start="4"/>
          <w:cols w:space="708"/>
          <w:docGrid w:linePitch="360"/>
        </w:sectPr>
      </w:pPr>
      <w:r w:rsidRPr="00F627E6">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rsidR="00F627E6" w:rsidRDefault="00F627E6" w:rsidP="00F627E6">
      <w:pPr>
        <w:pStyle w:val="Naslov1"/>
      </w:pPr>
      <w:bookmarkStart w:id="107" w:name="_Toc148355728"/>
      <w:bookmarkStart w:id="108" w:name="_Toc149024021"/>
      <w:r>
        <w:lastRenderedPageBreak/>
        <w:t>IDENTIFIKACIJA PRIJETNJI I RIZIKA</w:t>
      </w:r>
      <w:bookmarkEnd w:id="107"/>
      <w:bookmarkEnd w:id="108"/>
    </w:p>
    <w:p w:rsidR="00F627E6" w:rsidRDefault="00F627E6" w:rsidP="00F627E6">
      <w:r>
        <w:t xml:space="preserve">Identifikacija prijetnji prvi je korak u izradi Procjene rizika. Prilikom identifikacije prijetnji odredit će se prijetnje koje se pojavljuju na području Općine Cestica te na što i na koji način mogu negativno/štetno utjecati. </w:t>
      </w:r>
    </w:p>
    <w:p w:rsidR="00F627E6" w:rsidRDefault="00F627E6" w:rsidP="00F627E6">
      <w:r>
        <w:t xml:space="preserve">Identificirane prijetnje na području Općine Cestica u skladu s identificiranim i obrađenim prijetnjama i rizicima iz Smjernica za izradu procjene rizika od velikih nesreća na području Varaždinske županije. Obradit će se visoki i vrlo visoki rizici koji se Procjenom rizika od katastrofa za Republiku Hrvatsku vezuju uz područje Varaždinske županije (potres, poplave, epidemije i </w:t>
      </w:r>
      <w:proofErr w:type="spellStart"/>
      <w:r>
        <w:t>pandemije</w:t>
      </w:r>
      <w:proofErr w:type="spellEnd"/>
      <w:r>
        <w:t>, ekstremne temperature, klizišta). Pored prethodno navedenih, obradit će se i drugi na nacionalnoj razini identificirani rizici, a koji su od značaja za područje Općine Cestica.</w:t>
      </w:r>
    </w:p>
    <w:p w:rsidR="00F627E6" w:rsidRDefault="00F627E6" w:rsidP="00F627E6">
      <w:pPr>
        <w:pStyle w:val="Naslov2"/>
      </w:pPr>
      <w:bookmarkStart w:id="109" w:name="_Toc148355729"/>
      <w:bookmarkStart w:id="110" w:name="_Toc149024022"/>
      <w:r>
        <w:t>POPIS IDENTIFICIRANIH PRIJETNJI</w:t>
      </w:r>
      <w:bookmarkEnd w:id="109"/>
      <w:bookmarkEnd w:id="110"/>
    </w:p>
    <w:p w:rsidR="00F627E6" w:rsidRDefault="00F627E6" w:rsidP="00F627E6">
      <w:pPr>
        <w:rPr>
          <w:lang w:eastAsia="zh-CN"/>
        </w:rPr>
      </w:pPr>
      <w:r w:rsidRPr="00F627E6">
        <w:rPr>
          <w:lang w:eastAsia="zh-CN"/>
        </w:rPr>
        <w:t>Identifikacija prijetnji prikazana je u nastavnoj tablici, koja ujedno služi i kao registar rizika. Registar rizika dio je Smjernica za izradu procjena rizika od velikih nesreća na području Varaždinske županije. Rizici navedeni pod točkama 1.</w:t>
      </w:r>
      <w:r>
        <w:rPr>
          <w:lang w:eastAsia="zh-CN"/>
        </w:rPr>
        <w:t xml:space="preserve"> </w:t>
      </w:r>
      <w:r w:rsidRPr="00F627E6">
        <w:rPr>
          <w:lang w:eastAsia="zh-CN"/>
        </w:rPr>
        <w:t>-</w:t>
      </w:r>
      <w:r>
        <w:rPr>
          <w:lang w:eastAsia="zh-CN"/>
        </w:rPr>
        <w:t xml:space="preserve"> </w:t>
      </w:r>
      <w:r w:rsidRPr="00F627E6">
        <w:rPr>
          <w:lang w:eastAsia="zh-CN"/>
        </w:rPr>
        <w:t xml:space="preserve">4. su rizici koji su određeni na županijskoj razini kao obavezni za razradu, dok je rizik naveden pod točkom </w:t>
      </w:r>
      <w:r w:rsidR="00674A93" w:rsidRPr="00674A93">
        <w:rPr>
          <w:lang w:eastAsia="zh-CN"/>
        </w:rPr>
        <w:t>5.-10</w:t>
      </w:r>
      <w:r w:rsidRPr="00674A93">
        <w:rPr>
          <w:lang w:eastAsia="zh-CN"/>
        </w:rPr>
        <w:t>.</w:t>
      </w:r>
      <w:r w:rsidRPr="00F627E6">
        <w:rPr>
          <w:lang w:eastAsia="zh-CN"/>
        </w:rPr>
        <w:t xml:space="preserve"> odredila Radna skupina za izradu procjene rizika kao potencijalnu prijetnju na području Općine</w:t>
      </w:r>
      <w:r>
        <w:rPr>
          <w:lang w:eastAsia="zh-CN"/>
        </w:rPr>
        <w:t xml:space="preserve"> Cestica</w:t>
      </w:r>
      <w:r w:rsidRPr="00F627E6">
        <w:rPr>
          <w:lang w:eastAsia="zh-CN"/>
        </w:rPr>
        <w:t xml:space="preserve">.  </w:t>
      </w:r>
    </w:p>
    <w:p w:rsidR="00F627E6" w:rsidRDefault="00F627E6" w:rsidP="00F627E6">
      <w:pPr>
        <w:rPr>
          <w:lang w:eastAsia="zh-CN"/>
        </w:rPr>
        <w:sectPr w:rsidR="00F627E6" w:rsidSect="0045171D">
          <w:pgSz w:w="11906" w:h="16838"/>
          <w:pgMar w:top="1418" w:right="1418" w:bottom="1418" w:left="1701" w:header="709" w:footer="709" w:gutter="0"/>
          <w:pgNumType w:start="20"/>
          <w:cols w:space="708"/>
          <w:docGrid w:linePitch="360"/>
        </w:sectPr>
      </w:pPr>
    </w:p>
    <w:p w:rsidR="00F627E6" w:rsidRPr="00F627E6" w:rsidRDefault="00F627E6" w:rsidP="00F627E6">
      <w:pPr>
        <w:pStyle w:val="Opisslike"/>
        <w:keepNext/>
        <w:rPr>
          <w:color w:val="auto"/>
        </w:rPr>
      </w:pPr>
      <w:bookmarkStart w:id="111" w:name="_Toc148355849"/>
      <w:r w:rsidRPr="00F627E6">
        <w:rPr>
          <w:color w:val="auto"/>
        </w:rPr>
        <w:lastRenderedPageBreak/>
        <w:t xml:space="preserve">Tablica </w:t>
      </w:r>
      <w:r w:rsidRPr="00F627E6">
        <w:rPr>
          <w:color w:val="auto"/>
        </w:rPr>
        <w:fldChar w:fldCharType="begin"/>
      </w:r>
      <w:r w:rsidRPr="00F627E6">
        <w:rPr>
          <w:color w:val="auto"/>
        </w:rPr>
        <w:instrText xml:space="preserve"> SEQ Tablica \* ARABIC </w:instrText>
      </w:r>
      <w:r w:rsidRPr="00F627E6">
        <w:rPr>
          <w:color w:val="auto"/>
        </w:rPr>
        <w:fldChar w:fldCharType="separate"/>
      </w:r>
      <w:r w:rsidR="006C7D98">
        <w:rPr>
          <w:noProof/>
          <w:color w:val="auto"/>
        </w:rPr>
        <w:t>13</w:t>
      </w:r>
      <w:r w:rsidRPr="00F627E6">
        <w:rPr>
          <w:color w:val="auto"/>
        </w:rPr>
        <w:fldChar w:fldCharType="end"/>
      </w:r>
      <w:r w:rsidRPr="00F627E6">
        <w:rPr>
          <w:color w:val="auto"/>
        </w:rPr>
        <w:t>. Registar rizika Općine Cestica</w:t>
      </w:r>
      <w:bookmarkEnd w:id="111"/>
    </w:p>
    <w:tbl>
      <w:tblPr>
        <w:tblStyle w:val="Reetkatablice16"/>
        <w:tblW w:w="14596" w:type="dxa"/>
        <w:tblLook w:val="04A0" w:firstRow="1" w:lastRow="0" w:firstColumn="1" w:lastColumn="0" w:noHBand="0" w:noVBand="1"/>
      </w:tblPr>
      <w:tblGrid>
        <w:gridCol w:w="661"/>
        <w:gridCol w:w="1633"/>
        <w:gridCol w:w="3513"/>
        <w:gridCol w:w="3260"/>
        <w:gridCol w:w="3263"/>
        <w:gridCol w:w="2266"/>
      </w:tblGrid>
      <w:tr w:rsidR="00F627E6" w:rsidTr="0045171D">
        <w:trPr>
          <w:trHeight w:val="875"/>
        </w:trPr>
        <w:tc>
          <w:tcPr>
            <w:tcW w:w="661" w:type="dxa"/>
            <w:hideMark/>
          </w:tcPr>
          <w:p w:rsidR="00F627E6" w:rsidRDefault="00F627E6">
            <w:pPr>
              <w:spacing w:before="120"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R.BR.</w:t>
            </w:r>
          </w:p>
        </w:tc>
        <w:tc>
          <w:tcPr>
            <w:tcW w:w="1633" w:type="dxa"/>
            <w:hideMark/>
          </w:tcPr>
          <w:p w:rsidR="00F627E6" w:rsidRDefault="00F627E6">
            <w:pPr>
              <w:spacing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PRIJETNJA</w:t>
            </w:r>
          </w:p>
        </w:tc>
        <w:tc>
          <w:tcPr>
            <w:tcW w:w="3513" w:type="dxa"/>
            <w:hideMark/>
          </w:tcPr>
          <w:p w:rsidR="00F627E6" w:rsidRDefault="00F627E6">
            <w:pPr>
              <w:spacing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KRATAK OPIS SCENARIJA</w:t>
            </w:r>
          </w:p>
        </w:tc>
        <w:tc>
          <w:tcPr>
            <w:tcW w:w="3260" w:type="dxa"/>
            <w:hideMark/>
          </w:tcPr>
          <w:p w:rsidR="00F627E6" w:rsidRDefault="00F627E6">
            <w:pPr>
              <w:spacing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UTJECAJ NA DRUŠTVENE VRIJEDNOSTI</w:t>
            </w:r>
          </w:p>
        </w:tc>
        <w:tc>
          <w:tcPr>
            <w:tcW w:w="3263" w:type="dxa"/>
            <w:hideMark/>
          </w:tcPr>
          <w:p w:rsidR="00F627E6" w:rsidRDefault="00F627E6">
            <w:pPr>
              <w:spacing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PREVENTIVNE MJERE</w:t>
            </w:r>
          </w:p>
        </w:tc>
        <w:tc>
          <w:tcPr>
            <w:tcW w:w="2266" w:type="dxa"/>
            <w:hideMark/>
          </w:tcPr>
          <w:p w:rsidR="00F627E6" w:rsidRDefault="00F627E6">
            <w:pPr>
              <w:spacing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MJERE ODGOVORA</w:t>
            </w:r>
          </w:p>
        </w:tc>
      </w:tr>
      <w:tr w:rsidR="00F627E6" w:rsidTr="0045171D">
        <w:tc>
          <w:tcPr>
            <w:tcW w:w="661" w:type="dxa"/>
          </w:tcPr>
          <w:p w:rsidR="00F627E6" w:rsidRDefault="00F627E6" w:rsidP="00773D77">
            <w:pPr>
              <w:numPr>
                <w:ilvl w:val="0"/>
                <w:numId w:val="17"/>
              </w:numPr>
              <w:spacing w:after="0"/>
              <w:contextualSpacing/>
              <w:jc w:val="left"/>
              <w:rPr>
                <w:rFonts w:asciiTheme="minorHAnsi" w:hAnsiTheme="minorHAnsi" w:cstheme="minorHAnsi"/>
                <w:sz w:val="20"/>
                <w:szCs w:val="20"/>
                <w:lang w:val="en-US" w:eastAsia="zh-CN"/>
              </w:rPr>
            </w:pPr>
          </w:p>
        </w:tc>
        <w:tc>
          <w:tcPr>
            <w:tcW w:w="1633" w:type="dxa"/>
            <w:hideMark/>
          </w:tcPr>
          <w:p w:rsidR="00F627E6" w:rsidRDefault="00F627E6">
            <w:pPr>
              <w:spacing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POTRES</w:t>
            </w:r>
          </w:p>
        </w:tc>
        <w:tc>
          <w:tcPr>
            <w:tcW w:w="3513" w:type="dxa"/>
            <w:hideMark/>
          </w:tcPr>
          <w:p w:rsidR="00F627E6" w:rsidRDefault="00F627E6">
            <w:pPr>
              <w:spacing w:before="60" w:after="60"/>
              <w:rPr>
                <w:rFonts w:asciiTheme="minorHAnsi" w:hAnsiTheme="minorHAnsi" w:cstheme="minorHAnsi"/>
                <w:sz w:val="20"/>
                <w:szCs w:val="20"/>
                <w:lang w:eastAsia="hr-HR"/>
              </w:rPr>
            </w:pPr>
            <w:r>
              <w:rPr>
                <w:rFonts w:asciiTheme="minorHAnsi" w:hAnsiTheme="minorHAnsi" w:cstheme="minorHAnsi"/>
                <w:sz w:val="20"/>
                <w:szCs w:val="20"/>
                <w:lang w:eastAsia="hr-HR"/>
              </w:rPr>
              <w:t>Potres je prirodna nepogoda uzrokovana prirodnim događajem koji je vjerojatno najveći uzrok stradavanja ljudi i uništenja materijalnih dobara. Potresi su uzrok katastrofa koje karakterizira brz nastanak, događaju se učestalo i bez prethodnog upozorenja.</w:t>
            </w:r>
          </w:p>
        </w:tc>
        <w:tc>
          <w:tcPr>
            <w:tcW w:w="3260" w:type="dxa"/>
            <w:hideMark/>
          </w:tcPr>
          <w:p w:rsidR="00F627E6" w:rsidRDefault="00F627E6">
            <w:pPr>
              <w:spacing w:before="60" w:after="60"/>
              <w:rPr>
                <w:rFonts w:asciiTheme="minorHAnsi" w:hAnsiTheme="minorHAnsi" w:cstheme="minorHAnsi"/>
                <w:sz w:val="20"/>
                <w:szCs w:val="20"/>
                <w:lang w:eastAsia="hr-HR"/>
              </w:rPr>
            </w:pPr>
            <w:r>
              <w:rPr>
                <w:rFonts w:asciiTheme="minorHAnsi" w:hAnsiTheme="minorHAnsi" w:cstheme="minorHAnsi"/>
                <w:sz w:val="20"/>
                <w:szCs w:val="20"/>
                <w:lang w:eastAsia="hr-HR"/>
              </w:rPr>
              <w:t xml:space="preserve">Potresi mogu uzrokovati oštećenje stambenih građevina, industrijske i komunalne infrastrukture, probleme u komunikaciji, neprotočne prometnice, određen broj povrijeđenih i poginulih na što se veže i nedovoljan broj kapaciteta za zbrinjavanje ozlijeđenih, štetu na materijalnim i kulturnim dobrima te okolišu. </w:t>
            </w:r>
          </w:p>
        </w:tc>
        <w:tc>
          <w:tcPr>
            <w:tcW w:w="3263" w:type="dxa"/>
            <w:hideMark/>
          </w:tcPr>
          <w:p w:rsidR="00F627E6" w:rsidRDefault="00F627E6" w:rsidP="00F627E6">
            <w:pPr>
              <w:spacing w:before="60" w:after="60"/>
              <w:rPr>
                <w:rFonts w:asciiTheme="minorHAnsi" w:hAnsiTheme="minorHAnsi" w:cstheme="minorHAnsi"/>
                <w:sz w:val="20"/>
                <w:szCs w:val="20"/>
                <w:lang w:eastAsia="hr-HR"/>
              </w:rPr>
            </w:pPr>
            <w:r>
              <w:rPr>
                <w:rFonts w:asciiTheme="minorHAnsi" w:hAnsiTheme="minorHAnsi" w:cstheme="minorHAnsi"/>
                <w:sz w:val="20"/>
                <w:szCs w:val="20"/>
                <w:lang w:eastAsia="hr-HR"/>
              </w:rPr>
              <w:t xml:space="preserve">Protupotresno projektiranje i građenje građevina sukladno odgovarajućim tehničkim propisima i hrvatskim/europskim normama. Izgradnja sustava ranog upozoravanja. Edukacija i osposobljavanje operativnih snaga sustava civilne zaštite Općine Cestica.  </w:t>
            </w:r>
          </w:p>
        </w:tc>
        <w:tc>
          <w:tcPr>
            <w:tcW w:w="2266" w:type="dxa"/>
            <w:hideMark/>
          </w:tcPr>
          <w:p w:rsidR="00F627E6" w:rsidRDefault="00F627E6">
            <w:pPr>
              <w:spacing w:before="60" w:after="60"/>
              <w:rPr>
                <w:rFonts w:asciiTheme="minorHAnsi" w:hAnsiTheme="minorHAnsi" w:cstheme="minorHAnsi"/>
                <w:sz w:val="20"/>
                <w:szCs w:val="20"/>
                <w:lang w:eastAsia="hr-HR"/>
              </w:rPr>
            </w:pPr>
            <w:r>
              <w:rPr>
                <w:rFonts w:asciiTheme="minorHAnsi" w:hAnsiTheme="minorHAnsi" w:cstheme="minorHAnsi"/>
                <w:sz w:val="20"/>
                <w:szCs w:val="20"/>
                <w:lang w:eastAsia="hr-HR"/>
              </w:rPr>
              <w:t>Uzbunjivanje i obavješćivanje, evakuacija,  zbrinjavanje, sklanjanje, spašavanje, pružanje prve pomoći.</w:t>
            </w:r>
          </w:p>
        </w:tc>
      </w:tr>
      <w:tr w:rsidR="00F627E6" w:rsidTr="0045171D">
        <w:tc>
          <w:tcPr>
            <w:tcW w:w="661" w:type="dxa"/>
          </w:tcPr>
          <w:p w:rsidR="00F627E6" w:rsidRDefault="00F627E6" w:rsidP="00773D77">
            <w:pPr>
              <w:numPr>
                <w:ilvl w:val="0"/>
                <w:numId w:val="17"/>
              </w:numPr>
              <w:spacing w:after="0"/>
              <w:contextualSpacing/>
              <w:jc w:val="left"/>
              <w:rPr>
                <w:rFonts w:asciiTheme="minorHAnsi" w:hAnsiTheme="minorHAnsi" w:cstheme="minorHAnsi"/>
                <w:sz w:val="20"/>
                <w:szCs w:val="20"/>
                <w:lang w:val="en-US" w:eastAsia="zh-CN"/>
              </w:rPr>
            </w:pPr>
          </w:p>
        </w:tc>
        <w:tc>
          <w:tcPr>
            <w:tcW w:w="1633" w:type="dxa"/>
            <w:hideMark/>
          </w:tcPr>
          <w:p w:rsidR="00F627E6" w:rsidRDefault="00F627E6">
            <w:pPr>
              <w:spacing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POPLAVE</w:t>
            </w:r>
          </w:p>
          <w:p w:rsidR="00F627E6" w:rsidRDefault="00F627E6">
            <w:pPr>
              <w:spacing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IZAZVANE IZLIJEVANJEM KOPNENIH VODENIH TIJELA</w:t>
            </w:r>
          </w:p>
        </w:tc>
        <w:tc>
          <w:tcPr>
            <w:tcW w:w="3513" w:type="dxa"/>
            <w:hideMark/>
          </w:tcPr>
          <w:p w:rsidR="00F627E6" w:rsidRDefault="00F627E6" w:rsidP="00F627E6">
            <w:pPr>
              <w:spacing w:before="60" w:after="60"/>
              <w:rPr>
                <w:rFonts w:asciiTheme="minorHAnsi" w:hAnsiTheme="minorHAnsi" w:cstheme="minorHAnsi"/>
                <w:sz w:val="20"/>
                <w:szCs w:val="20"/>
                <w:lang w:eastAsia="hr-HR"/>
              </w:rPr>
            </w:pPr>
            <w:r>
              <w:rPr>
                <w:rFonts w:asciiTheme="minorHAnsi" w:hAnsiTheme="minorHAnsi" w:cstheme="minorHAnsi"/>
                <w:sz w:val="20"/>
                <w:szCs w:val="20"/>
                <w:lang w:eastAsia="hr-HR"/>
              </w:rPr>
              <w:t xml:space="preserve">Položaj Općine Cestica je uz granicu na rijeci Dravi. Rijeka Drava ima </w:t>
            </w:r>
            <w:proofErr w:type="spellStart"/>
            <w:r>
              <w:rPr>
                <w:rFonts w:asciiTheme="minorHAnsi" w:hAnsiTheme="minorHAnsi" w:cstheme="minorHAnsi"/>
                <w:sz w:val="20"/>
                <w:szCs w:val="20"/>
                <w:lang w:eastAsia="hr-HR"/>
              </w:rPr>
              <w:t>pluvijalno</w:t>
            </w:r>
            <w:proofErr w:type="spellEnd"/>
            <w:r>
              <w:rPr>
                <w:rFonts w:asciiTheme="minorHAnsi" w:hAnsiTheme="minorHAnsi" w:cstheme="minorHAnsi"/>
                <w:sz w:val="20"/>
                <w:szCs w:val="20"/>
                <w:lang w:eastAsia="hr-HR"/>
              </w:rPr>
              <w:t xml:space="preserve">-glacijalni (kišno-ledenjački) vodni režim kojeg karakterizira mala </w:t>
            </w:r>
            <w:proofErr w:type="spellStart"/>
            <w:r>
              <w:rPr>
                <w:rFonts w:asciiTheme="minorHAnsi" w:hAnsiTheme="minorHAnsi" w:cstheme="minorHAnsi"/>
                <w:sz w:val="20"/>
                <w:szCs w:val="20"/>
                <w:lang w:eastAsia="hr-HR"/>
              </w:rPr>
              <w:t>vodnost</w:t>
            </w:r>
            <w:proofErr w:type="spellEnd"/>
            <w:r>
              <w:rPr>
                <w:rFonts w:asciiTheme="minorHAnsi" w:hAnsiTheme="minorHAnsi" w:cstheme="minorHAnsi"/>
                <w:sz w:val="20"/>
                <w:szCs w:val="20"/>
                <w:lang w:eastAsia="hr-HR"/>
              </w:rPr>
              <w:t xml:space="preserve"> zimi, a velika u drugoj polovici proljeća i ljeti. Tako se najmanji  protoci Drave javljaju u siječnju i veljači dok se velike vode javljaju u svibnju, lipnju i srpnju uslijed otapanja snijega i leda i pojave godišnjih maksimuma oborina. Poplave izazvane izlijevanjem rijeke Drave na području Općine Cestica ne ugrožavaju stanovništvo, ugrožene su šumske i poljoprivredne površine uz samo tok Drave.</w:t>
            </w:r>
          </w:p>
        </w:tc>
        <w:tc>
          <w:tcPr>
            <w:tcW w:w="3260" w:type="dxa"/>
            <w:hideMark/>
          </w:tcPr>
          <w:p w:rsidR="00F627E6" w:rsidRDefault="00F627E6">
            <w:pPr>
              <w:spacing w:after="0"/>
              <w:rPr>
                <w:rFonts w:asciiTheme="minorHAnsi" w:hAnsiTheme="minorHAnsi" w:cstheme="minorHAnsi"/>
                <w:sz w:val="20"/>
                <w:szCs w:val="20"/>
              </w:rPr>
            </w:pPr>
            <w:r>
              <w:rPr>
                <w:rFonts w:asciiTheme="minorHAnsi" w:hAnsiTheme="minorHAnsi" w:cstheme="minorHAnsi"/>
                <w:sz w:val="20"/>
                <w:szCs w:val="20"/>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3263" w:type="dxa"/>
            <w:hideMark/>
          </w:tcPr>
          <w:p w:rsidR="00F627E6" w:rsidRDefault="00F627E6" w:rsidP="00F627E6">
            <w:pPr>
              <w:spacing w:before="60" w:after="60"/>
              <w:rPr>
                <w:rFonts w:asciiTheme="minorHAnsi" w:hAnsiTheme="minorHAnsi" w:cstheme="minorHAnsi"/>
                <w:sz w:val="20"/>
                <w:szCs w:val="20"/>
                <w:lang w:eastAsia="hr-HR"/>
              </w:rPr>
            </w:pPr>
            <w:r>
              <w:rPr>
                <w:rFonts w:asciiTheme="minorHAnsi" w:hAnsiTheme="minorHAnsi" w:cstheme="minorHAnsi"/>
                <w:sz w:val="20"/>
                <w:szCs w:val="20"/>
              </w:rPr>
              <w:t xml:space="preserve">Građenje, tehničko i gospodarsko održavanje regulacijskih i zaštitnih vodnih građevina. Izgradnja sustava ranog upozoravanja. Edukacija i osposobljavanje operativnih snaga sustava civilne zaštite Općine Cestica. </w:t>
            </w:r>
          </w:p>
        </w:tc>
        <w:tc>
          <w:tcPr>
            <w:tcW w:w="2266" w:type="dxa"/>
            <w:hideMark/>
          </w:tcPr>
          <w:p w:rsidR="00F627E6" w:rsidRDefault="00F627E6">
            <w:pPr>
              <w:spacing w:before="60" w:after="60"/>
              <w:rPr>
                <w:rFonts w:asciiTheme="minorHAnsi" w:hAnsiTheme="minorHAnsi" w:cstheme="minorHAnsi"/>
                <w:sz w:val="20"/>
                <w:szCs w:val="20"/>
                <w:lang w:eastAsia="hr-HR"/>
              </w:rPr>
            </w:pPr>
            <w:r>
              <w:rPr>
                <w:rFonts w:asciiTheme="minorHAnsi" w:hAnsiTheme="minorHAnsi" w:cstheme="minorHAnsi"/>
                <w:sz w:val="20"/>
                <w:szCs w:val="20"/>
              </w:rPr>
              <w:t>Uzbunjivanje i obavješćivanje, evakuacija, zbrinjavanje, sklanjanje, spašavanje, pružanje prve pomoći.</w:t>
            </w:r>
          </w:p>
        </w:tc>
      </w:tr>
      <w:tr w:rsidR="00F627E6" w:rsidTr="0045171D">
        <w:trPr>
          <w:trHeight w:val="2227"/>
        </w:trPr>
        <w:tc>
          <w:tcPr>
            <w:tcW w:w="661" w:type="dxa"/>
          </w:tcPr>
          <w:p w:rsidR="00F627E6" w:rsidRDefault="00F627E6" w:rsidP="00773D77">
            <w:pPr>
              <w:numPr>
                <w:ilvl w:val="0"/>
                <w:numId w:val="17"/>
              </w:numPr>
              <w:spacing w:after="0"/>
              <w:contextualSpacing/>
              <w:jc w:val="left"/>
              <w:rPr>
                <w:rFonts w:cstheme="minorHAnsi"/>
                <w:sz w:val="20"/>
                <w:szCs w:val="20"/>
                <w:lang w:val="en-US" w:eastAsia="zh-CN"/>
              </w:rPr>
            </w:pPr>
          </w:p>
        </w:tc>
        <w:tc>
          <w:tcPr>
            <w:tcW w:w="1633" w:type="dxa"/>
            <w:hideMark/>
          </w:tcPr>
          <w:p w:rsidR="00F627E6" w:rsidRDefault="00F627E6">
            <w:pPr>
              <w:spacing w:after="0"/>
              <w:jc w:val="center"/>
              <w:rPr>
                <w:rFonts w:cstheme="minorHAnsi"/>
                <w:b/>
                <w:sz w:val="20"/>
                <w:szCs w:val="20"/>
                <w:lang w:eastAsia="hr-HR"/>
              </w:rPr>
            </w:pPr>
            <w:r>
              <w:rPr>
                <w:rFonts w:cstheme="minorHAnsi"/>
                <w:b/>
                <w:sz w:val="20"/>
                <w:szCs w:val="20"/>
                <w:lang w:eastAsia="hr-HR"/>
              </w:rPr>
              <w:t xml:space="preserve">POPLAVE IZAZVANE PUCANJEM BRANA </w:t>
            </w:r>
          </w:p>
        </w:tc>
        <w:tc>
          <w:tcPr>
            <w:tcW w:w="3513" w:type="dxa"/>
            <w:hideMark/>
          </w:tcPr>
          <w:p w:rsidR="00F627E6" w:rsidRDefault="00F627E6">
            <w:pPr>
              <w:spacing w:before="60" w:after="60"/>
              <w:rPr>
                <w:rFonts w:cstheme="minorHAnsi"/>
                <w:sz w:val="20"/>
                <w:szCs w:val="20"/>
                <w:lang w:eastAsia="hr-HR"/>
              </w:rPr>
            </w:pPr>
            <w:r>
              <w:rPr>
                <w:rFonts w:asciiTheme="minorHAnsi" w:hAnsiTheme="minorHAnsi" w:cstheme="minorHAnsi"/>
                <w:sz w:val="20"/>
                <w:szCs w:val="20"/>
                <w:lang w:eastAsia="hr-HR"/>
              </w:rPr>
              <w:t>Uslijed pucanja brane na HE Varaždin  moguća je ugroza objekata kritične infrastrukture,  stanovništva, materijalnih i kulturnih dobara i okoliša.</w:t>
            </w:r>
          </w:p>
        </w:tc>
        <w:tc>
          <w:tcPr>
            <w:tcW w:w="3260" w:type="dxa"/>
            <w:hideMark/>
          </w:tcPr>
          <w:p w:rsidR="00F627E6" w:rsidRDefault="00F627E6">
            <w:pPr>
              <w:spacing w:after="0"/>
              <w:rPr>
                <w:rFonts w:cstheme="minorHAnsi"/>
                <w:sz w:val="20"/>
                <w:szCs w:val="20"/>
                <w:lang w:eastAsia="hr-HR"/>
              </w:rPr>
            </w:pPr>
            <w:r>
              <w:rPr>
                <w:rFonts w:asciiTheme="minorHAnsi" w:hAnsiTheme="minorHAnsi" w:cstheme="minorHAnsi"/>
                <w:sz w:val="20"/>
                <w:szCs w:val="20"/>
                <w:lang w:eastAsia="hr-HR"/>
              </w:rPr>
              <w:t>Utjecaj na opskrbu i odvodnju vodom, prekidi i otežano obavljanje cestovnog prometa, proizvodnju i distribuciju električne energije uz duže prekide napajanja električnom energijom.</w:t>
            </w:r>
          </w:p>
        </w:tc>
        <w:tc>
          <w:tcPr>
            <w:tcW w:w="3263" w:type="dxa"/>
            <w:hideMark/>
          </w:tcPr>
          <w:p w:rsidR="00F627E6" w:rsidRDefault="00F627E6" w:rsidP="00F627E6">
            <w:pPr>
              <w:autoSpaceDE w:val="0"/>
              <w:autoSpaceDN w:val="0"/>
              <w:adjustRightInd w:val="0"/>
              <w:spacing w:after="0"/>
              <w:rPr>
                <w:rFonts w:asciiTheme="minorHAnsi" w:hAnsiTheme="minorHAnsi" w:cstheme="minorHAnsi"/>
                <w:sz w:val="20"/>
                <w:szCs w:val="20"/>
                <w:lang w:eastAsia="hr-HR"/>
              </w:rPr>
            </w:pPr>
            <w:r>
              <w:rPr>
                <w:rFonts w:asciiTheme="minorHAnsi" w:hAnsiTheme="minorHAnsi" w:cstheme="minorHAnsi"/>
                <w:sz w:val="20"/>
                <w:szCs w:val="20"/>
                <w:lang w:eastAsia="hr-HR"/>
              </w:rPr>
              <w:t>Građenje, tehničko i gospodarsko održavanje regulacijskih i zaštitnih vodnih građevina i vodnih građevina za melioracijsku odvodnju, tehničko i gospodarsko održavanje vodotoka i vodnog dobra, te druge radove kojima se omogućuju kontrolirani i neškodljivi protoci voda i njihovo namjensko korištenje. Izgradnja sustava ranog upozoravanja. Edukacija i osposobljavanje operativnih snaga sustava civilne zaštite Općine Cestica.</w:t>
            </w:r>
          </w:p>
        </w:tc>
        <w:tc>
          <w:tcPr>
            <w:tcW w:w="2266" w:type="dxa"/>
            <w:hideMark/>
          </w:tcPr>
          <w:p w:rsidR="00F627E6" w:rsidRDefault="00F627E6">
            <w:pPr>
              <w:spacing w:before="60" w:after="60"/>
              <w:rPr>
                <w:rFonts w:cstheme="minorHAnsi"/>
                <w:sz w:val="20"/>
                <w:szCs w:val="20"/>
                <w:lang w:eastAsia="hr-HR"/>
              </w:rPr>
            </w:pPr>
            <w:r>
              <w:rPr>
                <w:rFonts w:asciiTheme="minorHAnsi" w:hAnsiTheme="minorHAnsi" w:cstheme="minorHAnsi"/>
                <w:sz w:val="20"/>
                <w:szCs w:val="20"/>
                <w:lang w:eastAsia="hr-HR"/>
              </w:rPr>
              <w:t>Uzbunjivanje i obavješćivanje, evakuacija, zbrinjavanje, sklanjanje, spašavanje,pružanje prve pomoći.</w:t>
            </w:r>
          </w:p>
        </w:tc>
      </w:tr>
      <w:tr w:rsidR="00F627E6" w:rsidTr="0045171D">
        <w:tc>
          <w:tcPr>
            <w:tcW w:w="661" w:type="dxa"/>
          </w:tcPr>
          <w:p w:rsidR="00F627E6" w:rsidRDefault="00F627E6" w:rsidP="00773D77">
            <w:pPr>
              <w:numPr>
                <w:ilvl w:val="0"/>
                <w:numId w:val="17"/>
              </w:numPr>
              <w:spacing w:after="0"/>
              <w:contextualSpacing/>
              <w:jc w:val="left"/>
              <w:rPr>
                <w:rFonts w:asciiTheme="minorHAnsi" w:hAnsiTheme="minorHAnsi" w:cstheme="minorHAnsi"/>
                <w:sz w:val="20"/>
                <w:szCs w:val="20"/>
                <w:lang w:val="en-US" w:eastAsia="zh-CN"/>
              </w:rPr>
            </w:pPr>
          </w:p>
        </w:tc>
        <w:tc>
          <w:tcPr>
            <w:tcW w:w="1633" w:type="dxa"/>
            <w:hideMark/>
          </w:tcPr>
          <w:p w:rsidR="00F627E6" w:rsidRDefault="00F627E6">
            <w:pPr>
              <w:spacing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EKSTREMNE TEMPERATURE</w:t>
            </w:r>
          </w:p>
        </w:tc>
        <w:tc>
          <w:tcPr>
            <w:tcW w:w="3513" w:type="dxa"/>
            <w:hideMark/>
          </w:tcPr>
          <w:p w:rsidR="00F627E6" w:rsidRDefault="00F627E6">
            <w:pPr>
              <w:spacing w:after="0"/>
              <w:rPr>
                <w:rFonts w:asciiTheme="minorHAnsi" w:hAnsiTheme="minorHAnsi" w:cstheme="minorHAnsi"/>
                <w:sz w:val="20"/>
                <w:szCs w:val="20"/>
                <w:lang w:eastAsia="hr-HR"/>
              </w:rPr>
            </w:pPr>
            <w:r>
              <w:rPr>
                <w:rFonts w:asciiTheme="minorHAnsi" w:hAnsiTheme="minorHAnsi" w:cstheme="minorHAnsi"/>
                <w:sz w:val="20"/>
                <w:szCs w:val="20"/>
              </w:rPr>
              <w:t>Toplinski val kao prirodna pojava uzrokovan klimatskim promjenama, nastaje naglo bez prethodnih najava.</w:t>
            </w:r>
          </w:p>
        </w:tc>
        <w:tc>
          <w:tcPr>
            <w:tcW w:w="3260" w:type="dxa"/>
            <w:hideMark/>
          </w:tcPr>
          <w:p w:rsidR="00F627E6" w:rsidRDefault="00F627E6">
            <w:pPr>
              <w:spacing w:after="0"/>
              <w:rPr>
                <w:rFonts w:asciiTheme="minorHAnsi" w:hAnsiTheme="minorHAnsi" w:cstheme="minorHAnsi"/>
                <w:sz w:val="20"/>
                <w:szCs w:val="20"/>
                <w:lang w:eastAsia="hr-HR"/>
              </w:rPr>
            </w:pPr>
            <w:r>
              <w:rPr>
                <w:rFonts w:asciiTheme="minorHAnsi" w:hAnsiTheme="minorHAnsi" w:cstheme="minorHAnsi"/>
                <w:sz w:val="20"/>
                <w:szCs w:val="20"/>
              </w:rPr>
              <w:t>Toplina može biti okidač za uzrok mnogih zdravstvenih stanja i izazvati umor, srčani udar ili konfuziju, inzult te pogoršati postojeće stanje kod kroničnih bolesnika.</w:t>
            </w:r>
          </w:p>
        </w:tc>
        <w:tc>
          <w:tcPr>
            <w:tcW w:w="3263" w:type="dxa"/>
            <w:hideMark/>
          </w:tcPr>
          <w:p w:rsidR="00F627E6" w:rsidRDefault="00F627E6" w:rsidP="00F627E6">
            <w:pPr>
              <w:spacing w:after="0"/>
              <w:rPr>
                <w:rFonts w:asciiTheme="minorHAnsi" w:hAnsiTheme="minorHAnsi" w:cstheme="minorHAnsi"/>
                <w:sz w:val="20"/>
                <w:szCs w:val="20"/>
                <w:lang w:eastAsia="hr-HR"/>
              </w:rPr>
            </w:pPr>
            <w:r>
              <w:rPr>
                <w:rFonts w:asciiTheme="minorHAnsi" w:hAnsiTheme="minorHAnsi" w:cstheme="minorHAnsi"/>
                <w:sz w:val="20"/>
                <w:szCs w:val="20"/>
              </w:rPr>
              <w:t xml:space="preserve">Edukacija  i osposobljavanje građana Općine Cestica. </w:t>
            </w:r>
          </w:p>
        </w:tc>
        <w:tc>
          <w:tcPr>
            <w:tcW w:w="2266" w:type="dxa"/>
            <w:hideMark/>
          </w:tcPr>
          <w:p w:rsidR="00F627E6" w:rsidRDefault="00F627E6">
            <w:pPr>
              <w:spacing w:after="0"/>
              <w:rPr>
                <w:rFonts w:asciiTheme="minorHAnsi" w:hAnsiTheme="minorHAnsi" w:cstheme="minorHAnsi"/>
                <w:sz w:val="20"/>
                <w:szCs w:val="20"/>
                <w:lang w:eastAsia="hr-HR"/>
              </w:rPr>
            </w:pPr>
            <w:r>
              <w:rPr>
                <w:rFonts w:asciiTheme="minorHAnsi" w:hAnsiTheme="minorHAnsi" w:cstheme="minorHAnsi"/>
                <w:sz w:val="20"/>
                <w:szCs w:val="20"/>
                <w:lang w:eastAsia="hr-HR"/>
              </w:rPr>
              <w:t>Kontinuirano opremanje i osposobljavanje redovnih operativnih snaga sustava civilne zaštite.</w:t>
            </w:r>
          </w:p>
        </w:tc>
      </w:tr>
      <w:tr w:rsidR="00F627E6" w:rsidTr="0045171D">
        <w:tc>
          <w:tcPr>
            <w:tcW w:w="661" w:type="dxa"/>
          </w:tcPr>
          <w:p w:rsidR="00F627E6" w:rsidRDefault="00F627E6" w:rsidP="00773D77">
            <w:pPr>
              <w:numPr>
                <w:ilvl w:val="0"/>
                <w:numId w:val="17"/>
              </w:numPr>
              <w:spacing w:after="0"/>
              <w:contextualSpacing/>
              <w:jc w:val="left"/>
              <w:rPr>
                <w:rFonts w:asciiTheme="minorHAnsi" w:hAnsiTheme="minorHAnsi" w:cstheme="minorHAnsi"/>
                <w:sz w:val="20"/>
                <w:szCs w:val="20"/>
                <w:lang w:val="en-US" w:eastAsia="zh-CN"/>
              </w:rPr>
            </w:pPr>
          </w:p>
        </w:tc>
        <w:tc>
          <w:tcPr>
            <w:tcW w:w="1633" w:type="dxa"/>
            <w:hideMark/>
          </w:tcPr>
          <w:p w:rsidR="00F627E6" w:rsidRDefault="00F627E6">
            <w:pPr>
              <w:spacing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TUČA</w:t>
            </w:r>
          </w:p>
        </w:tc>
        <w:tc>
          <w:tcPr>
            <w:tcW w:w="3513" w:type="dxa"/>
            <w:hideMark/>
          </w:tcPr>
          <w:p w:rsidR="00F627E6" w:rsidRDefault="00F627E6">
            <w:pPr>
              <w:spacing w:after="0"/>
              <w:rPr>
                <w:rFonts w:asciiTheme="minorHAnsi" w:hAnsiTheme="minorHAnsi" w:cstheme="minorHAnsi"/>
                <w:sz w:val="20"/>
                <w:szCs w:val="20"/>
              </w:rPr>
            </w:pPr>
            <w:r>
              <w:rPr>
                <w:rFonts w:eastAsiaTheme="minorHAnsi" w:cstheme="minorHAnsi"/>
                <w:color w:val="000000" w:themeColor="text1"/>
                <w:sz w:val="20"/>
                <w:szCs w:val="20"/>
                <w:lang w:eastAsia="hr-HR"/>
              </w:rPr>
              <w:t xml:space="preserve">Područje Hrvatske nalazi se u umjerenim geografskim širinama gdje je pojava tuče i </w:t>
            </w:r>
            <w:proofErr w:type="spellStart"/>
            <w:r>
              <w:rPr>
                <w:rFonts w:eastAsiaTheme="minorHAnsi" w:cstheme="minorHAnsi"/>
                <w:color w:val="000000" w:themeColor="text1"/>
                <w:sz w:val="20"/>
                <w:szCs w:val="20"/>
                <w:lang w:eastAsia="hr-HR"/>
              </w:rPr>
              <w:t>sugradice</w:t>
            </w:r>
            <w:proofErr w:type="spellEnd"/>
            <w:r>
              <w:rPr>
                <w:rFonts w:eastAsiaTheme="minorHAnsi" w:cstheme="minorHAnsi"/>
                <w:color w:val="000000" w:themeColor="text1"/>
                <w:sz w:val="20"/>
                <w:szCs w:val="20"/>
                <w:lang w:eastAsia="hr-HR"/>
              </w:rPr>
              <w:t xml:space="preserve"> relativno česta. Pojava tuče i </w:t>
            </w:r>
            <w:proofErr w:type="spellStart"/>
            <w:r>
              <w:rPr>
                <w:rFonts w:eastAsiaTheme="minorHAnsi" w:cstheme="minorHAnsi"/>
                <w:color w:val="000000" w:themeColor="text1"/>
                <w:sz w:val="20"/>
                <w:szCs w:val="20"/>
                <w:lang w:eastAsia="hr-HR"/>
              </w:rPr>
              <w:t>sugradice</w:t>
            </w:r>
            <w:proofErr w:type="spellEnd"/>
            <w:r>
              <w:rPr>
                <w:rFonts w:eastAsiaTheme="minorHAnsi" w:cstheme="minorHAnsi"/>
                <w:color w:val="000000" w:themeColor="text1"/>
                <w:sz w:val="20"/>
                <w:szCs w:val="20"/>
                <w:lang w:eastAsia="hr-HR"/>
              </w:rPr>
              <w:t xml:space="preserve"> najčešća je u toplom dijelu godine.</w:t>
            </w:r>
          </w:p>
        </w:tc>
        <w:tc>
          <w:tcPr>
            <w:tcW w:w="3260" w:type="dxa"/>
            <w:hideMark/>
          </w:tcPr>
          <w:p w:rsidR="00F627E6" w:rsidRDefault="00F627E6">
            <w:pPr>
              <w:spacing w:before="60" w:after="60"/>
              <w:rPr>
                <w:rFonts w:asciiTheme="minorHAnsi" w:hAnsiTheme="minorHAnsi" w:cstheme="minorHAnsi"/>
                <w:sz w:val="20"/>
                <w:szCs w:val="20"/>
                <w:lang w:eastAsia="hr-HR"/>
              </w:rPr>
            </w:pPr>
            <w:r>
              <w:rPr>
                <w:rFonts w:eastAsiaTheme="minorHAnsi" w:cstheme="minorHAnsi"/>
                <w:color w:val="000000" w:themeColor="text1"/>
                <w:sz w:val="20"/>
                <w:szCs w:val="20"/>
                <w:lang w:eastAsia="hr-HR"/>
              </w:rPr>
              <w:t>Štete na poljoprivrednim površinama, stambenim, gospodarskim, poslovnim objektima, automobilima.</w:t>
            </w:r>
          </w:p>
        </w:tc>
        <w:tc>
          <w:tcPr>
            <w:tcW w:w="3263" w:type="dxa"/>
            <w:hideMark/>
          </w:tcPr>
          <w:p w:rsidR="00F627E6" w:rsidRDefault="00F627E6">
            <w:pPr>
              <w:spacing w:before="60" w:after="60"/>
              <w:rPr>
                <w:rFonts w:asciiTheme="minorHAnsi" w:hAnsiTheme="minorHAnsi" w:cstheme="minorHAnsi"/>
                <w:sz w:val="20"/>
                <w:szCs w:val="20"/>
                <w:lang w:eastAsia="hr-HR"/>
              </w:rPr>
            </w:pPr>
            <w:r>
              <w:rPr>
                <w:rFonts w:eastAsiaTheme="minorHAnsi" w:cstheme="minorHAnsi"/>
                <w:color w:val="000000" w:themeColor="text1"/>
                <w:sz w:val="20"/>
                <w:szCs w:val="20"/>
                <w:lang w:eastAsia="hr-HR"/>
              </w:rPr>
              <w:t>Potrebno je izbjegavati izgradnju nasada i građevina osjetljivih na kišu i tuču te poticati njihovo osiguranje. Osjetljivu kulturnu baštinu i imovinu potrebno je preventivno zaštititi od ugroze.</w:t>
            </w:r>
          </w:p>
        </w:tc>
        <w:tc>
          <w:tcPr>
            <w:tcW w:w="2266" w:type="dxa"/>
            <w:hideMark/>
          </w:tcPr>
          <w:p w:rsidR="00F627E6" w:rsidRDefault="00F627E6">
            <w:pPr>
              <w:spacing w:after="0"/>
              <w:rPr>
                <w:rFonts w:asciiTheme="minorHAnsi" w:hAnsiTheme="minorHAnsi" w:cstheme="minorHAnsi"/>
                <w:sz w:val="20"/>
                <w:szCs w:val="20"/>
                <w:lang w:eastAsia="hr-HR"/>
              </w:rPr>
            </w:pPr>
            <w:r>
              <w:rPr>
                <w:rFonts w:cstheme="minorHAnsi"/>
                <w:color w:val="000000" w:themeColor="text1"/>
                <w:sz w:val="20"/>
                <w:szCs w:val="20"/>
                <w:lang w:eastAsia="hr-HR"/>
              </w:rPr>
              <w:t>Upozoravanje.</w:t>
            </w:r>
          </w:p>
        </w:tc>
      </w:tr>
      <w:tr w:rsidR="00F627E6" w:rsidTr="0045171D">
        <w:tc>
          <w:tcPr>
            <w:tcW w:w="661" w:type="dxa"/>
          </w:tcPr>
          <w:p w:rsidR="00F627E6" w:rsidRDefault="00F627E6" w:rsidP="00773D77">
            <w:pPr>
              <w:numPr>
                <w:ilvl w:val="0"/>
                <w:numId w:val="17"/>
              </w:numPr>
              <w:spacing w:after="0"/>
              <w:contextualSpacing/>
              <w:jc w:val="left"/>
              <w:rPr>
                <w:rFonts w:cstheme="minorHAnsi"/>
                <w:sz w:val="20"/>
                <w:szCs w:val="20"/>
                <w:lang w:val="en-US" w:eastAsia="zh-CN"/>
              </w:rPr>
            </w:pPr>
          </w:p>
        </w:tc>
        <w:tc>
          <w:tcPr>
            <w:tcW w:w="1633" w:type="dxa"/>
            <w:hideMark/>
          </w:tcPr>
          <w:p w:rsidR="00F627E6" w:rsidRDefault="00F627E6">
            <w:pPr>
              <w:spacing w:after="0"/>
              <w:jc w:val="center"/>
              <w:rPr>
                <w:rFonts w:cstheme="minorHAnsi"/>
                <w:b/>
                <w:sz w:val="20"/>
                <w:szCs w:val="20"/>
                <w:lang w:eastAsia="hr-HR"/>
              </w:rPr>
            </w:pPr>
            <w:r>
              <w:rPr>
                <w:rFonts w:cstheme="minorHAnsi"/>
                <w:b/>
                <w:sz w:val="20"/>
                <w:szCs w:val="20"/>
                <w:lang w:eastAsia="hr-HR"/>
              </w:rPr>
              <w:t>MRAZ</w:t>
            </w:r>
          </w:p>
        </w:tc>
        <w:tc>
          <w:tcPr>
            <w:tcW w:w="3513" w:type="dxa"/>
            <w:hideMark/>
          </w:tcPr>
          <w:p w:rsidR="00F627E6" w:rsidRDefault="00F627E6">
            <w:pPr>
              <w:spacing w:after="0"/>
              <w:rPr>
                <w:rFonts w:cstheme="minorHAnsi"/>
                <w:sz w:val="20"/>
                <w:szCs w:val="20"/>
                <w:lang w:eastAsia="hr-HR"/>
              </w:rPr>
            </w:pPr>
            <w:r>
              <w:rPr>
                <w:rFonts w:cs="Arial"/>
                <w:sz w:val="20"/>
                <w:szCs w:val="20"/>
              </w:rPr>
              <w:t xml:space="preserve">Mraz je oborina koja nastaje </w:t>
            </w:r>
            <w:r>
              <w:rPr>
                <w:rFonts w:eastAsia="SimSun" w:cs="Arial"/>
                <w:sz w:val="20"/>
                <w:szCs w:val="20"/>
                <w:shd w:val="clear" w:color="auto" w:fill="FFFFFF"/>
              </w:rPr>
              <w:t> kad uz hladno tlo prizemni sloj zraka pri temperaturi nižoj od 0˚C izravno prijeđe iz vodene pare u led.</w:t>
            </w:r>
            <w:r>
              <w:rPr>
                <w:rFonts w:cs="Arial"/>
                <w:sz w:val="20"/>
                <w:szCs w:val="20"/>
              </w:rPr>
              <w:t xml:space="preserve"> </w:t>
            </w:r>
            <w:r>
              <w:rPr>
                <w:rFonts w:cs="Arial"/>
                <w:sz w:val="20"/>
                <w:szCs w:val="20"/>
                <w:lang w:eastAsia="hr-HR"/>
              </w:rPr>
              <w:t xml:space="preserve">Prilikom pojave niske temperature dolazi do smrzavanja vode što dovodi do pucanja i širenja tkiva te odumiranja biljaka. </w:t>
            </w:r>
            <w:r>
              <w:rPr>
                <w:rFonts w:cs="Arial"/>
                <w:sz w:val="20"/>
                <w:szCs w:val="20"/>
              </w:rPr>
              <w:t>Pojavljuje se od rujna do svibnja, pri čemu je najopasniji onaj koji se pojavi u vegetacijskom razdoblju.</w:t>
            </w:r>
          </w:p>
        </w:tc>
        <w:tc>
          <w:tcPr>
            <w:tcW w:w="3260" w:type="dxa"/>
            <w:hideMark/>
          </w:tcPr>
          <w:p w:rsidR="00F627E6" w:rsidRDefault="00F627E6">
            <w:pPr>
              <w:spacing w:before="60" w:after="60"/>
              <w:rPr>
                <w:rFonts w:cstheme="minorHAnsi"/>
                <w:sz w:val="20"/>
                <w:szCs w:val="20"/>
                <w:lang w:eastAsia="hr-HR"/>
              </w:rPr>
            </w:pPr>
            <w:r>
              <w:rPr>
                <w:rFonts w:cs="Arial"/>
                <w:sz w:val="20"/>
                <w:szCs w:val="20"/>
              </w:rPr>
              <w:t>Posljedice mogu biti smanjenje prinosa u poljoprivredi i povrtlarstvu.</w:t>
            </w:r>
          </w:p>
        </w:tc>
        <w:tc>
          <w:tcPr>
            <w:tcW w:w="3263" w:type="dxa"/>
            <w:hideMark/>
          </w:tcPr>
          <w:p w:rsidR="00F627E6" w:rsidRDefault="00F627E6">
            <w:pPr>
              <w:spacing w:before="60" w:after="60"/>
              <w:rPr>
                <w:rFonts w:cstheme="minorHAnsi"/>
                <w:sz w:val="20"/>
                <w:szCs w:val="20"/>
                <w:lang w:eastAsia="hr-HR"/>
              </w:rPr>
            </w:pPr>
            <w:r>
              <w:rPr>
                <w:rFonts w:cs="Arial"/>
                <w:sz w:val="20"/>
                <w:szCs w:val="20"/>
              </w:rPr>
              <w:t>Edukacija  i osposobljavanje građana.</w:t>
            </w:r>
          </w:p>
        </w:tc>
        <w:tc>
          <w:tcPr>
            <w:tcW w:w="2266" w:type="dxa"/>
            <w:hideMark/>
          </w:tcPr>
          <w:p w:rsidR="00F627E6" w:rsidRDefault="00F627E6">
            <w:pPr>
              <w:spacing w:after="0"/>
              <w:rPr>
                <w:rFonts w:cstheme="minorHAnsi"/>
                <w:sz w:val="20"/>
                <w:szCs w:val="20"/>
                <w:lang w:eastAsia="hr-HR"/>
              </w:rPr>
            </w:pPr>
            <w:r>
              <w:rPr>
                <w:rFonts w:eastAsia="SimSun" w:cs="Arial"/>
                <w:sz w:val="20"/>
                <w:szCs w:val="20"/>
                <w:lang w:eastAsia="hr-HR"/>
              </w:rPr>
              <w:t>Upozoravanje.</w:t>
            </w:r>
          </w:p>
        </w:tc>
      </w:tr>
      <w:tr w:rsidR="00F627E6" w:rsidTr="0045171D">
        <w:tc>
          <w:tcPr>
            <w:tcW w:w="661" w:type="dxa"/>
          </w:tcPr>
          <w:p w:rsidR="00F627E6" w:rsidRDefault="00F627E6" w:rsidP="00773D77">
            <w:pPr>
              <w:numPr>
                <w:ilvl w:val="0"/>
                <w:numId w:val="17"/>
              </w:numPr>
              <w:spacing w:after="0"/>
              <w:contextualSpacing/>
              <w:jc w:val="left"/>
              <w:rPr>
                <w:rFonts w:asciiTheme="minorHAnsi" w:hAnsiTheme="minorHAnsi" w:cstheme="minorHAnsi"/>
                <w:sz w:val="20"/>
                <w:szCs w:val="20"/>
                <w:lang w:eastAsia="zh-CN"/>
              </w:rPr>
            </w:pPr>
          </w:p>
        </w:tc>
        <w:tc>
          <w:tcPr>
            <w:tcW w:w="1633" w:type="dxa"/>
            <w:hideMark/>
          </w:tcPr>
          <w:p w:rsidR="00F627E6" w:rsidRDefault="00F627E6">
            <w:pPr>
              <w:spacing w:after="0"/>
              <w:jc w:val="center"/>
              <w:rPr>
                <w:rFonts w:asciiTheme="minorHAnsi" w:hAnsiTheme="minorHAnsi" w:cstheme="minorHAnsi"/>
                <w:b/>
                <w:sz w:val="20"/>
                <w:szCs w:val="20"/>
                <w:lang w:eastAsia="hr-HR"/>
              </w:rPr>
            </w:pPr>
            <w:r>
              <w:rPr>
                <w:rFonts w:asciiTheme="minorHAnsi" w:hAnsiTheme="minorHAnsi" w:cstheme="minorHAnsi"/>
                <w:b/>
                <w:sz w:val="20"/>
                <w:szCs w:val="20"/>
                <w:lang w:eastAsia="hr-HR"/>
              </w:rPr>
              <w:t xml:space="preserve">EPIDEMIJE I </w:t>
            </w:r>
            <w:r>
              <w:rPr>
                <w:rFonts w:asciiTheme="minorHAnsi" w:hAnsiTheme="minorHAnsi" w:cstheme="minorHAnsi"/>
                <w:b/>
                <w:sz w:val="20"/>
                <w:szCs w:val="20"/>
                <w:lang w:eastAsia="hr-HR"/>
              </w:rPr>
              <w:lastRenderedPageBreak/>
              <w:t>PANDEMIJE</w:t>
            </w:r>
          </w:p>
        </w:tc>
        <w:tc>
          <w:tcPr>
            <w:tcW w:w="3513" w:type="dxa"/>
            <w:hideMark/>
          </w:tcPr>
          <w:p w:rsidR="00F627E6" w:rsidRDefault="00F627E6">
            <w:pPr>
              <w:spacing w:after="0"/>
              <w:rPr>
                <w:rFonts w:asciiTheme="minorHAnsi" w:hAnsiTheme="minorHAnsi" w:cstheme="minorHAnsi"/>
                <w:sz w:val="20"/>
                <w:szCs w:val="20"/>
              </w:rPr>
            </w:pPr>
            <w:r>
              <w:rPr>
                <w:rFonts w:asciiTheme="minorHAnsi" w:hAnsiTheme="minorHAnsi" w:cstheme="minorHAnsi"/>
                <w:sz w:val="20"/>
                <w:szCs w:val="20"/>
              </w:rPr>
              <w:lastRenderedPageBreak/>
              <w:t xml:space="preserve">Neočekivano veliki broj slučajeva neke </w:t>
            </w:r>
            <w:r>
              <w:rPr>
                <w:rFonts w:asciiTheme="minorHAnsi" w:hAnsiTheme="minorHAnsi" w:cstheme="minorHAnsi"/>
                <w:sz w:val="20"/>
                <w:szCs w:val="20"/>
              </w:rPr>
              <w:lastRenderedPageBreak/>
              <w:t>bolesti, poglavito zarazne, u skoro isto vrijeme na jednom području gdje obitava veći broj žitelja, tretira se kao epidemija, a manifestira se u dva pojavna oblika:</w:t>
            </w:r>
          </w:p>
          <w:p w:rsidR="00F627E6" w:rsidRDefault="00F627E6" w:rsidP="00773D77">
            <w:pPr>
              <w:numPr>
                <w:ilvl w:val="0"/>
                <w:numId w:val="18"/>
              </w:numPr>
              <w:spacing w:after="0" w:line="276" w:lineRule="auto"/>
              <w:jc w:val="left"/>
              <w:rPr>
                <w:rFonts w:asciiTheme="minorHAnsi" w:hAnsiTheme="minorHAnsi" w:cstheme="minorHAnsi"/>
                <w:sz w:val="20"/>
                <w:szCs w:val="20"/>
              </w:rPr>
            </w:pPr>
            <w:r>
              <w:rPr>
                <w:rFonts w:asciiTheme="minorHAnsi" w:hAnsiTheme="minorHAnsi" w:cstheme="minorHAnsi"/>
                <w:sz w:val="20"/>
                <w:szCs w:val="20"/>
              </w:rPr>
              <w:t>epidemija koja nastaje samostalno,</w:t>
            </w:r>
          </w:p>
          <w:p w:rsidR="00F627E6" w:rsidRDefault="00F627E6" w:rsidP="00773D77">
            <w:pPr>
              <w:numPr>
                <w:ilvl w:val="0"/>
                <w:numId w:val="18"/>
              </w:numPr>
              <w:spacing w:after="0" w:line="276" w:lineRule="auto"/>
              <w:jc w:val="left"/>
              <w:rPr>
                <w:rFonts w:asciiTheme="minorHAnsi" w:hAnsiTheme="minorHAnsi" w:cstheme="minorHAnsi"/>
                <w:sz w:val="20"/>
                <w:szCs w:val="20"/>
              </w:rPr>
            </w:pPr>
            <w:r>
              <w:rPr>
                <w:rFonts w:asciiTheme="minorHAnsi" w:hAnsiTheme="minorHAnsi" w:cstheme="minorHAnsi"/>
                <w:sz w:val="20"/>
                <w:szCs w:val="20"/>
              </w:rPr>
              <w:t xml:space="preserve">epidemija koja nastaje kao posljedica nekih drugih prirodnih nepogoda (potres, poplava i sl.) </w:t>
            </w:r>
          </w:p>
          <w:p w:rsidR="00F627E6" w:rsidRDefault="00F627E6" w:rsidP="00F627E6">
            <w:pPr>
              <w:spacing w:after="0"/>
              <w:rPr>
                <w:rFonts w:asciiTheme="minorHAnsi" w:hAnsiTheme="minorHAnsi" w:cstheme="minorHAnsi"/>
                <w:sz w:val="20"/>
                <w:szCs w:val="20"/>
              </w:rPr>
            </w:pPr>
            <w:r>
              <w:rPr>
                <w:rFonts w:asciiTheme="minorHAnsi" w:hAnsiTheme="minorHAnsi" w:cstheme="minorHAnsi"/>
                <w:sz w:val="20"/>
                <w:szCs w:val="20"/>
              </w:rPr>
              <w:t xml:space="preserve">Mogućnost pojave epidemije prve grupe vrste pojavnosti predstavlja realnu opasnost za stanovništvo Općine Cestica. </w:t>
            </w:r>
          </w:p>
        </w:tc>
        <w:tc>
          <w:tcPr>
            <w:tcW w:w="3260" w:type="dxa"/>
            <w:hideMark/>
          </w:tcPr>
          <w:p w:rsidR="00F627E6" w:rsidRDefault="00F627E6">
            <w:pPr>
              <w:spacing w:after="0"/>
              <w:rPr>
                <w:rFonts w:asciiTheme="minorHAnsi" w:hAnsiTheme="minorHAnsi" w:cstheme="minorHAnsi"/>
                <w:sz w:val="20"/>
                <w:szCs w:val="20"/>
                <w:lang w:eastAsia="hr-HR"/>
              </w:rPr>
            </w:pPr>
            <w:r>
              <w:rPr>
                <w:rFonts w:asciiTheme="minorHAnsi" w:hAnsiTheme="minorHAnsi" w:cstheme="minorHAnsi"/>
                <w:sz w:val="20"/>
                <w:szCs w:val="20"/>
              </w:rPr>
              <w:lastRenderedPageBreak/>
              <w:t>V</w:t>
            </w:r>
            <w:r>
              <w:rPr>
                <w:rFonts w:asciiTheme="minorHAnsi" w:hAnsiTheme="minorHAnsi" w:cstheme="minorHAnsi"/>
                <w:sz w:val="20"/>
                <w:szCs w:val="20"/>
                <w:lang w:eastAsia="hr-HR"/>
              </w:rPr>
              <w:t xml:space="preserve">eći stupanj komplikacija i smrtnih </w:t>
            </w:r>
            <w:r>
              <w:rPr>
                <w:rFonts w:asciiTheme="minorHAnsi" w:hAnsiTheme="minorHAnsi" w:cstheme="minorHAnsi"/>
                <w:sz w:val="20"/>
                <w:szCs w:val="20"/>
                <w:lang w:eastAsia="hr-HR"/>
              </w:rPr>
              <w:lastRenderedPageBreak/>
              <w:t>ishoda kod rizičnih skupina stanovništva, značajno veća stopa bolovanja radno aktivnog stanovništva.</w:t>
            </w:r>
          </w:p>
        </w:tc>
        <w:tc>
          <w:tcPr>
            <w:tcW w:w="3263" w:type="dxa"/>
            <w:hideMark/>
          </w:tcPr>
          <w:p w:rsidR="00F627E6" w:rsidRDefault="00F627E6">
            <w:pPr>
              <w:spacing w:after="0"/>
              <w:rPr>
                <w:rFonts w:asciiTheme="minorHAnsi" w:hAnsiTheme="minorHAnsi" w:cstheme="minorHAnsi"/>
                <w:sz w:val="20"/>
                <w:szCs w:val="20"/>
              </w:rPr>
            </w:pPr>
            <w:r>
              <w:rPr>
                <w:rFonts w:asciiTheme="minorHAnsi" w:hAnsiTheme="minorHAnsi" w:cstheme="minorHAnsi"/>
                <w:sz w:val="20"/>
                <w:szCs w:val="20"/>
              </w:rPr>
              <w:lastRenderedPageBreak/>
              <w:t xml:space="preserve">Preventivne DDD ,mjere, preventivna </w:t>
            </w:r>
            <w:r>
              <w:rPr>
                <w:rFonts w:asciiTheme="minorHAnsi" w:hAnsiTheme="minorHAnsi" w:cstheme="minorHAnsi"/>
                <w:sz w:val="20"/>
                <w:szCs w:val="20"/>
              </w:rPr>
              <w:lastRenderedPageBreak/>
              <w:t>cijepljenja, održavanje higijene. Brze intervencije higijensko epidemiološke djelatnosti u suradnji s ostalim djelatnostima Zavoda za javno zdravstvo Varaždinske županije i sanitarne inspekcije.</w:t>
            </w:r>
          </w:p>
        </w:tc>
        <w:tc>
          <w:tcPr>
            <w:tcW w:w="2266" w:type="dxa"/>
            <w:hideMark/>
          </w:tcPr>
          <w:p w:rsidR="00F627E6" w:rsidRDefault="00F627E6">
            <w:pPr>
              <w:spacing w:after="0"/>
              <w:rPr>
                <w:rFonts w:asciiTheme="minorHAnsi" w:hAnsiTheme="minorHAnsi" w:cstheme="minorHAnsi"/>
                <w:sz w:val="20"/>
                <w:szCs w:val="20"/>
              </w:rPr>
            </w:pPr>
            <w:r>
              <w:rPr>
                <w:rFonts w:asciiTheme="minorHAnsi" w:hAnsiTheme="minorHAnsi" w:cstheme="minorHAnsi"/>
                <w:sz w:val="20"/>
                <w:szCs w:val="20"/>
              </w:rPr>
              <w:lastRenderedPageBreak/>
              <w:t xml:space="preserve">Edukacija, </w:t>
            </w:r>
            <w:r>
              <w:rPr>
                <w:rFonts w:asciiTheme="minorHAnsi" w:hAnsiTheme="minorHAnsi" w:cstheme="minorHAnsi"/>
                <w:sz w:val="20"/>
                <w:szCs w:val="20"/>
              </w:rPr>
              <w:lastRenderedPageBreak/>
              <w:t xml:space="preserve">obavješćivanje, cijepljenje, DDD mjere, higijensko epidemiološka </w:t>
            </w:r>
          </w:p>
          <w:p w:rsidR="00F627E6" w:rsidRDefault="00F627E6">
            <w:pPr>
              <w:spacing w:after="0"/>
              <w:rPr>
                <w:rFonts w:asciiTheme="minorHAnsi" w:hAnsiTheme="minorHAnsi" w:cstheme="minorHAnsi"/>
                <w:sz w:val="20"/>
                <w:szCs w:val="20"/>
              </w:rPr>
            </w:pPr>
            <w:r>
              <w:rPr>
                <w:rFonts w:asciiTheme="minorHAnsi" w:hAnsiTheme="minorHAnsi" w:cstheme="minorHAnsi"/>
                <w:sz w:val="20"/>
                <w:szCs w:val="20"/>
              </w:rPr>
              <w:t>djelatnost, zaštita vode.</w:t>
            </w:r>
          </w:p>
        </w:tc>
      </w:tr>
      <w:tr w:rsidR="00F627E6" w:rsidTr="0045171D">
        <w:tc>
          <w:tcPr>
            <w:tcW w:w="661" w:type="dxa"/>
          </w:tcPr>
          <w:p w:rsidR="00F627E6" w:rsidRDefault="00F627E6" w:rsidP="00773D77">
            <w:pPr>
              <w:numPr>
                <w:ilvl w:val="0"/>
                <w:numId w:val="17"/>
              </w:numPr>
              <w:spacing w:after="0"/>
              <w:contextualSpacing/>
              <w:jc w:val="left"/>
              <w:rPr>
                <w:rFonts w:asciiTheme="minorHAnsi" w:hAnsiTheme="minorHAnsi" w:cstheme="minorHAnsi"/>
                <w:sz w:val="20"/>
                <w:szCs w:val="20"/>
                <w:lang w:eastAsia="zh-CN"/>
              </w:rPr>
            </w:pPr>
          </w:p>
        </w:tc>
        <w:tc>
          <w:tcPr>
            <w:tcW w:w="1633" w:type="dxa"/>
            <w:hideMark/>
          </w:tcPr>
          <w:p w:rsidR="00F627E6" w:rsidRDefault="00F627E6">
            <w:pPr>
              <w:spacing w:after="0"/>
              <w:jc w:val="center"/>
              <w:rPr>
                <w:rFonts w:asciiTheme="minorHAnsi" w:hAnsiTheme="minorHAnsi" w:cstheme="minorHAnsi"/>
                <w:b/>
                <w:sz w:val="20"/>
                <w:szCs w:val="20"/>
                <w:lang w:eastAsia="hr-HR"/>
              </w:rPr>
            </w:pPr>
            <w:r>
              <w:rPr>
                <w:rFonts w:cs="Arial"/>
                <w:b/>
                <w:sz w:val="20"/>
                <w:szCs w:val="20"/>
              </w:rPr>
              <w:t>INDUSTRIJSKE NESREĆE</w:t>
            </w:r>
          </w:p>
        </w:tc>
        <w:tc>
          <w:tcPr>
            <w:tcW w:w="3513" w:type="dxa"/>
            <w:hideMark/>
          </w:tcPr>
          <w:p w:rsidR="00F627E6" w:rsidRDefault="00F627E6" w:rsidP="00F627E6">
            <w:pPr>
              <w:spacing w:after="0"/>
              <w:rPr>
                <w:rFonts w:cs="Arial"/>
                <w:sz w:val="20"/>
                <w:szCs w:val="20"/>
              </w:rPr>
            </w:pPr>
            <w:r>
              <w:rPr>
                <w:rFonts w:cs="Arial"/>
                <w:sz w:val="20"/>
                <w:szCs w:val="20"/>
              </w:rPr>
              <w:t xml:space="preserve">Od pravnih osoba na području Općine Cestica koje proizvode, skladište, prerađuju, prevoze, sakupljaju ili obavljaju druge radnje s opasnim tvarima nalazi se: </w:t>
            </w:r>
            <w:r w:rsidR="00674A93" w:rsidRPr="00674A93">
              <w:rPr>
                <w:rFonts w:cs="Arial"/>
                <w:sz w:val="20"/>
                <w:szCs w:val="20"/>
              </w:rPr>
              <w:t xml:space="preserve">Luk Oil d.d. u Dubravi </w:t>
            </w:r>
            <w:proofErr w:type="spellStart"/>
            <w:r w:rsidR="00674A93" w:rsidRPr="00674A93">
              <w:rPr>
                <w:rFonts w:cs="Arial"/>
                <w:sz w:val="20"/>
                <w:szCs w:val="20"/>
              </w:rPr>
              <w:t>Križovljanskoj</w:t>
            </w:r>
            <w:proofErr w:type="spellEnd"/>
            <w:r w:rsidR="00674A93">
              <w:rPr>
                <w:rFonts w:cs="Arial"/>
                <w:sz w:val="20"/>
                <w:szCs w:val="20"/>
              </w:rPr>
              <w:t>.</w:t>
            </w:r>
          </w:p>
        </w:tc>
        <w:tc>
          <w:tcPr>
            <w:tcW w:w="3260" w:type="dxa"/>
            <w:hideMark/>
          </w:tcPr>
          <w:p w:rsidR="00F627E6" w:rsidRDefault="00F627E6">
            <w:pPr>
              <w:spacing w:before="60" w:after="60"/>
              <w:rPr>
                <w:rFonts w:asciiTheme="minorHAnsi" w:hAnsiTheme="minorHAnsi" w:cstheme="minorHAnsi"/>
                <w:sz w:val="20"/>
                <w:szCs w:val="20"/>
                <w:lang w:eastAsia="hr-HR"/>
              </w:rPr>
            </w:pPr>
            <w:r>
              <w:rPr>
                <w:rFonts w:cs="Arial"/>
                <w:sz w:val="20"/>
                <w:szCs w:val="20"/>
              </w:rPr>
              <w:t>Moguće su štete na nepokretnoj i pokretnoj imovini, odnosno na kućama, vozilima, strojevima, uređajima i opremi kao i na infrastrukturnim građevinama, veći broj smrtno stradalih osoba i veliki broj</w:t>
            </w:r>
            <w:r>
              <w:rPr>
                <w:rFonts w:cs="Arial"/>
                <w:sz w:val="20"/>
                <w:szCs w:val="20"/>
                <w:lang w:eastAsia="hr-HR"/>
              </w:rPr>
              <w:t xml:space="preserve"> </w:t>
            </w:r>
            <w:r>
              <w:rPr>
                <w:rFonts w:cs="Arial"/>
                <w:sz w:val="20"/>
                <w:szCs w:val="20"/>
              </w:rPr>
              <w:t>osoba s oštećenjima na dišnom sustavu te onečišćenja izvorišta pitke vode.</w:t>
            </w:r>
          </w:p>
        </w:tc>
        <w:tc>
          <w:tcPr>
            <w:tcW w:w="3263" w:type="dxa"/>
            <w:hideMark/>
          </w:tcPr>
          <w:p w:rsidR="00F627E6" w:rsidRDefault="00F627E6" w:rsidP="00674A93">
            <w:pPr>
              <w:spacing w:before="60" w:after="60"/>
              <w:rPr>
                <w:rFonts w:asciiTheme="minorHAnsi" w:hAnsiTheme="minorHAnsi" w:cstheme="minorHAnsi"/>
                <w:sz w:val="20"/>
                <w:szCs w:val="20"/>
                <w:lang w:eastAsia="hr-HR"/>
              </w:rPr>
            </w:pPr>
            <w:r>
              <w:rPr>
                <w:rFonts w:cs="Arial"/>
                <w:sz w:val="20"/>
                <w:szCs w:val="20"/>
                <w:lang w:eastAsia="hr-HR"/>
              </w:rPr>
              <w:t>Građevinske mjere zaštite, aktivni i pasivni sustavi zaštite od požara, preventivni nadzori, ostale mjere zaštite koje provode operateri kao odgovorne pravne osobe. Izgradnja sustava ranog upozoravanja. Edukacija i osposobljavanje snaga sustava civilne zaštite Općine</w:t>
            </w:r>
            <w:r w:rsidR="00674A93">
              <w:rPr>
                <w:rFonts w:cs="Arial"/>
                <w:sz w:val="20"/>
                <w:szCs w:val="20"/>
                <w:lang w:eastAsia="hr-HR"/>
              </w:rPr>
              <w:t xml:space="preserve"> Cestica</w:t>
            </w:r>
            <w:r>
              <w:rPr>
                <w:rFonts w:cs="Arial"/>
                <w:sz w:val="20"/>
                <w:szCs w:val="20"/>
                <w:lang w:eastAsia="hr-HR"/>
              </w:rPr>
              <w:t xml:space="preserve">. </w:t>
            </w:r>
          </w:p>
        </w:tc>
        <w:tc>
          <w:tcPr>
            <w:tcW w:w="2266" w:type="dxa"/>
            <w:hideMark/>
          </w:tcPr>
          <w:p w:rsidR="00F627E6" w:rsidRDefault="00F627E6">
            <w:pPr>
              <w:spacing w:before="60" w:after="60"/>
              <w:rPr>
                <w:rFonts w:asciiTheme="minorHAnsi" w:hAnsiTheme="minorHAnsi" w:cstheme="minorHAnsi"/>
                <w:sz w:val="20"/>
                <w:szCs w:val="20"/>
                <w:lang w:eastAsia="hr-HR"/>
              </w:rPr>
            </w:pPr>
            <w:r>
              <w:rPr>
                <w:rFonts w:cs="Arial"/>
                <w:sz w:val="20"/>
                <w:szCs w:val="20"/>
                <w:lang w:eastAsia="hr-HR"/>
              </w:rPr>
              <w:t>Uzbunjivanje i obavješćivanje, evakuacija, zbrinjavanje, sklanjanje, spašavanje,pružanje prve pomoći</w:t>
            </w:r>
          </w:p>
        </w:tc>
      </w:tr>
      <w:tr w:rsidR="00F627E6" w:rsidTr="0045171D">
        <w:tc>
          <w:tcPr>
            <w:tcW w:w="661" w:type="dxa"/>
          </w:tcPr>
          <w:p w:rsidR="00F627E6" w:rsidRDefault="00F627E6" w:rsidP="00773D77">
            <w:pPr>
              <w:numPr>
                <w:ilvl w:val="0"/>
                <w:numId w:val="17"/>
              </w:numPr>
              <w:spacing w:after="0"/>
              <w:contextualSpacing/>
              <w:jc w:val="left"/>
              <w:rPr>
                <w:rFonts w:cstheme="minorHAnsi"/>
                <w:sz w:val="20"/>
                <w:szCs w:val="20"/>
                <w:lang w:eastAsia="zh-CN"/>
              </w:rPr>
            </w:pPr>
          </w:p>
        </w:tc>
        <w:tc>
          <w:tcPr>
            <w:tcW w:w="1633" w:type="dxa"/>
            <w:hideMark/>
          </w:tcPr>
          <w:p w:rsidR="00F627E6" w:rsidRDefault="00F627E6">
            <w:pPr>
              <w:spacing w:after="0"/>
              <w:jc w:val="center"/>
              <w:rPr>
                <w:rFonts w:cs="Arial"/>
                <w:b/>
                <w:sz w:val="20"/>
                <w:szCs w:val="20"/>
                <w:lang w:eastAsia="hr-HR"/>
              </w:rPr>
            </w:pPr>
            <w:r>
              <w:rPr>
                <w:rFonts w:cs="Arial"/>
                <w:b/>
                <w:sz w:val="20"/>
                <w:szCs w:val="20"/>
                <w:lang w:eastAsia="hr-HR"/>
              </w:rPr>
              <w:t>SUŠA</w:t>
            </w:r>
          </w:p>
        </w:tc>
        <w:tc>
          <w:tcPr>
            <w:tcW w:w="3513" w:type="dxa"/>
            <w:hideMark/>
          </w:tcPr>
          <w:p w:rsidR="00F627E6" w:rsidRDefault="00F627E6">
            <w:pPr>
              <w:spacing w:after="0"/>
              <w:rPr>
                <w:rFonts w:cs="Arial"/>
                <w:sz w:val="20"/>
                <w:szCs w:val="20"/>
                <w:lang w:eastAsia="hr-HR"/>
              </w:rPr>
            </w:pPr>
            <w:r>
              <w:rPr>
                <w:rFonts w:eastAsia="SimSun" w:cs="Arial"/>
                <w:sz w:val="20"/>
                <w:szCs w:val="20"/>
                <w:lang w:eastAsia="hr-HR"/>
              </w:rPr>
              <w:t>Meteorološka suša ili dulje razdoblje bez oborina može uzrokovati ozbiljne štete u poljodjelstvu, vodoprivredi te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w:t>
            </w:r>
          </w:p>
        </w:tc>
        <w:tc>
          <w:tcPr>
            <w:tcW w:w="3260" w:type="dxa"/>
            <w:hideMark/>
          </w:tcPr>
          <w:p w:rsidR="00F627E6" w:rsidRDefault="00F627E6">
            <w:pPr>
              <w:spacing w:before="60" w:after="60"/>
              <w:rPr>
                <w:rFonts w:cs="Arial"/>
                <w:sz w:val="20"/>
                <w:szCs w:val="20"/>
                <w:lang w:eastAsia="hr-HR"/>
              </w:rPr>
            </w:pPr>
            <w:r>
              <w:rPr>
                <w:rFonts w:eastAsia="SimSun" w:cs="Arial"/>
                <w:sz w:val="20"/>
                <w:szCs w:val="20"/>
                <w:lang w:eastAsia="hr-HR"/>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w:t>
            </w:r>
            <w:proofErr w:type="spellStart"/>
            <w:r>
              <w:rPr>
                <w:rFonts w:eastAsia="SimSun" w:cs="Arial"/>
                <w:sz w:val="20"/>
                <w:szCs w:val="20"/>
                <w:lang w:eastAsia="hr-HR"/>
              </w:rPr>
              <w:t>hidrične</w:t>
            </w:r>
            <w:proofErr w:type="spellEnd"/>
            <w:r>
              <w:rPr>
                <w:rFonts w:eastAsia="SimSun" w:cs="Arial"/>
                <w:sz w:val="20"/>
                <w:szCs w:val="20"/>
                <w:lang w:eastAsia="hr-HR"/>
              </w:rPr>
              <w:t xml:space="preserve"> epidemije – trbušni tifus, dizenterija, hepatitis) su veće.</w:t>
            </w:r>
          </w:p>
        </w:tc>
        <w:tc>
          <w:tcPr>
            <w:tcW w:w="3263" w:type="dxa"/>
          </w:tcPr>
          <w:p w:rsidR="00F627E6" w:rsidRDefault="00F627E6">
            <w:pPr>
              <w:spacing w:after="0"/>
              <w:jc w:val="center"/>
              <w:rPr>
                <w:rFonts w:cs="Arial"/>
                <w:sz w:val="20"/>
                <w:szCs w:val="20"/>
              </w:rPr>
            </w:pPr>
          </w:p>
          <w:p w:rsidR="00F627E6" w:rsidRDefault="00F627E6">
            <w:pPr>
              <w:spacing w:before="60" w:after="60"/>
              <w:rPr>
                <w:rFonts w:cs="Arial"/>
                <w:sz w:val="20"/>
                <w:szCs w:val="20"/>
                <w:lang w:eastAsia="hr-HR"/>
              </w:rPr>
            </w:pPr>
            <w:r>
              <w:rPr>
                <w:rFonts w:eastAsia="SimSun" w:cs="Arial"/>
                <w:sz w:val="20"/>
                <w:szCs w:val="20"/>
                <w:lang w:eastAsia="hr-HR"/>
              </w:rPr>
              <w:t>Navodnjavanje, savjetovanje</w:t>
            </w:r>
          </w:p>
        </w:tc>
        <w:tc>
          <w:tcPr>
            <w:tcW w:w="2266" w:type="dxa"/>
            <w:hideMark/>
          </w:tcPr>
          <w:p w:rsidR="00F627E6" w:rsidRDefault="00F627E6">
            <w:pPr>
              <w:spacing w:before="60" w:after="60"/>
              <w:rPr>
                <w:rFonts w:cs="Arial"/>
                <w:sz w:val="20"/>
                <w:szCs w:val="20"/>
                <w:lang w:eastAsia="hr-HR"/>
              </w:rPr>
            </w:pPr>
            <w:r>
              <w:rPr>
                <w:rFonts w:eastAsia="SimSun" w:cs="Arial"/>
                <w:sz w:val="20"/>
                <w:szCs w:val="20"/>
                <w:lang w:eastAsia="hr-HR"/>
              </w:rPr>
              <w:t>Upozoravanje.</w:t>
            </w:r>
          </w:p>
        </w:tc>
      </w:tr>
      <w:tr w:rsidR="00674A93" w:rsidTr="0045171D">
        <w:tc>
          <w:tcPr>
            <w:tcW w:w="661" w:type="dxa"/>
          </w:tcPr>
          <w:p w:rsidR="00674A93" w:rsidRDefault="00674A93" w:rsidP="00773D77">
            <w:pPr>
              <w:numPr>
                <w:ilvl w:val="0"/>
                <w:numId w:val="17"/>
              </w:numPr>
              <w:spacing w:after="0"/>
              <w:contextualSpacing/>
              <w:jc w:val="left"/>
              <w:rPr>
                <w:rFonts w:cstheme="minorHAnsi"/>
                <w:sz w:val="20"/>
                <w:szCs w:val="20"/>
                <w:lang w:eastAsia="zh-CN"/>
              </w:rPr>
            </w:pPr>
          </w:p>
        </w:tc>
        <w:tc>
          <w:tcPr>
            <w:tcW w:w="1633" w:type="dxa"/>
          </w:tcPr>
          <w:p w:rsidR="00674A93" w:rsidRDefault="00674A93">
            <w:pPr>
              <w:spacing w:after="0"/>
              <w:jc w:val="center"/>
              <w:rPr>
                <w:rFonts w:cstheme="minorHAnsi"/>
                <w:b/>
                <w:sz w:val="20"/>
                <w:szCs w:val="20"/>
                <w:lang w:eastAsia="hr-HR"/>
              </w:rPr>
            </w:pPr>
            <w:r>
              <w:rPr>
                <w:rFonts w:cs="Arial"/>
                <w:b/>
                <w:sz w:val="20"/>
                <w:szCs w:val="20"/>
                <w:lang w:eastAsia="hr-HR"/>
              </w:rPr>
              <w:t>KLIZIŠTA</w:t>
            </w:r>
          </w:p>
        </w:tc>
        <w:tc>
          <w:tcPr>
            <w:tcW w:w="3513" w:type="dxa"/>
          </w:tcPr>
          <w:p w:rsidR="00674A93" w:rsidRDefault="00674A93">
            <w:pPr>
              <w:spacing w:after="0"/>
              <w:rPr>
                <w:rFonts w:cstheme="minorHAnsi"/>
                <w:sz w:val="20"/>
                <w:szCs w:val="20"/>
                <w:lang w:eastAsia="hr-HR"/>
              </w:rPr>
            </w:pPr>
            <w:r>
              <w:rPr>
                <w:rFonts w:cs="Arial"/>
                <w:sz w:val="20"/>
                <w:szCs w:val="20"/>
              </w:rPr>
              <w:t>Uzorci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Klizišta se javljaju po razdoblju velikih količina oborina, topljenja snijega, povlačenja podzemnih voda.</w:t>
            </w:r>
          </w:p>
        </w:tc>
        <w:tc>
          <w:tcPr>
            <w:tcW w:w="3260" w:type="dxa"/>
          </w:tcPr>
          <w:p w:rsidR="00674A93" w:rsidRDefault="00674A93">
            <w:pPr>
              <w:spacing w:after="0"/>
              <w:rPr>
                <w:rFonts w:cstheme="minorHAnsi"/>
                <w:sz w:val="20"/>
                <w:szCs w:val="20"/>
                <w:lang w:eastAsia="hr-HR"/>
              </w:rPr>
            </w:pPr>
            <w:r>
              <w:rPr>
                <w:rFonts w:cs="Arial"/>
                <w:sz w:val="20"/>
                <w:szCs w:val="20"/>
                <w:lang w:eastAsia="hr-HR"/>
              </w:rPr>
              <w:t>Klizišta mogu uzrokovati štetu na materijalnim i kulturnim dobrima te okolišu, mogu uzrokovati štetu na  stambenim građevinama te industrijske i komunalne infrastrukture, zastoj u prometu i neprotočne prometnice.</w:t>
            </w:r>
          </w:p>
        </w:tc>
        <w:tc>
          <w:tcPr>
            <w:tcW w:w="3263" w:type="dxa"/>
          </w:tcPr>
          <w:p w:rsidR="00674A93" w:rsidRDefault="00674A93">
            <w:pPr>
              <w:spacing w:after="0"/>
              <w:rPr>
                <w:rFonts w:cstheme="minorHAnsi"/>
                <w:sz w:val="20"/>
                <w:szCs w:val="20"/>
                <w:lang w:eastAsia="hr-HR"/>
              </w:rPr>
            </w:pPr>
            <w:r>
              <w:rPr>
                <w:rFonts w:cs="Arial"/>
                <w:sz w:val="20"/>
                <w:szCs w:val="20"/>
                <w:lang w:eastAsia="hr-HR"/>
              </w:rPr>
              <w:t>Blokada balvanima, drenaža za odvod vode iz zemlje koja se postavlja u dubinu ili na površinu te kanali, ježevi/barikade za kratkotrajnu stabilizaciju, manji odroni mogu se osigurati zečjim nasipima, površine natopljene vodom za vrijeme jakih oborina prekrivaju se vodonepropusnim ceradama da bi se spriječilo daljnje natapanje tla. Dugoročne mjere su pošumljavanje, građenje zaštitnih, betonskih zidova te smanjenje nagiba putem sanacije terena.</w:t>
            </w:r>
          </w:p>
        </w:tc>
        <w:tc>
          <w:tcPr>
            <w:tcW w:w="2266" w:type="dxa"/>
          </w:tcPr>
          <w:p w:rsidR="00674A93" w:rsidRDefault="00674A93">
            <w:pPr>
              <w:spacing w:after="0"/>
              <w:rPr>
                <w:rFonts w:cstheme="minorHAnsi"/>
                <w:sz w:val="20"/>
                <w:szCs w:val="20"/>
                <w:lang w:eastAsia="hr-HR"/>
              </w:rPr>
            </w:pPr>
            <w:r>
              <w:rPr>
                <w:rFonts w:cs="Arial"/>
                <w:sz w:val="20"/>
                <w:szCs w:val="20"/>
                <w:lang w:eastAsia="hr-HR"/>
              </w:rPr>
              <w:t>Sanacija klizišta je odgovoran i skup posao. Svako klizište obilježavaju različite značajke, prema tome potrebna je visoka razina stručnosti i kako bi se što točnije odredio razlog nastanka, dubinu i osobine te kako bi se uz odgovarajuću projektnu dokumentaciju dugoročno sanirala šteta.</w:t>
            </w:r>
          </w:p>
        </w:tc>
      </w:tr>
    </w:tbl>
    <w:p w:rsidR="00F627E6" w:rsidRPr="001C6E14" w:rsidRDefault="00587E8E" w:rsidP="00587E8E">
      <w:pPr>
        <w:jc w:val="center"/>
        <w:rPr>
          <w:sz w:val="18"/>
          <w:lang w:eastAsia="zh-CN"/>
        </w:rPr>
      </w:pPr>
      <w:r w:rsidRPr="001C6E14">
        <w:rPr>
          <w:sz w:val="18"/>
          <w:lang w:eastAsia="zh-CN"/>
        </w:rPr>
        <w:t>Izvor: Smjernice za izradu procjena rizika od velikih nesreća na području Varaždinske županije</w:t>
      </w:r>
    </w:p>
    <w:p w:rsidR="00F627E6" w:rsidRPr="00F627E6" w:rsidRDefault="00F627E6" w:rsidP="00F627E6">
      <w:pPr>
        <w:rPr>
          <w:lang w:eastAsia="zh-CN"/>
        </w:rPr>
      </w:pPr>
      <w:r w:rsidRPr="00F627E6">
        <w:rPr>
          <w:lang w:eastAsia="zh-CN"/>
        </w:rPr>
        <w:t xml:space="preserve"> </w:t>
      </w:r>
    </w:p>
    <w:p w:rsidR="00587E8E" w:rsidRDefault="00587E8E" w:rsidP="00F627E6">
      <w:pPr>
        <w:pStyle w:val="Odlomakpopisa11"/>
        <w:sectPr w:rsidR="00587E8E" w:rsidSect="0045171D">
          <w:pgSz w:w="16838" w:h="11906" w:orient="landscape"/>
          <w:pgMar w:top="1418" w:right="1418" w:bottom="1701" w:left="1418" w:header="709" w:footer="709" w:gutter="0"/>
          <w:pgNumType w:start="21"/>
          <w:cols w:space="708"/>
          <w:docGrid w:linePitch="360"/>
        </w:sectPr>
      </w:pPr>
    </w:p>
    <w:p w:rsidR="00F627E6" w:rsidRDefault="00587E8E" w:rsidP="00587E8E">
      <w:pPr>
        <w:pStyle w:val="Naslov2"/>
      </w:pPr>
      <w:bookmarkStart w:id="112" w:name="_Toc148355730"/>
      <w:bookmarkStart w:id="113" w:name="_Toc149024023"/>
      <w:r>
        <w:lastRenderedPageBreak/>
        <w:t>ODABANI RIZICI I RAZLOZI ODABIRA</w:t>
      </w:r>
      <w:bookmarkEnd w:id="112"/>
      <w:bookmarkEnd w:id="113"/>
    </w:p>
    <w:p w:rsidR="00587E8E" w:rsidRDefault="00587E8E" w:rsidP="00587E8E">
      <w:pPr>
        <w:rPr>
          <w:lang w:eastAsia="zh-CN"/>
        </w:rPr>
      </w:pPr>
      <w:r w:rsidRPr="00587E8E">
        <w:rPr>
          <w:lang w:eastAsia="zh-CN"/>
        </w:rPr>
        <w:t>Na temelju Kriterija za izradu smjernica koje donose čelnici područne (regionalne) samouprave za potrebe izrade procjena rizika od velikih nesreća na razinama jedinica lokalnih i područnih (regionalnih) samouprava, Sektora za civilnu zaštitu, Državne uprave za zaštitu i spašavanje, Zagreb, od dana 28. studenog 2016. godine, Varaždinska županija donijela je Smjernice za izradu procjena rizika od velikih nesreća za područje Varaždinske županije („Službeni vjesnik Varaždinske županije“, broj 73/16).</w:t>
      </w:r>
    </w:p>
    <w:p w:rsidR="00587E8E" w:rsidRDefault="00587E8E" w:rsidP="00587E8E">
      <w:pPr>
        <w:pStyle w:val="Odlomakpopisa11"/>
      </w:pPr>
      <w:r>
        <w:t xml:space="preserve">Smjernicama za izradu procjena rizika od velikih nesreća za područje Varaždinske županije određeno je da se Procjenom rizika moraju obrađivati vrlo visoki i visoki rizici koji se Procjenom rizika od katastrofa za Republiku Hrvatsku vezuju uz područje jedinice za koju se izrađuje Procjena rizika. Temeljem Procjene rizika od katastrofa za Republiku Hrvatsku, na području Varaždinske županije izraženi su sljedeći rizici: potres, poplave, ekstremne temperature, epidemije i </w:t>
      </w:r>
      <w:proofErr w:type="spellStart"/>
      <w:r>
        <w:t>pandemije</w:t>
      </w:r>
      <w:proofErr w:type="spellEnd"/>
      <w:r>
        <w:t xml:space="preserve">, klizišta. Potresi i klizišta su okarakterizirani kao prijetnje kod kojih postoji vrlo visoki rizik od nastajanja, dok poplave, ekstremne temperature, epidemije i </w:t>
      </w:r>
      <w:proofErr w:type="spellStart"/>
      <w:r>
        <w:t>pandemije</w:t>
      </w:r>
      <w:proofErr w:type="spellEnd"/>
      <w:r>
        <w:t xml:space="preserve"> spadaju u grupu prijetnji visokog rizika, te ih kao takve treba obraditi u Procjeni rizika.</w:t>
      </w:r>
    </w:p>
    <w:p w:rsidR="00587E8E" w:rsidRDefault="00587E8E" w:rsidP="00587E8E">
      <w:pPr>
        <w:spacing w:after="120"/>
        <w:rPr>
          <w:rFonts w:eastAsiaTheme="minorHAnsi"/>
        </w:rPr>
      </w:pPr>
      <w:r>
        <w:rPr>
          <w:rFonts w:eastAsiaTheme="minorHAnsi"/>
        </w:rPr>
        <w:t>Osim gore navedenih rizika, u Procjeni rizika od velikih nesreća za Općinu Cestica obrađivat će tuča, mraz, industrijske nesreće i suša kao rizici, s obzirom na učestalost pojave i posljedice koje isti mogu prouzročiti.</w:t>
      </w:r>
    </w:p>
    <w:p w:rsidR="00587E8E" w:rsidRDefault="00587E8E" w:rsidP="00587E8E">
      <w:pPr>
        <w:pStyle w:val="Odlomakpopisa11"/>
      </w:pPr>
    </w:p>
    <w:p w:rsidR="00587E8E" w:rsidRPr="00587E8E" w:rsidRDefault="00587E8E" w:rsidP="00587E8E">
      <w:pPr>
        <w:pStyle w:val="Naslov2"/>
      </w:pPr>
      <w:bookmarkStart w:id="114" w:name="_Toc148355731"/>
      <w:bookmarkStart w:id="115" w:name="_Toc149024024"/>
      <w:r>
        <w:t>KARTOGRAFSKI PRIKAZ</w:t>
      </w:r>
      <w:bookmarkEnd w:id="114"/>
      <w:bookmarkEnd w:id="115"/>
    </w:p>
    <w:p w:rsidR="00587E8E" w:rsidRDefault="00587E8E" w:rsidP="00587E8E">
      <w:pPr>
        <w:rPr>
          <w:lang w:eastAsia="zh-CN"/>
        </w:rPr>
      </w:pPr>
      <w:r>
        <w:rPr>
          <w:lang w:eastAsia="zh-CN"/>
        </w:rPr>
        <w:t xml:space="preserve">Općina Cestica prilikom izrade procjene rizika za svoje područje prikazat će prostorni raspored prijetnji putem karte prijetnji. </w:t>
      </w:r>
    </w:p>
    <w:p w:rsidR="00587E8E" w:rsidRDefault="00587E8E" w:rsidP="00587E8E">
      <w:pPr>
        <w:rPr>
          <w:lang w:eastAsia="zh-CN"/>
        </w:rPr>
      </w:pPr>
      <w:r>
        <w:rPr>
          <w:lang w:eastAsia="zh-CN"/>
        </w:rPr>
        <w:t xml:space="preserve">Karte prijetnji se izrađuju u mjerilu 1:25 000 ili u mjerilu koje će biti izabrano tako da prijetnje budu jasno vidljive i prepoznatljive u prostoru. </w:t>
      </w:r>
    </w:p>
    <w:p w:rsidR="00587E8E" w:rsidRDefault="00587E8E" w:rsidP="00587E8E">
      <w:pPr>
        <w:rPr>
          <w:lang w:eastAsia="zh-CN"/>
        </w:rPr>
        <w:sectPr w:rsidR="00587E8E" w:rsidSect="0045171D">
          <w:pgSz w:w="11906" w:h="16838"/>
          <w:pgMar w:top="1418" w:right="1418" w:bottom="1418" w:left="1701" w:header="709" w:footer="709" w:gutter="0"/>
          <w:pgNumType w:start="25"/>
          <w:cols w:space="708"/>
          <w:docGrid w:linePitch="360"/>
        </w:sectPr>
      </w:pPr>
      <w:r>
        <w:rPr>
          <w:lang w:eastAsia="zh-CN"/>
        </w:rPr>
        <w:t xml:space="preserve">Na kartama je potrebno prikazati sve obrađene prijetnje odnosno njihovu lokaciju, dosege, rasprostranjenost te ostale relevantne podatke koje nositelj izrade smatra potrebnim iskazati. Prikaz se odnosi za rizike za koje je potrebno imati kartografski prikaz poput poplava ili tehničko - tehnoloških prijetnji, dok je za rizike poput epidemija i </w:t>
      </w:r>
      <w:proofErr w:type="spellStart"/>
      <w:r>
        <w:rPr>
          <w:lang w:eastAsia="zh-CN"/>
        </w:rPr>
        <w:t>pandemija</w:t>
      </w:r>
      <w:proofErr w:type="spellEnd"/>
      <w:r>
        <w:rPr>
          <w:lang w:eastAsia="zh-CN"/>
        </w:rPr>
        <w:t xml:space="preserve"> ili ekstremnih temperatura nepotrebno izrađivati kartografski prikaz prijetnji. </w:t>
      </w:r>
    </w:p>
    <w:p w:rsidR="00587E8E" w:rsidRDefault="00587E8E" w:rsidP="00587E8E">
      <w:pPr>
        <w:pStyle w:val="Naslov1"/>
        <w:rPr>
          <w:lang w:eastAsia="zh-CN"/>
        </w:rPr>
      </w:pPr>
      <w:bookmarkStart w:id="116" w:name="_Toc148355732"/>
      <w:bookmarkStart w:id="117" w:name="_Toc149024025"/>
      <w:r w:rsidRPr="00587E8E">
        <w:rPr>
          <w:lang w:eastAsia="zh-CN"/>
        </w:rPr>
        <w:lastRenderedPageBreak/>
        <w:t>KRITERIJI ZA PROCJENU UTJECAJA PRIJETNJI NA KATEGORIJE DRUŠTVENIH DJELATNOSTI</w:t>
      </w:r>
      <w:bookmarkEnd w:id="116"/>
      <w:bookmarkEnd w:id="117"/>
    </w:p>
    <w:p w:rsidR="00587E8E" w:rsidRDefault="00587E8E" w:rsidP="00587E8E">
      <w:pPr>
        <w:rPr>
          <w:lang w:eastAsia="zh-CN"/>
        </w:rPr>
      </w:pPr>
      <w:r w:rsidRPr="00587E8E">
        <w:rPr>
          <w:lang w:eastAsia="zh-CN"/>
        </w:rPr>
        <w:t>Kriteriji za procjenjivanje štetnih utjecaja prijetnji na kategorije društvenih vrijednosti, zajednički su za sve rizike i propisani u postotnim vrijednostima udjela u proračunu jedinice lokalne samouprave te se isti ne mogu mijenjati. Jedinstveni su za sve jedinice lokalne samouprave na području Republike Hrvatske.</w:t>
      </w:r>
    </w:p>
    <w:p w:rsidR="00587E8E" w:rsidRDefault="00587E8E" w:rsidP="00587E8E">
      <w:pPr>
        <w:pStyle w:val="Naslov2"/>
      </w:pPr>
      <w:bookmarkStart w:id="118" w:name="_Toc148355733"/>
      <w:bookmarkStart w:id="119" w:name="_Toc149024026"/>
      <w:r>
        <w:t>ŽIVOT I ZDRAVLJE LJUDI</w:t>
      </w:r>
      <w:bookmarkEnd w:id="118"/>
      <w:bookmarkEnd w:id="119"/>
    </w:p>
    <w:p w:rsidR="00587E8E" w:rsidRDefault="00587E8E" w:rsidP="00587E8E">
      <w:pPr>
        <w:rPr>
          <w:lang w:eastAsia="zh-CN"/>
        </w:rPr>
      </w:pPr>
      <w:r w:rsidRPr="00587E8E">
        <w:rPr>
          <w:lang w:eastAsia="zh-CN"/>
        </w:rPr>
        <w:t>Posljedice na život i zdravlje ljudi prikazat će se ukupnim brojem ljudi za koje se procjenjuje kako mogu biti u sastavu nekog od procesa nastalih kao posljedica događaja opisanih scenarijem – poginuli, ozlijeđeni, oboljeli, evakuirani, zbrinuti i sklonjeni.</w:t>
      </w:r>
    </w:p>
    <w:p w:rsidR="00587E8E" w:rsidRPr="00587E8E" w:rsidRDefault="00587E8E" w:rsidP="00587E8E">
      <w:pPr>
        <w:pStyle w:val="Opisslike"/>
        <w:keepNext/>
        <w:rPr>
          <w:color w:val="auto"/>
        </w:rPr>
      </w:pPr>
      <w:bookmarkStart w:id="120" w:name="_Toc148355850"/>
      <w:r w:rsidRPr="00587E8E">
        <w:rPr>
          <w:color w:val="auto"/>
        </w:rPr>
        <w:t xml:space="preserve">Tablica </w:t>
      </w:r>
      <w:r w:rsidRPr="00587E8E">
        <w:rPr>
          <w:color w:val="auto"/>
        </w:rPr>
        <w:fldChar w:fldCharType="begin"/>
      </w:r>
      <w:r w:rsidRPr="00587E8E">
        <w:rPr>
          <w:color w:val="auto"/>
        </w:rPr>
        <w:instrText xml:space="preserve"> SEQ Tablica \* ARABIC </w:instrText>
      </w:r>
      <w:r w:rsidRPr="00587E8E">
        <w:rPr>
          <w:color w:val="auto"/>
        </w:rPr>
        <w:fldChar w:fldCharType="separate"/>
      </w:r>
      <w:r w:rsidR="006C7D98">
        <w:rPr>
          <w:noProof/>
          <w:color w:val="auto"/>
        </w:rPr>
        <w:t>14</w:t>
      </w:r>
      <w:r w:rsidRPr="00587E8E">
        <w:rPr>
          <w:color w:val="auto"/>
        </w:rPr>
        <w:fldChar w:fldCharType="end"/>
      </w:r>
      <w:r w:rsidRPr="00587E8E">
        <w:rPr>
          <w:color w:val="auto"/>
        </w:rPr>
        <w:t>. Život i zdravlje ljudi</w:t>
      </w:r>
      <w:bookmarkEnd w:id="120"/>
    </w:p>
    <w:tbl>
      <w:tblPr>
        <w:tblW w:w="8364"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2977"/>
      </w:tblGrid>
      <w:tr w:rsidR="00D27EE8" w:rsidTr="00D27EE8">
        <w:trPr>
          <w:trHeight w:val="266"/>
          <w:jc w:val="center"/>
        </w:trPr>
        <w:tc>
          <w:tcPr>
            <w:tcW w:w="8364" w:type="dxa"/>
            <w:gridSpan w:val="3"/>
            <w:tcBorders>
              <w:top w:val="single" w:sz="4" w:space="0" w:color="auto"/>
              <w:left w:val="single" w:sz="4" w:space="0" w:color="auto"/>
              <w:bottom w:val="single" w:sz="4" w:space="0" w:color="auto"/>
              <w:right w:val="single" w:sz="4" w:space="0" w:color="auto"/>
            </w:tcBorders>
            <w:vAlign w:val="center"/>
          </w:tcPr>
          <w:p w:rsidR="00D27EE8" w:rsidRPr="00D27EE8" w:rsidRDefault="00D27EE8">
            <w:pPr>
              <w:spacing w:after="0"/>
              <w:jc w:val="center"/>
              <w:rPr>
                <w:rFonts w:cstheme="minorHAnsi"/>
                <w:b/>
                <w:sz w:val="20"/>
                <w:szCs w:val="20"/>
              </w:rPr>
            </w:pPr>
            <w:r>
              <w:rPr>
                <w:rFonts w:cstheme="minorHAnsi"/>
                <w:b/>
                <w:sz w:val="20"/>
                <w:szCs w:val="20"/>
              </w:rPr>
              <w:t>Život i zdravlje ljudi</w:t>
            </w:r>
          </w:p>
        </w:tc>
      </w:tr>
      <w:tr w:rsidR="00D27EE8" w:rsidTr="00D27EE8">
        <w:trPr>
          <w:trHeight w:val="266"/>
          <w:jc w:val="center"/>
        </w:trPr>
        <w:tc>
          <w:tcPr>
            <w:tcW w:w="2410" w:type="dxa"/>
            <w:tcBorders>
              <w:top w:val="single" w:sz="4" w:space="0" w:color="auto"/>
              <w:left w:val="single" w:sz="4" w:space="0" w:color="auto"/>
              <w:bottom w:val="single" w:sz="4" w:space="0" w:color="auto"/>
              <w:right w:val="single" w:sz="4" w:space="0" w:color="auto"/>
            </w:tcBorders>
            <w:vAlign w:val="center"/>
            <w:hideMark/>
          </w:tcPr>
          <w:p w:rsidR="00D27EE8" w:rsidRDefault="00D27EE8">
            <w:pPr>
              <w:spacing w:after="0"/>
              <w:jc w:val="center"/>
              <w:rPr>
                <w:rFonts w:cstheme="minorHAnsi"/>
                <w:b/>
                <w:sz w:val="20"/>
                <w:szCs w:val="20"/>
              </w:rPr>
            </w:pPr>
            <w:r>
              <w:rPr>
                <w:rFonts w:cstheme="minorHAnsi"/>
                <w:b/>
                <w:sz w:val="20"/>
                <w:szCs w:val="20"/>
              </w:rPr>
              <w:t>Kategorija</w:t>
            </w:r>
          </w:p>
        </w:tc>
        <w:tc>
          <w:tcPr>
            <w:tcW w:w="2977" w:type="dxa"/>
            <w:tcBorders>
              <w:top w:val="single" w:sz="4" w:space="0" w:color="auto"/>
              <w:left w:val="single" w:sz="4" w:space="0" w:color="auto"/>
              <w:bottom w:val="single" w:sz="4" w:space="0" w:color="auto"/>
              <w:right w:val="single" w:sz="4" w:space="0" w:color="auto"/>
            </w:tcBorders>
            <w:vAlign w:val="center"/>
          </w:tcPr>
          <w:p w:rsidR="00D27EE8" w:rsidRDefault="00D27EE8">
            <w:pPr>
              <w:spacing w:after="0" w:line="240" w:lineRule="auto"/>
              <w:jc w:val="center"/>
              <w:rPr>
                <w:rFonts w:cstheme="minorHAnsi"/>
                <w:b/>
                <w:sz w:val="20"/>
                <w:szCs w:val="20"/>
              </w:rPr>
            </w:pPr>
            <w:r>
              <w:rPr>
                <w:rFonts w:cstheme="minorHAnsi"/>
                <w:b/>
                <w:sz w:val="20"/>
                <w:szCs w:val="20"/>
              </w:rPr>
              <w:t>Posljedice</w:t>
            </w:r>
          </w:p>
        </w:tc>
        <w:tc>
          <w:tcPr>
            <w:tcW w:w="2977" w:type="dxa"/>
            <w:tcBorders>
              <w:top w:val="single" w:sz="4" w:space="0" w:color="auto"/>
              <w:left w:val="single" w:sz="4" w:space="0" w:color="auto"/>
              <w:bottom w:val="single" w:sz="4" w:space="0" w:color="auto"/>
              <w:right w:val="single" w:sz="4" w:space="0" w:color="auto"/>
            </w:tcBorders>
            <w:vAlign w:val="center"/>
            <w:hideMark/>
          </w:tcPr>
          <w:p w:rsidR="00D27EE8" w:rsidRPr="00D27EE8" w:rsidRDefault="00D27EE8">
            <w:pPr>
              <w:spacing w:after="0"/>
              <w:jc w:val="center"/>
              <w:rPr>
                <w:rFonts w:cstheme="minorHAnsi"/>
                <w:b/>
                <w:sz w:val="20"/>
                <w:szCs w:val="20"/>
              </w:rPr>
            </w:pPr>
            <w:r w:rsidRPr="00D27EE8">
              <w:rPr>
                <w:rFonts w:cstheme="minorHAnsi"/>
                <w:b/>
                <w:sz w:val="20"/>
                <w:szCs w:val="20"/>
              </w:rPr>
              <w:t>%</w:t>
            </w:r>
            <w:r>
              <w:rPr>
                <w:rFonts w:cstheme="minorHAnsi"/>
                <w:b/>
                <w:sz w:val="20"/>
                <w:szCs w:val="20"/>
              </w:rPr>
              <w:t xml:space="preserve"> stanovnika JLS - a</w:t>
            </w:r>
          </w:p>
        </w:tc>
      </w:tr>
      <w:tr w:rsidR="00D27EE8" w:rsidTr="00D27EE8">
        <w:trPr>
          <w:trHeight w:val="266"/>
          <w:jc w:val="center"/>
        </w:trPr>
        <w:tc>
          <w:tcPr>
            <w:tcW w:w="2410" w:type="dxa"/>
            <w:tcBorders>
              <w:top w:val="single" w:sz="4" w:space="0" w:color="auto"/>
              <w:left w:val="single" w:sz="4" w:space="0" w:color="auto"/>
              <w:bottom w:val="single" w:sz="4" w:space="0" w:color="auto"/>
              <w:right w:val="single" w:sz="4" w:space="0" w:color="auto"/>
            </w:tcBorders>
            <w:vAlign w:val="center"/>
            <w:hideMark/>
          </w:tcPr>
          <w:p w:rsidR="00D27EE8" w:rsidRDefault="00D27EE8">
            <w:pPr>
              <w:spacing w:after="0"/>
              <w:jc w:val="center"/>
              <w:rPr>
                <w:rFonts w:cstheme="minorHAnsi"/>
                <w:b/>
                <w:sz w:val="20"/>
                <w:szCs w:val="20"/>
              </w:rPr>
            </w:pPr>
            <w:r>
              <w:rPr>
                <w:rFonts w:cstheme="minorHAnsi"/>
                <w:b/>
                <w:sz w:val="20"/>
                <w:szCs w:val="20"/>
              </w:rPr>
              <w:t>1</w:t>
            </w:r>
          </w:p>
        </w:tc>
        <w:tc>
          <w:tcPr>
            <w:tcW w:w="2977" w:type="dxa"/>
            <w:tcBorders>
              <w:top w:val="single" w:sz="4" w:space="0" w:color="auto"/>
              <w:left w:val="single" w:sz="4" w:space="0" w:color="auto"/>
              <w:bottom w:val="single" w:sz="4" w:space="0" w:color="auto"/>
              <w:right w:val="single" w:sz="4" w:space="0" w:color="auto"/>
            </w:tcBorders>
            <w:vAlign w:val="center"/>
          </w:tcPr>
          <w:p w:rsidR="00D27EE8" w:rsidRDefault="00D27EE8">
            <w:pPr>
              <w:spacing w:after="0"/>
              <w:jc w:val="center"/>
              <w:rPr>
                <w:rFonts w:cstheme="minorHAnsi"/>
                <w:sz w:val="20"/>
                <w:szCs w:val="20"/>
              </w:rPr>
            </w:pPr>
            <w:r>
              <w:rPr>
                <w:rFonts w:cstheme="minorHAnsi"/>
                <w:sz w:val="20"/>
                <w:szCs w:val="20"/>
              </w:rPr>
              <w:t>Neznatne</w:t>
            </w:r>
          </w:p>
        </w:tc>
        <w:tc>
          <w:tcPr>
            <w:tcW w:w="2977" w:type="dxa"/>
            <w:tcBorders>
              <w:top w:val="single" w:sz="4" w:space="0" w:color="auto"/>
              <w:left w:val="single" w:sz="4" w:space="0" w:color="auto"/>
              <w:bottom w:val="single" w:sz="4" w:space="0" w:color="auto"/>
              <w:right w:val="single" w:sz="4" w:space="0" w:color="auto"/>
            </w:tcBorders>
            <w:vAlign w:val="center"/>
            <w:hideMark/>
          </w:tcPr>
          <w:p w:rsidR="00D27EE8" w:rsidRDefault="00D27EE8">
            <w:pPr>
              <w:spacing w:after="0"/>
              <w:jc w:val="center"/>
              <w:rPr>
                <w:rFonts w:cstheme="minorHAnsi"/>
                <w:sz w:val="20"/>
                <w:szCs w:val="20"/>
              </w:rPr>
            </w:pPr>
            <w:r>
              <w:rPr>
                <w:rFonts w:cs="Arial"/>
                <w:sz w:val="20"/>
                <w:szCs w:val="20"/>
              </w:rPr>
              <w:t>*&lt;0,068</w:t>
            </w:r>
          </w:p>
        </w:tc>
      </w:tr>
      <w:tr w:rsidR="00D27EE8" w:rsidTr="00D27EE8">
        <w:trPr>
          <w:trHeight w:val="266"/>
          <w:jc w:val="center"/>
        </w:trPr>
        <w:tc>
          <w:tcPr>
            <w:tcW w:w="2410" w:type="dxa"/>
            <w:tcBorders>
              <w:top w:val="single" w:sz="4" w:space="0" w:color="auto"/>
              <w:left w:val="single" w:sz="4" w:space="0" w:color="auto"/>
              <w:bottom w:val="single" w:sz="4" w:space="0" w:color="auto"/>
              <w:right w:val="single" w:sz="4" w:space="0" w:color="auto"/>
            </w:tcBorders>
            <w:vAlign w:val="center"/>
            <w:hideMark/>
          </w:tcPr>
          <w:p w:rsidR="00D27EE8" w:rsidRDefault="00D27EE8">
            <w:pPr>
              <w:spacing w:after="0"/>
              <w:jc w:val="center"/>
              <w:rPr>
                <w:rFonts w:cstheme="minorHAnsi"/>
                <w:b/>
                <w:sz w:val="20"/>
                <w:szCs w:val="20"/>
              </w:rPr>
            </w:pPr>
            <w:r>
              <w:rPr>
                <w:rFonts w:cstheme="minorHAnsi"/>
                <w:b/>
                <w:sz w:val="20"/>
                <w:szCs w:val="20"/>
              </w:rPr>
              <w:t>2</w:t>
            </w:r>
          </w:p>
        </w:tc>
        <w:tc>
          <w:tcPr>
            <w:tcW w:w="2977" w:type="dxa"/>
            <w:tcBorders>
              <w:top w:val="single" w:sz="4" w:space="0" w:color="auto"/>
              <w:left w:val="single" w:sz="4" w:space="0" w:color="auto"/>
              <w:bottom w:val="single" w:sz="4" w:space="0" w:color="auto"/>
              <w:right w:val="single" w:sz="4" w:space="0" w:color="auto"/>
            </w:tcBorders>
            <w:vAlign w:val="center"/>
          </w:tcPr>
          <w:p w:rsidR="00D27EE8" w:rsidRDefault="00D27EE8">
            <w:pPr>
              <w:spacing w:after="0"/>
              <w:jc w:val="center"/>
              <w:rPr>
                <w:rFonts w:cstheme="minorHAnsi"/>
                <w:sz w:val="20"/>
                <w:szCs w:val="20"/>
              </w:rPr>
            </w:pPr>
            <w:r>
              <w:rPr>
                <w:rFonts w:cstheme="minorHAnsi"/>
                <w:sz w:val="20"/>
                <w:szCs w:val="20"/>
              </w:rPr>
              <w:t>Malene</w:t>
            </w:r>
          </w:p>
        </w:tc>
        <w:tc>
          <w:tcPr>
            <w:tcW w:w="2977" w:type="dxa"/>
            <w:tcBorders>
              <w:top w:val="single" w:sz="4" w:space="0" w:color="auto"/>
              <w:left w:val="single" w:sz="4" w:space="0" w:color="auto"/>
              <w:bottom w:val="single" w:sz="4" w:space="0" w:color="auto"/>
              <w:right w:val="single" w:sz="4" w:space="0" w:color="auto"/>
            </w:tcBorders>
            <w:vAlign w:val="center"/>
            <w:hideMark/>
          </w:tcPr>
          <w:p w:rsidR="00D27EE8" w:rsidRDefault="00D27EE8">
            <w:pPr>
              <w:spacing w:after="0"/>
              <w:jc w:val="center"/>
              <w:rPr>
                <w:rFonts w:cstheme="minorHAnsi"/>
                <w:sz w:val="20"/>
                <w:szCs w:val="20"/>
              </w:rPr>
            </w:pPr>
            <w:r>
              <w:rPr>
                <w:rFonts w:cs="Arial"/>
                <w:sz w:val="20"/>
                <w:szCs w:val="20"/>
              </w:rPr>
              <w:t>0,068-0,317</w:t>
            </w:r>
          </w:p>
        </w:tc>
      </w:tr>
      <w:tr w:rsidR="00D27EE8" w:rsidTr="00D27EE8">
        <w:trPr>
          <w:trHeight w:val="266"/>
          <w:jc w:val="center"/>
        </w:trPr>
        <w:tc>
          <w:tcPr>
            <w:tcW w:w="2410" w:type="dxa"/>
            <w:tcBorders>
              <w:top w:val="single" w:sz="4" w:space="0" w:color="auto"/>
              <w:left w:val="single" w:sz="4" w:space="0" w:color="auto"/>
              <w:bottom w:val="single" w:sz="4" w:space="0" w:color="auto"/>
              <w:right w:val="single" w:sz="4" w:space="0" w:color="auto"/>
            </w:tcBorders>
            <w:vAlign w:val="center"/>
            <w:hideMark/>
          </w:tcPr>
          <w:p w:rsidR="00D27EE8" w:rsidRDefault="00D27EE8">
            <w:pPr>
              <w:spacing w:after="0"/>
              <w:jc w:val="center"/>
              <w:rPr>
                <w:rFonts w:cstheme="minorHAnsi"/>
                <w:b/>
                <w:sz w:val="20"/>
                <w:szCs w:val="20"/>
              </w:rPr>
            </w:pPr>
            <w:r>
              <w:rPr>
                <w:rFonts w:cstheme="minorHAnsi"/>
                <w:b/>
                <w:sz w:val="20"/>
                <w:szCs w:val="20"/>
              </w:rPr>
              <w:t>3</w:t>
            </w:r>
          </w:p>
        </w:tc>
        <w:tc>
          <w:tcPr>
            <w:tcW w:w="2977" w:type="dxa"/>
            <w:tcBorders>
              <w:top w:val="single" w:sz="4" w:space="0" w:color="auto"/>
              <w:left w:val="single" w:sz="4" w:space="0" w:color="auto"/>
              <w:bottom w:val="single" w:sz="4" w:space="0" w:color="auto"/>
              <w:right w:val="single" w:sz="4" w:space="0" w:color="auto"/>
            </w:tcBorders>
            <w:vAlign w:val="center"/>
          </w:tcPr>
          <w:p w:rsidR="00D27EE8" w:rsidRDefault="00D27EE8">
            <w:pPr>
              <w:spacing w:after="0"/>
              <w:jc w:val="center"/>
              <w:rPr>
                <w:rFonts w:cstheme="minorHAnsi"/>
                <w:sz w:val="20"/>
                <w:szCs w:val="20"/>
              </w:rPr>
            </w:pPr>
            <w:r>
              <w:rPr>
                <w:rFonts w:cstheme="minorHAnsi"/>
                <w:sz w:val="20"/>
                <w:szCs w:val="20"/>
              </w:rPr>
              <w:t>Umjerene</w:t>
            </w:r>
          </w:p>
        </w:tc>
        <w:tc>
          <w:tcPr>
            <w:tcW w:w="2977" w:type="dxa"/>
            <w:tcBorders>
              <w:top w:val="single" w:sz="4" w:space="0" w:color="auto"/>
              <w:left w:val="single" w:sz="4" w:space="0" w:color="auto"/>
              <w:bottom w:val="single" w:sz="4" w:space="0" w:color="auto"/>
              <w:right w:val="single" w:sz="4" w:space="0" w:color="auto"/>
            </w:tcBorders>
            <w:vAlign w:val="center"/>
            <w:hideMark/>
          </w:tcPr>
          <w:p w:rsidR="00D27EE8" w:rsidRDefault="00D27EE8">
            <w:pPr>
              <w:spacing w:after="0"/>
              <w:jc w:val="center"/>
              <w:rPr>
                <w:rFonts w:cstheme="minorHAnsi"/>
                <w:sz w:val="20"/>
                <w:szCs w:val="20"/>
              </w:rPr>
            </w:pPr>
            <w:r>
              <w:rPr>
                <w:rFonts w:cs="Arial"/>
                <w:sz w:val="20"/>
                <w:szCs w:val="20"/>
              </w:rPr>
              <w:t>0,324-0,757</w:t>
            </w:r>
          </w:p>
        </w:tc>
      </w:tr>
      <w:tr w:rsidR="00D27EE8" w:rsidTr="00D27EE8">
        <w:trPr>
          <w:trHeight w:val="266"/>
          <w:jc w:val="center"/>
        </w:trPr>
        <w:tc>
          <w:tcPr>
            <w:tcW w:w="2410" w:type="dxa"/>
            <w:tcBorders>
              <w:top w:val="single" w:sz="4" w:space="0" w:color="auto"/>
              <w:left w:val="single" w:sz="4" w:space="0" w:color="auto"/>
              <w:bottom w:val="single" w:sz="4" w:space="0" w:color="auto"/>
              <w:right w:val="single" w:sz="4" w:space="0" w:color="auto"/>
            </w:tcBorders>
            <w:vAlign w:val="center"/>
            <w:hideMark/>
          </w:tcPr>
          <w:p w:rsidR="00D27EE8" w:rsidRDefault="00D27EE8">
            <w:pPr>
              <w:spacing w:after="0"/>
              <w:jc w:val="center"/>
              <w:rPr>
                <w:rFonts w:cstheme="minorHAnsi"/>
                <w:b/>
                <w:sz w:val="20"/>
                <w:szCs w:val="20"/>
              </w:rPr>
            </w:pPr>
            <w:r>
              <w:rPr>
                <w:rFonts w:cstheme="minorHAnsi"/>
                <w:b/>
                <w:sz w:val="20"/>
                <w:szCs w:val="20"/>
              </w:rPr>
              <w:t>4</w:t>
            </w:r>
          </w:p>
        </w:tc>
        <w:tc>
          <w:tcPr>
            <w:tcW w:w="2977" w:type="dxa"/>
            <w:tcBorders>
              <w:top w:val="single" w:sz="4" w:space="0" w:color="auto"/>
              <w:left w:val="single" w:sz="4" w:space="0" w:color="auto"/>
              <w:bottom w:val="single" w:sz="4" w:space="0" w:color="auto"/>
              <w:right w:val="single" w:sz="4" w:space="0" w:color="auto"/>
            </w:tcBorders>
            <w:vAlign w:val="center"/>
          </w:tcPr>
          <w:p w:rsidR="00D27EE8" w:rsidRDefault="00D27EE8">
            <w:pPr>
              <w:spacing w:after="0"/>
              <w:jc w:val="center"/>
              <w:rPr>
                <w:rFonts w:cstheme="minorHAnsi"/>
                <w:sz w:val="20"/>
                <w:szCs w:val="20"/>
              </w:rPr>
            </w:pPr>
            <w:r>
              <w:rPr>
                <w:rFonts w:cstheme="minorHAnsi"/>
                <w:sz w:val="20"/>
                <w:szCs w:val="20"/>
              </w:rPr>
              <w:t>Značajne</w:t>
            </w:r>
          </w:p>
        </w:tc>
        <w:tc>
          <w:tcPr>
            <w:tcW w:w="2977" w:type="dxa"/>
            <w:tcBorders>
              <w:top w:val="single" w:sz="4" w:space="0" w:color="auto"/>
              <w:left w:val="single" w:sz="4" w:space="0" w:color="auto"/>
              <w:bottom w:val="single" w:sz="4" w:space="0" w:color="auto"/>
              <w:right w:val="single" w:sz="4" w:space="0" w:color="auto"/>
            </w:tcBorders>
            <w:vAlign w:val="center"/>
            <w:hideMark/>
          </w:tcPr>
          <w:p w:rsidR="00D27EE8" w:rsidRDefault="00D27EE8">
            <w:pPr>
              <w:spacing w:after="0"/>
              <w:jc w:val="center"/>
              <w:rPr>
                <w:rFonts w:cstheme="minorHAnsi"/>
                <w:sz w:val="20"/>
                <w:szCs w:val="20"/>
              </w:rPr>
            </w:pPr>
            <w:r>
              <w:rPr>
                <w:rFonts w:cs="Arial"/>
                <w:sz w:val="20"/>
                <w:szCs w:val="20"/>
              </w:rPr>
              <w:t>0,826-2,409</w:t>
            </w:r>
          </w:p>
        </w:tc>
      </w:tr>
      <w:tr w:rsidR="00D27EE8" w:rsidTr="00D27EE8">
        <w:trPr>
          <w:trHeight w:val="266"/>
          <w:jc w:val="center"/>
        </w:trPr>
        <w:tc>
          <w:tcPr>
            <w:tcW w:w="2410" w:type="dxa"/>
            <w:tcBorders>
              <w:top w:val="single" w:sz="4" w:space="0" w:color="auto"/>
              <w:left w:val="single" w:sz="4" w:space="0" w:color="auto"/>
              <w:bottom w:val="single" w:sz="4" w:space="0" w:color="auto"/>
              <w:right w:val="single" w:sz="4" w:space="0" w:color="auto"/>
            </w:tcBorders>
            <w:vAlign w:val="center"/>
            <w:hideMark/>
          </w:tcPr>
          <w:p w:rsidR="00D27EE8" w:rsidRDefault="00D27EE8">
            <w:pPr>
              <w:spacing w:after="0"/>
              <w:jc w:val="center"/>
              <w:rPr>
                <w:rFonts w:cstheme="minorHAnsi"/>
                <w:b/>
                <w:sz w:val="20"/>
                <w:szCs w:val="20"/>
              </w:rPr>
            </w:pPr>
            <w:r>
              <w:rPr>
                <w:rFonts w:cstheme="minorHAnsi"/>
                <w:b/>
                <w:sz w:val="20"/>
                <w:szCs w:val="20"/>
              </w:rPr>
              <w:t>5</w:t>
            </w:r>
          </w:p>
        </w:tc>
        <w:tc>
          <w:tcPr>
            <w:tcW w:w="2977" w:type="dxa"/>
            <w:tcBorders>
              <w:top w:val="single" w:sz="4" w:space="0" w:color="auto"/>
              <w:left w:val="single" w:sz="4" w:space="0" w:color="auto"/>
              <w:bottom w:val="single" w:sz="4" w:space="0" w:color="auto"/>
              <w:right w:val="single" w:sz="4" w:space="0" w:color="auto"/>
            </w:tcBorders>
            <w:vAlign w:val="center"/>
          </w:tcPr>
          <w:p w:rsidR="00D27EE8" w:rsidRDefault="00D27EE8">
            <w:pPr>
              <w:spacing w:after="0"/>
              <w:jc w:val="center"/>
              <w:rPr>
                <w:rFonts w:cstheme="minorHAnsi"/>
                <w:sz w:val="20"/>
                <w:szCs w:val="20"/>
              </w:rPr>
            </w:pPr>
            <w:r>
              <w:rPr>
                <w:rFonts w:cstheme="minorHAnsi"/>
                <w:sz w:val="20"/>
                <w:szCs w:val="20"/>
              </w:rPr>
              <w:t>Katastrofalne</w:t>
            </w:r>
          </w:p>
        </w:tc>
        <w:tc>
          <w:tcPr>
            <w:tcW w:w="2977" w:type="dxa"/>
            <w:tcBorders>
              <w:top w:val="single" w:sz="4" w:space="0" w:color="auto"/>
              <w:left w:val="single" w:sz="4" w:space="0" w:color="auto"/>
              <w:bottom w:val="single" w:sz="4" w:space="0" w:color="auto"/>
              <w:right w:val="single" w:sz="4" w:space="0" w:color="auto"/>
            </w:tcBorders>
            <w:vAlign w:val="center"/>
            <w:hideMark/>
          </w:tcPr>
          <w:p w:rsidR="00D27EE8" w:rsidRDefault="00D27EE8">
            <w:pPr>
              <w:spacing w:after="0"/>
              <w:jc w:val="center"/>
              <w:rPr>
                <w:rFonts w:cstheme="minorHAnsi"/>
                <w:sz w:val="20"/>
                <w:szCs w:val="20"/>
              </w:rPr>
            </w:pPr>
            <w:r>
              <w:rPr>
                <w:rFonts w:cs="Arial"/>
                <w:sz w:val="20"/>
                <w:szCs w:val="20"/>
              </w:rPr>
              <w:t>2,478&gt;</w:t>
            </w:r>
          </w:p>
        </w:tc>
      </w:tr>
    </w:tbl>
    <w:p w:rsidR="00587E8E" w:rsidRPr="00D27EE8" w:rsidRDefault="00D27EE8" w:rsidP="00587E8E">
      <w:pPr>
        <w:rPr>
          <w:sz w:val="18"/>
          <w:lang w:eastAsia="zh-CN"/>
        </w:rPr>
      </w:pPr>
      <w:r w:rsidRPr="00D27EE8">
        <w:rPr>
          <w:b/>
          <w:sz w:val="18"/>
          <w:lang w:eastAsia="zh-CN"/>
        </w:rPr>
        <w:t>Napomena</w:t>
      </w:r>
      <w:r w:rsidRPr="00D27EE8">
        <w:rPr>
          <w:sz w:val="18"/>
          <w:lang w:eastAsia="zh-CN"/>
        </w:rPr>
        <w:t>: Pri određivanju kategorije za život i zdravlje ljudi u kategoriju 1 ulaze posljedice prema kojima je stradala ili ugrožena minimalno jedna osoba do 0,001% stanovnika na području JLS-a</w:t>
      </w:r>
    </w:p>
    <w:p w:rsidR="00F627E6" w:rsidRDefault="005F3C0B" w:rsidP="005F3C0B">
      <w:pPr>
        <w:pStyle w:val="Naslov2"/>
      </w:pPr>
      <w:bookmarkStart w:id="121" w:name="_Toc148355734"/>
      <w:bookmarkStart w:id="122" w:name="_Toc149024027"/>
      <w:r>
        <w:t>GOSPODARSTVO</w:t>
      </w:r>
      <w:bookmarkEnd w:id="121"/>
      <w:bookmarkEnd w:id="122"/>
    </w:p>
    <w:p w:rsidR="005F3C0B" w:rsidRDefault="005F3C0B" w:rsidP="005F3C0B">
      <w:pPr>
        <w:rPr>
          <w:lang w:eastAsia="zh-CN"/>
        </w:rPr>
      </w:pPr>
      <w:r w:rsidRPr="005F3C0B">
        <w:rPr>
          <w:lang w:eastAsia="zh-CN"/>
        </w:rPr>
        <w:t>Posljedice na gospodarstvo odnose se na ukupnu materijalnu i financijsku štetu u gospodarstvu, a procjenjuju se kroz direktne (izravne) i indirektne (neizravne) gubitke. Šteta se prikazuje u odnosu na proračun jedinice  lokalne samouprave. Navedena materijalna šteta ne odnosi se na materijalnu štetu koja treba biti iskazana u kategoriji Društvena stabilnost i politika.</w:t>
      </w:r>
    </w:p>
    <w:p w:rsidR="005F3C0B" w:rsidRPr="005F3C0B" w:rsidRDefault="005F3C0B" w:rsidP="005F3C0B">
      <w:pPr>
        <w:pStyle w:val="Opisslike"/>
        <w:keepNext/>
        <w:rPr>
          <w:color w:val="auto"/>
        </w:rPr>
      </w:pPr>
      <w:bookmarkStart w:id="123" w:name="_Toc148355851"/>
      <w:r w:rsidRPr="005F3C0B">
        <w:rPr>
          <w:color w:val="auto"/>
        </w:rPr>
        <w:t xml:space="preserve">Tablica </w:t>
      </w:r>
      <w:r w:rsidRPr="005F3C0B">
        <w:rPr>
          <w:color w:val="auto"/>
        </w:rPr>
        <w:fldChar w:fldCharType="begin"/>
      </w:r>
      <w:r w:rsidRPr="005F3C0B">
        <w:rPr>
          <w:color w:val="auto"/>
        </w:rPr>
        <w:instrText xml:space="preserve"> SEQ Tablica \* ARABIC </w:instrText>
      </w:r>
      <w:r w:rsidRPr="005F3C0B">
        <w:rPr>
          <w:color w:val="auto"/>
        </w:rPr>
        <w:fldChar w:fldCharType="separate"/>
      </w:r>
      <w:r w:rsidR="006C7D98">
        <w:rPr>
          <w:noProof/>
          <w:color w:val="auto"/>
        </w:rPr>
        <w:t>15</w:t>
      </w:r>
      <w:r w:rsidRPr="005F3C0B">
        <w:rPr>
          <w:color w:val="auto"/>
        </w:rPr>
        <w:fldChar w:fldCharType="end"/>
      </w:r>
      <w:r w:rsidRPr="005F3C0B">
        <w:rPr>
          <w:color w:val="auto"/>
        </w:rPr>
        <w:t>. Gospodarstvo</w:t>
      </w:r>
      <w:bookmarkEnd w:id="123"/>
    </w:p>
    <w:tbl>
      <w:tblPr>
        <w:tblW w:w="88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1"/>
        <w:gridCol w:w="2793"/>
        <w:gridCol w:w="2911"/>
      </w:tblGrid>
      <w:tr w:rsidR="00D27EE8" w:rsidRPr="005F3C0B" w:rsidTr="00E63239">
        <w:trPr>
          <w:trHeight w:val="267"/>
        </w:trPr>
        <w:tc>
          <w:tcPr>
            <w:tcW w:w="8895" w:type="dxa"/>
            <w:gridSpan w:val="3"/>
            <w:shd w:val="clear" w:color="auto" w:fill="auto"/>
            <w:vAlign w:val="center"/>
          </w:tcPr>
          <w:p w:rsidR="00D27EE8" w:rsidRPr="005F3C0B" w:rsidRDefault="00D27EE8" w:rsidP="005F3C0B">
            <w:pPr>
              <w:spacing w:after="0"/>
              <w:jc w:val="center"/>
              <w:rPr>
                <w:rFonts w:asciiTheme="minorHAnsi" w:hAnsiTheme="minorHAnsi" w:cstheme="minorHAnsi"/>
                <w:b/>
                <w:sz w:val="20"/>
                <w:szCs w:val="20"/>
              </w:rPr>
            </w:pPr>
            <w:r>
              <w:rPr>
                <w:rFonts w:asciiTheme="minorHAnsi" w:hAnsiTheme="minorHAnsi" w:cstheme="minorHAnsi"/>
                <w:b/>
                <w:sz w:val="20"/>
                <w:szCs w:val="20"/>
              </w:rPr>
              <w:t>Gospodarstvo</w:t>
            </w:r>
          </w:p>
        </w:tc>
      </w:tr>
      <w:tr w:rsidR="00D27EE8" w:rsidRPr="005F3C0B" w:rsidTr="00E63239">
        <w:trPr>
          <w:trHeight w:val="267"/>
        </w:trPr>
        <w:tc>
          <w:tcPr>
            <w:tcW w:w="3191" w:type="dxa"/>
            <w:shd w:val="clear" w:color="auto" w:fill="auto"/>
            <w:vAlign w:val="center"/>
          </w:tcPr>
          <w:p w:rsidR="00D27EE8" w:rsidRPr="005F3C0B" w:rsidRDefault="00D27EE8" w:rsidP="005F3C0B">
            <w:pPr>
              <w:spacing w:after="0"/>
              <w:jc w:val="center"/>
              <w:rPr>
                <w:rFonts w:asciiTheme="minorHAnsi" w:hAnsiTheme="minorHAnsi" w:cstheme="minorHAnsi"/>
                <w:b/>
                <w:sz w:val="20"/>
                <w:szCs w:val="20"/>
              </w:rPr>
            </w:pPr>
            <w:r w:rsidRPr="005F3C0B">
              <w:rPr>
                <w:rFonts w:asciiTheme="minorHAnsi" w:hAnsiTheme="minorHAnsi" w:cstheme="minorHAnsi"/>
                <w:b/>
                <w:sz w:val="20"/>
                <w:szCs w:val="20"/>
              </w:rPr>
              <w:t>Kategorija</w:t>
            </w:r>
          </w:p>
        </w:tc>
        <w:tc>
          <w:tcPr>
            <w:tcW w:w="2793" w:type="dxa"/>
            <w:vAlign w:val="center"/>
          </w:tcPr>
          <w:p w:rsidR="00D27EE8" w:rsidRDefault="00D27EE8">
            <w:pPr>
              <w:spacing w:after="0" w:line="240" w:lineRule="auto"/>
              <w:jc w:val="center"/>
              <w:rPr>
                <w:rFonts w:cstheme="minorHAnsi"/>
                <w:b/>
                <w:sz w:val="20"/>
                <w:szCs w:val="20"/>
              </w:rPr>
            </w:pPr>
            <w:r>
              <w:rPr>
                <w:rFonts w:cstheme="minorHAnsi"/>
                <w:b/>
                <w:sz w:val="20"/>
                <w:szCs w:val="20"/>
              </w:rPr>
              <w:t>Posljedice</w:t>
            </w:r>
          </w:p>
        </w:tc>
        <w:tc>
          <w:tcPr>
            <w:tcW w:w="2911" w:type="dxa"/>
            <w:shd w:val="clear" w:color="auto" w:fill="auto"/>
            <w:vAlign w:val="center"/>
          </w:tcPr>
          <w:p w:rsidR="00D27EE8" w:rsidRPr="005F3C0B" w:rsidRDefault="00D27EE8" w:rsidP="005F3C0B">
            <w:pPr>
              <w:spacing w:after="0"/>
              <w:jc w:val="center"/>
              <w:rPr>
                <w:rFonts w:asciiTheme="minorHAnsi" w:hAnsiTheme="minorHAnsi" w:cstheme="minorHAnsi"/>
                <w:b/>
                <w:sz w:val="20"/>
                <w:szCs w:val="20"/>
              </w:rPr>
            </w:pPr>
            <w:r w:rsidRPr="005F3C0B">
              <w:rPr>
                <w:rFonts w:asciiTheme="minorHAnsi" w:hAnsiTheme="minorHAnsi" w:cstheme="minorHAnsi"/>
                <w:b/>
                <w:sz w:val="20"/>
                <w:szCs w:val="20"/>
              </w:rPr>
              <w:t>%</w:t>
            </w:r>
            <w:r>
              <w:rPr>
                <w:rFonts w:asciiTheme="minorHAnsi" w:hAnsiTheme="minorHAnsi" w:cstheme="minorHAnsi"/>
                <w:b/>
                <w:sz w:val="20"/>
                <w:szCs w:val="20"/>
              </w:rPr>
              <w:t xml:space="preserve"> s obzirom na proračun</w:t>
            </w:r>
          </w:p>
        </w:tc>
      </w:tr>
      <w:tr w:rsidR="00D27EE8" w:rsidRPr="005F3C0B" w:rsidTr="00E63239">
        <w:trPr>
          <w:trHeight w:val="267"/>
        </w:trPr>
        <w:tc>
          <w:tcPr>
            <w:tcW w:w="3191" w:type="dxa"/>
            <w:shd w:val="clear" w:color="auto" w:fill="auto"/>
            <w:vAlign w:val="center"/>
          </w:tcPr>
          <w:p w:rsidR="00D27EE8" w:rsidRPr="005F3C0B" w:rsidRDefault="00D27EE8" w:rsidP="005F3C0B">
            <w:pPr>
              <w:spacing w:after="0"/>
              <w:jc w:val="center"/>
              <w:rPr>
                <w:rFonts w:asciiTheme="minorHAnsi" w:hAnsiTheme="minorHAnsi" w:cstheme="minorHAnsi"/>
                <w:b/>
                <w:sz w:val="20"/>
                <w:szCs w:val="20"/>
              </w:rPr>
            </w:pPr>
            <w:r w:rsidRPr="005F3C0B">
              <w:rPr>
                <w:rFonts w:asciiTheme="minorHAnsi" w:hAnsiTheme="minorHAnsi" w:cstheme="minorHAnsi"/>
                <w:b/>
                <w:sz w:val="20"/>
                <w:szCs w:val="20"/>
              </w:rPr>
              <w:t>1</w:t>
            </w:r>
          </w:p>
        </w:tc>
        <w:tc>
          <w:tcPr>
            <w:tcW w:w="2793" w:type="dxa"/>
            <w:vAlign w:val="center"/>
          </w:tcPr>
          <w:p w:rsidR="00D27EE8" w:rsidRDefault="00D27EE8">
            <w:pPr>
              <w:spacing w:after="0"/>
              <w:jc w:val="center"/>
              <w:rPr>
                <w:rFonts w:cstheme="minorHAnsi"/>
                <w:sz w:val="20"/>
                <w:szCs w:val="20"/>
              </w:rPr>
            </w:pPr>
            <w:r>
              <w:rPr>
                <w:rFonts w:cstheme="minorHAnsi"/>
                <w:sz w:val="20"/>
                <w:szCs w:val="20"/>
              </w:rPr>
              <w:t>Neznatne</w:t>
            </w:r>
          </w:p>
        </w:tc>
        <w:tc>
          <w:tcPr>
            <w:tcW w:w="2911" w:type="dxa"/>
            <w:shd w:val="clear" w:color="auto" w:fill="auto"/>
            <w:vAlign w:val="center"/>
          </w:tcPr>
          <w:p w:rsidR="00D27EE8" w:rsidRPr="005F3C0B" w:rsidRDefault="00D27EE8" w:rsidP="005F3C0B">
            <w:pPr>
              <w:spacing w:after="0"/>
              <w:jc w:val="center"/>
              <w:rPr>
                <w:rFonts w:asciiTheme="minorHAnsi" w:hAnsiTheme="minorHAnsi" w:cstheme="minorHAnsi"/>
                <w:sz w:val="20"/>
                <w:szCs w:val="20"/>
              </w:rPr>
            </w:pPr>
            <w:r w:rsidRPr="005F3C0B">
              <w:rPr>
                <w:rFonts w:asciiTheme="minorHAnsi" w:hAnsiTheme="minorHAnsi" w:cstheme="minorHAnsi"/>
                <w:sz w:val="20"/>
                <w:szCs w:val="20"/>
              </w:rPr>
              <w:t>0,5-1</w:t>
            </w:r>
          </w:p>
        </w:tc>
      </w:tr>
      <w:tr w:rsidR="00D27EE8" w:rsidRPr="005F3C0B" w:rsidTr="00E63239">
        <w:trPr>
          <w:trHeight w:val="267"/>
        </w:trPr>
        <w:tc>
          <w:tcPr>
            <w:tcW w:w="3191" w:type="dxa"/>
            <w:shd w:val="clear" w:color="auto" w:fill="auto"/>
            <w:vAlign w:val="center"/>
          </w:tcPr>
          <w:p w:rsidR="00D27EE8" w:rsidRPr="005F3C0B" w:rsidRDefault="00D27EE8" w:rsidP="005F3C0B">
            <w:pPr>
              <w:spacing w:after="0"/>
              <w:jc w:val="center"/>
              <w:rPr>
                <w:rFonts w:asciiTheme="minorHAnsi" w:hAnsiTheme="minorHAnsi" w:cstheme="minorHAnsi"/>
                <w:b/>
                <w:sz w:val="20"/>
                <w:szCs w:val="20"/>
              </w:rPr>
            </w:pPr>
            <w:r w:rsidRPr="005F3C0B">
              <w:rPr>
                <w:rFonts w:asciiTheme="minorHAnsi" w:hAnsiTheme="minorHAnsi" w:cstheme="minorHAnsi"/>
                <w:b/>
                <w:sz w:val="20"/>
                <w:szCs w:val="20"/>
              </w:rPr>
              <w:t>2</w:t>
            </w:r>
          </w:p>
        </w:tc>
        <w:tc>
          <w:tcPr>
            <w:tcW w:w="2793" w:type="dxa"/>
            <w:vAlign w:val="center"/>
          </w:tcPr>
          <w:p w:rsidR="00D27EE8" w:rsidRDefault="00D27EE8">
            <w:pPr>
              <w:spacing w:after="0"/>
              <w:jc w:val="center"/>
              <w:rPr>
                <w:rFonts w:cstheme="minorHAnsi"/>
                <w:sz w:val="20"/>
                <w:szCs w:val="20"/>
              </w:rPr>
            </w:pPr>
            <w:r>
              <w:rPr>
                <w:rFonts w:cstheme="minorHAnsi"/>
                <w:sz w:val="20"/>
                <w:szCs w:val="20"/>
              </w:rPr>
              <w:t>Malene</w:t>
            </w:r>
          </w:p>
        </w:tc>
        <w:tc>
          <w:tcPr>
            <w:tcW w:w="2911" w:type="dxa"/>
            <w:shd w:val="clear" w:color="auto" w:fill="auto"/>
            <w:vAlign w:val="center"/>
          </w:tcPr>
          <w:p w:rsidR="00D27EE8" w:rsidRPr="005F3C0B" w:rsidRDefault="00D27EE8" w:rsidP="005F3C0B">
            <w:pPr>
              <w:spacing w:after="0"/>
              <w:jc w:val="center"/>
              <w:rPr>
                <w:rFonts w:asciiTheme="minorHAnsi" w:hAnsiTheme="minorHAnsi" w:cstheme="minorHAnsi"/>
                <w:sz w:val="20"/>
                <w:szCs w:val="20"/>
              </w:rPr>
            </w:pPr>
            <w:r w:rsidRPr="005F3C0B">
              <w:rPr>
                <w:rFonts w:asciiTheme="minorHAnsi" w:hAnsiTheme="minorHAnsi" w:cstheme="minorHAnsi"/>
                <w:sz w:val="20"/>
                <w:szCs w:val="20"/>
              </w:rPr>
              <w:t>1-5</w:t>
            </w:r>
          </w:p>
        </w:tc>
      </w:tr>
      <w:tr w:rsidR="00D27EE8" w:rsidRPr="005F3C0B" w:rsidTr="00E63239">
        <w:trPr>
          <w:trHeight w:val="267"/>
        </w:trPr>
        <w:tc>
          <w:tcPr>
            <w:tcW w:w="3191" w:type="dxa"/>
            <w:shd w:val="clear" w:color="auto" w:fill="auto"/>
            <w:vAlign w:val="center"/>
          </w:tcPr>
          <w:p w:rsidR="00D27EE8" w:rsidRPr="005F3C0B" w:rsidRDefault="00D27EE8" w:rsidP="005F3C0B">
            <w:pPr>
              <w:spacing w:after="0"/>
              <w:jc w:val="center"/>
              <w:rPr>
                <w:rFonts w:asciiTheme="minorHAnsi" w:hAnsiTheme="minorHAnsi" w:cstheme="minorHAnsi"/>
                <w:b/>
                <w:sz w:val="20"/>
                <w:szCs w:val="20"/>
              </w:rPr>
            </w:pPr>
            <w:r w:rsidRPr="005F3C0B">
              <w:rPr>
                <w:rFonts w:asciiTheme="minorHAnsi" w:hAnsiTheme="minorHAnsi" w:cstheme="minorHAnsi"/>
                <w:b/>
                <w:sz w:val="20"/>
                <w:szCs w:val="20"/>
              </w:rPr>
              <w:t>3</w:t>
            </w:r>
          </w:p>
        </w:tc>
        <w:tc>
          <w:tcPr>
            <w:tcW w:w="2793" w:type="dxa"/>
            <w:vAlign w:val="center"/>
          </w:tcPr>
          <w:p w:rsidR="00D27EE8" w:rsidRDefault="00D27EE8">
            <w:pPr>
              <w:spacing w:after="0"/>
              <w:jc w:val="center"/>
              <w:rPr>
                <w:rFonts w:cstheme="minorHAnsi"/>
                <w:sz w:val="20"/>
                <w:szCs w:val="20"/>
              </w:rPr>
            </w:pPr>
            <w:r>
              <w:rPr>
                <w:rFonts w:cstheme="minorHAnsi"/>
                <w:sz w:val="20"/>
                <w:szCs w:val="20"/>
              </w:rPr>
              <w:t>Umjerene</w:t>
            </w:r>
          </w:p>
        </w:tc>
        <w:tc>
          <w:tcPr>
            <w:tcW w:w="2911" w:type="dxa"/>
            <w:shd w:val="clear" w:color="auto" w:fill="auto"/>
            <w:vAlign w:val="center"/>
          </w:tcPr>
          <w:p w:rsidR="00D27EE8" w:rsidRPr="005F3C0B" w:rsidRDefault="00D27EE8" w:rsidP="005F3C0B">
            <w:pPr>
              <w:spacing w:after="0"/>
              <w:jc w:val="center"/>
              <w:rPr>
                <w:rFonts w:asciiTheme="minorHAnsi" w:hAnsiTheme="minorHAnsi" w:cstheme="minorHAnsi"/>
                <w:sz w:val="20"/>
                <w:szCs w:val="20"/>
              </w:rPr>
            </w:pPr>
            <w:r w:rsidRPr="005F3C0B">
              <w:rPr>
                <w:rFonts w:asciiTheme="minorHAnsi" w:hAnsiTheme="minorHAnsi" w:cstheme="minorHAnsi"/>
                <w:sz w:val="20"/>
                <w:szCs w:val="20"/>
              </w:rPr>
              <w:t>5-15</w:t>
            </w:r>
          </w:p>
        </w:tc>
      </w:tr>
      <w:tr w:rsidR="00D27EE8" w:rsidRPr="005F3C0B" w:rsidTr="00E63239">
        <w:trPr>
          <w:trHeight w:val="267"/>
        </w:trPr>
        <w:tc>
          <w:tcPr>
            <w:tcW w:w="3191" w:type="dxa"/>
            <w:shd w:val="clear" w:color="auto" w:fill="auto"/>
            <w:vAlign w:val="center"/>
          </w:tcPr>
          <w:p w:rsidR="00D27EE8" w:rsidRPr="005F3C0B" w:rsidRDefault="00D27EE8" w:rsidP="005F3C0B">
            <w:pPr>
              <w:spacing w:after="0"/>
              <w:jc w:val="center"/>
              <w:rPr>
                <w:rFonts w:asciiTheme="minorHAnsi" w:hAnsiTheme="minorHAnsi" w:cstheme="minorHAnsi"/>
                <w:b/>
                <w:sz w:val="20"/>
                <w:szCs w:val="20"/>
              </w:rPr>
            </w:pPr>
            <w:r w:rsidRPr="005F3C0B">
              <w:rPr>
                <w:rFonts w:asciiTheme="minorHAnsi" w:hAnsiTheme="minorHAnsi" w:cstheme="minorHAnsi"/>
                <w:b/>
                <w:sz w:val="20"/>
                <w:szCs w:val="20"/>
              </w:rPr>
              <w:t>4</w:t>
            </w:r>
          </w:p>
        </w:tc>
        <w:tc>
          <w:tcPr>
            <w:tcW w:w="2793" w:type="dxa"/>
            <w:vAlign w:val="center"/>
          </w:tcPr>
          <w:p w:rsidR="00D27EE8" w:rsidRDefault="00D27EE8">
            <w:pPr>
              <w:spacing w:after="0"/>
              <w:jc w:val="center"/>
              <w:rPr>
                <w:rFonts w:cstheme="minorHAnsi"/>
                <w:sz w:val="20"/>
                <w:szCs w:val="20"/>
              </w:rPr>
            </w:pPr>
            <w:r>
              <w:rPr>
                <w:rFonts w:cstheme="minorHAnsi"/>
                <w:sz w:val="20"/>
                <w:szCs w:val="20"/>
              </w:rPr>
              <w:t>Značajne</w:t>
            </w:r>
          </w:p>
        </w:tc>
        <w:tc>
          <w:tcPr>
            <w:tcW w:w="2911" w:type="dxa"/>
            <w:shd w:val="clear" w:color="auto" w:fill="auto"/>
            <w:vAlign w:val="center"/>
          </w:tcPr>
          <w:p w:rsidR="00D27EE8" w:rsidRPr="005F3C0B" w:rsidRDefault="00D27EE8" w:rsidP="005F3C0B">
            <w:pPr>
              <w:spacing w:after="0"/>
              <w:jc w:val="center"/>
              <w:rPr>
                <w:rFonts w:asciiTheme="minorHAnsi" w:hAnsiTheme="minorHAnsi" w:cstheme="minorHAnsi"/>
                <w:sz w:val="20"/>
                <w:szCs w:val="20"/>
              </w:rPr>
            </w:pPr>
            <w:r w:rsidRPr="005F3C0B">
              <w:rPr>
                <w:rFonts w:asciiTheme="minorHAnsi" w:hAnsiTheme="minorHAnsi" w:cstheme="minorHAnsi"/>
                <w:sz w:val="20"/>
                <w:szCs w:val="20"/>
              </w:rPr>
              <w:t>15-25</w:t>
            </w:r>
          </w:p>
        </w:tc>
      </w:tr>
      <w:tr w:rsidR="00D27EE8" w:rsidRPr="005F3C0B" w:rsidTr="00E63239">
        <w:trPr>
          <w:trHeight w:val="267"/>
        </w:trPr>
        <w:tc>
          <w:tcPr>
            <w:tcW w:w="3191" w:type="dxa"/>
            <w:shd w:val="clear" w:color="auto" w:fill="auto"/>
            <w:vAlign w:val="center"/>
          </w:tcPr>
          <w:p w:rsidR="00D27EE8" w:rsidRPr="005F3C0B" w:rsidRDefault="00D27EE8" w:rsidP="005F3C0B">
            <w:pPr>
              <w:spacing w:after="0"/>
              <w:jc w:val="center"/>
              <w:rPr>
                <w:rFonts w:asciiTheme="minorHAnsi" w:hAnsiTheme="minorHAnsi" w:cstheme="minorHAnsi"/>
                <w:b/>
                <w:sz w:val="20"/>
                <w:szCs w:val="20"/>
              </w:rPr>
            </w:pPr>
            <w:r w:rsidRPr="005F3C0B">
              <w:rPr>
                <w:rFonts w:asciiTheme="minorHAnsi" w:hAnsiTheme="minorHAnsi" w:cstheme="minorHAnsi"/>
                <w:b/>
                <w:sz w:val="20"/>
                <w:szCs w:val="20"/>
              </w:rPr>
              <w:t>5</w:t>
            </w:r>
          </w:p>
        </w:tc>
        <w:tc>
          <w:tcPr>
            <w:tcW w:w="2793" w:type="dxa"/>
            <w:vAlign w:val="center"/>
          </w:tcPr>
          <w:p w:rsidR="00D27EE8" w:rsidRDefault="00D27EE8">
            <w:pPr>
              <w:spacing w:after="0"/>
              <w:jc w:val="center"/>
              <w:rPr>
                <w:rFonts w:cstheme="minorHAnsi"/>
                <w:sz w:val="20"/>
                <w:szCs w:val="20"/>
              </w:rPr>
            </w:pPr>
            <w:r>
              <w:rPr>
                <w:rFonts w:cstheme="minorHAnsi"/>
                <w:sz w:val="20"/>
                <w:szCs w:val="20"/>
              </w:rPr>
              <w:t>Katastrofalne</w:t>
            </w:r>
          </w:p>
        </w:tc>
        <w:tc>
          <w:tcPr>
            <w:tcW w:w="2911" w:type="dxa"/>
            <w:shd w:val="clear" w:color="auto" w:fill="auto"/>
            <w:vAlign w:val="center"/>
          </w:tcPr>
          <w:p w:rsidR="00D27EE8" w:rsidRPr="005F3C0B" w:rsidRDefault="00D27EE8" w:rsidP="005F3C0B">
            <w:pPr>
              <w:spacing w:after="0"/>
              <w:jc w:val="center"/>
              <w:rPr>
                <w:rFonts w:asciiTheme="minorHAnsi" w:hAnsiTheme="minorHAnsi" w:cstheme="minorHAnsi"/>
                <w:sz w:val="20"/>
                <w:szCs w:val="20"/>
              </w:rPr>
            </w:pPr>
            <w:r w:rsidRPr="005F3C0B">
              <w:rPr>
                <w:rFonts w:asciiTheme="minorHAnsi" w:hAnsiTheme="minorHAnsi" w:cstheme="minorHAnsi"/>
                <w:sz w:val="20"/>
                <w:szCs w:val="20"/>
              </w:rPr>
              <w:t>&gt;25</w:t>
            </w:r>
          </w:p>
        </w:tc>
      </w:tr>
    </w:tbl>
    <w:p w:rsidR="005F3C0B" w:rsidRPr="005F3C0B" w:rsidRDefault="005F3C0B" w:rsidP="005F3C0B">
      <w:pPr>
        <w:rPr>
          <w:lang w:eastAsia="zh-CN"/>
        </w:rPr>
      </w:pPr>
    </w:p>
    <w:p w:rsidR="0052148D" w:rsidRDefault="005F3C0B" w:rsidP="005F3C0B">
      <w:pPr>
        <w:pStyle w:val="Naslov2"/>
      </w:pPr>
      <w:bookmarkStart w:id="124" w:name="_Toc148355735"/>
      <w:bookmarkStart w:id="125" w:name="_Toc149024028"/>
      <w:r>
        <w:t>DRUŠTVENA STABILNOST I POLITIKA</w:t>
      </w:r>
      <w:bookmarkEnd w:id="124"/>
      <w:bookmarkEnd w:id="125"/>
    </w:p>
    <w:p w:rsidR="005F3C0B" w:rsidRDefault="005F3C0B" w:rsidP="005F3C0B">
      <w:pPr>
        <w:rPr>
          <w:lang w:eastAsia="zh-CN"/>
        </w:rPr>
      </w:pPr>
      <w:r w:rsidRPr="005F3C0B">
        <w:rPr>
          <w:lang w:eastAsia="zh-CN"/>
        </w:rPr>
        <w:t xml:space="preserve">Posljedice za Društvenu stabilnost i politiku iskazuju se u materijalnoj šteti i to za štetu na kritičnoj infrastrukturi i šteti na građevinama od društvenog značaja. Kategorija Društvene </w:t>
      </w:r>
      <w:r w:rsidRPr="005F3C0B">
        <w:rPr>
          <w:lang w:eastAsia="zh-CN"/>
        </w:rPr>
        <w:lastRenderedPageBreak/>
        <w:t>stabilnosti i politike dobit će se srednjom vrijednosti kategorija Kritične infrastrukture (KI) i Ustanova/građevina javnog i društvenog značaja.</w:t>
      </w:r>
      <w:r w:rsidRPr="005F3C0B">
        <w:rPr>
          <w:lang w:eastAsia="zh-CN"/>
        </w:rPr>
        <w:tab/>
      </w:r>
    </w:p>
    <w:p w:rsidR="005F3C0B" w:rsidRPr="005F3C0B" w:rsidRDefault="005F3C0B" w:rsidP="005F3C0B">
      <w:pPr>
        <w:jc w:val="center"/>
        <w:rPr>
          <w:lang w:eastAsia="zh-CN"/>
        </w:rPr>
      </w:pPr>
      <w:r>
        <w:rPr>
          <w:noProof/>
          <w:lang w:eastAsia="hr-HR"/>
        </w:rPr>
        <w:drawing>
          <wp:inline distT="0" distB="0" distL="0" distR="0" wp14:anchorId="1D6E872C" wp14:editId="3444643F">
            <wp:extent cx="4907915" cy="554990"/>
            <wp:effectExtent l="0" t="0" r="6985"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7915" cy="554990"/>
                    </a:xfrm>
                    <a:prstGeom prst="rect">
                      <a:avLst/>
                    </a:prstGeom>
                    <a:noFill/>
                  </pic:spPr>
                </pic:pic>
              </a:graphicData>
            </a:graphic>
          </wp:inline>
        </w:drawing>
      </w:r>
    </w:p>
    <w:p w:rsidR="001355A9" w:rsidRPr="001355A9" w:rsidRDefault="00D767DD" w:rsidP="001355A9">
      <w:r>
        <w:t xml:space="preserve"> </w:t>
      </w:r>
      <w:r w:rsidR="005F3C0B">
        <w:t>Ako je ukupna materijalna šteta na kritičnoj infrastrukturi od značaja za funkcioniranje društva</w:t>
      </w:r>
      <w:r w:rsidR="001355A9">
        <w:t>, prikazat će se u cjelini u odnosu na proračun Općine.</w:t>
      </w:r>
    </w:p>
    <w:p w:rsidR="001355A9" w:rsidRPr="001355A9" w:rsidRDefault="001355A9" w:rsidP="001355A9">
      <w:pPr>
        <w:pStyle w:val="Opisslike"/>
        <w:keepNext/>
        <w:rPr>
          <w:color w:val="auto"/>
        </w:rPr>
      </w:pPr>
      <w:bookmarkStart w:id="126" w:name="_Toc148355852"/>
      <w:r w:rsidRPr="001355A9">
        <w:rPr>
          <w:color w:val="auto"/>
        </w:rPr>
        <w:t xml:space="preserve">Tablica </w:t>
      </w:r>
      <w:r w:rsidRPr="001355A9">
        <w:rPr>
          <w:color w:val="auto"/>
        </w:rPr>
        <w:fldChar w:fldCharType="begin"/>
      </w:r>
      <w:r w:rsidRPr="001355A9">
        <w:rPr>
          <w:color w:val="auto"/>
        </w:rPr>
        <w:instrText xml:space="preserve"> SEQ Tablica \* ARABIC </w:instrText>
      </w:r>
      <w:r w:rsidRPr="001355A9">
        <w:rPr>
          <w:color w:val="auto"/>
        </w:rPr>
        <w:fldChar w:fldCharType="separate"/>
      </w:r>
      <w:r w:rsidR="006C7D98">
        <w:rPr>
          <w:noProof/>
          <w:color w:val="auto"/>
        </w:rPr>
        <w:t>16</w:t>
      </w:r>
      <w:r w:rsidRPr="001355A9">
        <w:rPr>
          <w:color w:val="auto"/>
        </w:rPr>
        <w:fldChar w:fldCharType="end"/>
      </w:r>
      <w:r w:rsidRPr="001355A9">
        <w:rPr>
          <w:color w:val="auto"/>
        </w:rPr>
        <w:t>. Društvena vrijednost – Društvena stabilnost i politika – Kritična infrastruktura</w:t>
      </w:r>
      <w:bookmarkEnd w:id="126"/>
    </w:p>
    <w:tbl>
      <w:tblPr>
        <w:tblW w:w="8897" w:type="dxa"/>
        <w:tblCellMar>
          <w:left w:w="10" w:type="dxa"/>
          <w:right w:w="10" w:type="dxa"/>
        </w:tblCellMar>
        <w:tblLook w:val="04A0" w:firstRow="1" w:lastRow="0" w:firstColumn="1" w:lastColumn="0" w:noHBand="0" w:noVBand="1"/>
      </w:tblPr>
      <w:tblGrid>
        <w:gridCol w:w="2831"/>
        <w:gridCol w:w="2664"/>
        <w:gridCol w:w="3402"/>
      </w:tblGrid>
      <w:tr w:rsidR="001355A9" w:rsidRPr="001355A9" w:rsidTr="00CA6BCA">
        <w:trPr>
          <w:trHeight w:val="70"/>
        </w:trPr>
        <w:tc>
          <w:tcPr>
            <w:tcW w:w="889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1355A9" w:rsidRPr="001355A9" w:rsidTr="00CA6BCA">
        <w:trPr>
          <w:trHeight w:val="70"/>
        </w:trPr>
        <w:tc>
          <w:tcPr>
            <w:tcW w:w="889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Štete/gubici na kritičnoj infrastrukturi</w:t>
            </w:r>
          </w:p>
        </w:tc>
      </w:tr>
      <w:tr w:rsidR="001355A9" w:rsidRPr="001355A9" w:rsidTr="00CA6BCA">
        <w:trPr>
          <w:trHeight w:val="70"/>
        </w:trPr>
        <w:tc>
          <w:tcPr>
            <w:tcW w:w="28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r>
      <w:tr w:rsidR="001355A9" w:rsidRPr="001355A9" w:rsidTr="00CA6BCA">
        <w:trPr>
          <w:trHeight w:val="70"/>
        </w:trPr>
        <w:tc>
          <w:tcPr>
            <w:tcW w:w="28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r>
      <w:tr w:rsidR="001355A9" w:rsidRPr="001355A9" w:rsidTr="00CA6BCA">
        <w:trPr>
          <w:trHeight w:val="70"/>
        </w:trPr>
        <w:tc>
          <w:tcPr>
            <w:tcW w:w="28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r>
      <w:tr w:rsidR="001355A9" w:rsidRPr="001355A9" w:rsidTr="00CA6BCA">
        <w:trPr>
          <w:trHeight w:val="70"/>
        </w:trPr>
        <w:tc>
          <w:tcPr>
            <w:tcW w:w="28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r>
      <w:tr w:rsidR="001355A9" w:rsidRPr="001355A9" w:rsidTr="00CA6BCA">
        <w:trPr>
          <w:trHeight w:val="70"/>
        </w:trPr>
        <w:tc>
          <w:tcPr>
            <w:tcW w:w="28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r>
      <w:tr w:rsidR="001355A9" w:rsidRPr="001355A9" w:rsidTr="00CA6BCA">
        <w:trPr>
          <w:trHeight w:val="70"/>
        </w:trPr>
        <w:tc>
          <w:tcPr>
            <w:tcW w:w="28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r>
    </w:tbl>
    <w:p w:rsidR="001355A9" w:rsidRDefault="001355A9" w:rsidP="001355A9">
      <w:pPr>
        <w:rPr>
          <w:lang w:eastAsia="zh-CN"/>
        </w:rPr>
      </w:pPr>
    </w:p>
    <w:p w:rsidR="001355A9" w:rsidRDefault="001355A9" w:rsidP="001355A9">
      <w:pPr>
        <w:rPr>
          <w:lang w:eastAsia="zh-CN"/>
        </w:rPr>
      </w:pPr>
      <w:r w:rsidRPr="001355A9">
        <w:rPr>
          <w:lang w:eastAsia="zh-CN"/>
        </w:rPr>
        <w:t>U kriteriju ukupne materijalne štete na građevinama od javnog društvenog značaja, šteta se prikazuje u odnosu na proračun jedinice lokalne samouprave. Građevinama javnog društvenog značaja smatraju se sportski objekti, objekti kulturne baštine, sakralni objekti, objekti javnih ustanova i sl.</w:t>
      </w:r>
    </w:p>
    <w:p w:rsidR="001355A9" w:rsidRPr="001355A9" w:rsidRDefault="001355A9" w:rsidP="001355A9">
      <w:pPr>
        <w:pStyle w:val="Opisslike"/>
        <w:keepNext/>
        <w:rPr>
          <w:color w:val="auto"/>
        </w:rPr>
      </w:pPr>
      <w:bookmarkStart w:id="127" w:name="_Toc148355853"/>
      <w:r w:rsidRPr="001355A9">
        <w:rPr>
          <w:color w:val="auto"/>
        </w:rPr>
        <w:t xml:space="preserve">Tablica </w:t>
      </w:r>
      <w:r w:rsidRPr="001355A9">
        <w:rPr>
          <w:color w:val="auto"/>
        </w:rPr>
        <w:fldChar w:fldCharType="begin"/>
      </w:r>
      <w:r w:rsidRPr="001355A9">
        <w:rPr>
          <w:color w:val="auto"/>
        </w:rPr>
        <w:instrText xml:space="preserve"> SEQ Tablica \* ARABIC </w:instrText>
      </w:r>
      <w:r w:rsidRPr="001355A9">
        <w:rPr>
          <w:color w:val="auto"/>
        </w:rPr>
        <w:fldChar w:fldCharType="separate"/>
      </w:r>
      <w:r w:rsidR="006C7D98">
        <w:rPr>
          <w:noProof/>
          <w:color w:val="auto"/>
        </w:rPr>
        <w:t>17</w:t>
      </w:r>
      <w:r w:rsidRPr="001355A9">
        <w:rPr>
          <w:color w:val="auto"/>
        </w:rPr>
        <w:fldChar w:fldCharType="end"/>
      </w:r>
      <w:r w:rsidRPr="001355A9">
        <w:rPr>
          <w:color w:val="auto"/>
        </w:rPr>
        <w:t>. Društvena vrijednost – Društvena stabilnost i politika – Ustanove/građevine javnog društvenog značaja</w:t>
      </w:r>
      <w:bookmarkEnd w:id="127"/>
    </w:p>
    <w:tbl>
      <w:tblPr>
        <w:tblW w:w="8897" w:type="dxa"/>
        <w:tblCellMar>
          <w:left w:w="10" w:type="dxa"/>
          <w:right w:w="10" w:type="dxa"/>
        </w:tblCellMar>
        <w:tblLook w:val="04A0" w:firstRow="1" w:lastRow="0" w:firstColumn="1" w:lastColumn="0" w:noHBand="0" w:noVBand="1"/>
      </w:tblPr>
      <w:tblGrid>
        <w:gridCol w:w="2802"/>
        <w:gridCol w:w="2693"/>
        <w:gridCol w:w="3402"/>
      </w:tblGrid>
      <w:tr w:rsidR="001355A9" w:rsidRPr="001355A9" w:rsidTr="00CA6BCA">
        <w:trPr>
          <w:trHeight w:val="70"/>
        </w:trPr>
        <w:tc>
          <w:tcPr>
            <w:tcW w:w="889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1355A9" w:rsidRPr="001355A9" w:rsidTr="00CA6BCA">
        <w:trPr>
          <w:trHeight w:val="70"/>
        </w:trPr>
        <w:tc>
          <w:tcPr>
            <w:tcW w:w="889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Štete/gubici na ustanovama/građevinama javnog društvenog značaja</w:t>
            </w:r>
          </w:p>
        </w:tc>
      </w:tr>
      <w:tr w:rsidR="001355A9" w:rsidRPr="001355A9" w:rsidTr="00CA6BCA">
        <w:trPr>
          <w:trHeight w:val="70"/>
        </w:trPr>
        <w:tc>
          <w:tcPr>
            <w:tcW w:w="2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D27EE8">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 s obzirom na proračun</w:t>
            </w:r>
          </w:p>
        </w:tc>
      </w:tr>
      <w:tr w:rsidR="001355A9" w:rsidRPr="001355A9" w:rsidTr="00CA6BCA">
        <w:trPr>
          <w:trHeight w:val="70"/>
        </w:trPr>
        <w:tc>
          <w:tcPr>
            <w:tcW w:w="2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r>
      <w:tr w:rsidR="001355A9" w:rsidRPr="001355A9" w:rsidTr="00CA6BCA">
        <w:trPr>
          <w:trHeight w:val="70"/>
        </w:trPr>
        <w:tc>
          <w:tcPr>
            <w:tcW w:w="2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 – 5</w:t>
            </w:r>
          </w:p>
        </w:tc>
      </w:tr>
      <w:tr w:rsidR="001355A9" w:rsidRPr="001355A9" w:rsidTr="00CA6BCA">
        <w:trPr>
          <w:trHeight w:val="70"/>
        </w:trPr>
        <w:tc>
          <w:tcPr>
            <w:tcW w:w="2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r>
      <w:tr w:rsidR="001355A9" w:rsidRPr="001355A9" w:rsidTr="00CA6BCA">
        <w:trPr>
          <w:trHeight w:val="70"/>
        </w:trPr>
        <w:tc>
          <w:tcPr>
            <w:tcW w:w="2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r>
      <w:tr w:rsidR="001355A9" w:rsidRPr="001355A9" w:rsidTr="00CA6BCA">
        <w:trPr>
          <w:trHeight w:val="70"/>
        </w:trPr>
        <w:tc>
          <w:tcPr>
            <w:tcW w:w="2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355A9" w:rsidRPr="001355A9" w:rsidRDefault="001355A9" w:rsidP="001355A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r>
    </w:tbl>
    <w:p w:rsidR="001355A9" w:rsidRDefault="001355A9" w:rsidP="001355A9">
      <w:pPr>
        <w:rPr>
          <w:lang w:eastAsia="zh-CN"/>
        </w:rPr>
      </w:pPr>
    </w:p>
    <w:p w:rsidR="001355A9" w:rsidRDefault="001355A9" w:rsidP="001355A9">
      <w:pPr>
        <w:rPr>
          <w:lang w:eastAsia="zh-CN"/>
        </w:rPr>
      </w:pPr>
      <w:r w:rsidRPr="001355A9">
        <w:rPr>
          <w:lang w:eastAsia="zh-CN"/>
        </w:rPr>
        <w:t>Posljedice za Društvenu stabilnost i politiku iskazivat će se zbirno. Vrijednosti pokretnina i nekretnina određuju se prema podacima navedenim u sljedećoj tablici.</w:t>
      </w:r>
    </w:p>
    <w:p w:rsidR="001355A9" w:rsidRPr="001355A9" w:rsidRDefault="001355A9" w:rsidP="001355A9">
      <w:pPr>
        <w:pStyle w:val="Opisslike"/>
        <w:keepNext/>
        <w:rPr>
          <w:color w:val="auto"/>
        </w:rPr>
      </w:pPr>
      <w:bookmarkStart w:id="128" w:name="_Toc148355854"/>
      <w:r w:rsidRPr="001355A9">
        <w:rPr>
          <w:color w:val="auto"/>
        </w:rPr>
        <w:t xml:space="preserve">Tablica </w:t>
      </w:r>
      <w:r w:rsidRPr="001355A9">
        <w:rPr>
          <w:color w:val="auto"/>
        </w:rPr>
        <w:fldChar w:fldCharType="begin"/>
      </w:r>
      <w:r w:rsidRPr="001355A9">
        <w:rPr>
          <w:color w:val="auto"/>
        </w:rPr>
        <w:instrText xml:space="preserve"> SEQ Tablica \* ARABIC </w:instrText>
      </w:r>
      <w:r w:rsidRPr="001355A9">
        <w:rPr>
          <w:color w:val="auto"/>
        </w:rPr>
        <w:fldChar w:fldCharType="separate"/>
      </w:r>
      <w:r w:rsidR="006C7D98">
        <w:rPr>
          <w:noProof/>
          <w:color w:val="auto"/>
        </w:rPr>
        <w:t>18</w:t>
      </w:r>
      <w:r w:rsidRPr="001355A9">
        <w:rPr>
          <w:color w:val="auto"/>
        </w:rPr>
        <w:fldChar w:fldCharType="end"/>
      </w:r>
      <w:r w:rsidRPr="001355A9">
        <w:rPr>
          <w:color w:val="auto"/>
        </w:rPr>
        <w:t>. Približni jedinični troškovi izgradnje raznih kategorija građevina</w:t>
      </w:r>
      <w:bookmarkEnd w:id="12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51"/>
        <w:gridCol w:w="6804"/>
        <w:gridCol w:w="1134"/>
      </w:tblGrid>
      <w:tr w:rsidR="001355A9" w:rsidTr="001355A9">
        <w:trPr>
          <w:trHeight w:val="332"/>
        </w:trPr>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b/>
                <w:sz w:val="20"/>
                <w:szCs w:val="20"/>
              </w:rPr>
            </w:pPr>
            <w:r>
              <w:rPr>
                <w:rFonts w:cstheme="minorHAnsi"/>
                <w:b/>
                <w:sz w:val="20"/>
                <w:szCs w:val="20"/>
              </w:rPr>
              <w:t>KLASA</w:t>
            </w:r>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b/>
                <w:sz w:val="20"/>
                <w:szCs w:val="20"/>
              </w:rPr>
            </w:pPr>
            <w:r>
              <w:rPr>
                <w:rFonts w:cstheme="minorHAnsi"/>
                <w:b/>
                <w:sz w:val="20"/>
                <w:szCs w:val="20"/>
              </w:rPr>
              <w:t>OPIS</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r>
              <w:rPr>
                <w:rFonts w:cstheme="minorHAnsi"/>
                <w:b/>
                <w:sz w:val="20"/>
                <w:szCs w:val="20"/>
              </w:rPr>
              <w:t>TROŠAK (€/m</w:t>
            </w:r>
            <w:r>
              <w:rPr>
                <w:rFonts w:cstheme="minorHAnsi"/>
                <w:b/>
                <w:sz w:val="20"/>
                <w:szCs w:val="20"/>
                <w:vertAlign w:val="superscript"/>
              </w:rPr>
              <w:t>2</w:t>
            </w:r>
            <w:r>
              <w:rPr>
                <w:rFonts w:cstheme="minorHAnsi"/>
                <w:b/>
                <w:sz w:val="20"/>
                <w:szCs w:val="20"/>
              </w:rPr>
              <w:t>)</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Ia</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Jednostavne poljoprivredne građevine, pomoćne građevine i slično</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28,4</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Ib</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Spremišta (rezervoari) vode, trgovačka skladišta, štale i slično</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49,5</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IIa</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Tornjevi, vodotornjevi, ostala spremišta</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78,4</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IIb</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Uredi, trgovine, poljoprivredne građevine do visine jednog kata, jednostavna industrijska postrojenja i slično</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146,4</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IIIa</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Stambene zgrade do četiri kata, lokalne sportske građevine, parkirališta na kat, poslovne građevine i slično</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175,8</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IIIb</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rPr>
                <w:rFonts w:cstheme="minorHAnsi"/>
                <w:sz w:val="20"/>
                <w:szCs w:val="20"/>
              </w:rPr>
            </w:pPr>
            <w:r>
              <w:rPr>
                <w:rFonts w:cstheme="minorHAnsi"/>
                <w:sz w:val="20"/>
                <w:szCs w:val="20"/>
              </w:rPr>
              <w:t xml:space="preserve">Stambene i poslovne građevine, složenije poljoprivredne i industrijske građevine, </w:t>
            </w:r>
            <w:r>
              <w:rPr>
                <w:rFonts w:cstheme="minorHAnsi"/>
                <w:sz w:val="20"/>
                <w:szCs w:val="20"/>
              </w:rPr>
              <w:lastRenderedPageBreak/>
              <w:t>građevine javnih institucija, domovi zdravlja, hoteli niže kategorije i slično</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lastRenderedPageBreak/>
              <w:t>200,5</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r>
              <w:rPr>
                <w:rFonts w:cstheme="minorHAnsi"/>
                <w:sz w:val="20"/>
                <w:szCs w:val="20"/>
              </w:rPr>
              <w:lastRenderedPageBreak/>
              <w:t>IVa</w:t>
            </w:r>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Privatne kuće, uredske zgrade, veliki trgovački centri</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226,3</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IVb</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Trgovački centri i hoteli viših kategorija</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250,0</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IVc</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Bolnice, knjižnice i kulturne građevine</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300,5</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Va</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Radio i TV postaje, obrazovne institucije, trgovački centri s dodatnim sadržajem</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372,6</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Vb</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Kongresni centri, zračne luke</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451,6</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Vc</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Kliničko – bolnički centri, hoteli najviših kategorija</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513,3</w:t>
            </w:r>
          </w:p>
        </w:tc>
      </w:tr>
      <w:tr w:rsidR="001355A9" w:rsidTr="001355A9">
        <w:tc>
          <w:tcPr>
            <w:tcW w:w="8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355A9" w:rsidRDefault="001355A9">
            <w:pPr>
              <w:spacing w:after="0" w:line="240" w:lineRule="auto"/>
              <w:jc w:val="center"/>
              <w:rPr>
                <w:rFonts w:cstheme="minorHAnsi"/>
                <w:sz w:val="20"/>
                <w:szCs w:val="20"/>
              </w:rPr>
            </w:pPr>
            <w:proofErr w:type="spellStart"/>
            <w:r>
              <w:rPr>
                <w:rFonts w:cstheme="minorHAnsi"/>
                <w:sz w:val="20"/>
                <w:szCs w:val="20"/>
              </w:rPr>
              <w:t>Vd</w:t>
            </w:r>
            <w:proofErr w:type="spellEnd"/>
          </w:p>
        </w:tc>
        <w:tc>
          <w:tcPr>
            <w:tcW w:w="68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Kazališta, operne i koncertne dvorane</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355A9" w:rsidRDefault="001355A9">
            <w:pPr>
              <w:spacing w:after="0" w:line="240" w:lineRule="auto"/>
              <w:jc w:val="center"/>
              <w:rPr>
                <w:rFonts w:cstheme="minorHAnsi"/>
                <w:sz w:val="20"/>
                <w:szCs w:val="20"/>
              </w:rPr>
            </w:pPr>
            <w:r>
              <w:rPr>
                <w:rFonts w:cstheme="minorHAnsi"/>
                <w:sz w:val="20"/>
                <w:szCs w:val="20"/>
              </w:rPr>
              <w:t>615,3</w:t>
            </w:r>
          </w:p>
        </w:tc>
      </w:tr>
    </w:tbl>
    <w:p w:rsidR="001355A9" w:rsidRPr="001C6E14" w:rsidRDefault="001355A9" w:rsidP="001355A9">
      <w:pPr>
        <w:jc w:val="center"/>
        <w:rPr>
          <w:sz w:val="18"/>
          <w:szCs w:val="20"/>
          <w:lang w:eastAsia="zh-CN"/>
        </w:rPr>
      </w:pPr>
      <w:r w:rsidRPr="001C6E14">
        <w:rPr>
          <w:sz w:val="18"/>
          <w:lang w:eastAsia="zh-CN"/>
        </w:rPr>
        <w:t xml:space="preserve">Izvor: Smjernice za izradu procjene rizika na području </w:t>
      </w:r>
      <w:r w:rsidRPr="001C6E14">
        <w:rPr>
          <w:sz w:val="18"/>
          <w:szCs w:val="20"/>
          <w:lang w:eastAsia="zh-CN"/>
        </w:rPr>
        <w:t>Varaždinske županije</w:t>
      </w:r>
    </w:p>
    <w:p w:rsidR="001355A9" w:rsidRDefault="001355A9" w:rsidP="001355A9">
      <w:pPr>
        <w:rPr>
          <w:lang w:eastAsia="zh-CN"/>
        </w:rPr>
        <w:sectPr w:rsidR="001355A9" w:rsidSect="0045171D">
          <w:pgSz w:w="11906" w:h="16838"/>
          <w:pgMar w:top="1418" w:right="1418" w:bottom="1418" w:left="1701" w:header="709" w:footer="709" w:gutter="0"/>
          <w:cols w:space="708"/>
          <w:docGrid w:linePitch="360"/>
        </w:sectPr>
      </w:pPr>
    </w:p>
    <w:p w:rsidR="001355A9" w:rsidRDefault="001355A9" w:rsidP="001355A9">
      <w:pPr>
        <w:pStyle w:val="Naslov1"/>
        <w:rPr>
          <w:lang w:eastAsia="zh-CN"/>
        </w:rPr>
      </w:pPr>
      <w:bookmarkStart w:id="129" w:name="_Toc148355736"/>
      <w:bookmarkStart w:id="130" w:name="_Toc149024029"/>
      <w:r>
        <w:rPr>
          <w:lang w:eastAsia="zh-CN"/>
        </w:rPr>
        <w:lastRenderedPageBreak/>
        <w:t>VJEROJATNOST</w:t>
      </w:r>
      <w:bookmarkEnd w:id="129"/>
      <w:bookmarkEnd w:id="130"/>
    </w:p>
    <w:p w:rsidR="001355A9" w:rsidRDefault="001355A9" w:rsidP="001355A9">
      <w:pPr>
        <w:rPr>
          <w:lang w:eastAsia="zh-CN"/>
        </w:rPr>
      </w:pPr>
      <w:r w:rsidRPr="001355A9">
        <w:rPr>
          <w:lang w:eastAsia="zh-CN"/>
        </w:rPr>
        <w:t>Za svaki identificirani rizik na području jedinice lokalne samouprave, koristit će se iste vrijednosti vjerojatnosti/frekvencije, prikazane u sljedećoj tablici.</w:t>
      </w:r>
    </w:p>
    <w:p w:rsidR="001355A9" w:rsidRPr="001355A9" w:rsidRDefault="001355A9" w:rsidP="001355A9">
      <w:pPr>
        <w:pStyle w:val="Opisslike"/>
        <w:keepNext/>
        <w:rPr>
          <w:color w:val="auto"/>
        </w:rPr>
      </w:pPr>
      <w:bookmarkStart w:id="131" w:name="_Toc148355855"/>
      <w:r w:rsidRPr="001355A9">
        <w:rPr>
          <w:color w:val="auto"/>
        </w:rPr>
        <w:t xml:space="preserve">Tablica </w:t>
      </w:r>
      <w:r w:rsidRPr="001355A9">
        <w:rPr>
          <w:color w:val="auto"/>
        </w:rPr>
        <w:fldChar w:fldCharType="begin"/>
      </w:r>
      <w:r w:rsidRPr="001355A9">
        <w:rPr>
          <w:color w:val="auto"/>
        </w:rPr>
        <w:instrText xml:space="preserve"> SEQ Tablica \* ARABIC </w:instrText>
      </w:r>
      <w:r w:rsidRPr="001355A9">
        <w:rPr>
          <w:color w:val="auto"/>
        </w:rPr>
        <w:fldChar w:fldCharType="separate"/>
      </w:r>
      <w:r w:rsidR="006C7D98">
        <w:rPr>
          <w:noProof/>
          <w:color w:val="auto"/>
        </w:rPr>
        <w:t>19</w:t>
      </w:r>
      <w:r w:rsidRPr="001355A9">
        <w:rPr>
          <w:color w:val="auto"/>
        </w:rPr>
        <w:fldChar w:fldCharType="end"/>
      </w:r>
      <w:r w:rsidRPr="001355A9">
        <w:rPr>
          <w:color w:val="auto"/>
        </w:rPr>
        <w:t>. Vjerojatnost/frekvencija</w:t>
      </w:r>
      <w:bookmarkEnd w:id="131"/>
    </w:p>
    <w:tbl>
      <w:tblPr>
        <w:tblW w:w="87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9"/>
        <w:gridCol w:w="1418"/>
        <w:gridCol w:w="1559"/>
        <w:gridCol w:w="1701"/>
        <w:gridCol w:w="2723"/>
      </w:tblGrid>
      <w:tr w:rsidR="001355A9" w:rsidRPr="001355A9" w:rsidTr="001355A9">
        <w:trPr>
          <w:trHeight w:val="242"/>
        </w:trPr>
        <w:tc>
          <w:tcPr>
            <w:tcW w:w="1389" w:type="dxa"/>
            <w:vMerge w:val="restart"/>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b/>
                <w:sz w:val="20"/>
                <w:szCs w:val="16"/>
              </w:rPr>
            </w:pPr>
            <w:r w:rsidRPr="001355A9">
              <w:rPr>
                <w:rFonts w:cstheme="minorHAnsi"/>
                <w:b/>
                <w:sz w:val="20"/>
                <w:szCs w:val="16"/>
              </w:rPr>
              <w:t>KATEGORIJA</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b/>
                <w:sz w:val="20"/>
                <w:szCs w:val="16"/>
              </w:rPr>
            </w:pPr>
            <w:r w:rsidRPr="001355A9">
              <w:rPr>
                <w:rFonts w:cstheme="minorHAnsi"/>
                <w:b/>
                <w:sz w:val="20"/>
                <w:szCs w:val="16"/>
              </w:rPr>
              <w:t>POSLJEDICE</w:t>
            </w:r>
          </w:p>
        </w:tc>
        <w:tc>
          <w:tcPr>
            <w:tcW w:w="5983" w:type="dxa"/>
            <w:gridSpan w:val="3"/>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before="120" w:after="120" w:line="240" w:lineRule="auto"/>
              <w:jc w:val="center"/>
              <w:rPr>
                <w:rFonts w:cstheme="minorHAnsi"/>
                <w:b/>
                <w:sz w:val="20"/>
                <w:szCs w:val="16"/>
              </w:rPr>
            </w:pPr>
            <w:r w:rsidRPr="001355A9">
              <w:rPr>
                <w:rFonts w:cstheme="minorHAnsi"/>
                <w:b/>
                <w:sz w:val="20"/>
                <w:szCs w:val="16"/>
              </w:rPr>
              <w:t>VJEROJATNOST/FREKVENCIJA</w:t>
            </w:r>
          </w:p>
        </w:tc>
      </w:tr>
      <w:tr w:rsidR="001355A9" w:rsidRPr="001355A9" w:rsidTr="001355A9">
        <w:trPr>
          <w:trHeight w:val="339"/>
        </w:trPr>
        <w:tc>
          <w:tcPr>
            <w:tcW w:w="1389" w:type="dxa"/>
            <w:vMerge/>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rPr>
                <w:rFonts w:cstheme="minorHAnsi"/>
                <w:b/>
                <w:sz w:val="20"/>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rPr>
                <w:rFonts w:cstheme="minorHAnsi"/>
                <w:b/>
                <w:sz w:val="20"/>
                <w:szCs w:val="16"/>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before="120" w:after="120" w:line="240" w:lineRule="auto"/>
              <w:jc w:val="center"/>
              <w:rPr>
                <w:rFonts w:cstheme="minorHAnsi"/>
                <w:b/>
                <w:sz w:val="20"/>
                <w:szCs w:val="16"/>
              </w:rPr>
            </w:pPr>
            <w:r w:rsidRPr="001355A9">
              <w:rPr>
                <w:rFonts w:cstheme="minorHAnsi"/>
                <w:b/>
                <w:sz w:val="20"/>
                <w:szCs w:val="16"/>
              </w:rPr>
              <w:t>KVALITATIVNO</w:t>
            </w:r>
          </w:p>
        </w:tc>
        <w:tc>
          <w:tcPr>
            <w:tcW w:w="1701"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before="120" w:after="120" w:line="240" w:lineRule="auto"/>
              <w:jc w:val="center"/>
              <w:rPr>
                <w:rFonts w:cstheme="minorHAnsi"/>
                <w:b/>
                <w:sz w:val="20"/>
                <w:szCs w:val="16"/>
              </w:rPr>
            </w:pPr>
            <w:r w:rsidRPr="001355A9">
              <w:rPr>
                <w:rFonts w:cstheme="minorHAnsi"/>
                <w:b/>
                <w:sz w:val="20"/>
                <w:szCs w:val="16"/>
              </w:rPr>
              <w:t>VJEROJATNOST</w:t>
            </w:r>
          </w:p>
        </w:tc>
        <w:tc>
          <w:tcPr>
            <w:tcW w:w="2723"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before="120" w:after="120" w:line="240" w:lineRule="auto"/>
              <w:jc w:val="center"/>
              <w:rPr>
                <w:rFonts w:cstheme="minorHAnsi"/>
                <w:b/>
                <w:sz w:val="20"/>
                <w:szCs w:val="16"/>
              </w:rPr>
            </w:pPr>
            <w:r w:rsidRPr="001355A9">
              <w:rPr>
                <w:rFonts w:cstheme="minorHAnsi"/>
                <w:b/>
                <w:sz w:val="20"/>
                <w:szCs w:val="16"/>
              </w:rPr>
              <w:t>FREKVENCIJA</w:t>
            </w:r>
          </w:p>
        </w:tc>
      </w:tr>
      <w:tr w:rsidR="001355A9" w:rsidRPr="001355A9" w:rsidTr="001355A9">
        <w:trPr>
          <w:trHeight w:val="242"/>
        </w:trPr>
        <w:tc>
          <w:tcPr>
            <w:tcW w:w="1389"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b/>
                <w:sz w:val="20"/>
                <w:szCs w:val="16"/>
              </w:rPr>
            </w:pPr>
            <w:r w:rsidRPr="001355A9">
              <w:rPr>
                <w:rFonts w:cstheme="minorHAnsi"/>
                <w:b/>
                <w:sz w:val="20"/>
                <w:szCs w:val="16"/>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Neznatne</w:t>
            </w:r>
          </w:p>
        </w:tc>
        <w:tc>
          <w:tcPr>
            <w:tcW w:w="1559"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Iznimno mala</w:t>
            </w:r>
          </w:p>
        </w:tc>
        <w:tc>
          <w:tcPr>
            <w:tcW w:w="1701"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&lt;1 %</w:t>
            </w:r>
          </w:p>
        </w:tc>
        <w:tc>
          <w:tcPr>
            <w:tcW w:w="2723"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rPr>
                <w:rFonts w:cstheme="minorHAnsi"/>
                <w:sz w:val="20"/>
                <w:szCs w:val="16"/>
              </w:rPr>
            </w:pPr>
            <w:r w:rsidRPr="001355A9">
              <w:rPr>
                <w:rFonts w:cstheme="minorHAnsi"/>
                <w:sz w:val="20"/>
                <w:szCs w:val="16"/>
              </w:rPr>
              <w:t>1 događaj u 100 godina i rjeđe</w:t>
            </w:r>
          </w:p>
        </w:tc>
      </w:tr>
      <w:tr w:rsidR="001355A9" w:rsidRPr="001355A9" w:rsidTr="001355A9">
        <w:trPr>
          <w:trHeight w:val="242"/>
        </w:trPr>
        <w:tc>
          <w:tcPr>
            <w:tcW w:w="1389"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b/>
                <w:sz w:val="20"/>
                <w:szCs w:val="16"/>
              </w:rPr>
            </w:pPr>
            <w:r w:rsidRPr="001355A9">
              <w:rPr>
                <w:rFonts w:cstheme="minorHAnsi"/>
                <w:b/>
                <w:sz w:val="20"/>
                <w:szCs w:val="16"/>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Malene</w:t>
            </w:r>
          </w:p>
        </w:tc>
        <w:tc>
          <w:tcPr>
            <w:tcW w:w="1559"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Mala</w:t>
            </w:r>
          </w:p>
        </w:tc>
        <w:tc>
          <w:tcPr>
            <w:tcW w:w="1701"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1 – 5 %</w:t>
            </w:r>
          </w:p>
        </w:tc>
        <w:tc>
          <w:tcPr>
            <w:tcW w:w="2723"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rPr>
                <w:rFonts w:cstheme="minorHAnsi"/>
                <w:sz w:val="20"/>
                <w:szCs w:val="16"/>
              </w:rPr>
            </w:pPr>
            <w:r w:rsidRPr="001355A9">
              <w:rPr>
                <w:rFonts w:cstheme="minorHAnsi"/>
                <w:sz w:val="20"/>
                <w:szCs w:val="16"/>
              </w:rPr>
              <w:t>1 događaj u 20 do 100 godina</w:t>
            </w:r>
          </w:p>
        </w:tc>
      </w:tr>
      <w:tr w:rsidR="001355A9" w:rsidRPr="001355A9" w:rsidTr="001355A9">
        <w:trPr>
          <w:trHeight w:val="242"/>
        </w:trPr>
        <w:tc>
          <w:tcPr>
            <w:tcW w:w="1389"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b/>
                <w:sz w:val="20"/>
                <w:szCs w:val="16"/>
              </w:rPr>
            </w:pPr>
            <w:r w:rsidRPr="001355A9">
              <w:rPr>
                <w:rFonts w:cstheme="minorHAnsi"/>
                <w:b/>
                <w:sz w:val="20"/>
                <w:szCs w:val="16"/>
              </w:rPr>
              <w:t>3</w:t>
            </w:r>
          </w:p>
        </w:tc>
        <w:tc>
          <w:tcPr>
            <w:tcW w:w="1418"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Umjerene</w:t>
            </w:r>
          </w:p>
        </w:tc>
        <w:tc>
          <w:tcPr>
            <w:tcW w:w="1559"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Umjerena</w:t>
            </w:r>
          </w:p>
        </w:tc>
        <w:tc>
          <w:tcPr>
            <w:tcW w:w="1701"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5 – 50 %</w:t>
            </w:r>
          </w:p>
        </w:tc>
        <w:tc>
          <w:tcPr>
            <w:tcW w:w="2723"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rPr>
                <w:rFonts w:cstheme="minorHAnsi"/>
                <w:sz w:val="20"/>
                <w:szCs w:val="16"/>
              </w:rPr>
            </w:pPr>
            <w:r w:rsidRPr="001355A9">
              <w:rPr>
                <w:rFonts w:cstheme="minorHAnsi"/>
                <w:sz w:val="20"/>
                <w:szCs w:val="16"/>
              </w:rPr>
              <w:t>1 događaj u 2 do 20 godina</w:t>
            </w:r>
          </w:p>
        </w:tc>
      </w:tr>
      <w:tr w:rsidR="001355A9" w:rsidRPr="001355A9" w:rsidTr="001355A9">
        <w:trPr>
          <w:trHeight w:val="242"/>
        </w:trPr>
        <w:tc>
          <w:tcPr>
            <w:tcW w:w="1389"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b/>
                <w:sz w:val="20"/>
                <w:szCs w:val="16"/>
              </w:rPr>
            </w:pPr>
            <w:r w:rsidRPr="001355A9">
              <w:rPr>
                <w:rFonts w:cstheme="minorHAnsi"/>
                <w:b/>
                <w:sz w:val="20"/>
                <w:szCs w:val="16"/>
              </w:rPr>
              <w:t>4</w:t>
            </w:r>
          </w:p>
        </w:tc>
        <w:tc>
          <w:tcPr>
            <w:tcW w:w="1418"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Značajne</w:t>
            </w:r>
          </w:p>
        </w:tc>
        <w:tc>
          <w:tcPr>
            <w:tcW w:w="1559"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Velika</w:t>
            </w:r>
          </w:p>
        </w:tc>
        <w:tc>
          <w:tcPr>
            <w:tcW w:w="1701"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51 – 98 %</w:t>
            </w:r>
          </w:p>
        </w:tc>
        <w:tc>
          <w:tcPr>
            <w:tcW w:w="2723"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rPr>
                <w:rFonts w:cstheme="minorHAnsi"/>
                <w:sz w:val="20"/>
                <w:szCs w:val="16"/>
              </w:rPr>
            </w:pPr>
            <w:r w:rsidRPr="001355A9">
              <w:rPr>
                <w:rFonts w:cstheme="minorHAnsi"/>
                <w:sz w:val="20"/>
                <w:szCs w:val="16"/>
              </w:rPr>
              <w:t>1 događaj 1 do 2 godine</w:t>
            </w:r>
          </w:p>
        </w:tc>
      </w:tr>
      <w:tr w:rsidR="001355A9" w:rsidRPr="001355A9" w:rsidTr="001355A9">
        <w:trPr>
          <w:trHeight w:val="258"/>
        </w:trPr>
        <w:tc>
          <w:tcPr>
            <w:tcW w:w="1389"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b/>
                <w:sz w:val="20"/>
                <w:szCs w:val="16"/>
              </w:rPr>
            </w:pPr>
            <w:r w:rsidRPr="001355A9">
              <w:rPr>
                <w:rFonts w:cstheme="minorHAnsi"/>
                <w:b/>
                <w:sz w:val="20"/>
                <w:szCs w:val="16"/>
              </w:rPr>
              <w:t>5</w:t>
            </w:r>
          </w:p>
        </w:tc>
        <w:tc>
          <w:tcPr>
            <w:tcW w:w="1418"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Katastrofalne</w:t>
            </w:r>
          </w:p>
        </w:tc>
        <w:tc>
          <w:tcPr>
            <w:tcW w:w="1559"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Iznimno velika</w:t>
            </w:r>
          </w:p>
        </w:tc>
        <w:tc>
          <w:tcPr>
            <w:tcW w:w="1701"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jc w:val="center"/>
              <w:rPr>
                <w:rFonts w:cstheme="minorHAnsi"/>
                <w:sz w:val="20"/>
                <w:szCs w:val="16"/>
              </w:rPr>
            </w:pPr>
            <w:r w:rsidRPr="001355A9">
              <w:rPr>
                <w:rFonts w:cstheme="minorHAnsi"/>
                <w:sz w:val="20"/>
                <w:szCs w:val="16"/>
              </w:rPr>
              <w:t>&gt; 98 %</w:t>
            </w:r>
          </w:p>
        </w:tc>
        <w:tc>
          <w:tcPr>
            <w:tcW w:w="2723" w:type="dxa"/>
            <w:tcBorders>
              <w:top w:val="single" w:sz="4" w:space="0" w:color="auto"/>
              <w:left w:val="single" w:sz="4" w:space="0" w:color="auto"/>
              <w:bottom w:val="single" w:sz="4" w:space="0" w:color="auto"/>
              <w:right w:val="single" w:sz="4" w:space="0" w:color="auto"/>
            </w:tcBorders>
            <w:vAlign w:val="center"/>
            <w:hideMark/>
          </w:tcPr>
          <w:p w:rsidR="001355A9" w:rsidRPr="001355A9" w:rsidRDefault="001355A9" w:rsidP="001355A9">
            <w:pPr>
              <w:spacing w:after="0" w:line="240" w:lineRule="auto"/>
              <w:rPr>
                <w:rFonts w:cstheme="minorHAnsi"/>
                <w:sz w:val="20"/>
                <w:szCs w:val="16"/>
              </w:rPr>
            </w:pPr>
            <w:r w:rsidRPr="001355A9">
              <w:rPr>
                <w:rFonts w:cstheme="minorHAnsi"/>
                <w:sz w:val="20"/>
                <w:szCs w:val="16"/>
              </w:rPr>
              <w:t>1 događaj godišnje ili češće</w:t>
            </w:r>
          </w:p>
        </w:tc>
      </w:tr>
    </w:tbl>
    <w:p w:rsidR="00A61031" w:rsidRDefault="00A61031" w:rsidP="00A61031">
      <w:pPr>
        <w:rPr>
          <w:lang w:eastAsia="zh-CN"/>
        </w:rPr>
      </w:pPr>
    </w:p>
    <w:p w:rsidR="001355A9" w:rsidRDefault="001355A9" w:rsidP="00A61031">
      <w:pPr>
        <w:rPr>
          <w:lang w:eastAsia="zh-CN"/>
        </w:rPr>
      </w:pPr>
      <w:r w:rsidRPr="001355A9">
        <w:rPr>
          <w:lang w:eastAsia="zh-CN"/>
        </w:rPr>
        <w:t>Za vrijednosti vjerojatnosti/frekvencije uzimat će se samo oni događaji čije posljedice za kategorije društvenih vrijednosti mogu biti opisani kategorijom 1., konkretno štete u gospodarstvu minimalno moraju iznositi 0,5% proračuna. Neće se uzimati u razmatranje vjerojatnost (obradu) događaja/prijetnje bez ikakve materijalne štete, već samo vjerojatnost onog događaja/prijetnje koja može uzrokovati štete sukladno propisanim kriterijima za svaku od kategorija društvenih vrijednosti.</w:t>
      </w:r>
    </w:p>
    <w:p w:rsidR="001355A9" w:rsidRDefault="001355A9" w:rsidP="00A61031">
      <w:pPr>
        <w:rPr>
          <w:lang w:eastAsia="zh-CN"/>
        </w:rPr>
        <w:sectPr w:rsidR="001355A9" w:rsidSect="0045171D">
          <w:pgSz w:w="11906" w:h="16838"/>
          <w:pgMar w:top="1418" w:right="1418" w:bottom="1418" w:left="1701" w:header="709" w:footer="709" w:gutter="0"/>
          <w:cols w:space="708"/>
          <w:docGrid w:linePitch="360"/>
        </w:sectPr>
      </w:pPr>
    </w:p>
    <w:p w:rsidR="001355A9" w:rsidRDefault="001355A9" w:rsidP="001355A9">
      <w:pPr>
        <w:pStyle w:val="Naslov1"/>
        <w:rPr>
          <w:lang w:eastAsia="zh-CN"/>
        </w:rPr>
      </w:pPr>
      <w:bookmarkStart w:id="132" w:name="_Toc148355737"/>
      <w:bookmarkStart w:id="133" w:name="_Toc149024030"/>
      <w:r>
        <w:rPr>
          <w:lang w:eastAsia="zh-CN"/>
        </w:rPr>
        <w:lastRenderedPageBreak/>
        <w:t>OPIS SCENARIJA</w:t>
      </w:r>
      <w:bookmarkEnd w:id="132"/>
      <w:bookmarkEnd w:id="133"/>
    </w:p>
    <w:p w:rsidR="001355A9" w:rsidRDefault="001355A9" w:rsidP="001355A9">
      <w:pPr>
        <w:rPr>
          <w:lang w:eastAsia="zh-CN"/>
        </w:rPr>
      </w:pPr>
      <w:r>
        <w:rPr>
          <w:lang w:eastAsia="zh-CN"/>
        </w:rPr>
        <w:t>Procjena rizika od velikih nesreća za Općinu Cestica temelji se na scenarijima za svaki pojedini rizik. Scenarijem je opisana svaka odabrana prijetnja te njen nastanak i posljedice kako bi se po tom primjeru mogle planirati preventivne mjere, educirati stanovništvo odnosno pripremati eventualni odgovor na veliku nesreću.</w:t>
      </w:r>
    </w:p>
    <w:p w:rsidR="001355A9" w:rsidRDefault="001355A9" w:rsidP="001355A9">
      <w:pPr>
        <w:rPr>
          <w:lang w:eastAsia="zh-CN"/>
        </w:rPr>
      </w:pPr>
      <w:r>
        <w:rPr>
          <w:lang w:eastAsia="zh-CN"/>
        </w:rPr>
        <w:t>Scenarij je, u kontekstu procjenjivanja rizika, način predstavljanja procijenjenih najvećih mogućih i najvjerojatnijih rizika. Znači, za svaki identificirani rizik, izradit će se najmanje dva scenarija. Svrha scenarija je prikazati sliku događaja i posljedica kakve mogu uzrokovati sve prirodne i tehničko-tehnološke prijetnje na području Općine.</w:t>
      </w:r>
    </w:p>
    <w:p w:rsidR="001355A9" w:rsidRDefault="001355A9" w:rsidP="001355A9">
      <w:pPr>
        <w:rPr>
          <w:lang w:eastAsia="zh-CN"/>
        </w:rPr>
      </w:pPr>
      <w:r>
        <w:rPr>
          <w:lang w:eastAsia="zh-CN"/>
        </w:rPr>
        <w:t xml:space="preserve">Scenarij je opis: </w:t>
      </w:r>
    </w:p>
    <w:p w:rsidR="001355A9" w:rsidRDefault="001355A9" w:rsidP="00773D77">
      <w:pPr>
        <w:pStyle w:val="Odlomakpopisa"/>
        <w:numPr>
          <w:ilvl w:val="0"/>
          <w:numId w:val="19"/>
        </w:numPr>
        <w:rPr>
          <w:lang w:eastAsia="zh-CN"/>
        </w:rPr>
      </w:pPr>
      <w:r>
        <w:rPr>
          <w:lang w:eastAsia="zh-CN"/>
        </w:rPr>
        <w:t xml:space="preserve">neželjenih događaja, jednog ili više povezanih događaja/prijetnji, za svaki obrađivani rizik, koji ima posljedice na život i zdravlje ljudi, gospodarstvo, društvenu stabilnost i politiku; </w:t>
      </w:r>
    </w:p>
    <w:p w:rsidR="001355A9" w:rsidRDefault="001355A9" w:rsidP="00773D77">
      <w:pPr>
        <w:pStyle w:val="Odlomakpopisa"/>
        <w:numPr>
          <w:ilvl w:val="0"/>
          <w:numId w:val="19"/>
        </w:numPr>
        <w:rPr>
          <w:lang w:eastAsia="zh-CN"/>
        </w:rPr>
      </w:pPr>
      <w:r>
        <w:rPr>
          <w:lang w:eastAsia="zh-CN"/>
        </w:rPr>
        <w:t xml:space="preserve">svega što vodi k nastajanju, odnosno uzrokuje opisane neželjene događaje, a sastoji se od svih radnji i zbivanja prije velike nesreće i „okidača“ velike nesreće; </w:t>
      </w:r>
    </w:p>
    <w:p w:rsidR="001355A9" w:rsidRDefault="001355A9" w:rsidP="00773D77">
      <w:pPr>
        <w:pStyle w:val="Odlomakpopisa"/>
        <w:numPr>
          <w:ilvl w:val="0"/>
          <w:numId w:val="19"/>
        </w:numPr>
        <w:rPr>
          <w:lang w:eastAsia="zh-CN"/>
        </w:rPr>
      </w:pPr>
      <w:r>
        <w:rPr>
          <w:lang w:eastAsia="zh-CN"/>
        </w:rPr>
        <w:t>okolnosti u kojima neželjeni događaji/prijetnje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p>
    <w:p w:rsidR="001355A9" w:rsidRDefault="001355A9" w:rsidP="00773D77">
      <w:pPr>
        <w:pStyle w:val="Odlomakpopisa"/>
        <w:numPr>
          <w:ilvl w:val="0"/>
          <w:numId w:val="19"/>
        </w:numPr>
        <w:rPr>
          <w:lang w:eastAsia="zh-CN"/>
        </w:rPr>
      </w:pPr>
      <w:r>
        <w:rPr>
          <w:lang w:eastAsia="zh-CN"/>
        </w:rPr>
        <w:t xml:space="preserve">posljedica neželjenog događaja s detaljnim opisom svake posljedice po svaku kategoriju društvenih vrijednosti. </w:t>
      </w:r>
    </w:p>
    <w:p w:rsidR="001355A9" w:rsidRDefault="001355A9" w:rsidP="001355A9">
      <w:pPr>
        <w:rPr>
          <w:lang w:eastAsia="zh-CN"/>
        </w:rPr>
      </w:pPr>
      <w:r>
        <w:rPr>
          <w:lang w:eastAsia="zh-CN"/>
        </w:rPr>
        <w:t xml:space="preserve">Scenarij će zadovoljavati sljedeće uvjete:  </w:t>
      </w:r>
    </w:p>
    <w:p w:rsidR="001355A9" w:rsidRDefault="001355A9" w:rsidP="00773D77">
      <w:pPr>
        <w:pStyle w:val="Odlomakpopisa"/>
        <w:numPr>
          <w:ilvl w:val="0"/>
          <w:numId w:val="20"/>
        </w:numPr>
        <w:rPr>
          <w:lang w:eastAsia="zh-CN"/>
        </w:rPr>
      </w:pPr>
      <w:r>
        <w:rPr>
          <w:lang w:eastAsia="zh-CN"/>
        </w:rPr>
        <w:t>opisivati jedan ili niz povezanih događaja na području Općine;</w:t>
      </w:r>
    </w:p>
    <w:p w:rsidR="001355A9" w:rsidRDefault="001355A9" w:rsidP="00773D77">
      <w:pPr>
        <w:pStyle w:val="Odlomakpopisa"/>
        <w:numPr>
          <w:ilvl w:val="0"/>
          <w:numId w:val="20"/>
        </w:numPr>
        <w:rPr>
          <w:lang w:eastAsia="zh-CN"/>
        </w:rPr>
      </w:pPr>
      <w:r>
        <w:rPr>
          <w:lang w:eastAsia="zh-CN"/>
        </w:rPr>
        <w:t>biti vjerojatan, a s najgorim mogućim posljedicama, poduprt činjenicama odnosno opisati neželjene događaje koji se stvarno mogu dogoditi u (bližoj) budućnosti;</w:t>
      </w:r>
    </w:p>
    <w:p w:rsidR="001355A9" w:rsidRDefault="001355A9" w:rsidP="00773D77">
      <w:pPr>
        <w:pStyle w:val="Odlomakpopisa"/>
        <w:numPr>
          <w:ilvl w:val="0"/>
          <w:numId w:val="20"/>
        </w:numPr>
        <w:rPr>
          <w:lang w:eastAsia="zh-CN"/>
        </w:rPr>
      </w:pPr>
      <w:r>
        <w:rPr>
          <w:lang w:eastAsia="zh-CN"/>
        </w:rPr>
        <w:t>biti strukturiran dosljedno i logično;</w:t>
      </w:r>
    </w:p>
    <w:p w:rsidR="001355A9" w:rsidRDefault="001355A9" w:rsidP="00773D77">
      <w:pPr>
        <w:pStyle w:val="Odlomakpopisa"/>
        <w:numPr>
          <w:ilvl w:val="0"/>
          <w:numId w:val="20"/>
        </w:numPr>
        <w:rPr>
          <w:lang w:eastAsia="zh-CN"/>
        </w:rPr>
      </w:pPr>
      <w:r>
        <w:rPr>
          <w:lang w:eastAsia="zh-CN"/>
        </w:rPr>
        <w:t>biti uvjerljiv i dobro razrađen;</w:t>
      </w:r>
    </w:p>
    <w:p w:rsidR="001355A9" w:rsidRDefault="001355A9" w:rsidP="00773D77">
      <w:pPr>
        <w:pStyle w:val="Odlomakpopisa"/>
        <w:numPr>
          <w:ilvl w:val="0"/>
          <w:numId w:val="20"/>
        </w:numPr>
        <w:rPr>
          <w:lang w:eastAsia="zh-CN"/>
        </w:rPr>
      </w:pPr>
      <w:r>
        <w:rPr>
          <w:lang w:eastAsia="zh-CN"/>
        </w:rPr>
        <w:t>biti postavljen u vrijeme i uvjete koji odgovaraju realnoj situaciji;</w:t>
      </w:r>
    </w:p>
    <w:p w:rsidR="001355A9" w:rsidRDefault="001355A9" w:rsidP="00773D77">
      <w:pPr>
        <w:pStyle w:val="Odlomakpopisa"/>
        <w:numPr>
          <w:ilvl w:val="0"/>
          <w:numId w:val="20"/>
        </w:numPr>
        <w:rPr>
          <w:lang w:eastAsia="zh-CN"/>
        </w:rPr>
      </w:pPr>
      <w:r>
        <w:rPr>
          <w:lang w:eastAsia="zh-CN"/>
        </w:rPr>
        <w:t>opisivati moguće događaje toliko detaljno koliko je potrebno kako bi se na temelju opisa mogle određivati javne politike u cilju smanjivanja rizika (kapaciteti, preventivne mjere, mjere spremnosti na velike nesreće);</w:t>
      </w:r>
    </w:p>
    <w:p w:rsidR="001355A9" w:rsidRDefault="001355A9" w:rsidP="00773D77">
      <w:pPr>
        <w:pStyle w:val="Odlomakpopisa"/>
        <w:numPr>
          <w:ilvl w:val="0"/>
          <w:numId w:val="20"/>
        </w:numPr>
        <w:rPr>
          <w:lang w:eastAsia="zh-CN"/>
        </w:rPr>
      </w:pPr>
      <w:r>
        <w:rPr>
          <w:lang w:eastAsia="zh-CN"/>
        </w:rPr>
        <w:t>uzeti u obzir prirodne aspekte: klima, stanovništvo, geologija, hidrologija, flora i fauna, geomorfologija, okoliš;</w:t>
      </w:r>
    </w:p>
    <w:p w:rsidR="001355A9" w:rsidRDefault="001355A9" w:rsidP="00773D77">
      <w:pPr>
        <w:pStyle w:val="Odlomakpopisa"/>
        <w:numPr>
          <w:ilvl w:val="0"/>
          <w:numId w:val="20"/>
        </w:numPr>
        <w:rPr>
          <w:lang w:eastAsia="zh-CN"/>
        </w:rPr>
      </w:pPr>
      <w:r>
        <w:rPr>
          <w:lang w:eastAsia="zh-CN"/>
        </w:rPr>
        <w:t>uzeti u obzir stanje društva i ekonomije;</w:t>
      </w:r>
    </w:p>
    <w:p w:rsidR="001355A9" w:rsidRDefault="001355A9" w:rsidP="00773D77">
      <w:pPr>
        <w:pStyle w:val="Odlomakpopisa"/>
        <w:numPr>
          <w:ilvl w:val="0"/>
          <w:numId w:val="20"/>
        </w:numPr>
        <w:rPr>
          <w:lang w:eastAsia="zh-CN"/>
        </w:rPr>
      </w:pPr>
      <w:r>
        <w:rPr>
          <w:lang w:eastAsia="zh-CN"/>
        </w:rPr>
        <w:t>uzeti u obzir stanje spremnosti kapaciteta sustava civilne zaštite: sustav ranog upozoravanja, operativne snage, građevine, ranjivost izloženih elemenata koji trebaju biti detaljno razrađeni u poglavlju o analizi sustava civilne zaštite.</w:t>
      </w:r>
    </w:p>
    <w:p w:rsidR="00EE290B" w:rsidRDefault="00EE290B" w:rsidP="00EE290B">
      <w:pPr>
        <w:pStyle w:val="Naslov2"/>
      </w:pPr>
      <w:bookmarkStart w:id="134" w:name="_Toc148355738"/>
      <w:bookmarkStart w:id="135" w:name="_Toc149024031"/>
      <w:r>
        <w:lastRenderedPageBreak/>
        <w:t>POTRES</w:t>
      </w:r>
      <w:bookmarkEnd w:id="134"/>
      <w:bookmarkEnd w:id="135"/>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EE290B" w:rsidTr="00EE290B">
        <w:trPr>
          <w:trHeight w:val="265"/>
          <w:jc w:val="center"/>
        </w:trPr>
        <w:tc>
          <w:tcPr>
            <w:tcW w:w="8784" w:type="dxa"/>
            <w:tcBorders>
              <w:top w:val="single" w:sz="4" w:space="0" w:color="auto"/>
              <w:left w:val="single" w:sz="4" w:space="0" w:color="auto"/>
              <w:bottom w:val="single" w:sz="4" w:space="0" w:color="auto"/>
              <w:right w:val="single" w:sz="4" w:space="0" w:color="auto"/>
            </w:tcBorders>
            <w:hideMark/>
          </w:tcPr>
          <w:p w:rsidR="00EE290B" w:rsidRDefault="00EE290B">
            <w:pPr>
              <w:spacing w:after="0"/>
              <w:rPr>
                <w:rFonts w:cstheme="minorHAnsi"/>
                <w:b/>
                <w:sz w:val="22"/>
              </w:rPr>
            </w:pPr>
            <w:bookmarkStart w:id="136" w:name="_Hlk503799883"/>
            <w:r>
              <w:rPr>
                <w:rFonts w:cstheme="minorHAnsi"/>
                <w:b/>
              </w:rPr>
              <w:t>Naziv scenarija</w:t>
            </w:r>
          </w:p>
        </w:tc>
      </w:tr>
      <w:tr w:rsidR="00EE290B" w:rsidTr="00EE290B">
        <w:trPr>
          <w:trHeight w:val="265"/>
          <w:jc w:val="center"/>
        </w:trPr>
        <w:tc>
          <w:tcPr>
            <w:tcW w:w="8784" w:type="dxa"/>
            <w:tcBorders>
              <w:top w:val="single" w:sz="4" w:space="0" w:color="auto"/>
              <w:left w:val="single" w:sz="4" w:space="0" w:color="auto"/>
              <w:bottom w:val="single" w:sz="4" w:space="0" w:color="auto"/>
              <w:right w:val="single" w:sz="4" w:space="0" w:color="auto"/>
            </w:tcBorders>
            <w:hideMark/>
          </w:tcPr>
          <w:p w:rsidR="00EE290B" w:rsidRDefault="00EE290B" w:rsidP="00EE290B">
            <w:pPr>
              <w:spacing w:after="0"/>
              <w:rPr>
                <w:rFonts w:cstheme="minorHAnsi"/>
                <w:sz w:val="22"/>
              </w:rPr>
            </w:pPr>
            <w:r>
              <w:rPr>
                <w:rFonts w:cstheme="minorHAnsi"/>
              </w:rPr>
              <w:t>Podrhtavanje tla na području Općine Cestica uzrokovano potresom VIII°C MCS</w:t>
            </w:r>
          </w:p>
        </w:tc>
      </w:tr>
      <w:tr w:rsidR="00EE290B" w:rsidTr="00EE290B">
        <w:trPr>
          <w:trHeight w:val="271"/>
          <w:jc w:val="center"/>
        </w:trPr>
        <w:tc>
          <w:tcPr>
            <w:tcW w:w="8784" w:type="dxa"/>
            <w:tcBorders>
              <w:top w:val="single" w:sz="4" w:space="0" w:color="auto"/>
              <w:left w:val="single" w:sz="4" w:space="0" w:color="auto"/>
              <w:bottom w:val="single" w:sz="4" w:space="0" w:color="auto"/>
              <w:right w:val="single" w:sz="4" w:space="0" w:color="auto"/>
            </w:tcBorders>
            <w:hideMark/>
          </w:tcPr>
          <w:p w:rsidR="00EE290B" w:rsidRDefault="00EE290B">
            <w:pPr>
              <w:spacing w:after="0"/>
              <w:contextualSpacing/>
              <w:rPr>
                <w:rFonts w:cstheme="minorHAnsi"/>
                <w:b/>
                <w:sz w:val="22"/>
              </w:rPr>
            </w:pPr>
            <w:r>
              <w:rPr>
                <w:rFonts w:cstheme="minorHAnsi"/>
                <w:b/>
              </w:rPr>
              <w:t>Grupa rizika</w:t>
            </w:r>
          </w:p>
        </w:tc>
      </w:tr>
      <w:tr w:rsidR="00EE290B" w:rsidTr="00EE290B">
        <w:trPr>
          <w:trHeight w:val="265"/>
          <w:jc w:val="center"/>
        </w:trPr>
        <w:tc>
          <w:tcPr>
            <w:tcW w:w="8784" w:type="dxa"/>
            <w:tcBorders>
              <w:top w:val="single" w:sz="4" w:space="0" w:color="auto"/>
              <w:left w:val="single" w:sz="4" w:space="0" w:color="auto"/>
              <w:bottom w:val="single" w:sz="4" w:space="0" w:color="auto"/>
              <w:right w:val="single" w:sz="4" w:space="0" w:color="auto"/>
            </w:tcBorders>
            <w:hideMark/>
          </w:tcPr>
          <w:p w:rsidR="00EE290B" w:rsidRDefault="00EE290B">
            <w:pPr>
              <w:tabs>
                <w:tab w:val="left" w:pos="3750"/>
              </w:tabs>
              <w:spacing w:after="0"/>
              <w:contextualSpacing/>
              <w:rPr>
                <w:rFonts w:cstheme="minorHAnsi"/>
                <w:sz w:val="22"/>
              </w:rPr>
            </w:pPr>
            <w:r>
              <w:rPr>
                <w:rFonts w:cstheme="minorHAnsi"/>
              </w:rPr>
              <w:t>Potres</w:t>
            </w:r>
            <w:r>
              <w:rPr>
                <w:rFonts w:cstheme="minorHAnsi"/>
              </w:rPr>
              <w:tab/>
            </w:r>
          </w:p>
        </w:tc>
      </w:tr>
      <w:tr w:rsidR="00EE290B" w:rsidTr="00EE290B">
        <w:trPr>
          <w:trHeight w:val="265"/>
          <w:jc w:val="center"/>
        </w:trPr>
        <w:tc>
          <w:tcPr>
            <w:tcW w:w="8784" w:type="dxa"/>
            <w:tcBorders>
              <w:top w:val="single" w:sz="4" w:space="0" w:color="auto"/>
              <w:left w:val="single" w:sz="4" w:space="0" w:color="auto"/>
              <w:bottom w:val="single" w:sz="4" w:space="0" w:color="auto"/>
              <w:right w:val="single" w:sz="4" w:space="0" w:color="auto"/>
            </w:tcBorders>
            <w:hideMark/>
          </w:tcPr>
          <w:p w:rsidR="00EE290B" w:rsidRDefault="00EE290B">
            <w:pPr>
              <w:spacing w:after="0"/>
              <w:contextualSpacing/>
              <w:rPr>
                <w:rFonts w:cstheme="minorHAnsi"/>
                <w:b/>
                <w:sz w:val="22"/>
              </w:rPr>
            </w:pPr>
            <w:r>
              <w:rPr>
                <w:rFonts w:cstheme="minorHAnsi"/>
                <w:b/>
              </w:rPr>
              <w:t>Rizik</w:t>
            </w:r>
          </w:p>
        </w:tc>
      </w:tr>
      <w:tr w:rsidR="00EE290B" w:rsidTr="00EE290B">
        <w:trPr>
          <w:trHeight w:val="265"/>
          <w:jc w:val="center"/>
        </w:trPr>
        <w:tc>
          <w:tcPr>
            <w:tcW w:w="8784" w:type="dxa"/>
            <w:tcBorders>
              <w:top w:val="single" w:sz="4" w:space="0" w:color="auto"/>
              <w:left w:val="single" w:sz="4" w:space="0" w:color="auto"/>
              <w:bottom w:val="single" w:sz="4" w:space="0" w:color="auto"/>
              <w:right w:val="single" w:sz="4" w:space="0" w:color="auto"/>
            </w:tcBorders>
            <w:hideMark/>
          </w:tcPr>
          <w:p w:rsidR="00EE290B" w:rsidRDefault="00EE290B">
            <w:pPr>
              <w:spacing w:after="0"/>
              <w:contextualSpacing/>
              <w:rPr>
                <w:rFonts w:cstheme="minorHAnsi"/>
                <w:sz w:val="22"/>
              </w:rPr>
            </w:pPr>
            <w:r>
              <w:rPr>
                <w:rFonts w:cstheme="minorHAnsi"/>
              </w:rPr>
              <w:t xml:space="preserve">Potres </w:t>
            </w:r>
          </w:p>
        </w:tc>
      </w:tr>
      <w:tr w:rsidR="00EE290B" w:rsidTr="00EE290B">
        <w:trPr>
          <w:trHeight w:val="265"/>
          <w:jc w:val="center"/>
        </w:trPr>
        <w:tc>
          <w:tcPr>
            <w:tcW w:w="8784" w:type="dxa"/>
            <w:tcBorders>
              <w:top w:val="single" w:sz="4" w:space="0" w:color="auto"/>
              <w:left w:val="single" w:sz="4" w:space="0" w:color="auto"/>
              <w:bottom w:val="single" w:sz="4" w:space="0" w:color="auto"/>
              <w:right w:val="single" w:sz="4" w:space="0" w:color="auto"/>
            </w:tcBorders>
            <w:hideMark/>
          </w:tcPr>
          <w:p w:rsidR="00EE290B" w:rsidRDefault="00EE290B">
            <w:pPr>
              <w:spacing w:after="0"/>
              <w:contextualSpacing/>
              <w:rPr>
                <w:rFonts w:cstheme="minorHAnsi"/>
                <w:b/>
                <w:sz w:val="22"/>
              </w:rPr>
            </w:pPr>
            <w:r>
              <w:rPr>
                <w:rFonts w:cstheme="minorHAnsi"/>
                <w:b/>
              </w:rPr>
              <w:t>Radna skupina</w:t>
            </w:r>
          </w:p>
        </w:tc>
      </w:tr>
      <w:tr w:rsidR="00EE290B" w:rsidTr="00EE290B">
        <w:trPr>
          <w:trHeight w:val="271"/>
          <w:jc w:val="center"/>
        </w:trPr>
        <w:tc>
          <w:tcPr>
            <w:tcW w:w="8784" w:type="dxa"/>
            <w:tcBorders>
              <w:top w:val="single" w:sz="4" w:space="0" w:color="auto"/>
              <w:left w:val="single" w:sz="4" w:space="0" w:color="auto"/>
              <w:bottom w:val="single" w:sz="4" w:space="0" w:color="auto"/>
              <w:right w:val="single" w:sz="4" w:space="0" w:color="auto"/>
            </w:tcBorders>
            <w:hideMark/>
          </w:tcPr>
          <w:p w:rsidR="00EE290B" w:rsidRDefault="00EE290B">
            <w:pPr>
              <w:spacing w:after="0"/>
              <w:contextualSpacing/>
              <w:rPr>
                <w:rFonts w:cstheme="minorHAnsi"/>
                <w:b/>
                <w:sz w:val="22"/>
              </w:rPr>
            </w:pPr>
            <w:bookmarkStart w:id="137" w:name="_Hlk65596362"/>
            <w:r>
              <w:rPr>
                <w:rFonts w:cstheme="minorHAnsi"/>
                <w:b/>
              </w:rPr>
              <w:t>Koordinator:</w:t>
            </w:r>
          </w:p>
        </w:tc>
      </w:tr>
      <w:tr w:rsidR="00EE290B" w:rsidTr="00EE290B">
        <w:trPr>
          <w:trHeight w:val="271"/>
          <w:jc w:val="center"/>
        </w:trPr>
        <w:tc>
          <w:tcPr>
            <w:tcW w:w="8784" w:type="dxa"/>
            <w:tcBorders>
              <w:top w:val="single" w:sz="4" w:space="0" w:color="auto"/>
              <w:left w:val="single" w:sz="4" w:space="0" w:color="auto"/>
              <w:bottom w:val="single" w:sz="4" w:space="0" w:color="auto"/>
              <w:right w:val="single" w:sz="4" w:space="0" w:color="auto"/>
            </w:tcBorders>
            <w:hideMark/>
          </w:tcPr>
          <w:p w:rsidR="00EE290B" w:rsidRDefault="002025C4">
            <w:pPr>
              <w:spacing w:after="0"/>
              <w:contextualSpacing/>
              <w:rPr>
                <w:rFonts w:cstheme="minorHAnsi"/>
                <w:sz w:val="22"/>
              </w:rPr>
            </w:pPr>
            <w:r w:rsidRPr="002025C4">
              <w:rPr>
                <w:rFonts w:cstheme="minorHAnsi"/>
                <w:sz w:val="22"/>
              </w:rPr>
              <w:t>Načelnik Stožera civilne zaštite Općine Cestica</w:t>
            </w:r>
          </w:p>
        </w:tc>
      </w:tr>
      <w:tr w:rsidR="00EE290B" w:rsidTr="00EE290B">
        <w:trPr>
          <w:trHeight w:val="271"/>
          <w:jc w:val="center"/>
        </w:trPr>
        <w:tc>
          <w:tcPr>
            <w:tcW w:w="8784" w:type="dxa"/>
            <w:tcBorders>
              <w:top w:val="single" w:sz="4" w:space="0" w:color="auto"/>
              <w:left w:val="single" w:sz="4" w:space="0" w:color="auto"/>
              <w:bottom w:val="single" w:sz="4" w:space="0" w:color="auto"/>
              <w:right w:val="single" w:sz="4" w:space="0" w:color="auto"/>
            </w:tcBorders>
            <w:hideMark/>
          </w:tcPr>
          <w:p w:rsidR="00EE290B" w:rsidRDefault="00EE290B">
            <w:pPr>
              <w:spacing w:after="0"/>
              <w:contextualSpacing/>
              <w:rPr>
                <w:rFonts w:cstheme="minorHAnsi"/>
                <w:b/>
                <w:sz w:val="22"/>
              </w:rPr>
            </w:pPr>
            <w:r>
              <w:rPr>
                <w:rFonts w:cstheme="minorHAnsi"/>
                <w:b/>
              </w:rPr>
              <w:t>Nositelj:</w:t>
            </w:r>
          </w:p>
        </w:tc>
      </w:tr>
      <w:tr w:rsidR="00EE290B" w:rsidTr="00EE290B">
        <w:trPr>
          <w:trHeight w:val="271"/>
          <w:jc w:val="center"/>
        </w:trPr>
        <w:tc>
          <w:tcPr>
            <w:tcW w:w="8784" w:type="dxa"/>
            <w:tcBorders>
              <w:top w:val="single" w:sz="4" w:space="0" w:color="auto"/>
              <w:left w:val="single" w:sz="4" w:space="0" w:color="auto"/>
              <w:bottom w:val="single" w:sz="4" w:space="0" w:color="auto"/>
              <w:right w:val="single" w:sz="4" w:space="0" w:color="auto"/>
            </w:tcBorders>
            <w:hideMark/>
          </w:tcPr>
          <w:p w:rsidR="002025C4" w:rsidRPr="002025C4" w:rsidRDefault="002025C4" w:rsidP="002025C4">
            <w:pPr>
              <w:spacing w:after="0"/>
              <w:contextualSpacing/>
              <w:rPr>
                <w:rFonts w:cstheme="minorHAnsi"/>
                <w:sz w:val="22"/>
              </w:rPr>
            </w:pPr>
            <w:r>
              <w:rPr>
                <w:rFonts w:cstheme="minorHAnsi"/>
                <w:sz w:val="22"/>
              </w:rPr>
              <w:t>Općina Cestica</w:t>
            </w:r>
          </w:p>
          <w:p w:rsidR="00EE290B" w:rsidRDefault="002025C4" w:rsidP="002025C4">
            <w:pPr>
              <w:spacing w:after="0"/>
              <w:contextualSpacing/>
              <w:rPr>
                <w:rFonts w:cstheme="minorHAnsi"/>
                <w:sz w:val="22"/>
              </w:rPr>
            </w:pPr>
            <w:r w:rsidRPr="002025C4">
              <w:rPr>
                <w:rFonts w:cstheme="minorHAnsi"/>
                <w:sz w:val="22"/>
              </w:rPr>
              <w:t>VZ Općine Cestica</w:t>
            </w:r>
          </w:p>
        </w:tc>
      </w:tr>
      <w:tr w:rsidR="00EE290B" w:rsidTr="00EE290B">
        <w:trPr>
          <w:trHeight w:val="280"/>
          <w:jc w:val="center"/>
        </w:trPr>
        <w:tc>
          <w:tcPr>
            <w:tcW w:w="8784" w:type="dxa"/>
            <w:tcBorders>
              <w:top w:val="single" w:sz="4" w:space="0" w:color="auto"/>
              <w:left w:val="single" w:sz="4" w:space="0" w:color="auto"/>
              <w:bottom w:val="single" w:sz="4" w:space="0" w:color="auto"/>
              <w:right w:val="single" w:sz="4" w:space="0" w:color="auto"/>
            </w:tcBorders>
            <w:hideMark/>
          </w:tcPr>
          <w:p w:rsidR="00EE290B" w:rsidRDefault="00EE290B">
            <w:pPr>
              <w:spacing w:after="0"/>
              <w:contextualSpacing/>
              <w:rPr>
                <w:rFonts w:cstheme="minorHAnsi"/>
                <w:b/>
                <w:sz w:val="22"/>
              </w:rPr>
            </w:pPr>
            <w:r>
              <w:rPr>
                <w:rFonts w:cstheme="minorHAnsi"/>
                <w:b/>
              </w:rPr>
              <w:t>Izvršitelj:</w:t>
            </w:r>
          </w:p>
        </w:tc>
      </w:tr>
      <w:tr w:rsidR="00EE290B" w:rsidTr="00EE290B">
        <w:trPr>
          <w:trHeight w:val="325"/>
          <w:jc w:val="center"/>
        </w:trPr>
        <w:tc>
          <w:tcPr>
            <w:tcW w:w="8784" w:type="dxa"/>
            <w:tcBorders>
              <w:top w:val="single" w:sz="4" w:space="0" w:color="auto"/>
              <w:left w:val="single" w:sz="4" w:space="0" w:color="auto"/>
              <w:bottom w:val="single" w:sz="4" w:space="0" w:color="auto"/>
              <w:right w:val="single" w:sz="4" w:space="0" w:color="auto"/>
            </w:tcBorders>
            <w:hideMark/>
          </w:tcPr>
          <w:p w:rsidR="002025C4" w:rsidRPr="002025C4" w:rsidRDefault="002025C4" w:rsidP="002025C4">
            <w:pPr>
              <w:spacing w:after="0"/>
              <w:contextualSpacing/>
              <w:rPr>
                <w:rFonts w:cstheme="minorHAnsi"/>
                <w:sz w:val="22"/>
              </w:rPr>
            </w:pPr>
            <w:r>
              <w:rPr>
                <w:rFonts w:cstheme="minorHAnsi"/>
                <w:sz w:val="22"/>
              </w:rPr>
              <w:t>Komunalni redar Općine Cestica</w:t>
            </w:r>
          </w:p>
          <w:p w:rsidR="00EE290B" w:rsidRDefault="002025C4" w:rsidP="002025C4">
            <w:pPr>
              <w:spacing w:after="0"/>
              <w:contextualSpacing/>
              <w:rPr>
                <w:rFonts w:cstheme="minorHAnsi"/>
                <w:sz w:val="22"/>
              </w:rPr>
            </w:pPr>
            <w:r w:rsidRPr="002025C4">
              <w:rPr>
                <w:rFonts w:cstheme="minorHAnsi"/>
                <w:sz w:val="22"/>
              </w:rPr>
              <w:t>Zapovjednik VZ Općine Cestica</w:t>
            </w:r>
          </w:p>
        </w:tc>
      </w:tr>
      <w:bookmarkEnd w:id="136"/>
      <w:bookmarkEnd w:id="137"/>
    </w:tbl>
    <w:p w:rsidR="00EE290B" w:rsidRPr="00EE290B" w:rsidRDefault="00EE290B" w:rsidP="00EE290B">
      <w:pPr>
        <w:rPr>
          <w:lang w:eastAsia="zh-CN"/>
        </w:rPr>
      </w:pPr>
    </w:p>
    <w:p w:rsidR="001355A9" w:rsidRDefault="00EE290B" w:rsidP="00EE290B">
      <w:pPr>
        <w:pStyle w:val="Naslov3"/>
      </w:pPr>
      <w:bookmarkStart w:id="138" w:name="_Toc148355739"/>
      <w:bookmarkStart w:id="139" w:name="_Toc149024032"/>
      <w:r>
        <w:t>Uvod</w:t>
      </w:r>
      <w:bookmarkEnd w:id="138"/>
      <w:bookmarkEnd w:id="139"/>
    </w:p>
    <w:p w:rsidR="00EE290B" w:rsidRDefault="00EE290B" w:rsidP="00EE290B">
      <w:pPr>
        <w:rPr>
          <w:lang w:eastAsia="zh-CN"/>
        </w:rPr>
      </w:pPr>
      <w:r>
        <w:rPr>
          <w:lang w:eastAsia="zh-CN"/>
        </w:rPr>
        <w:t>Potres je iznenadna i kratkotrajna vibracija tla uzrokovana urušavanjem stijena (</w:t>
      </w:r>
      <w:proofErr w:type="spellStart"/>
      <w:r>
        <w:rPr>
          <w:lang w:eastAsia="zh-CN"/>
        </w:rPr>
        <w:t>urušni</w:t>
      </w:r>
      <w:proofErr w:type="spellEnd"/>
      <w:r>
        <w:rPr>
          <w:lang w:eastAsia="zh-CN"/>
        </w:rPr>
        <w:t xml:space="preserve"> potres), </w:t>
      </w:r>
      <w:proofErr w:type="spellStart"/>
      <w:r>
        <w:rPr>
          <w:lang w:eastAsia="zh-CN"/>
        </w:rPr>
        <w:t>magmatskom</w:t>
      </w:r>
      <w:proofErr w:type="spellEnd"/>
      <w:r>
        <w:rPr>
          <w:lang w:eastAsia="zh-CN"/>
        </w:rPr>
        <w:t xml:space="preserve"> aktivnošću (vulkanski potres) ili tektonskim poremećajima (tektonski potres) u </w:t>
      </w:r>
      <w:proofErr w:type="spellStart"/>
      <w:r>
        <w:rPr>
          <w:lang w:eastAsia="zh-CN"/>
        </w:rPr>
        <w:t>litosferi</w:t>
      </w:r>
      <w:proofErr w:type="spellEnd"/>
      <w:r>
        <w:rPr>
          <w:lang w:eastAsia="zh-CN"/>
        </w:rPr>
        <w:t xml:space="preserve"> i dijelom u Zemljinu plaštu. To je prirodna nepogoda uzrokovana prirodnim događajem koji je vjerojatno najveći uzrok stradavanja ljudi i uništenja materijalnih dobara. Katastrofe uzrokovane potresima karakterizira brz nastanak, a događaju se stalno i bez prethodnog upozorenja.</w:t>
      </w:r>
    </w:p>
    <w:p w:rsidR="00EE290B" w:rsidRDefault="00EE290B" w:rsidP="00EE290B">
      <w:pPr>
        <w:rPr>
          <w:lang w:eastAsia="zh-CN"/>
        </w:rPr>
      </w:pPr>
      <w:r>
        <w:rPr>
          <w:lang w:eastAsia="zh-CN"/>
        </w:rPr>
        <w:t xml:space="preserve">Potresi pripadaju skupini prirodnih rizika koji se ne mogu predvidjeti, a postoji vjerojatnost da se dogode u bilo kojem trenutku. Kod procjene rizika u pravilu se razrađuju potresi koji nastaju zbog tektonskih promjena s obzirom na važnost utjecaja koji imaju na ljudsku okolinu te graditeljsku baštinu. </w:t>
      </w:r>
    </w:p>
    <w:p w:rsidR="00EE290B" w:rsidRDefault="00EE290B" w:rsidP="00EE290B">
      <w:pPr>
        <w:rPr>
          <w:lang w:eastAsia="zh-CN"/>
        </w:rPr>
        <w:sectPr w:rsidR="00EE290B" w:rsidSect="0045171D">
          <w:pgSz w:w="11906" w:h="16838"/>
          <w:pgMar w:top="1418" w:right="1418" w:bottom="1418" w:left="1701" w:header="709" w:footer="709" w:gutter="0"/>
          <w:cols w:space="708"/>
          <w:docGrid w:linePitch="360"/>
        </w:sectPr>
      </w:pPr>
      <w:r>
        <w:rPr>
          <w:lang w:eastAsia="zh-CN"/>
        </w:rPr>
        <w:t>Posljedice pojave jakog potresa mogu obuhvatiti oštećenja ili rušenje svih vrsta postojećih građevina, među kojima posebnu pozornost treba usmjeriti na stambene zgrade, vrijednu kulturno-spomeničku baštinu, objekte od posebne važnosti (primjerice bolnice) i industrijske objekte, te kritične točke prometne i komunalne infrastrukture.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rsidR="00EE290B" w:rsidRDefault="00EE290B" w:rsidP="00EE290B">
      <w:pPr>
        <w:rPr>
          <w:lang w:eastAsia="zh-CN"/>
        </w:rPr>
      </w:pPr>
    </w:p>
    <w:p w:rsidR="00EE290B" w:rsidRPr="00EE290B" w:rsidRDefault="00EE290B" w:rsidP="00EE290B">
      <w:pPr>
        <w:pStyle w:val="Opisslike"/>
        <w:keepNext/>
        <w:rPr>
          <w:color w:val="auto"/>
        </w:rPr>
      </w:pPr>
      <w:bookmarkStart w:id="140" w:name="_Toc148355856"/>
      <w:r w:rsidRPr="00EE290B">
        <w:rPr>
          <w:color w:val="auto"/>
        </w:rPr>
        <w:t xml:space="preserve">Tablica </w:t>
      </w:r>
      <w:r w:rsidRPr="00EE290B">
        <w:rPr>
          <w:color w:val="auto"/>
        </w:rPr>
        <w:fldChar w:fldCharType="begin"/>
      </w:r>
      <w:r w:rsidRPr="00EE290B">
        <w:rPr>
          <w:color w:val="auto"/>
        </w:rPr>
        <w:instrText xml:space="preserve"> SEQ Tablica \* ARABIC </w:instrText>
      </w:r>
      <w:r w:rsidRPr="00EE290B">
        <w:rPr>
          <w:color w:val="auto"/>
        </w:rPr>
        <w:fldChar w:fldCharType="separate"/>
      </w:r>
      <w:r w:rsidR="006C7D98">
        <w:rPr>
          <w:noProof/>
          <w:color w:val="auto"/>
        </w:rPr>
        <w:t>20</w:t>
      </w:r>
      <w:r w:rsidRPr="00EE290B">
        <w:rPr>
          <w:color w:val="auto"/>
        </w:rPr>
        <w:fldChar w:fldCharType="end"/>
      </w:r>
      <w:r w:rsidRPr="00EE290B">
        <w:rPr>
          <w:color w:val="auto"/>
        </w:rPr>
        <w:t>. Učinci i efekti potresa ovisno o stupnju potresa po MCS ljestvice</w:t>
      </w:r>
      <w:bookmarkEnd w:id="140"/>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5123"/>
        <w:gridCol w:w="2405"/>
        <w:gridCol w:w="2970"/>
        <w:gridCol w:w="2547"/>
      </w:tblGrid>
      <w:tr w:rsidR="00EE290B" w:rsidTr="00EE290B">
        <w:trPr>
          <w:trHeight w:val="316"/>
          <w:tblHeader/>
        </w:trPr>
        <w:tc>
          <w:tcPr>
            <w:tcW w:w="955" w:type="dxa"/>
            <w:vMerge w:val="restart"/>
            <w:tcBorders>
              <w:top w:val="single" w:sz="4" w:space="0" w:color="auto"/>
              <w:left w:val="single" w:sz="4" w:space="0" w:color="auto"/>
              <w:bottom w:val="single" w:sz="4" w:space="0" w:color="auto"/>
              <w:right w:val="single" w:sz="4" w:space="0" w:color="auto"/>
            </w:tcBorders>
            <w:vAlign w:val="center"/>
            <w:hideMark/>
          </w:tcPr>
          <w:p w:rsidR="00EE290B" w:rsidRDefault="00EE290B">
            <w:pPr>
              <w:widowControl w:val="0"/>
              <w:autoSpaceDE w:val="0"/>
              <w:autoSpaceDN w:val="0"/>
              <w:adjustRightInd w:val="0"/>
              <w:spacing w:after="0" w:line="240" w:lineRule="auto"/>
              <w:jc w:val="center"/>
              <w:rPr>
                <w:rFonts w:cstheme="minorHAnsi"/>
                <w:b/>
                <w:color w:val="000000" w:themeColor="text1"/>
                <w:sz w:val="20"/>
                <w:szCs w:val="20"/>
              </w:rPr>
            </w:pPr>
            <w:r>
              <w:rPr>
                <w:rFonts w:cstheme="minorHAnsi"/>
                <w:b/>
                <w:color w:val="000000" w:themeColor="text1"/>
                <w:sz w:val="20"/>
                <w:szCs w:val="20"/>
              </w:rPr>
              <w:t>STUPANJ POTRESA</w:t>
            </w:r>
          </w:p>
        </w:tc>
        <w:tc>
          <w:tcPr>
            <w:tcW w:w="13074" w:type="dxa"/>
            <w:gridSpan w:val="4"/>
            <w:tcBorders>
              <w:top w:val="single" w:sz="4" w:space="0" w:color="auto"/>
              <w:left w:val="single" w:sz="4" w:space="0" w:color="auto"/>
              <w:bottom w:val="single" w:sz="4" w:space="0" w:color="auto"/>
              <w:right w:val="single" w:sz="4" w:space="0" w:color="auto"/>
            </w:tcBorders>
            <w:vAlign w:val="center"/>
            <w:hideMark/>
          </w:tcPr>
          <w:p w:rsidR="00EE290B" w:rsidRDefault="00EE290B">
            <w:pPr>
              <w:widowControl w:val="0"/>
              <w:autoSpaceDE w:val="0"/>
              <w:autoSpaceDN w:val="0"/>
              <w:adjustRightInd w:val="0"/>
              <w:spacing w:after="0" w:line="240" w:lineRule="auto"/>
              <w:jc w:val="center"/>
              <w:rPr>
                <w:rFonts w:cstheme="minorHAnsi"/>
                <w:b/>
                <w:color w:val="000000" w:themeColor="text1"/>
                <w:sz w:val="20"/>
                <w:szCs w:val="20"/>
              </w:rPr>
            </w:pPr>
            <w:r>
              <w:rPr>
                <w:rFonts w:cstheme="minorHAnsi"/>
                <w:b/>
                <w:color w:val="000000" w:themeColor="text1"/>
                <w:sz w:val="20"/>
                <w:szCs w:val="20"/>
              </w:rPr>
              <w:t>UČINCI POTRESA NA:</w:t>
            </w:r>
          </w:p>
        </w:tc>
      </w:tr>
      <w:tr w:rsidR="00EE290B" w:rsidTr="00EE290B">
        <w:trPr>
          <w:trHeight w:val="273"/>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EE290B" w:rsidRDefault="00EE290B">
            <w:pPr>
              <w:spacing w:after="0" w:line="240" w:lineRule="auto"/>
              <w:rPr>
                <w:rFonts w:cstheme="minorHAnsi"/>
                <w:b/>
                <w:color w:val="000000" w:themeColor="text1"/>
                <w:sz w:val="20"/>
                <w:szCs w:val="20"/>
              </w:rPr>
            </w:pPr>
          </w:p>
        </w:tc>
        <w:tc>
          <w:tcPr>
            <w:tcW w:w="5136"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after="0" w:line="240" w:lineRule="auto"/>
              <w:jc w:val="center"/>
              <w:rPr>
                <w:rFonts w:cstheme="minorHAnsi"/>
                <w:b/>
                <w:i/>
                <w:color w:val="000000" w:themeColor="text1"/>
                <w:sz w:val="20"/>
                <w:szCs w:val="20"/>
                <w:lang w:eastAsia="zh-CN"/>
              </w:rPr>
            </w:pPr>
            <w:r>
              <w:rPr>
                <w:rFonts w:cstheme="minorHAnsi"/>
                <w:b/>
                <w:color w:val="000000" w:themeColor="text1"/>
                <w:sz w:val="20"/>
                <w:szCs w:val="20"/>
              </w:rPr>
              <w:t>GRAĐEVINE</w:t>
            </w:r>
          </w:p>
        </w:tc>
        <w:tc>
          <w:tcPr>
            <w:tcW w:w="2409" w:type="dxa"/>
            <w:tcBorders>
              <w:top w:val="single" w:sz="4" w:space="0" w:color="auto"/>
              <w:left w:val="single" w:sz="4" w:space="0" w:color="auto"/>
              <w:bottom w:val="single" w:sz="4" w:space="0" w:color="auto"/>
              <w:right w:val="single" w:sz="4" w:space="0" w:color="auto"/>
            </w:tcBorders>
            <w:vAlign w:val="center"/>
            <w:hideMark/>
          </w:tcPr>
          <w:p w:rsidR="00EE290B" w:rsidRDefault="00EE290B">
            <w:pPr>
              <w:widowControl w:val="0"/>
              <w:autoSpaceDE w:val="0"/>
              <w:autoSpaceDN w:val="0"/>
              <w:adjustRightInd w:val="0"/>
              <w:spacing w:after="0" w:line="240" w:lineRule="auto"/>
              <w:jc w:val="center"/>
              <w:rPr>
                <w:rFonts w:cstheme="minorHAnsi"/>
                <w:b/>
                <w:color w:val="000000" w:themeColor="text1"/>
                <w:sz w:val="20"/>
                <w:szCs w:val="20"/>
              </w:rPr>
            </w:pPr>
            <w:r>
              <w:rPr>
                <w:rFonts w:cstheme="minorHAnsi"/>
                <w:b/>
                <w:color w:val="000000" w:themeColor="text1"/>
                <w:sz w:val="20"/>
                <w:szCs w:val="20"/>
              </w:rPr>
              <w:t>MATERIJALNA DOBRA</w:t>
            </w:r>
          </w:p>
        </w:tc>
        <w:tc>
          <w:tcPr>
            <w:tcW w:w="2977" w:type="dxa"/>
            <w:tcBorders>
              <w:top w:val="single" w:sz="4" w:space="0" w:color="auto"/>
              <w:left w:val="single" w:sz="4" w:space="0" w:color="auto"/>
              <w:bottom w:val="single" w:sz="4" w:space="0" w:color="auto"/>
              <w:right w:val="single" w:sz="4" w:space="0" w:color="auto"/>
            </w:tcBorders>
            <w:vAlign w:val="center"/>
            <w:hideMark/>
          </w:tcPr>
          <w:p w:rsidR="00EE290B" w:rsidRDefault="00EE290B">
            <w:pPr>
              <w:widowControl w:val="0"/>
              <w:autoSpaceDE w:val="0"/>
              <w:autoSpaceDN w:val="0"/>
              <w:adjustRightInd w:val="0"/>
              <w:spacing w:after="0" w:line="240" w:lineRule="auto"/>
              <w:jc w:val="center"/>
              <w:rPr>
                <w:rFonts w:cstheme="minorHAnsi"/>
                <w:b/>
                <w:color w:val="000000" w:themeColor="text1"/>
                <w:sz w:val="20"/>
                <w:szCs w:val="20"/>
              </w:rPr>
            </w:pPr>
            <w:r>
              <w:rPr>
                <w:rFonts w:cstheme="minorHAnsi"/>
                <w:b/>
                <w:color w:val="000000" w:themeColor="text1"/>
                <w:sz w:val="20"/>
                <w:szCs w:val="20"/>
              </w:rPr>
              <w:t>GRAĐEVINE</w:t>
            </w:r>
          </w:p>
        </w:tc>
        <w:tc>
          <w:tcPr>
            <w:tcW w:w="2552" w:type="dxa"/>
            <w:tcBorders>
              <w:top w:val="single" w:sz="4" w:space="0" w:color="auto"/>
              <w:left w:val="single" w:sz="4" w:space="0" w:color="auto"/>
              <w:bottom w:val="single" w:sz="4" w:space="0" w:color="auto"/>
              <w:right w:val="single" w:sz="4" w:space="0" w:color="auto"/>
            </w:tcBorders>
            <w:vAlign w:val="center"/>
            <w:hideMark/>
          </w:tcPr>
          <w:p w:rsidR="00EE290B" w:rsidRDefault="00EE290B">
            <w:pPr>
              <w:widowControl w:val="0"/>
              <w:autoSpaceDE w:val="0"/>
              <w:autoSpaceDN w:val="0"/>
              <w:adjustRightInd w:val="0"/>
              <w:spacing w:after="0" w:line="240" w:lineRule="auto"/>
              <w:jc w:val="center"/>
              <w:rPr>
                <w:rFonts w:cstheme="minorHAnsi"/>
                <w:b/>
                <w:color w:val="000000" w:themeColor="text1"/>
                <w:sz w:val="20"/>
                <w:szCs w:val="20"/>
              </w:rPr>
            </w:pPr>
            <w:r>
              <w:rPr>
                <w:rFonts w:cstheme="minorHAnsi"/>
                <w:b/>
                <w:color w:val="000000" w:themeColor="text1"/>
                <w:sz w:val="20"/>
                <w:szCs w:val="20"/>
              </w:rPr>
              <w:t>LJUDE</w:t>
            </w:r>
          </w:p>
        </w:tc>
      </w:tr>
      <w:tr w:rsidR="00EE290B" w:rsidTr="00EE290B">
        <w:trPr>
          <w:trHeight w:val="3239"/>
        </w:trPr>
        <w:tc>
          <w:tcPr>
            <w:tcW w:w="955"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before="120" w:after="200"/>
              <w:jc w:val="center"/>
              <w:rPr>
                <w:rFonts w:cstheme="minorHAnsi"/>
                <w:b/>
                <w:sz w:val="20"/>
                <w:szCs w:val="20"/>
                <w:lang w:eastAsia="zh-CN"/>
              </w:rPr>
            </w:pPr>
            <w:r>
              <w:rPr>
                <w:rFonts w:cstheme="minorHAnsi"/>
                <w:b/>
                <w:sz w:val="20"/>
                <w:szCs w:val="20"/>
                <w:lang w:eastAsia="zh-CN"/>
              </w:rPr>
              <w:t>VI°</w:t>
            </w:r>
          </w:p>
        </w:tc>
        <w:tc>
          <w:tcPr>
            <w:tcW w:w="5136" w:type="dxa"/>
            <w:tcBorders>
              <w:top w:val="single" w:sz="4" w:space="0" w:color="auto"/>
              <w:left w:val="single" w:sz="4" w:space="0" w:color="auto"/>
              <w:bottom w:val="single" w:sz="4" w:space="0" w:color="auto"/>
              <w:right w:val="single" w:sz="4" w:space="0" w:color="auto"/>
            </w:tcBorders>
            <w:hideMark/>
          </w:tcPr>
          <w:p w:rsidR="00EE290B" w:rsidRDefault="00EE290B">
            <w:pPr>
              <w:autoSpaceDE w:val="0"/>
              <w:autoSpaceDN w:val="0"/>
              <w:adjustRightInd w:val="0"/>
              <w:spacing w:before="120" w:after="120" w:line="240" w:lineRule="auto"/>
              <w:rPr>
                <w:rFonts w:eastAsia="Times New Roman" w:cstheme="minorHAnsi"/>
                <w:sz w:val="20"/>
                <w:szCs w:val="20"/>
                <w:lang w:eastAsia="hr-HR"/>
              </w:rPr>
            </w:pPr>
            <w:r>
              <w:rPr>
                <w:rFonts w:eastAsia="Times New Roman" w:cstheme="minorHAnsi"/>
                <w:sz w:val="20"/>
                <w:szCs w:val="20"/>
                <w:lang w:eastAsia="hr-HR"/>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w:t>
            </w:r>
          </w:p>
          <w:p w:rsidR="00EE290B" w:rsidRDefault="00EE290B">
            <w:pPr>
              <w:autoSpaceDE w:val="0"/>
              <w:autoSpaceDN w:val="0"/>
              <w:adjustRightInd w:val="0"/>
              <w:spacing w:after="120" w:line="240" w:lineRule="auto"/>
              <w:rPr>
                <w:rFonts w:eastAsia="Times New Roman" w:cstheme="minorHAnsi"/>
                <w:sz w:val="20"/>
                <w:szCs w:val="20"/>
                <w:lang w:eastAsia="hr-HR"/>
              </w:rPr>
            </w:pPr>
            <w:r>
              <w:rPr>
                <w:rFonts w:eastAsia="Times New Roman" w:cstheme="minorHAnsi"/>
                <w:sz w:val="20"/>
                <w:szCs w:val="20"/>
                <w:lang w:eastAsia="hr-HR"/>
              </w:rPr>
              <w:t>B./Na pojedinim građevinama (10%)od pečene opeke, građevinama od krupnih blokova te one izgrađene od prirodnog tesanog kamena i one s drvenom konstrukcijom, oštećenja 1.stupnja (lagana oštećenja) -sitne pukotine u žbuci i otpadanje manjih komada žbuke.</w:t>
            </w:r>
          </w:p>
        </w:tc>
        <w:tc>
          <w:tcPr>
            <w:tcW w:w="2409"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after="120" w:line="240" w:lineRule="auto"/>
              <w:rPr>
                <w:rFonts w:eastAsia="Times New Roman" w:cstheme="minorHAnsi"/>
                <w:sz w:val="20"/>
                <w:szCs w:val="20"/>
                <w:lang w:eastAsia="hr-HR"/>
              </w:rPr>
            </w:pPr>
            <w:r>
              <w:rPr>
                <w:rFonts w:eastAsia="Times New Roman" w:cstheme="minorHAnsi"/>
                <w:sz w:val="20"/>
                <w:szCs w:val="20"/>
                <w:lang w:eastAsia="hr-HR"/>
              </w:rPr>
              <w:t xml:space="preserve">U rijetkim slučajevima može se razbiti posuđe i drugi stakleni predmeti. Knjige padaju s polica. Moguće je pomicanje teškog namještaja </w:t>
            </w:r>
          </w:p>
        </w:tc>
        <w:tc>
          <w:tcPr>
            <w:tcW w:w="2977"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after="120" w:line="240" w:lineRule="auto"/>
              <w:rPr>
                <w:rFonts w:eastAsia="Times New Roman" w:cstheme="minorHAnsi"/>
                <w:sz w:val="20"/>
                <w:szCs w:val="20"/>
                <w:lang w:eastAsia="hr-HR"/>
              </w:rPr>
            </w:pPr>
            <w:r>
              <w:rPr>
                <w:rFonts w:eastAsia="Times New Roman" w:cstheme="minorHAnsi"/>
                <w:sz w:val="20"/>
                <w:szCs w:val="20"/>
                <w:lang w:eastAsia="hr-HR"/>
              </w:rPr>
              <w:t>Mala zvona mogu zvoniti. Domaće životinje bježe iz nastambi. U pojedinim slučajevima u vlažnom tlu moguće su pukotine širine do 1 cm. Primjećuju se promjene izdašnosti izvora i razine vode u zdencima.</w:t>
            </w:r>
          </w:p>
        </w:tc>
        <w:tc>
          <w:tcPr>
            <w:tcW w:w="2552"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after="120" w:line="240" w:lineRule="auto"/>
              <w:rPr>
                <w:rFonts w:eastAsia="Times New Roman" w:cstheme="minorHAnsi"/>
                <w:sz w:val="20"/>
                <w:szCs w:val="20"/>
                <w:lang w:eastAsia="hr-HR"/>
              </w:rPr>
            </w:pPr>
            <w:r>
              <w:rPr>
                <w:rFonts w:eastAsia="Times New Roman" w:cstheme="minorHAnsi"/>
                <w:sz w:val="20"/>
                <w:szCs w:val="20"/>
                <w:lang w:eastAsia="hr-HR"/>
              </w:rPr>
              <w:t>Trešnju osjete svi ljudi unutar građevina i na otvorenom. Ljudi u građevinama se uplaše i bježe na otvoreno. Pojedinci gube ravnotežu.</w:t>
            </w:r>
          </w:p>
        </w:tc>
      </w:tr>
      <w:tr w:rsidR="00EE290B" w:rsidTr="00EE290B">
        <w:trPr>
          <w:trHeight w:val="761"/>
        </w:trPr>
        <w:tc>
          <w:tcPr>
            <w:tcW w:w="955"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before="120" w:after="200"/>
              <w:jc w:val="center"/>
              <w:rPr>
                <w:rFonts w:cstheme="minorHAnsi"/>
                <w:b/>
                <w:sz w:val="20"/>
                <w:szCs w:val="20"/>
                <w:lang w:eastAsia="zh-CN"/>
              </w:rPr>
            </w:pPr>
            <w:r>
              <w:rPr>
                <w:rFonts w:cstheme="minorHAnsi"/>
                <w:b/>
                <w:sz w:val="20"/>
                <w:szCs w:val="20"/>
                <w:lang w:eastAsia="zh-CN"/>
              </w:rPr>
              <w:t>VII°</w:t>
            </w:r>
          </w:p>
        </w:tc>
        <w:tc>
          <w:tcPr>
            <w:tcW w:w="5136" w:type="dxa"/>
            <w:tcBorders>
              <w:top w:val="single" w:sz="4" w:space="0" w:color="auto"/>
              <w:left w:val="single" w:sz="4" w:space="0" w:color="auto"/>
              <w:bottom w:val="single" w:sz="4" w:space="0" w:color="auto"/>
              <w:right w:val="single" w:sz="4" w:space="0" w:color="auto"/>
            </w:tcBorders>
            <w:vAlign w:val="center"/>
            <w:hideMark/>
          </w:tcPr>
          <w:p w:rsidR="00EE290B" w:rsidRDefault="00EE290B">
            <w:pPr>
              <w:autoSpaceDE w:val="0"/>
              <w:autoSpaceDN w:val="0"/>
              <w:adjustRightInd w:val="0"/>
              <w:spacing w:before="120" w:after="120" w:line="240" w:lineRule="auto"/>
              <w:rPr>
                <w:rFonts w:eastAsia="Times New Roman" w:cstheme="minorHAnsi"/>
                <w:sz w:val="20"/>
                <w:szCs w:val="20"/>
                <w:lang w:eastAsia="hr-HR"/>
              </w:rPr>
            </w:pPr>
            <w:r>
              <w:rPr>
                <w:rFonts w:eastAsia="Times New Roman" w:cstheme="minorHAnsi"/>
                <w:sz w:val="20"/>
                <w:szCs w:val="20"/>
                <w:lang w:eastAsia="hr-HR"/>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rsidR="00EE290B" w:rsidRDefault="00EE290B">
            <w:pPr>
              <w:autoSpaceDE w:val="0"/>
              <w:autoSpaceDN w:val="0"/>
              <w:adjustRightInd w:val="0"/>
              <w:spacing w:after="120" w:line="240" w:lineRule="auto"/>
              <w:rPr>
                <w:rFonts w:eastAsia="Times New Roman" w:cstheme="minorHAnsi"/>
                <w:sz w:val="20"/>
                <w:szCs w:val="20"/>
                <w:lang w:eastAsia="hr-HR"/>
              </w:rPr>
            </w:pPr>
            <w:r>
              <w:rPr>
                <w:rFonts w:eastAsia="Times New Roman" w:cstheme="minorHAnsi"/>
                <w:sz w:val="20"/>
                <w:szCs w:val="20"/>
                <w:lang w:eastAsia="hr-HR"/>
              </w:rPr>
              <w:t xml:space="preserve">B./ Na mnogim građevinama (20- 50%) od pečene opeke, građevinama od krupnih blokova i montažnim građevinama, te one izgrađene od prirodnog tesanog kamena i one s drvenom konstrukcijom, oštećenja 2.stupnja (umjerena oštećenja) -manje pukotine u zidovima, otpadanje većih </w:t>
            </w:r>
            <w:r>
              <w:rPr>
                <w:rFonts w:eastAsia="Times New Roman" w:cstheme="minorHAnsi"/>
                <w:sz w:val="20"/>
                <w:szCs w:val="20"/>
                <w:lang w:eastAsia="hr-HR"/>
              </w:rPr>
              <w:lastRenderedPageBreak/>
              <w:t>komada žbuke, klizanje krovnog crijepa, pukotine u dimnjacima i otpadanje dijelova dimnjaka.</w:t>
            </w:r>
          </w:p>
          <w:p w:rsidR="00EE290B" w:rsidRDefault="00EE290B">
            <w:pPr>
              <w:autoSpaceDE w:val="0"/>
              <w:autoSpaceDN w:val="0"/>
              <w:adjustRightInd w:val="0"/>
              <w:spacing w:after="0" w:line="240" w:lineRule="auto"/>
              <w:rPr>
                <w:rFonts w:eastAsia="Times New Roman" w:cstheme="minorHAnsi"/>
                <w:sz w:val="20"/>
                <w:szCs w:val="20"/>
                <w:lang w:eastAsia="hr-HR"/>
              </w:rPr>
            </w:pPr>
            <w:r>
              <w:rPr>
                <w:rFonts w:eastAsia="Times New Roman" w:cstheme="minorHAnsi"/>
                <w:sz w:val="20"/>
                <w:szCs w:val="20"/>
                <w:lang w:eastAsia="hr-HR"/>
              </w:rPr>
              <w:t>C./ Na mnogim građevinama (20- 50%) s armiranobetonskim i čeličnim skeletom,</w:t>
            </w:r>
          </w:p>
          <w:p w:rsidR="00EE290B" w:rsidRDefault="00EE290B">
            <w:pPr>
              <w:autoSpaceDE w:val="0"/>
              <w:autoSpaceDN w:val="0"/>
              <w:adjustRightInd w:val="0"/>
              <w:spacing w:after="120" w:line="240" w:lineRule="auto"/>
              <w:rPr>
                <w:rFonts w:eastAsia="Times New Roman" w:cstheme="minorHAnsi"/>
                <w:sz w:val="20"/>
                <w:szCs w:val="20"/>
                <w:lang w:eastAsia="hr-HR"/>
              </w:rPr>
            </w:pPr>
            <w:proofErr w:type="spellStart"/>
            <w:r>
              <w:rPr>
                <w:rFonts w:eastAsia="Times New Roman" w:cstheme="minorHAnsi"/>
                <w:sz w:val="20"/>
                <w:szCs w:val="20"/>
                <w:lang w:eastAsia="hr-HR"/>
              </w:rPr>
              <w:t>krupnopanelnim</w:t>
            </w:r>
            <w:proofErr w:type="spellEnd"/>
            <w:r>
              <w:rPr>
                <w:rFonts w:eastAsia="Times New Roman" w:cstheme="minorHAnsi"/>
                <w:sz w:val="20"/>
                <w:szCs w:val="20"/>
                <w:lang w:eastAsia="hr-HR"/>
              </w:rPr>
              <w:t xml:space="preserve"> građevinama i dobro građenim drvenim građevinama, oštećenja 1.stupnja (lagana oštećenja) - sitne pukotine u žbuci i otpadanje manjih komada žbuke.</w:t>
            </w:r>
          </w:p>
        </w:tc>
        <w:tc>
          <w:tcPr>
            <w:tcW w:w="2409" w:type="dxa"/>
            <w:tcBorders>
              <w:top w:val="single" w:sz="4" w:space="0" w:color="auto"/>
              <w:left w:val="single" w:sz="4" w:space="0" w:color="auto"/>
              <w:bottom w:val="single" w:sz="4" w:space="0" w:color="auto"/>
              <w:right w:val="single" w:sz="4" w:space="0" w:color="auto"/>
            </w:tcBorders>
            <w:vAlign w:val="center"/>
            <w:hideMark/>
          </w:tcPr>
          <w:p w:rsidR="00EE290B" w:rsidRDefault="00EE290B">
            <w:pPr>
              <w:autoSpaceDE w:val="0"/>
              <w:autoSpaceDN w:val="0"/>
              <w:adjustRightInd w:val="0"/>
              <w:spacing w:after="0" w:line="240" w:lineRule="auto"/>
              <w:rPr>
                <w:rFonts w:eastAsia="Times New Roman" w:cstheme="minorHAnsi"/>
                <w:sz w:val="20"/>
                <w:szCs w:val="20"/>
                <w:lang w:eastAsia="hr-HR"/>
              </w:rPr>
            </w:pPr>
            <w:r>
              <w:rPr>
                <w:rFonts w:eastAsia="Times New Roman" w:cstheme="minorHAnsi"/>
                <w:sz w:val="20"/>
                <w:szCs w:val="20"/>
                <w:lang w:eastAsia="hr-HR"/>
              </w:rPr>
              <w:lastRenderedPageBreak/>
              <w:t xml:space="preserve">Moguće je pomicanje teškog namještaja </w:t>
            </w:r>
          </w:p>
        </w:tc>
        <w:tc>
          <w:tcPr>
            <w:tcW w:w="2977" w:type="dxa"/>
            <w:tcBorders>
              <w:top w:val="single" w:sz="4" w:space="0" w:color="auto"/>
              <w:left w:val="single" w:sz="4" w:space="0" w:color="auto"/>
              <w:bottom w:val="single" w:sz="4" w:space="0" w:color="auto"/>
              <w:right w:val="single" w:sz="4" w:space="0" w:color="auto"/>
            </w:tcBorders>
            <w:vAlign w:val="center"/>
            <w:hideMark/>
          </w:tcPr>
          <w:p w:rsidR="00EE290B" w:rsidRDefault="00EE290B">
            <w:pPr>
              <w:autoSpaceDE w:val="0"/>
              <w:autoSpaceDN w:val="0"/>
              <w:adjustRightInd w:val="0"/>
              <w:spacing w:after="0" w:line="240" w:lineRule="auto"/>
              <w:rPr>
                <w:rFonts w:eastAsia="Times New Roman" w:cstheme="minorHAnsi"/>
                <w:sz w:val="20"/>
                <w:szCs w:val="20"/>
                <w:lang w:eastAsia="hr-HR"/>
              </w:rPr>
            </w:pPr>
            <w:r>
              <w:rPr>
                <w:rFonts w:eastAsia="Times New Roman" w:cstheme="minorHAnsi"/>
                <w:sz w:val="20"/>
                <w:szCs w:val="20"/>
                <w:lang w:eastAsia="hr-HR"/>
              </w:rPr>
              <w:t>Zvone velika zvona. Na površini vode stvaraju se valovi,voda se zamuti od izdizanja mulja.</w:t>
            </w:r>
          </w:p>
          <w:p w:rsidR="00EE290B" w:rsidRDefault="00EE290B">
            <w:pPr>
              <w:autoSpaceDE w:val="0"/>
              <w:autoSpaceDN w:val="0"/>
              <w:adjustRightInd w:val="0"/>
              <w:spacing w:after="0" w:line="240" w:lineRule="auto"/>
              <w:rPr>
                <w:rFonts w:eastAsia="Times New Roman" w:cstheme="minorHAnsi"/>
                <w:sz w:val="20"/>
                <w:szCs w:val="20"/>
                <w:lang w:eastAsia="hr-HR"/>
              </w:rPr>
            </w:pPr>
            <w:r>
              <w:rPr>
                <w:rFonts w:eastAsia="Times New Roman" w:cstheme="minorHAnsi"/>
                <w:sz w:val="20"/>
                <w:szCs w:val="20"/>
                <w:lang w:eastAsia="hr-HR"/>
              </w:rPr>
              <w:t>Razina vode u zdencima se mijenja, kao i izdašnost izvora.</w:t>
            </w:r>
          </w:p>
          <w:p w:rsidR="00EE290B" w:rsidRDefault="00EE290B">
            <w:pPr>
              <w:autoSpaceDE w:val="0"/>
              <w:autoSpaceDN w:val="0"/>
              <w:adjustRightInd w:val="0"/>
              <w:spacing w:after="0" w:line="240" w:lineRule="auto"/>
              <w:rPr>
                <w:rFonts w:eastAsia="Times New Roman" w:cstheme="minorHAnsi"/>
                <w:sz w:val="20"/>
                <w:szCs w:val="20"/>
                <w:lang w:eastAsia="hr-HR"/>
              </w:rPr>
            </w:pPr>
            <w:r>
              <w:rPr>
                <w:rFonts w:eastAsia="Times New Roman" w:cstheme="minorHAnsi"/>
                <w:sz w:val="20"/>
                <w:szCs w:val="20"/>
                <w:lang w:eastAsia="hr-HR"/>
              </w:rPr>
              <w:t>U pojedinim slučajevima stvaraju se novi, ili nestaju postojeći izvori vode.</w:t>
            </w:r>
            <w:r w:rsidR="001C6E14">
              <w:rPr>
                <w:rFonts w:eastAsia="Times New Roman" w:cstheme="minorHAnsi"/>
                <w:sz w:val="20"/>
                <w:szCs w:val="20"/>
                <w:lang w:eastAsia="hr-HR"/>
              </w:rPr>
              <w:t xml:space="preserve"> </w:t>
            </w:r>
            <w:r>
              <w:rPr>
                <w:rFonts w:eastAsia="Times New Roman" w:cstheme="minorHAnsi"/>
                <w:sz w:val="20"/>
                <w:szCs w:val="20"/>
                <w:lang w:eastAsia="hr-HR"/>
              </w:rPr>
              <w:t>Pojedini slučajevi klizišta na pješčanim ili šljunčanim obalama rijeka.</w:t>
            </w:r>
            <w:r w:rsidR="001C6E14">
              <w:rPr>
                <w:rFonts w:eastAsia="Times New Roman" w:cstheme="minorHAnsi"/>
                <w:sz w:val="20"/>
                <w:szCs w:val="20"/>
                <w:lang w:eastAsia="hr-HR"/>
              </w:rPr>
              <w:t xml:space="preserve"> </w:t>
            </w:r>
            <w:r>
              <w:rPr>
                <w:rFonts w:eastAsia="Times New Roman" w:cstheme="minorHAnsi"/>
                <w:sz w:val="20"/>
                <w:szCs w:val="20"/>
                <w:lang w:eastAsia="hr-HR"/>
              </w:rPr>
              <w:t>U pojedinim slučajevima odroni na cestama na strmim kosinama.</w:t>
            </w:r>
            <w:r w:rsidR="001C6E14">
              <w:rPr>
                <w:rFonts w:eastAsia="Times New Roman" w:cstheme="minorHAnsi"/>
                <w:sz w:val="20"/>
                <w:szCs w:val="20"/>
                <w:lang w:eastAsia="hr-HR"/>
              </w:rPr>
              <w:t xml:space="preserve"> </w:t>
            </w:r>
            <w:r>
              <w:rPr>
                <w:rFonts w:eastAsia="Times New Roman" w:cstheme="minorHAnsi"/>
                <w:sz w:val="20"/>
                <w:szCs w:val="20"/>
                <w:lang w:eastAsia="hr-HR"/>
              </w:rPr>
              <w:t>Mjestimično pukotine u cestama i kamenim zidovima.</w:t>
            </w:r>
          </w:p>
        </w:tc>
        <w:tc>
          <w:tcPr>
            <w:tcW w:w="2552" w:type="dxa"/>
            <w:tcBorders>
              <w:top w:val="single" w:sz="4" w:space="0" w:color="auto"/>
              <w:left w:val="single" w:sz="4" w:space="0" w:color="auto"/>
              <w:bottom w:val="single" w:sz="4" w:space="0" w:color="auto"/>
              <w:right w:val="single" w:sz="4" w:space="0" w:color="auto"/>
            </w:tcBorders>
            <w:vAlign w:val="center"/>
            <w:hideMark/>
          </w:tcPr>
          <w:p w:rsidR="00EE290B" w:rsidRDefault="00EE290B">
            <w:pPr>
              <w:autoSpaceDE w:val="0"/>
              <w:autoSpaceDN w:val="0"/>
              <w:adjustRightInd w:val="0"/>
              <w:spacing w:after="0" w:line="240" w:lineRule="auto"/>
              <w:rPr>
                <w:rFonts w:eastAsia="Times New Roman" w:cstheme="minorHAnsi"/>
                <w:sz w:val="20"/>
                <w:szCs w:val="20"/>
                <w:lang w:eastAsia="hr-HR"/>
              </w:rPr>
            </w:pPr>
            <w:r>
              <w:rPr>
                <w:rFonts w:eastAsia="Times New Roman" w:cstheme="minorHAnsi"/>
                <w:sz w:val="20"/>
                <w:szCs w:val="20"/>
                <w:lang w:eastAsia="hr-HR"/>
              </w:rPr>
              <w:t>Ljudi se prestraše i bježe u panici na otvoreno.</w:t>
            </w:r>
          </w:p>
          <w:p w:rsidR="00EE290B" w:rsidRDefault="00EE290B">
            <w:pPr>
              <w:autoSpaceDE w:val="0"/>
              <w:autoSpaceDN w:val="0"/>
              <w:adjustRightInd w:val="0"/>
              <w:spacing w:after="0" w:line="240" w:lineRule="auto"/>
              <w:rPr>
                <w:rFonts w:eastAsia="Times New Roman" w:cstheme="minorHAnsi"/>
                <w:sz w:val="20"/>
                <w:szCs w:val="20"/>
                <w:lang w:eastAsia="hr-HR"/>
              </w:rPr>
            </w:pPr>
            <w:r>
              <w:rPr>
                <w:rFonts w:eastAsia="Times New Roman" w:cstheme="minorHAnsi"/>
                <w:sz w:val="20"/>
                <w:szCs w:val="20"/>
                <w:lang w:eastAsia="hr-HR"/>
              </w:rPr>
              <w:t>Mnogi se teško održavaju na nogama. Trešnju osjete osobe koje se voze u automobilu.</w:t>
            </w:r>
          </w:p>
        </w:tc>
      </w:tr>
      <w:tr w:rsidR="00EE290B" w:rsidTr="00EE290B">
        <w:trPr>
          <w:trHeight w:val="231"/>
        </w:trPr>
        <w:tc>
          <w:tcPr>
            <w:tcW w:w="955"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before="120" w:after="200"/>
              <w:jc w:val="center"/>
              <w:rPr>
                <w:rFonts w:cstheme="minorHAnsi"/>
                <w:b/>
                <w:sz w:val="20"/>
                <w:szCs w:val="20"/>
                <w:lang w:eastAsia="zh-CN"/>
              </w:rPr>
            </w:pPr>
            <w:r>
              <w:rPr>
                <w:rFonts w:cstheme="minorHAnsi"/>
                <w:b/>
                <w:sz w:val="20"/>
                <w:szCs w:val="20"/>
                <w:lang w:eastAsia="zh-CN"/>
              </w:rPr>
              <w:lastRenderedPageBreak/>
              <w:t>VIII°</w:t>
            </w:r>
          </w:p>
        </w:tc>
        <w:tc>
          <w:tcPr>
            <w:tcW w:w="5136" w:type="dxa"/>
            <w:tcBorders>
              <w:top w:val="single" w:sz="4" w:space="0" w:color="auto"/>
              <w:left w:val="single" w:sz="4" w:space="0" w:color="auto"/>
              <w:bottom w:val="single" w:sz="4" w:space="0" w:color="auto"/>
              <w:right w:val="single" w:sz="4" w:space="0" w:color="auto"/>
            </w:tcBorders>
            <w:vAlign w:val="center"/>
            <w:hideMark/>
          </w:tcPr>
          <w:p w:rsidR="00EE290B" w:rsidRDefault="00EE290B">
            <w:pPr>
              <w:autoSpaceDE w:val="0"/>
              <w:autoSpaceDN w:val="0"/>
              <w:adjustRightInd w:val="0"/>
              <w:spacing w:before="120" w:after="120" w:line="240" w:lineRule="auto"/>
              <w:rPr>
                <w:rFonts w:eastAsia="Times New Roman" w:cstheme="minorHAnsi"/>
                <w:sz w:val="20"/>
                <w:szCs w:val="20"/>
                <w:lang w:eastAsia="hr-HR"/>
              </w:rPr>
            </w:pPr>
            <w:r>
              <w:rPr>
                <w:rFonts w:eastAsia="Times New Roman" w:cstheme="minorHAnsi"/>
                <w:sz w:val="20"/>
                <w:szCs w:val="20"/>
                <w:lang w:eastAsia="hr-HR"/>
              </w:rPr>
              <w:t>A./ Na mnogim građevinama (20-50%)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rsidR="00EE290B" w:rsidRDefault="00EE290B">
            <w:pPr>
              <w:autoSpaceDE w:val="0"/>
              <w:autoSpaceDN w:val="0"/>
              <w:adjustRightInd w:val="0"/>
              <w:spacing w:after="0" w:line="240" w:lineRule="auto"/>
              <w:rPr>
                <w:rFonts w:eastAsia="Times New Roman" w:cstheme="minorHAnsi"/>
                <w:sz w:val="20"/>
                <w:szCs w:val="20"/>
                <w:lang w:eastAsia="hr-HR"/>
              </w:rPr>
            </w:pPr>
            <w:r>
              <w:rPr>
                <w:rFonts w:eastAsia="Times New Roman" w:cstheme="minorHAnsi"/>
                <w:sz w:val="20"/>
                <w:szCs w:val="20"/>
                <w:lang w:eastAsia="hr-HR"/>
              </w:rPr>
              <w:t>B./ Na mnogim građevinama (20- 50%) od pečene opeke, građevinama od krupnih blokova te one izgrađene od prirodnog tesanog kamena i one s drvenom konstrukcijom, oštećenja</w:t>
            </w:r>
          </w:p>
          <w:p w:rsidR="00EE290B" w:rsidRDefault="00EE290B">
            <w:pPr>
              <w:autoSpaceDE w:val="0"/>
              <w:autoSpaceDN w:val="0"/>
              <w:adjustRightInd w:val="0"/>
              <w:spacing w:after="120" w:line="240" w:lineRule="auto"/>
              <w:rPr>
                <w:rFonts w:eastAsia="Times New Roman" w:cstheme="minorHAnsi"/>
                <w:sz w:val="20"/>
                <w:szCs w:val="20"/>
                <w:lang w:eastAsia="hr-HR"/>
              </w:rPr>
            </w:pPr>
            <w:r>
              <w:rPr>
                <w:rFonts w:eastAsia="Times New Roman" w:cstheme="minorHAnsi"/>
                <w:sz w:val="20"/>
                <w:szCs w:val="20"/>
                <w:lang w:eastAsia="hr-HR"/>
              </w:rPr>
              <w:t>2.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p w:rsidR="00EE290B" w:rsidRDefault="00EE290B">
            <w:pPr>
              <w:autoSpaceDE w:val="0"/>
              <w:autoSpaceDN w:val="0"/>
              <w:adjustRightInd w:val="0"/>
              <w:spacing w:after="120" w:line="240" w:lineRule="auto"/>
              <w:rPr>
                <w:rFonts w:eastAsia="Times New Roman" w:cstheme="minorHAnsi"/>
                <w:sz w:val="20"/>
                <w:szCs w:val="20"/>
                <w:lang w:eastAsia="hr-HR"/>
              </w:rPr>
            </w:pPr>
            <w:r>
              <w:rPr>
                <w:rFonts w:eastAsia="Times New Roman" w:cstheme="minorHAnsi"/>
                <w:sz w:val="20"/>
                <w:szCs w:val="20"/>
                <w:lang w:eastAsia="hr-HR"/>
              </w:rPr>
              <w:t xml:space="preserve">C./ Na mnogim građevinama (20-50%) s armiranobetonskih i čeličnim skeletom, </w:t>
            </w:r>
            <w:proofErr w:type="spellStart"/>
            <w:r>
              <w:rPr>
                <w:rFonts w:eastAsia="Times New Roman" w:cstheme="minorHAnsi"/>
                <w:sz w:val="20"/>
                <w:szCs w:val="20"/>
                <w:lang w:eastAsia="hr-HR"/>
              </w:rPr>
              <w:t>krupnopanelnim</w:t>
            </w:r>
            <w:proofErr w:type="spellEnd"/>
            <w:r>
              <w:rPr>
                <w:rFonts w:eastAsia="Times New Roman" w:cstheme="minorHAnsi"/>
                <w:sz w:val="20"/>
                <w:szCs w:val="20"/>
                <w:lang w:eastAsia="hr-HR"/>
              </w:rPr>
              <w:t xml:space="preserve"> građevinama i dobro građenim drvenim građevinama, oštećenja 1. stupnja (umjerena oštećenja) - manje pukotine u zidovima, otpadanje većih komada žbuke, klizanje krovnog crijepa, </w:t>
            </w:r>
            <w:r>
              <w:rPr>
                <w:rFonts w:eastAsia="Times New Roman" w:cstheme="minorHAnsi"/>
                <w:sz w:val="20"/>
                <w:szCs w:val="20"/>
                <w:lang w:eastAsia="hr-HR"/>
              </w:rPr>
              <w:lastRenderedPageBreak/>
              <w:t>pukotine u dimnjacima i otpadanje dijelova dimnjaka. Na pojedinim građevinama (10%),oštećenja 3. stupnja (teška oštećenja) – široke i duboke pukotine u zidovima, rušenje dimnjaka.</w:t>
            </w:r>
          </w:p>
        </w:tc>
        <w:tc>
          <w:tcPr>
            <w:tcW w:w="2409"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after="120" w:line="240" w:lineRule="auto"/>
              <w:rPr>
                <w:rFonts w:eastAsia="Times New Roman" w:cstheme="minorHAnsi"/>
                <w:sz w:val="20"/>
                <w:szCs w:val="20"/>
                <w:lang w:eastAsia="hr-HR"/>
              </w:rPr>
            </w:pPr>
            <w:r>
              <w:rPr>
                <w:rFonts w:eastAsia="Times New Roman" w:cstheme="minorHAnsi"/>
                <w:sz w:val="20"/>
                <w:szCs w:val="20"/>
                <w:lang w:eastAsia="hr-HR"/>
              </w:rPr>
              <w:lastRenderedPageBreak/>
              <w:t>Teži namještaj se pomiče. Neke viseće svjetiljke su oštećene. Kipovi i Spomenici se pomiču. Nadgrobni kameni se prevrću. Ruše se kamene ograde i zidovi.</w:t>
            </w:r>
          </w:p>
        </w:tc>
        <w:tc>
          <w:tcPr>
            <w:tcW w:w="2977" w:type="dxa"/>
            <w:tcBorders>
              <w:top w:val="single" w:sz="4" w:space="0" w:color="auto"/>
              <w:left w:val="single" w:sz="4" w:space="0" w:color="auto"/>
              <w:bottom w:val="single" w:sz="4" w:space="0" w:color="auto"/>
              <w:right w:val="single" w:sz="4" w:space="0" w:color="auto"/>
            </w:tcBorders>
            <w:vAlign w:val="center"/>
          </w:tcPr>
          <w:p w:rsidR="00EE290B" w:rsidRDefault="00EE290B">
            <w:pPr>
              <w:spacing w:after="120" w:line="240" w:lineRule="auto"/>
              <w:rPr>
                <w:rFonts w:eastAsia="Times New Roman" w:cstheme="minorHAnsi"/>
                <w:sz w:val="20"/>
                <w:szCs w:val="20"/>
                <w:lang w:eastAsia="hr-HR"/>
              </w:rPr>
            </w:pPr>
            <w:r>
              <w:rPr>
                <w:rFonts w:eastAsia="Times New Roman" w:cstheme="minorHAnsi"/>
                <w:sz w:val="20"/>
                <w:szCs w:val="20"/>
                <w:lang w:eastAsia="hr-HR"/>
              </w:rPr>
              <w:t>Pukotine u tlu dosežu i nekoliko centimetara. Voda u jezerima se muti.  Stvaraju se novi bazeni vode. Ponekad se presušeni zdenci pune vodom ili postojeći presušuju. U mnogim slučajevima mijenja se izdašnost izvora i razina vode u zdencima.</w:t>
            </w:r>
          </w:p>
          <w:p w:rsidR="00EE290B" w:rsidRDefault="00EE290B">
            <w:pPr>
              <w:spacing w:after="120" w:line="240" w:lineRule="auto"/>
              <w:rPr>
                <w:rFonts w:eastAsia="Times New Roman" w:cstheme="minorHAnsi"/>
                <w:sz w:val="20"/>
                <w:szCs w:val="20"/>
                <w:lang w:eastAsia="hr-HR"/>
              </w:rPr>
            </w:pPr>
          </w:p>
        </w:tc>
        <w:tc>
          <w:tcPr>
            <w:tcW w:w="2552"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after="120" w:line="240" w:lineRule="auto"/>
              <w:rPr>
                <w:rFonts w:eastAsia="Times New Roman" w:cstheme="minorHAnsi"/>
                <w:sz w:val="20"/>
                <w:szCs w:val="20"/>
                <w:lang w:eastAsia="hr-HR"/>
              </w:rPr>
            </w:pPr>
            <w:r>
              <w:rPr>
                <w:rFonts w:eastAsia="Times New Roman" w:cstheme="minorHAnsi"/>
                <w:sz w:val="20"/>
                <w:szCs w:val="20"/>
                <w:lang w:eastAsia="hr-HR"/>
              </w:rPr>
              <w:t xml:space="preserve">Opći strah i panika. Trešnja se osjeća jako i u automobilima u pokretu. </w:t>
            </w:r>
          </w:p>
        </w:tc>
      </w:tr>
      <w:tr w:rsidR="00EE290B" w:rsidTr="00EE290B">
        <w:trPr>
          <w:trHeight w:val="2201"/>
        </w:trPr>
        <w:tc>
          <w:tcPr>
            <w:tcW w:w="955"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before="120" w:after="200"/>
              <w:jc w:val="center"/>
              <w:rPr>
                <w:rFonts w:cstheme="minorHAnsi"/>
                <w:b/>
                <w:sz w:val="20"/>
                <w:szCs w:val="20"/>
                <w:lang w:eastAsia="zh-CN"/>
              </w:rPr>
            </w:pPr>
            <w:r>
              <w:rPr>
                <w:rFonts w:cstheme="minorHAnsi"/>
                <w:b/>
                <w:sz w:val="20"/>
                <w:szCs w:val="20"/>
                <w:lang w:eastAsia="zh-CN"/>
              </w:rPr>
              <w:lastRenderedPageBreak/>
              <w:t>IX°</w:t>
            </w:r>
          </w:p>
        </w:tc>
        <w:tc>
          <w:tcPr>
            <w:tcW w:w="5136" w:type="dxa"/>
            <w:tcBorders>
              <w:top w:val="single" w:sz="4" w:space="0" w:color="auto"/>
              <w:left w:val="single" w:sz="4" w:space="0" w:color="auto"/>
              <w:bottom w:val="single" w:sz="4" w:space="0" w:color="auto"/>
              <w:right w:val="single" w:sz="4" w:space="0" w:color="auto"/>
            </w:tcBorders>
            <w:vAlign w:val="center"/>
            <w:hideMark/>
          </w:tcPr>
          <w:p w:rsidR="00EE290B" w:rsidRDefault="00EE290B">
            <w:pPr>
              <w:autoSpaceDE w:val="0"/>
              <w:autoSpaceDN w:val="0"/>
              <w:adjustRightInd w:val="0"/>
              <w:spacing w:before="120" w:after="120" w:line="240" w:lineRule="auto"/>
              <w:rPr>
                <w:rFonts w:eastAsia="Times New Roman" w:cstheme="minorHAnsi"/>
                <w:sz w:val="20"/>
                <w:szCs w:val="20"/>
                <w:lang w:eastAsia="hr-HR"/>
              </w:rPr>
            </w:pPr>
            <w:r>
              <w:rPr>
                <w:rFonts w:eastAsia="Times New Roman" w:cstheme="minorHAnsi"/>
                <w:sz w:val="20"/>
                <w:szCs w:val="20"/>
                <w:lang w:eastAsia="hr-HR"/>
              </w:rPr>
              <w:t>A./ Na mnogim građevinama (20-50%) od neobrađenog kamena, seoskim građevinama i građevinama od nepečene opeke i nabijene gline, oštećenja 5. stupnja (potpuno rušenje) - potpuno rušenje građevina.</w:t>
            </w:r>
          </w:p>
          <w:p w:rsidR="00EE290B" w:rsidRDefault="00EE290B">
            <w:pPr>
              <w:autoSpaceDE w:val="0"/>
              <w:autoSpaceDN w:val="0"/>
              <w:adjustRightInd w:val="0"/>
              <w:spacing w:after="120" w:line="240" w:lineRule="auto"/>
              <w:rPr>
                <w:rFonts w:eastAsia="Times New Roman" w:cstheme="minorHAnsi"/>
                <w:sz w:val="20"/>
                <w:szCs w:val="20"/>
                <w:lang w:eastAsia="hr-HR"/>
              </w:rPr>
            </w:pPr>
            <w:r>
              <w:rPr>
                <w:rFonts w:eastAsia="Times New Roman" w:cstheme="minorHAnsi"/>
                <w:sz w:val="20"/>
                <w:szCs w:val="20"/>
                <w:lang w:eastAsia="hr-HR"/>
              </w:rPr>
              <w:t>B./ Na mnogim građevinama (20-50%) od pečene opeke, građevinama od krupnih blokova te onim izgrađenim od prirodnoga tesanog kamena i onim drvene konstrukcije, oštećenja 4. stupnja (razorna oštećenja) - otvori u zidovima, rušenje dijelova građevine, razaranje veza među pojedinim dijelovima građevine, rušenje unutrašnjih zidova i zidova ispune. Na pojedinim građevinama (10%), oštećenja 5. stupnja (potpuno rušenje) - potpuno rušenje.</w:t>
            </w:r>
          </w:p>
          <w:p w:rsidR="00EE290B" w:rsidRDefault="00EE290B">
            <w:pPr>
              <w:autoSpaceDE w:val="0"/>
              <w:autoSpaceDN w:val="0"/>
              <w:adjustRightInd w:val="0"/>
              <w:spacing w:after="120" w:line="240" w:lineRule="auto"/>
              <w:rPr>
                <w:rFonts w:eastAsia="Times New Roman" w:cstheme="minorHAnsi"/>
                <w:sz w:val="20"/>
                <w:szCs w:val="20"/>
                <w:lang w:eastAsia="hr-HR"/>
              </w:rPr>
            </w:pPr>
            <w:r>
              <w:rPr>
                <w:rFonts w:eastAsia="Times New Roman" w:cstheme="minorHAnsi"/>
                <w:sz w:val="20"/>
                <w:szCs w:val="20"/>
                <w:lang w:eastAsia="hr-HR"/>
              </w:rPr>
              <w:t xml:space="preserve">C./ Na mnogim građevinama (20-50%) s armiranobetonskim i čeličnim skeletom, </w:t>
            </w:r>
            <w:proofErr w:type="spellStart"/>
            <w:r>
              <w:rPr>
                <w:rFonts w:eastAsia="Times New Roman" w:cstheme="minorHAnsi"/>
                <w:sz w:val="20"/>
                <w:szCs w:val="20"/>
                <w:lang w:eastAsia="hr-HR"/>
              </w:rPr>
              <w:t>krupnopanelnim</w:t>
            </w:r>
            <w:proofErr w:type="spellEnd"/>
            <w:r>
              <w:rPr>
                <w:rFonts w:eastAsia="Times New Roman" w:cstheme="minorHAnsi"/>
                <w:sz w:val="20"/>
                <w:szCs w:val="20"/>
                <w:lang w:eastAsia="hr-HR"/>
              </w:rPr>
              <w:t xml:space="preserve"> građevinama i dobro građenim drvenim građevinama, oštećenja 3.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tc>
        <w:tc>
          <w:tcPr>
            <w:tcW w:w="2409"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after="120" w:line="240" w:lineRule="auto"/>
              <w:rPr>
                <w:rFonts w:eastAsia="Times New Roman" w:cstheme="minorHAnsi"/>
                <w:sz w:val="20"/>
                <w:szCs w:val="20"/>
                <w:lang w:eastAsia="hr-HR"/>
              </w:rPr>
            </w:pPr>
            <w:r>
              <w:rPr>
                <w:rFonts w:eastAsia="Times New Roman" w:cstheme="minorHAnsi"/>
                <w:sz w:val="20"/>
                <w:szCs w:val="20"/>
                <w:lang w:eastAsia="hr-HR"/>
              </w:rPr>
              <w:t>Značajna oštećenja namještaja. Spomenici i stupovi se prevrću. Vodni rezervoari mogu biti teško oštećeni. U pojedinim slučajevima savijaju se željezničke tračnice i oštećuju ceste.</w:t>
            </w:r>
          </w:p>
        </w:tc>
        <w:tc>
          <w:tcPr>
            <w:tcW w:w="2977"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after="120" w:line="240" w:lineRule="auto"/>
              <w:rPr>
                <w:rFonts w:eastAsia="Times New Roman" w:cstheme="minorHAnsi"/>
                <w:sz w:val="20"/>
                <w:szCs w:val="20"/>
                <w:lang w:eastAsia="hr-HR"/>
              </w:rPr>
            </w:pPr>
            <w:r>
              <w:rPr>
                <w:rFonts w:eastAsia="Times New Roman" w:cstheme="minorHAnsi"/>
                <w:sz w:val="20"/>
                <w:szCs w:val="20"/>
                <w:lang w:eastAsia="hr-HR"/>
              </w:rPr>
              <w:t>Životinje se pokušavaju osloboditi i urlaju. U ravnicama poplave. Pukotine u tlu dosežu širinu od 10 cm, a po padinama i obalama rijeka preko 10 cm, te nastaje mnogo tankih pukotina u tlu. Stijene se odronjavaju, česti odroni i izbacivanje mulja. Na površinama vode veliki valovi.</w:t>
            </w:r>
          </w:p>
        </w:tc>
        <w:tc>
          <w:tcPr>
            <w:tcW w:w="2552" w:type="dxa"/>
            <w:tcBorders>
              <w:top w:val="single" w:sz="4" w:space="0" w:color="auto"/>
              <w:left w:val="single" w:sz="4" w:space="0" w:color="auto"/>
              <w:bottom w:val="single" w:sz="4" w:space="0" w:color="auto"/>
              <w:right w:val="single" w:sz="4" w:space="0" w:color="auto"/>
            </w:tcBorders>
            <w:vAlign w:val="center"/>
            <w:hideMark/>
          </w:tcPr>
          <w:p w:rsidR="00EE290B" w:rsidRDefault="00EE290B">
            <w:pPr>
              <w:spacing w:after="120" w:line="240" w:lineRule="auto"/>
              <w:rPr>
                <w:rFonts w:eastAsia="Times New Roman" w:cstheme="minorHAnsi"/>
                <w:sz w:val="20"/>
                <w:szCs w:val="20"/>
                <w:lang w:eastAsia="hr-HR"/>
              </w:rPr>
            </w:pPr>
            <w:r>
              <w:rPr>
                <w:rFonts w:eastAsia="Times New Roman" w:cstheme="minorHAnsi"/>
                <w:sz w:val="20"/>
                <w:szCs w:val="20"/>
                <w:lang w:eastAsia="hr-HR"/>
              </w:rPr>
              <w:t xml:space="preserve">Kod stanovništva se javlja opća panika i strah. </w:t>
            </w:r>
          </w:p>
        </w:tc>
      </w:tr>
    </w:tbl>
    <w:p w:rsidR="001C6E14" w:rsidRDefault="001C6E14" w:rsidP="00EE290B">
      <w:pPr>
        <w:rPr>
          <w:lang w:eastAsia="zh-CN"/>
        </w:rPr>
        <w:sectPr w:rsidR="001C6E14" w:rsidSect="0045171D">
          <w:pgSz w:w="16838" w:h="11906" w:orient="landscape"/>
          <w:pgMar w:top="1418" w:right="1418" w:bottom="1701" w:left="1418" w:header="709" w:footer="709" w:gutter="0"/>
          <w:cols w:space="708"/>
          <w:docGrid w:linePitch="360"/>
        </w:sectPr>
      </w:pPr>
    </w:p>
    <w:p w:rsidR="00EE290B" w:rsidRPr="00EE290B" w:rsidRDefault="00EE290B" w:rsidP="00EE290B">
      <w:pPr>
        <w:rPr>
          <w:lang w:eastAsia="zh-CN"/>
        </w:rPr>
      </w:pPr>
    </w:p>
    <w:p w:rsidR="00EE290B" w:rsidRDefault="00EE290B" w:rsidP="00EE290B">
      <w:pPr>
        <w:keepNext/>
        <w:jc w:val="center"/>
      </w:pPr>
      <w:r>
        <w:rPr>
          <w:noProof/>
          <w:lang w:eastAsia="hr-HR"/>
        </w:rPr>
        <w:drawing>
          <wp:inline distT="0" distB="0" distL="0" distR="0" wp14:anchorId="3EC6A6BE" wp14:editId="65F7A967">
            <wp:extent cx="5602605" cy="4846955"/>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2605" cy="4846955"/>
                    </a:xfrm>
                    <a:prstGeom prst="rect">
                      <a:avLst/>
                    </a:prstGeom>
                    <a:noFill/>
                  </pic:spPr>
                </pic:pic>
              </a:graphicData>
            </a:graphic>
          </wp:inline>
        </w:drawing>
      </w:r>
    </w:p>
    <w:p w:rsidR="004B60F2" w:rsidRDefault="00EE290B" w:rsidP="00EE290B">
      <w:pPr>
        <w:pStyle w:val="Opisslike"/>
        <w:jc w:val="center"/>
        <w:rPr>
          <w:color w:val="auto"/>
        </w:rPr>
      </w:pPr>
      <w:bookmarkStart w:id="141" w:name="_Toc148355936"/>
      <w:r w:rsidRPr="00EE290B">
        <w:rPr>
          <w:color w:val="auto"/>
        </w:rPr>
        <w:t xml:space="preserve">Slika </w:t>
      </w:r>
      <w:r w:rsidRPr="00EE290B">
        <w:rPr>
          <w:color w:val="auto"/>
        </w:rPr>
        <w:fldChar w:fldCharType="begin"/>
      </w:r>
      <w:r w:rsidRPr="00EE290B">
        <w:rPr>
          <w:color w:val="auto"/>
        </w:rPr>
        <w:instrText xml:space="preserve"> SEQ Slika \* ARABIC </w:instrText>
      </w:r>
      <w:r w:rsidRPr="00EE290B">
        <w:rPr>
          <w:color w:val="auto"/>
        </w:rPr>
        <w:fldChar w:fldCharType="separate"/>
      </w:r>
      <w:r w:rsidR="00172C91">
        <w:rPr>
          <w:noProof/>
          <w:color w:val="auto"/>
        </w:rPr>
        <w:t>6</w:t>
      </w:r>
      <w:r w:rsidRPr="00EE290B">
        <w:rPr>
          <w:color w:val="auto"/>
        </w:rPr>
        <w:fldChar w:fldCharType="end"/>
      </w:r>
      <w:r w:rsidRPr="00EE290B">
        <w:rPr>
          <w:color w:val="auto"/>
        </w:rPr>
        <w:t>. Karta epicentara potresa u Hrvatskoj</w:t>
      </w:r>
      <w:bookmarkEnd w:id="141"/>
    </w:p>
    <w:p w:rsidR="00F47A5D" w:rsidRPr="001C6E14" w:rsidRDefault="00EE290B" w:rsidP="001C6E14">
      <w:pPr>
        <w:jc w:val="center"/>
        <w:rPr>
          <w:sz w:val="18"/>
        </w:rPr>
      </w:pPr>
      <w:r w:rsidRPr="001C6E14">
        <w:rPr>
          <w:sz w:val="18"/>
        </w:rPr>
        <w:t>Izvor: Hrvatski seizmološki zavod, Geofizički odsjek Prirodoslovno matematičkog fakulteta u Zagrebu</w:t>
      </w:r>
    </w:p>
    <w:p w:rsidR="001C6E14" w:rsidRDefault="001C6E14" w:rsidP="001C6E14">
      <w:pPr>
        <w:pStyle w:val="Odlomakpopisa11"/>
        <w:spacing w:before="240"/>
      </w:pPr>
      <w:r>
        <w:rPr>
          <w:rFonts w:cs="Arial"/>
          <w:szCs w:val="24"/>
        </w:rPr>
        <w:t xml:space="preserve">Prikaz učestalosti potresa na području Varaždinske županije </w:t>
      </w:r>
      <w:r>
        <w:t xml:space="preserve">u posljednjih 100 godina ili točnije, u periodu od 1879. do 2003. godine nalazi se u sljedećoj tablici. </w:t>
      </w:r>
    </w:p>
    <w:p w:rsidR="001C6E14" w:rsidRPr="001C6E14" w:rsidRDefault="001C6E14" w:rsidP="001C6E14">
      <w:pPr>
        <w:pStyle w:val="Opisslike"/>
        <w:keepNext/>
        <w:rPr>
          <w:color w:val="auto"/>
        </w:rPr>
      </w:pPr>
      <w:bookmarkStart w:id="142" w:name="_Toc148355857"/>
      <w:r w:rsidRPr="001C6E14">
        <w:rPr>
          <w:color w:val="auto"/>
        </w:rPr>
        <w:t xml:space="preserve">Tablica </w:t>
      </w:r>
      <w:r w:rsidRPr="001C6E14">
        <w:rPr>
          <w:color w:val="auto"/>
        </w:rPr>
        <w:fldChar w:fldCharType="begin"/>
      </w:r>
      <w:r w:rsidRPr="001C6E14">
        <w:rPr>
          <w:color w:val="auto"/>
        </w:rPr>
        <w:instrText xml:space="preserve"> SEQ Tablica \* ARABIC </w:instrText>
      </w:r>
      <w:r w:rsidRPr="001C6E14">
        <w:rPr>
          <w:color w:val="auto"/>
        </w:rPr>
        <w:fldChar w:fldCharType="separate"/>
      </w:r>
      <w:r w:rsidR="006C7D98">
        <w:rPr>
          <w:noProof/>
          <w:color w:val="auto"/>
        </w:rPr>
        <w:t>21</w:t>
      </w:r>
      <w:r w:rsidRPr="001C6E14">
        <w:rPr>
          <w:color w:val="auto"/>
        </w:rPr>
        <w:fldChar w:fldCharType="end"/>
      </w:r>
      <w:r w:rsidRPr="001C6E14">
        <w:rPr>
          <w:color w:val="auto"/>
        </w:rPr>
        <w:t>. Učestalost potresa intenziteta (°MCS) na području VŽ za razdoblje 1879. – 2003. godine</w:t>
      </w:r>
      <w:bookmarkEnd w:id="14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926"/>
        <w:gridCol w:w="1189"/>
        <w:gridCol w:w="1304"/>
        <w:gridCol w:w="1092"/>
        <w:gridCol w:w="1093"/>
        <w:gridCol w:w="1092"/>
        <w:gridCol w:w="1093"/>
      </w:tblGrid>
      <w:tr w:rsidR="001C6E14" w:rsidRPr="001C6E14" w:rsidTr="001C6E14">
        <w:tc>
          <w:tcPr>
            <w:tcW w:w="1926" w:type="dxa"/>
            <w:vMerge w:val="restart"/>
            <w:tcBorders>
              <w:top w:val="single" w:sz="4" w:space="0" w:color="auto"/>
              <w:left w:val="single" w:sz="4" w:space="0" w:color="auto"/>
              <w:bottom w:val="single" w:sz="4" w:space="0" w:color="auto"/>
              <w:right w:val="single" w:sz="4" w:space="0" w:color="auto"/>
            </w:tcBorders>
            <w:vAlign w:val="center"/>
            <w:hideMark/>
          </w:tcPr>
          <w:p w:rsidR="001C6E14" w:rsidRPr="001C6E14" w:rsidRDefault="001C6E14">
            <w:pPr>
              <w:widowControl w:val="0"/>
              <w:spacing w:after="0" w:line="240" w:lineRule="auto"/>
              <w:jc w:val="center"/>
              <w:rPr>
                <w:rFonts w:asciiTheme="minorHAnsi" w:hAnsiTheme="minorHAnsi" w:cstheme="minorHAnsi"/>
                <w:b/>
                <w:sz w:val="20"/>
                <w:szCs w:val="20"/>
              </w:rPr>
            </w:pPr>
            <w:r w:rsidRPr="001C6E14">
              <w:rPr>
                <w:rFonts w:asciiTheme="minorHAnsi" w:hAnsiTheme="minorHAnsi" w:cstheme="minorHAnsi"/>
                <w:b/>
                <w:sz w:val="20"/>
                <w:szCs w:val="20"/>
              </w:rPr>
              <w:t>GRAD / MJESTO</w:t>
            </w:r>
          </w:p>
        </w:tc>
        <w:tc>
          <w:tcPr>
            <w:tcW w:w="1189" w:type="dxa"/>
            <w:vMerge w:val="restart"/>
            <w:tcBorders>
              <w:top w:val="single" w:sz="4" w:space="0" w:color="auto"/>
              <w:left w:val="single" w:sz="4" w:space="0" w:color="auto"/>
              <w:bottom w:val="single" w:sz="4" w:space="0" w:color="auto"/>
              <w:right w:val="single" w:sz="4" w:space="0" w:color="auto"/>
            </w:tcBorders>
            <w:vAlign w:val="center"/>
            <w:hideMark/>
          </w:tcPr>
          <w:p w:rsidR="001C6E14" w:rsidRPr="001C6E14" w:rsidRDefault="001C6E14">
            <w:pPr>
              <w:widowControl w:val="0"/>
              <w:spacing w:after="0" w:line="240" w:lineRule="auto"/>
              <w:jc w:val="center"/>
              <w:rPr>
                <w:rFonts w:asciiTheme="minorHAnsi" w:hAnsiTheme="minorHAnsi" w:cstheme="minorHAnsi"/>
                <w:b/>
                <w:sz w:val="20"/>
                <w:szCs w:val="20"/>
              </w:rPr>
            </w:pPr>
            <w:r w:rsidRPr="001C6E14">
              <w:rPr>
                <w:rFonts w:asciiTheme="minorHAnsi" w:hAnsiTheme="minorHAnsi" w:cstheme="minorHAnsi"/>
                <w:b/>
                <w:sz w:val="20"/>
                <w:szCs w:val="20"/>
              </w:rPr>
              <w:t>º N</w:t>
            </w:r>
          </w:p>
        </w:tc>
        <w:tc>
          <w:tcPr>
            <w:tcW w:w="1304" w:type="dxa"/>
            <w:vMerge w:val="restart"/>
            <w:tcBorders>
              <w:top w:val="single" w:sz="4" w:space="0" w:color="auto"/>
              <w:left w:val="single" w:sz="4" w:space="0" w:color="auto"/>
              <w:bottom w:val="single" w:sz="4" w:space="0" w:color="auto"/>
              <w:right w:val="single" w:sz="4" w:space="0" w:color="auto"/>
            </w:tcBorders>
            <w:vAlign w:val="center"/>
            <w:hideMark/>
          </w:tcPr>
          <w:p w:rsidR="001C6E14" w:rsidRPr="001C6E14" w:rsidRDefault="001C6E14">
            <w:pPr>
              <w:widowControl w:val="0"/>
              <w:spacing w:after="0" w:line="240" w:lineRule="auto"/>
              <w:jc w:val="center"/>
              <w:rPr>
                <w:rFonts w:asciiTheme="minorHAnsi" w:hAnsiTheme="minorHAnsi" w:cstheme="minorHAnsi"/>
                <w:b/>
                <w:sz w:val="20"/>
                <w:szCs w:val="20"/>
              </w:rPr>
            </w:pPr>
            <w:r w:rsidRPr="001C6E14">
              <w:rPr>
                <w:rFonts w:asciiTheme="minorHAnsi" w:hAnsiTheme="minorHAnsi" w:cstheme="minorHAnsi"/>
                <w:b/>
                <w:sz w:val="20"/>
                <w:szCs w:val="20"/>
              </w:rPr>
              <w:t>º E</w:t>
            </w:r>
          </w:p>
        </w:tc>
        <w:tc>
          <w:tcPr>
            <w:tcW w:w="4370" w:type="dxa"/>
            <w:gridSpan w:val="4"/>
            <w:tcBorders>
              <w:top w:val="single" w:sz="4" w:space="0" w:color="auto"/>
              <w:left w:val="single" w:sz="4" w:space="0" w:color="auto"/>
              <w:bottom w:val="single" w:sz="4" w:space="0" w:color="auto"/>
              <w:right w:val="single" w:sz="4" w:space="0" w:color="auto"/>
            </w:tcBorders>
            <w:vAlign w:val="center"/>
            <w:hideMark/>
          </w:tcPr>
          <w:p w:rsidR="001C6E14" w:rsidRPr="001C6E14" w:rsidRDefault="001C6E14">
            <w:pPr>
              <w:widowControl w:val="0"/>
              <w:spacing w:after="0" w:line="240" w:lineRule="auto"/>
              <w:jc w:val="center"/>
              <w:rPr>
                <w:rFonts w:asciiTheme="minorHAnsi" w:hAnsiTheme="minorHAnsi" w:cstheme="minorHAnsi"/>
                <w:b/>
                <w:sz w:val="20"/>
                <w:szCs w:val="20"/>
              </w:rPr>
            </w:pPr>
            <w:r w:rsidRPr="001C6E14">
              <w:rPr>
                <w:rFonts w:asciiTheme="minorHAnsi" w:hAnsiTheme="minorHAnsi" w:cstheme="minorHAnsi"/>
                <w:b/>
                <w:sz w:val="20"/>
                <w:szCs w:val="20"/>
              </w:rPr>
              <w:t>ČESTINE INTENZITETA (º MCS )</w:t>
            </w:r>
          </w:p>
        </w:tc>
      </w:tr>
      <w:tr w:rsidR="001C6E14" w:rsidRPr="001C6E14" w:rsidTr="001C6E14">
        <w:tc>
          <w:tcPr>
            <w:tcW w:w="0" w:type="auto"/>
            <w:vMerge/>
            <w:tcBorders>
              <w:top w:val="single" w:sz="4" w:space="0" w:color="auto"/>
              <w:left w:val="single" w:sz="4" w:space="0" w:color="auto"/>
              <w:bottom w:val="single" w:sz="4" w:space="0" w:color="auto"/>
              <w:right w:val="single" w:sz="4" w:space="0" w:color="auto"/>
            </w:tcBorders>
            <w:vAlign w:val="center"/>
            <w:hideMark/>
          </w:tcPr>
          <w:p w:rsidR="001C6E14" w:rsidRPr="001C6E14" w:rsidRDefault="001C6E14">
            <w:pPr>
              <w:spacing w:after="0" w:line="240" w:lineRule="auto"/>
              <w:rPr>
                <w:rFonts w:asciiTheme="minorHAnsi" w:hAnsiTheme="minorHAnsi" w:cstheme="minorHAnsi"/>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6E14" w:rsidRPr="001C6E14" w:rsidRDefault="001C6E14">
            <w:pPr>
              <w:spacing w:after="0" w:line="240" w:lineRule="auto"/>
              <w:rPr>
                <w:rFonts w:asciiTheme="minorHAnsi" w:hAnsiTheme="minorHAnsi" w:cstheme="minorHAnsi"/>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6E14" w:rsidRPr="001C6E14" w:rsidRDefault="001C6E14">
            <w:pPr>
              <w:spacing w:after="0" w:line="240" w:lineRule="auto"/>
              <w:rPr>
                <w:rFonts w:asciiTheme="minorHAnsi" w:hAnsiTheme="minorHAnsi" w:cstheme="minorHAnsi"/>
                <w:b/>
                <w:sz w:val="20"/>
                <w:szCs w:val="20"/>
              </w:rPr>
            </w:pPr>
          </w:p>
        </w:tc>
        <w:tc>
          <w:tcPr>
            <w:tcW w:w="1092" w:type="dxa"/>
            <w:tcBorders>
              <w:top w:val="single" w:sz="4" w:space="0" w:color="auto"/>
              <w:left w:val="single" w:sz="4" w:space="0" w:color="auto"/>
              <w:bottom w:val="single" w:sz="4" w:space="0" w:color="auto"/>
              <w:right w:val="single" w:sz="4" w:space="0" w:color="auto"/>
            </w:tcBorders>
            <w:vAlign w:val="center"/>
            <w:hideMark/>
          </w:tcPr>
          <w:p w:rsidR="001C6E14" w:rsidRPr="001C6E14" w:rsidRDefault="001C6E14">
            <w:pPr>
              <w:widowControl w:val="0"/>
              <w:spacing w:after="0" w:line="240" w:lineRule="auto"/>
              <w:jc w:val="center"/>
              <w:rPr>
                <w:rFonts w:asciiTheme="minorHAnsi" w:hAnsiTheme="minorHAnsi" w:cstheme="minorHAnsi"/>
                <w:b/>
                <w:sz w:val="20"/>
                <w:szCs w:val="20"/>
              </w:rPr>
            </w:pPr>
            <w:r w:rsidRPr="001C6E14">
              <w:rPr>
                <w:rFonts w:asciiTheme="minorHAnsi" w:hAnsiTheme="minorHAnsi" w:cstheme="minorHAnsi"/>
                <w:b/>
                <w:sz w:val="20"/>
                <w:szCs w:val="20"/>
              </w:rPr>
              <w:t>V</w:t>
            </w:r>
          </w:p>
        </w:tc>
        <w:tc>
          <w:tcPr>
            <w:tcW w:w="1093" w:type="dxa"/>
            <w:tcBorders>
              <w:top w:val="single" w:sz="4" w:space="0" w:color="auto"/>
              <w:left w:val="single" w:sz="4" w:space="0" w:color="auto"/>
              <w:bottom w:val="single" w:sz="4" w:space="0" w:color="auto"/>
              <w:right w:val="single" w:sz="4" w:space="0" w:color="auto"/>
            </w:tcBorders>
            <w:vAlign w:val="center"/>
            <w:hideMark/>
          </w:tcPr>
          <w:p w:rsidR="001C6E14" w:rsidRPr="001C6E14" w:rsidRDefault="001C6E14">
            <w:pPr>
              <w:widowControl w:val="0"/>
              <w:spacing w:after="0" w:line="240" w:lineRule="auto"/>
              <w:jc w:val="center"/>
              <w:rPr>
                <w:rFonts w:asciiTheme="minorHAnsi" w:hAnsiTheme="minorHAnsi" w:cstheme="minorHAnsi"/>
                <w:b/>
                <w:sz w:val="20"/>
                <w:szCs w:val="20"/>
              </w:rPr>
            </w:pPr>
            <w:r w:rsidRPr="001C6E14">
              <w:rPr>
                <w:rFonts w:asciiTheme="minorHAnsi" w:hAnsiTheme="minorHAnsi" w:cstheme="minorHAnsi"/>
                <w:b/>
                <w:sz w:val="20"/>
                <w:szCs w:val="20"/>
              </w:rPr>
              <w:t>VI</w:t>
            </w:r>
          </w:p>
        </w:tc>
        <w:tc>
          <w:tcPr>
            <w:tcW w:w="1092" w:type="dxa"/>
            <w:tcBorders>
              <w:top w:val="single" w:sz="4" w:space="0" w:color="auto"/>
              <w:left w:val="single" w:sz="4" w:space="0" w:color="auto"/>
              <w:bottom w:val="single" w:sz="4" w:space="0" w:color="auto"/>
              <w:right w:val="single" w:sz="4" w:space="0" w:color="auto"/>
            </w:tcBorders>
            <w:vAlign w:val="center"/>
            <w:hideMark/>
          </w:tcPr>
          <w:p w:rsidR="001C6E14" w:rsidRPr="001C6E14" w:rsidRDefault="001C6E14">
            <w:pPr>
              <w:widowControl w:val="0"/>
              <w:spacing w:after="0" w:line="240" w:lineRule="auto"/>
              <w:jc w:val="center"/>
              <w:rPr>
                <w:rFonts w:asciiTheme="minorHAnsi" w:hAnsiTheme="minorHAnsi" w:cstheme="minorHAnsi"/>
                <w:b/>
                <w:sz w:val="20"/>
                <w:szCs w:val="20"/>
              </w:rPr>
            </w:pPr>
            <w:r w:rsidRPr="001C6E14">
              <w:rPr>
                <w:rFonts w:asciiTheme="minorHAnsi" w:hAnsiTheme="minorHAnsi" w:cstheme="minorHAnsi"/>
                <w:b/>
                <w:sz w:val="20"/>
                <w:szCs w:val="20"/>
              </w:rPr>
              <w:t>VII</w:t>
            </w:r>
          </w:p>
        </w:tc>
        <w:tc>
          <w:tcPr>
            <w:tcW w:w="1093" w:type="dxa"/>
            <w:tcBorders>
              <w:top w:val="single" w:sz="4" w:space="0" w:color="auto"/>
              <w:left w:val="single" w:sz="4" w:space="0" w:color="auto"/>
              <w:bottom w:val="single" w:sz="4" w:space="0" w:color="auto"/>
              <w:right w:val="single" w:sz="4" w:space="0" w:color="auto"/>
            </w:tcBorders>
            <w:vAlign w:val="center"/>
            <w:hideMark/>
          </w:tcPr>
          <w:p w:rsidR="001C6E14" w:rsidRPr="001C6E14" w:rsidRDefault="001C6E14">
            <w:pPr>
              <w:widowControl w:val="0"/>
              <w:spacing w:after="0" w:line="240" w:lineRule="auto"/>
              <w:jc w:val="center"/>
              <w:rPr>
                <w:rFonts w:asciiTheme="minorHAnsi" w:hAnsiTheme="minorHAnsi" w:cstheme="minorHAnsi"/>
                <w:b/>
                <w:sz w:val="20"/>
                <w:szCs w:val="20"/>
              </w:rPr>
            </w:pPr>
            <w:r w:rsidRPr="001C6E14">
              <w:rPr>
                <w:rFonts w:asciiTheme="minorHAnsi" w:hAnsiTheme="minorHAnsi" w:cstheme="minorHAnsi"/>
                <w:b/>
                <w:sz w:val="20"/>
                <w:szCs w:val="20"/>
              </w:rPr>
              <w:t>VIII</w:t>
            </w:r>
          </w:p>
        </w:tc>
      </w:tr>
      <w:tr w:rsidR="001C6E14" w:rsidRPr="001C6E14" w:rsidTr="001C6E14">
        <w:tc>
          <w:tcPr>
            <w:tcW w:w="1926"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b/>
                <w:bCs/>
                <w:sz w:val="20"/>
                <w:szCs w:val="20"/>
                <w:lang w:eastAsia="hr-HR"/>
              </w:rPr>
            </w:pPr>
            <w:r w:rsidRPr="001C6E14">
              <w:rPr>
                <w:rFonts w:asciiTheme="minorHAnsi" w:eastAsia="Times New Roman" w:hAnsiTheme="minorHAnsi" w:cstheme="minorHAnsi"/>
                <w:b/>
                <w:bCs/>
                <w:sz w:val="20"/>
                <w:szCs w:val="20"/>
                <w:lang w:eastAsia="hr-HR"/>
              </w:rPr>
              <w:t>Varaždin</w:t>
            </w:r>
          </w:p>
        </w:tc>
        <w:tc>
          <w:tcPr>
            <w:tcW w:w="1189"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b/>
                <w:bCs/>
                <w:sz w:val="20"/>
                <w:szCs w:val="20"/>
                <w:lang w:eastAsia="hr-HR"/>
              </w:rPr>
            </w:pPr>
            <w:r w:rsidRPr="001C6E14">
              <w:rPr>
                <w:rFonts w:asciiTheme="minorHAnsi" w:eastAsia="Times New Roman" w:hAnsiTheme="minorHAnsi" w:cstheme="minorHAnsi"/>
                <w:b/>
                <w:bCs/>
                <w:sz w:val="20"/>
                <w:szCs w:val="20"/>
                <w:lang w:eastAsia="hr-HR"/>
              </w:rPr>
              <w:t>46.308</w:t>
            </w:r>
          </w:p>
        </w:tc>
        <w:tc>
          <w:tcPr>
            <w:tcW w:w="1304"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b/>
                <w:bCs/>
                <w:sz w:val="20"/>
                <w:szCs w:val="20"/>
                <w:lang w:eastAsia="hr-HR"/>
              </w:rPr>
            </w:pPr>
            <w:r w:rsidRPr="001C6E14">
              <w:rPr>
                <w:rFonts w:asciiTheme="minorHAnsi" w:eastAsia="Times New Roman" w:hAnsiTheme="minorHAnsi" w:cstheme="minorHAnsi"/>
                <w:b/>
                <w:bCs/>
                <w:sz w:val="20"/>
                <w:szCs w:val="20"/>
                <w:lang w:eastAsia="hr-HR"/>
              </w:rPr>
              <w:t>16,341</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b/>
                <w:bCs/>
                <w:sz w:val="20"/>
                <w:szCs w:val="20"/>
                <w:lang w:eastAsia="hr-HR"/>
              </w:rPr>
            </w:pPr>
            <w:r w:rsidRPr="001C6E14">
              <w:rPr>
                <w:rFonts w:asciiTheme="minorHAnsi" w:eastAsia="Times New Roman" w:hAnsiTheme="minorHAnsi" w:cstheme="minorHAnsi"/>
                <w:b/>
                <w:bCs/>
                <w:sz w:val="20"/>
                <w:szCs w:val="20"/>
                <w:lang w:eastAsia="hr-HR"/>
              </w:rPr>
              <w:t>17</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b/>
                <w:bCs/>
                <w:sz w:val="20"/>
                <w:szCs w:val="20"/>
                <w:lang w:eastAsia="hr-HR"/>
              </w:rPr>
            </w:pPr>
            <w:r w:rsidRPr="001C6E14">
              <w:rPr>
                <w:rFonts w:asciiTheme="minorHAnsi" w:eastAsia="Times New Roman" w:hAnsiTheme="minorHAnsi" w:cstheme="minorHAnsi"/>
                <w:b/>
                <w:bCs/>
                <w:sz w:val="20"/>
                <w:szCs w:val="20"/>
                <w:lang w:eastAsia="hr-HR"/>
              </w:rPr>
              <w:t>3</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b/>
                <w:bCs/>
                <w:sz w:val="20"/>
                <w:szCs w:val="20"/>
                <w:lang w:eastAsia="hr-HR"/>
              </w:rPr>
            </w:pPr>
            <w:r w:rsidRPr="001C6E14">
              <w:rPr>
                <w:rFonts w:asciiTheme="minorHAnsi" w:eastAsia="Times New Roman" w:hAnsiTheme="minorHAnsi" w:cstheme="minorHAnsi"/>
                <w:b/>
                <w:bCs/>
                <w:sz w:val="20"/>
                <w:szCs w:val="20"/>
                <w:lang w:eastAsia="hr-HR"/>
              </w:rPr>
              <w:t>1</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b/>
                <w:bCs/>
                <w:sz w:val="20"/>
                <w:szCs w:val="20"/>
                <w:lang w:eastAsia="hr-HR"/>
              </w:rPr>
            </w:pPr>
            <w:r w:rsidRPr="001C6E14">
              <w:rPr>
                <w:rFonts w:asciiTheme="minorHAnsi" w:eastAsia="Times New Roman" w:hAnsiTheme="minorHAnsi" w:cstheme="minorHAnsi"/>
                <w:b/>
                <w:bCs/>
                <w:sz w:val="20"/>
                <w:szCs w:val="20"/>
                <w:lang w:eastAsia="hr-HR"/>
              </w:rPr>
              <w:t>0</w:t>
            </w:r>
          </w:p>
        </w:tc>
      </w:tr>
      <w:tr w:rsidR="001C6E14" w:rsidRPr="001C6E14" w:rsidTr="001C6E14">
        <w:tc>
          <w:tcPr>
            <w:tcW w:w="1926"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Ivanec</w:t>
            </w:r>
          </w:p>
        </w:tc>
        <w:tc>
          <w:tcPr>
            <w:tcW w:w="1189"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46.223</w:t>
            </w:r>
          </w:p>
        </w:tc>
        <w:tc>
          <w:tcPr>
            <w:tcW w:w="1304"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16,130</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23</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2</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2</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0</w:t>
            </w:r>
          </w:p>
        </w:tc>
      </w:tr>
      <w:tr w:rsidR="001C6E14" w:rsidRPr="001C6E14" w:rsidTr="001C6E14">
        <w:tc>
          <w:tcPr>
            <w:tcW w:w="1926"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Lepoglava</w:t>
            </w:r>
          </w:p>
        </w:tc>
        <w:tc>
          <w:tcPr>
            <w:tcW w:w="1189"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46.208</w:t>
            </w:r>
          </w:p>
        </w:tc>
        <w:tc>
          <w:tcPr>
            <w:tcW w:w="1304"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16,051</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25</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5</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1</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hAnsiTheme="minorHAnsi" w:cstheme="minorHAnsi"/>
                <w:sz w:val="20"/>
                <w:szCs w:val="20"/>
                <w:lang w:val="en-US"/>
              </w:rPr>
            </w:pPr>
            <w:r w:rsidRPr="001C6E14">
              <w:rPr>
                <w:rFonts w:asciiTheme="minorHAnsi" w:eastAsia="Times New Roman" w:hAnsiTheme="minorHAnsi" w:cstheme="minorHAnsi"/>
                <w:sz w:val="20"/>
                <w:szCs w:val="20"/>
                <w:lang w:eastAsia="hr-HR"/>
              </w:rPr>
              <w:t>0</w:t>
            </w:r>
          </w:p>
        </w:tc>
      </w:tr>
      <w:tr w:rsidR="001C6E14" w:rsidRPr="001C6E14" w:rsidTr="001C6E14">
        <w:tc>
          <w:tcPr>
            <w:tcW w:w="1926"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Ludbreg</w:t>
            </w:r>
          </w:p>
        </w:tc>
        <w:tc>
          <w:tcPr>
            <w:tcW w:w="1189"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46.254</w:t>
            </w:r>
          </w:p>
        </w:tc>
        <w:tc>
          <w:tcPr>
            <w:tcW w:w="1304"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16,620</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17</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5</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2</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0</w:t>
            </w:r>
          </w:p>
        </w:tc>
      </w:tr>
      <w:tr w:rsidR="001C6E14" w:rsidRPr="001C6E14" w:rsidTr="001C6E14">
        <w:tc>
          <w:tcPr>
            <w:tcW w:w="1926"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Novi Marof</w:t>
            </w:r>
          </w:p>
        </w:tc>
        <w:tc>
          <w:tcPr>
            <w:tcW w:w="1189"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46.166</w:t>
            </w:r>
          </w:p>
        </w:tc>
        <w:tc>
          <w:tcPr>
            <w:tcW w:w="1304"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16,339</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31</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3</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2</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0</w:t>
            </w:r>
          </w:p>
        </w:tc>
      </w:tr>
      <w:tr w:rsidR="001C6E14" w:rsidRPr="001C6E14" w:rsidTr="001C6E14">
        <w:tc>
          <w:tcPr>
            <w:tcW w:w="1926"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Varaždinske Toplice</w:t>
            </w:r>
          </w:p>
        </w:tc>
        <w:tc>
          <w:tcPr>
            <w:tcW w:w="1189"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46.210</w:t>
            </w:r>
          </w:p>
        </w:tc>
        <w:tc>
          <w:tcPr>
            <w:tcW w:w="1304"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16,427</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26</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5</w:t>
            </w:r>
          </w:p>
        </w:tc>
        <w:tc>
          <w:tcPr>
            <w:tcW w:w="1092"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2</w:t>
            </w:r>
          </w:p>
        </w:tc>
        <w:tc>
          <w:tcPr>
            <w:tcW w:w="1093" w:type="dxa"/>
            <w:tcBorders>
              <w:top w:val="single" w:sz="4" w:space="0" w:color="auto"/>
              <w:left w:val="single" w:sz="4" w:space="0" w:color="auto"/>
              <w:bottom w:val="single" w:sz="4" w:space="0" w:color="auto"/>
              <w:right w:val="single" w:sz="4" w:space="0" w:color="auto"/>
            </w:tcBorders>
            <w:hideMark/>
          </w:tcPr>
          <w:p w:rsidR="001C6E14" w:rsidRPr="001C6E14" w:rsidRDefault="001C6E14">
            <w:pPr>
              <w:spacing w:after="0" w:line="240" w:lineRule="auto"/>
              <w:jc w:val="center"/>
              <w:rPr>
                <w:rFonts w:asciiTheme="minorHAnsi" w:eastAsia="Times New Roman" w:hAnsiTheme="minorHAnsi" w:cstheme="minorHAnsi"/>
                <w:sz w:val="20"/>
                <w:szCs w:val="20"/>
                <w:lang w:eastAsia="hr-HR"/>
              </w:rPr>
            </w:pPr>
            <w:r w:rsidRPr="001C6E14">
              <w:rPr>
                <w:rFonts w:asciiTheme="minorHAnsi" w:eastAsia="Times New Roman" w:hAnsiTheme="minorHAnsi" w:cstheme="minorHAnsi"/>
                <w:sz w:val="20"/>
                <w:szCs w:val="20"/>
                <w:lang w:eastAsia="hr-HR"/>
              </w:rPr>
              <w:t>0</w:t>
            </w:r>
          </w:p>
        </w:tc>
      </w:tr>
    </w:tbl>
    <w:p w:rsidR="001C6E14" w:rsidRDefault="001C6E14" w:rsidP="001C6E14">
      <w:pPr>
        <w:spacing w:after="0"/>
        <w:jc w:val="center"/>
        <w:rPr>
          <w:sz w:val="18"/>
          <w:szCs w:val="18"/>
          <w:lang w:eastAsia="hr-HR"/>
        </w:rPr>
      </w:pPr>
      <w:r w:rsidRPr="001C6E14">
        <w:rPr>
          <w:sz w:val="18"/>
          <w:lang w:eastAsia="hr-HR"/>
        </w:rPr>
        <w:t xml:space="preserve">Izvor: Hrvatski seizmološki zavod, Geofizički odsjek Prirodoslovno matematičkog fakulteta </w:t>
      </w:r>
      <w:r w:rsidRPr="001C6E14">
        <w:rPr>
          <w:sz w:val="18"/>
          <w:szCs w:val="18"/>
          <w:lang w:eastAsia="hr-HR"/>
        </w:rPr>
        <w:t>u Zagrebu</w:t>
      </w:r>
    </w:p>
    <w:p w:rsidR="001C6E14" w:rsidRDefault="001C6E14" w:rsidP="001C6E14">
      <w:pPr>
        <w:spacing w:after="0"/>
        <w:rPr>
          <w:sz w:val="18"/>
          <w:szCs w:val="18"/>
          <w:lang w:eastAsia="hr-HR"/>
        </w:rPr>
      </w:pPr>
    </w:p>
    <w:p w:rsidR="001C6E14" w:rsidRDefault="001C6E14" w:rsidP="001C6E14">
      <w:pPr>
        <w:spacing w:after="0"/>
        <w:rPr>
          <w:lang w:eastAsia="hr-HR"/>
        </w:rPr>
      </w:pPr>
      <w:r w:rsidRPr="001C6E14">
        <w:rPr>
          <w:lang w:eastAsia="hr-HR"/>
        </w:rPr>
        <w:t xml:space="preserve">Na području Grada Varaždina, prema seizmološkim podacima Geofizičkog odsjeka Prirodoslovno-matematičkog fakulteta iz Zagreba, u posljednjih 100 godina ili točnije, u periodu od 1879. do 2003. godine, zabilježen je potres najvećeg intenziteta VII° MCS </w:t>
      </w:r>
      <w:r w:rsidRPr="001C6E14">
        <w:rPr>
          <w:lang w:eastAsia="hr-HR"/>
        </w:rPr>
        <w:lastRenderedPageBreak/>
        <w:t>(</w:t>
      </w:r>
      <w:proofErr w:type="spellStart"/>
      <w:r w:rsidRPr="001C6E14">
        <w:rPr>
          <w:lang w:eastAsia="hr-HR"/>
        </w:rPr>
        <w:t>Mercalli</w:t>
      </w:r>
      <w:proofErr w:type="spellEnd"/>
      <w:r w:rsidRPr="001C6E14">
        <w:rPr>
          <w:lang w:eastAsia="hr-HR"/>
        </w:rPr>
        <w:t>-</w:t>
      </w:r>
      <w:proofErr w:type="spellStart"/>
      <w:r w:rsidRPr="001C6E14">
        <w:rPr>
          <w:lang w:eastAsia="hr-HR"/>
        </w:rPr>
        <w:t>Cancani</w:t>
      </w:r>
      <w:proofErr w:type="spellEnd"/>
      <w:r w:rsidRPr="001C6E14">
        <w:rPr>
          <w:lang w:eastAsia="hr-HR"/>
        </w:rPr>
        <w:t>-</w:t>
      </w:r>
      <w:proofErr w:type="spellStart"/>
      <w:r w:rsidRPr="001C6E14">
        <w:rPr>
          <w:lang w:eastAsia="hr-HR"/>
        </w:rPr>
        <w:t>Sieberg</w:t>
      </w:r>
      <w:proofErr w:type="spellEnd"/>
      <w:r w:rsidRPr="001C6E14">
        <w:rPr>
          <w:lang w:eastAsia="hr-HR"/>
        </w:rPr>
        <w:t>). Pošto se područje Grada Varaždina nalazi u blizini, može se pretpostaviti da se potresi navedene jačine javljaju i na području Općine</w:t>
      </w:r>
      <w:r>
        <w:rPr>
          <w:lang w:eastAsia="hr-HR"/>
        </w:rPr>
        <w:t xml:space="preserve"> Cestica</w:t>
      </w:r>
      <w:r w:rsidRPr="001C6E14">
        <w:rPr>
          <w:lang w:eastAsia="hr-HR"/>
        </w:rPr>
        <w:t>.</w:t>
      </w:r>
    </w:p>
    <w:p w:rsidR="001C6E14" w:rsidRDefault="001C6E14" w:rsidP="001C6E14">
      <w:pPr>
        <w:pStyle w:val="Naslov3"/>
        <w:jc w:val="left"/>
      </w:pPr>
      <w:bookmarkStart w:id="143" w:name="_Toc148355740"/>
      <w:bookmarkStart w:id="144" w:name="_Toc149024033"/>
      <w:r w:rsidRPr="001C6E14">
        <w:t>Prikaz utjecaja na kritičnu infrastrukturu</w:t>
      </w:r>
      <w:bookmarkEnd w:id="143"/>
      <w:bookmarkEnd w:id="144"/>
    </w:p>
    <w:tbl>
      <w:tblPr>
        <w:tblpPr w:leftFromText="180" w:rightFromText="180" w:bottomFromText="160" w:vertAnchor="text" w:horzAnchor="margin" w:tblpXSpec="right" w:tblpY="11"/>
        <w:tblW w:w="8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850"/>
      </w:tblGrid>
      <w:tr w:rsidR="001C6E14" w:rsidTr="001C6E14">
        <w:trPr>
          <w:trHeight w:val="416"/>
          <w:tblHeader/>
        </w:trPr>
        <w:tc>
          <w:tcPr>
            <w:tcW w:w="949"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jc w:val="center"/>
              <w:rPr>
                <w:rFonts w:cstheme="minorHAnsi"/>
                <w:b/>
                <w:sz w:val="20"/>
                <w:szCs w:val="20"/>
              </w:rPr>
            </w:pPr>
            <w:r>
              <w:rPr>
                <w:rFonts w:cstheme="minorHAnsi"/>
                <w:b/>
                <w:sz w:val="20"/>
                <w:szCs w:val="20"/>
              </w:rPr>
              <w:t>UTJECAJ</w:t>
            </w:r>
          </w:p>
        </w:tc>
        <w:tc>
          <w:tcPr>
            <w:tcW w:w="7850"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rPr>
                <w:rFonts w:cstheme="minorHAnsi"/>
                <w:b/>
                <w:sz w:val="20"/>
                <w:szCs w:val="20"/>
              </w:rPr>
            </w:pPr>
            <w:r>
              <w:rPr>
                <w:rFonts w:cstheme="minorHAnsi"/>
                <w:b/>
                <w:sz w:val="20"/>
                <w:szCs w:val="20"/>
              </w:rPr>
              <w:t>SEKTOR</w:t>
            </w:r>
          </w:p>
        </w:tc>
      </w:tr>
      <w:tr w:rsidR="001C6E14" w:rsidTr="001C6E14">
        <w:trPr>
          <w:trHeight w:val="77"/>
        </w:trPr>
        <w:tc>
          <w:tcPr>
            <w:tcW w:w="949"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jc w:val="center"/>
              <w:rPr>
                <w:rFonts w:cstheme="minorHAnsi"/>
                <w:b/>
                <w:sz w:val="20"/>
                <w:szCs w:val="20"/>
              </w:rPr>
            </w:pPr>
            <w:r>
              <w:rPr>
                <w:rFonts w:cstheme="minorHAnsi"/>
                <w:b/>
                <w:sz w:val="20"/>
                <w:szCs w:val="20"/>
              </w:rPr>
              <w:t>X</w:t>
            </w:r>
          </w:p>
        </w:tc>
        <w:tc>
          <w:tcPr>
            <w:tcW w:w="7850"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rPr>
                <w:rFonts w:cstheme="minorHAnsi"/>
                <w:sz w:val="20"/>
                <w:szCs w:val="20"/>
              </w:rPr>
            </w:pPr>
            <w:r>
              <w:rPr>
                <w:rFonts w:cstheme="minorHAnsi"/>
                <w:sz w:val="20"/>
                <w:szCs w:val="20"/>
              </w:rPr>
              <w:t>Komunikacijska i informacijska tehnologija (elektroničke komunikacije, prijenos podataka, informacijski sustavi, pružanje audio i audiovizualnih medijskih usluga)</w:t>
            </w:r>
          </w:p>
        </w:tc>
      </w:tr>
      <w:tr w:rsidR="001C6E14" w:rsidTr="001C6E14">
        <w:trPr>
          <w:trHeight w:val="80"/>
        </w:trPr>
        <w:tc>
          <w:tcPr>
            <w:tcW w:w="949"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jc w:val="center"/>
              <w:rPr>
                <w:rFonts w:cstheme="minorHAnsi"/>
                <w:b/>
                <w:sz w:val="20"/>
                <w:szCs w:val="20"/>
              </w:rPr>
            </w:pPr>
            <w:r>
              <w:rPr>
                <w:rFonts w:cstheme="minorHAnsi"/>
                <w:b/>
                <w:sz w:val="20"/>
                <w:szCs w:val="20"/>
              </w:rPr>
              <w:t>X</w:t>
            </w:r>
          </w:p>
        </w:tc>
        <w:tc>
          <w:tcPr>
            <w:tcW w:w="7850"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rPr>
                <w:rFonts w:cstheme="minorHAnsi"/>
                <w:sz w:val="20"/>
                <w:szCs w:val="20"/>
              </w:rPr>
            </w:pPr>
            <w:r>
              <w:rPr>
                <w:rFonts w:cstheme="minorHAnsi"/>
                <w:sz w:val="20"/>
                <w:szCs w:val="20"/>
              </w:rPr>
              <w:t>Promet (cestovni, željeznički, zračni, pomorski i promet unutarnjim plovnim putovima)</w:t>
            </w:r>
          </w:p>
        </w:tc>
      </w:tr>
      <w:tr w:rsidR="001C6E14" w:rsidTr="001C6E14">
        <w:trPr>
          <w:trHeight w:val="77"/>
        </w:trPr>
        <w:tc>
          <w:tcPr>
            <w:tcW w:w="949"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jc w:val="center"/>
              <w:rPr>
                <w:rFonts w:cstheme="minorHAnsi"/>
                <w:b/>
                <w:sz w:val="20"/>
                <w:szCs w:val="20"/>
              </w:rPr>
            </w:pPr>
            <w:r>
              <w:rPr>
                <w:rFonts w:cstheme="minorHAnsi"/>
                <w:b/>
                <w:sz w:val="20"/>
                <w:szCs w:val="20"/>
              </w:rPr>
              <w:t>X</w:t>
            </w:r>
          </w:p>
        </w:tc>
        <w:tc>
          <w:tcPr>
            <w:tcW w:w="7850"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rPr>
                <w:rFonts w:cstheme="minorHAnsi"/>
                <w:sz w:val="20"/>
                <w:szCs w:val="20"/>
              </w:rPr>
            </w:pPr>
            <w:r>
              <w:rPr>
                <w:rFonts w:cstheme="minorHAnsi"/>
                <w:sz w:val="20"/>
                <w:szCs w:val="20"/>
              </w:rPr>
              <w:t>Zdravstvo (zdravstvena zaštita, proizvodnja, promet i nadzor nad lijekovima)</w:t>
            </w:r>
          </w:p>
        </w:tc>
      </w:tr>
      <w:tr w:rsidR="001C6E14" w:rsidTr="001C6E14">
        <w:trPr>
          <w:trHeight w:val="77"/>
        </w:trPr>
        <w:tc>
          <w:tcPr>
            <w:tcW w:w="949"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jc w:val="center"/>
              <w:rPr>
                <w:rFonts w:cstheme="minorHAnsi"/>
                <w:b/>
                <w:sz w:val="20"/>
                <w:szCs w:val="20"/>
              </w:rPr>
            </w:pPr>
            <w:r>
              <w:rPr>
                <w:rFonts w:cstheme="minorHAnsi"/>
                <w:b/>
                <w:sz w:val="20"/>
                <w:szCs w:val="20"/>
              </w:rPr>
              <w:t>X</w:t>
            </w:r>
          </w:p>
        </w:tc>
        <w:tc>
          <w:tcPr>
            <w:tcW w:w="7850"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rPr>
                <w:rFonts w:cstheme="minorHAnsi"/>
                <w:sz w:val="20"/>
                <w:szCs w:val="20"/>
              </w:rPr>
            </w:pPr>
            <w:r>
              <w:rPr>
                <w:rFonts w:cstheme="minorHAnsi"/>
                <w:sz w:val="20"/>
                <w:szCs w:val="20"/>
              </w:rPr>
              <w:t>Vodno gospodarstvo (regulacijske i zaštitne vodne građevine i komunalne vodne građevine)</w:t>
            </w:r>
          </w:p>
        </w:tc>
      </w:tr>
      <w:tr w:rsidR="001C6E14" w:rsidTr="001C6E14">
        <w:trPr>
          <w:trHeight w:val="80"/>
        </w:trPr>
        <w:tc>
          <w:tcPr>
            <w:tcW w:w="949"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jc w:val="center"/>
              <w:rPr>
                <w:rFonts w:cstheme="minorHAnsi"/>
                <w:b/>
                <w:sz w:val="20"/>
                <w:szCs w:val="20"/>
              </w:rPr>
            </w:pPr>
            <w:r>
              <w:rPr>
                <w:rFonts w:cstheme="minorHAnsi"/>
                <w:b/>
                <w:sz w:val="20"/>
                <w:szCs w:val="20"/>
              </w:rPr>
              <w:t>X</w:t>
            </w:r>
          </w:p>
        </w:tc>
        <w:tc>
          <w:tcPr>
            <w:tcW w:w="7850"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rPr>
                <w:rFonts w:cstheme="minorHAnsi"/>
                <w:sz w:val="20"/>
                <w:szCs w:val="20"/>
              </w:rPr>
            </w:pPr>
            <w:r>
              <w:rPr>
                <w:rFonts w:cstheme="minorHAnsi"/>
                <w:sz w:val="20"/>
                <w:szCs w:val="20"/>
              </w:rPr>
              <w:t xml:space="preserve">Hrana (proizvodnja i opskrba hranom i sustav sigurnosti hrane, robne zalihe) </w:t>
            </w:r>
          </w:p>
        </w:tc>
      </w:tr>
      <w:tr w:rsidR="001C6E14" w:rsidTr="001C6E14">
        <w:trPr>
          <w:trHeight w:val="80"/>
        </w:trPr>
        <w:tc>
          <w:tcPr>
            <w:tcW w:w="949"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jc w:val="center"/>
              <w:rPr>
                <w:rFonts w:cstheme="minorHAnsi"/>
                <w:b/>
                <w:sz w:val="20"/>
                <w:szCs w:val="20"/>
              </w:rPr>
            </w:pPr>
            <w:r>
              <w:rPr>
                <w:rFonts w:cstheme="minorHAnsi"/>
                <w:b/>
                <w:sz w:val="20"/>
                <w:szCs w:val="20"/>
              </w:rPr>
              <w:t>X</w:t>
            </w:r>
          </w:p>
        </w:tc>
        <w:tc>
          <w:tcPr>
            <w:tcW w:w="7850"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rPr>
                <w:rFonts w:cstheme="minorHAnsi"/>
                <w:sz w:val="20"/>
                <w:szCs w:val="20"/>
              </w:rPr>
            </w:pPr>
            <w:r>
              <w:rPr>
                <w:rFonts w:cstheme="minorHAnsi"/>
                <w:sz w:val="20"/>
                <w:szCs w:val="20"/>
              </w:rPr>
              <w:t>Financije (bankarstvo, burze, investicije, sustavi osiguranja i plaćanja)</w:t>
            </w:r>
          </w:p>
        </w:tc>
      </w:tr>
      <w:tr w:rsidR="001C6E14" w:rsidTr="001C6E14">
        <w:trPr>
          <w:trHeight w:val="80"/>
        </w:trPr>
        <w:tc>
          <w:tcPr>
            <w:tcW w:w="949"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jc w:val="center"/>
              <w:rPr>
                <w:rFonts w:cstheme="minorHAnsi"/>
                <w:b/>
                <w:sz w:val="20"/>
                <w:szCs w:val="20"/>
              </w:rPr>
            </w:pPr>
            <w:r>
              <w:rPr>
                <w:rFonts w:cstheme="minorHAnsi"/>
                <w:b/>
                <w:sz w:val="20"/>
                <w:szCs w:val="20"/>
              </w:rPr>
              <w:t>X</w:t>
            </w:r>
          </w:p>
        </w:tc>
        <w:tc>
          <w:tcPr>
            <w:tcW w:w="7850"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rPr>
                <w:rFonts w:cstheme="minorHAnsi"/>
                <w:sz w:val="20"/>
                <w:szCs w:val="20"/>
              </w:rPr>
            </w:pPr>
            <w:r>
              <w:rPr>
                <w:rFonts w:cstheme="minorHAnsi"/>
                <w:sz w:val="20"/>
                <w:szCs w:val="20"/>
              </w:rPr>
              <w:t>Proizvodnja, skladištenje i prijevoz opasnih tvari (kemijski, biološki, radiološki i nuklearni materijali)</w:t>
            </w:r>
          </w:p>
        </w:tc>
      </w:tr>
      <w:tr w:rsidR="001C6E14" w:rsidTr="001C6E14">
        <w:trPr>
          <w:trHeight w:val="80"/>
        </w:trPr>
        <w:tc>
          <w:tcPr>
            <w:tcW w:w="949"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jc w:val="center"/>
              <w:rPr>
                <w:rFonts w:cstheme="minorHAnsi"/>
                <w:b/>
                <w:sz w:val="20"/>
                <w:szCs w:val="20"/>
              </w:rPr>
            </w:pPr>
            <w:r>
              <w:rPr>
                <w:rFonts w:cstheme="minorHAnsi"/>
                <w:b/>
                <w:sz w:val="20"/>
                <w:szCs w:val="20"/>
              </w:rPr>
              <w:t>X</w:t>
            </w:r>
          </w:p>
        </w:tc>
        <w:tc>
          <w:tcPr>
            <w:tcW w:w="7850"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rPr>
                <w:rFonts w:cstheme="minorHAnsi"/>
                <w:sz w:val="20"/>
                <w:szCs w:val="20"/>
              </w:rPr>
            </w:pPr>
            <w:r>
              <w:rPr>
                <w:rFonts w:cstheme="minorHAnsi"/>
                <w:sz w:val="20"/>
                <w:szCs w:val="20"/>
              </w:rPr>
              <w:t>Javne službe (osiguranje javnog reda i mira, zaštita i spašavanje, hitna medicinska pomoć)</w:t>
            </w:r>
          </w:p>
        </w:tc>
      </w:tr>
      <w:tr w:rsidR="001C6E14" w:rsidTr="001C6E14">
        <w:trPr>
          <w:trHeight w:val="80"/>
        </w:trPr>
        <w:tc>
          <w:tcPr>
            <w:tcW w:w="949"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jc w:val="center"/>
              <w:rPr>
                <w:rFonts w:cstheme="minorHAnsi"/>
                <w:b/>
                <w:sz w:val="20"/>
                <w:szCs w:val="20"/>
              </w:rPr>
            </w:pPr>
            <w:r>
              <w:rPr>
                <w:rFonts w:cstheme="minorHAnsi"/>
                <w:b/>
                <w:sz w:val="20"/>
                <w:szCs w:val="20"/>
              </w:rPr>
              <w:t>X</w:t>
            </w:r>
          </w:p>
        </w:tc>
        <w:tc>
          <w:tcPr>
            <w:tcW w:w="7850" w:type="dxa"/>
            <w:tcBorders>
              <w:top w:val="single" w:sz="4" w:space="0" w:color="auto"/>
              <w:left w:val="single" w:sz="4" w:space="0" w:color="auto"/>
              <w:bottom w:val="single" w:sz="4" w:space="0" w:color="auto"/>
              <w:right w:val="single" w:sz="4" w:space="0" w:color="auto"/>
            </w:tcBorders>
            <w:vAlign w:val="center"/>
            <w:hideMark/>
          </w:tcPr>
          <w:p w:rsidR="001C6E14" w:rsidRDefault="001C6E14" w:rsidP="00CA6BCA">
            <w:pPr>
              <w:spacing w:after="0"/>
              <w:rPr>
                <w:rFonts w:cstheme="minorHAnsi"/>
                <w:sz w:val="20"/>
                <w:szCs w:val="20"/>
              </w:rPr>
            </w:pPr>
            <w:r>
              <w:rPr>
                <w:rFonts w:cstheme="minorHAnsi"/>
                <w:sz w:val="20"/>
                <w:szCs w:val="20"/>
              </w:rPr>
              <w:t>Nacionalni spomenici i vrijednosti</w:t>
            </w:r>
          </w:p>
        </w:tc>
      </w:tr>
    </w:tbl>
    <w:p w:rsidR="001C6E14" w:rsidRDefault="001C6E14" w:rsidP="001C6E14">
      <w:pPr>
        <w:rPr>
          <w:lang w:eastAsia="zh-CN"/>
        </w:rPr>
      </w:pPr>
      <w:r>
        <w:rPr>
          <w:lang w:eastAsia="zh-CN"/>
        </w:rPr>
        <w:t>Posljedice potresa mogu obuhvatiti sva područja društvene i gospodarske djelatnosti te značajno utjecati na lokalno upravljanje, stanovništvo, materijalna i kulturna dobra te okoliš.</w:t>
      </w:r>
    </w:p>
    <w:p w:rsidR="001C6E14" w:rsidRDefault="001C6E14" w:rsidP="001C6E14">
      <w:pPr>
        <w:rPr>
          <w:lang w:eastAsia="zh-CN"/>
        </w:rPr>
      </w:pPr>
      <w:r>
        <w:rPr>
          <w:lang w:eastAsia="zh-CN"/>
        </w:rPr>
        <w:t>Zbog utjecaja na kritičnu infrastrukturu i strateške objekte treba istaknuti sljedeće posljedice:</w:t>
      </w:r>
    </w:p>
    <w:p w:rsidR="001C6E14" w:rsidRDefault="001C6E14" w:rsidP="00773D77">
      <w:pPr>
        <w:pStyle w:val="Odlomakpopisa"/>
        <w:numPr>
          <w:ilvl w:val="0"/>
          <w:numId w:val="21"/>
        </w:numPr>
        <w:rPr>
          <w:lang w:eastAsia="zh-CN"/>
        </w:rPr>
      </w:pPr>
      <w:r>
        <w:rPr>
          <w:lang w:eastAsia="zh-CN"/>
        </w:rPr>
        <w:t>izravna oštećenja prometnica i njihova neprohodnost što može otežati prometnu povezanost Općine sa susjednim jedinicama lokalne samouprave te usporiti potrebne radnje neposredno nakon potresa (spašavanje, evakuacija, odvoz građevinskog otpada i sl.)</w:t>
      </w:r>
      <w:r w:rsidR="00B07566">
        <w:rPr>
          <w:lang w:eastAsia="zh-CN"/>
        </w:rPr>
        <w:t>;</w:t>
      </w:r>
    </w:p>
    <w:p w:rsidR="00B07566" w:rsidRDefault="00B07566" w:rsidP="00773D77">
      <w:pPr>
        <w:pStyle w:val="Odlomakpopisa"/>
        <w:numPr>
          <w:ilvl w:val="0"/>
          <w:numId w:val="21"/>
        </w:numPr>
        <w:rPr>
          <w:lang w:eastAsia="zh-CN"/>
        </w:rPr>
      </w:pPr>
      <w:r>
        <w:rPr>
          <w:lang w:eastAsia="zh-CN"/>
        </w:rPr>
        <w:t>oštećenja industrijskih objekata uz izravne troškove zbog oštećenja građevina i opreme mogu zbog odgode spremnosti za rad, uključivati dodatne posljedice za zaposleno stanovništvo i gospodarstvo u cjelini, kao i dugoročne posljedice na okoliš;</w:t>
      </w:r>
    </w:p>
    <w:p w:rsidR="00B07566" w:rsidRDefault="00B07566" w:rsidP="00773D77">
      <w:pPr>
        <w:pStyle w:val="Odlomakpopisa"/>
        <w:numPr>
          <w:ilvl w:val="0"/>
          <w:numId w:val="21"/>
        </w:numPr>
        <w:rPr>
          <w:lang w:eastAsia="zh-CN"/>
        </w:rPr>
      </w:pPr>
      <w:r>
        <w:rPr>
          <w:lang w:eastAsia="zh-CN"/>
        </w:rPr>
        <w:t>prekid u telekomunikacijskoj mreži mogu stanovništvu i hitnim službama otežati komunikaciju, a oštećenje strujne mreže i komunalne infrastrukture mogu usporiti radove hitnih službi i povećati osjećaj nesigurnosti stanovništva;</w:t>
      </w:r>
    </w:p>
    <w:p w:rsidR="00B07566" w:rsidRDefault="00B07566" w:rsidP="00773D77">
      <w:pPr>
        <w:pStyle w:val="Odlomakpopisa"/>
        <w:numPr>
          <w:ilvl w:val="0"/>
          <w:numId w:val="21"/>
        </w:numPr>
        <w:rPr>
          <w:lang w:eastAsia="zh-CN"/>
        </w:rPr>
      </w:pPr>
      <w:r>
        <w:rPr>
          <w:lang w:eastAsia="zh-CN"/>
        </w:rPr>
        <w:t>opasnost od oštećenja bolnice i domova zdravlja mogu otežati mogućnosti osiguranja dovoljnih kapaciteta za zbrinjavanje ozlijeđenih;</w:t>
      </w:r>
    </w:p>
    <w:p w:rsidR="00B07566" w:rsidRDefault="00B07566" w:rsidP="00773D77">
      <w:pPr>
        <w:pStyle w:val="Odlomakpopisa"/>
        <w:numPr>
          <w:ilvl w:val="0"/>
          <w:numId w:val="21"/>
        </w:numPr>
        <w:rPr>
          <w:lang w:eastAsia="zh-CN"/>
        </w:rPr>
      </w:pPr>
      <w:r>
        <w:rPr>
          <w:lang w:eastAsia="zh-CN"/>
        </w:rPr>
        <w:t>oštećenje objekta javne društvene namjene poput muzeja i sportskih objekata može ugroziti sigurnost velikog broja ljudi;</w:t>
      </w:r>
    </w:p>
    <w:p w:rsidR="00B07566" w:rsidRDefault="00B07566" w:rsidP="00773D77">
      <w:pPr>
        <w:pStyle w:val="Odlomakpopisa"/>
        <w:numPr>
          <w:ilvl w:val="0"/>
          <w:numId w:val="21"/>
        </w:numPr>
        <w:rPr>
          <w:lang w:eastAsia="zh-CN"/>
        </w:rPr>
      </w:pPr>
      <w:r>
        <w:rPr>
          <w:lang w:eastAsia="zh-CN"/>
        </w:rPr>
        <w:t>posebnu pozornost treba obratiti na oštećenja vrtića, škola i visokoškolskih ustanova.</w:t>
      </w:r>
    </w:p>
    <w:p w:rsidR="00B07566" w:rsidRDefault="00B07566" w:rsidP="00B07566">
      <w:pPr>
        <w:pStyle w:val="Naslov3"/>
      </w:pPr>
      <w:bookmarkStart w:id="145" w:name="_Toc148355741"/>
      <w:bookmarkStart w:id="146" w:name="_Toc149024034"/>
      <w:r>
        <w:lastRenderedPageBreak/>
        <w:t>Kontekst</w:t>
      </w:r>
      <w:bookmarkEnd w:id="145"/>
      <w:bookmarkEnd w:id="146"/>
    </w:p>
    <w:p w:rsidR="00B07566" w:rsidRDefault="00B07566" w:rsidP="00B07566">
      <w:pPr>
        <w:rPr>
          <w:lang w:eastAsia="zh-CN"/>
        </w:rPr>
      </w:pPr>
      <w:r>
        <w:rPr>
          <w:lang w:eastAsia="zh-CN"/>
        </w:rPr>
        <w:t>U skladu s suvremenim propisima za projektiranje seizmičkih otpornosti, obzirom na moguće učinke potresa, konstrukcija mora udovoljiti temeljnim zahtjevima za dva granična stanja kako bi postigla prihvatljivu razinu sigurnosti.</w:t>
      </w:r>
    </w:p>
    <w:p w:rsidR="001A0180" w:rsidRDefault="00B07566" w:rsidP="00B07566">
      <w:pPr>
        <w:rPr>
          <w:lang w:eastAsia="zh-CN"/>
        </w:rPr>
      </w:pPr>
      <w:r>
        <w:rPr>
          <w:lang w:eastAsia="zh-CN"/>
        </w:rPr>
        <w:t>Prema zahtjevima graničnog stanja nosivosti (GSN),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nosivost nakon potresa. Konstrukcija miže biti znatno oštećena, ali mora zadržavati</w:t>
      </w:r>
      <w:r w:rsidR="001A0180">
        <w:rPr>
          <w:lang w:eastAsia="zh-CN"/>
        </w:rPr>
        <w:t xml:space="preserve"> izvjesnu bočnu čvrstoću i krutost, a vertikalni elementi moraju nositi vertikalna opterećenja. Prema zahtjevima graničnog stanja uporabljivosti (GSU),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graničenja uporabe, troškova koji mogu biti nerazmjerno veći od cijene same konstrukcije</w:t>
      </w:r>
    </w:p>
    <w:p w:rsidR="001A0180" w:rsidRDefault="001A0180" w:rsidP="001A0180">
      <w:pPr>
        <w:pStyle w:val="Naslov3"/>
      </w:pPr>
      <w:bookmarkStart w:id="147" w:name="_Toc148355742"/>
      <w:bookmarkStart w:id="148" w:name="_Toc149024035"/>
      <w:r>
        <w:t>Uzrok</w:t>
      </w:r>
      <w:bookmarkEnd w:id="147"/>
      <w:bookmarkEnd w:id="148"/>
    </w:p>
    <w:p w:rsidR="00B07566" w:rsidRDefault="001A0180" w:rsidP="001A0180">
      <w:r>
        <w:t xml:space="preserve">Potres je endogeni proces do kojeg dolazi uslijed pomicanja tektonskih ploča, a za posljedicu ima podrhtavanje Zemljine kore zbog oslobađanja velike količine energije. Magnituda i jakost (intenzitet) su mjere koje opisuju potres. Magnituda potresa predstavlja energiju koja je oslobođena prilikom potresa, a izražava se stupnjevima </w:t>
      </w:r>
      <w:proofErr w:type="spellStart"/>
      <w:r>
        <w:t>Richterove</w:t>
      </w:r>
      <w:proofErr w:type="spellEnd"/>
      <w:r>
        <w:t xml:space="preserve"> ljestvice u vrijednosti od 0 do 9. Jakost (intenzitet) potresa ovisi o više čimbenika kao što su količina oslobođene energije, dubina </w:t>
      </w:r>
      <w:proofErr w:type="spellStart"/>
      <w:r>
        <w:t>hipocentra</w:t>
      </w:r>
      <w:proofErr w:type="spellEnd"/>
      <w:r>
        <w:t xml:space="preserve">, udaljenosti epicentra i građi Zemljine kore. Njegovo djelovanje može se iskazati pomoću </w:t>
      </w:r>
      <w:proofErr w:type="spellStart"/>
      <w:r>
        <w:t>Mercalli</w:t>
      </w:r>
      <w:proofErr w:type="spellEnd"/>
      <w:r>
        <w:t xml:space="preserve"> – </w:t>
      </w:r>
      <w:proofErr w:type="spellStart"/>
      <w:r>
        <w:t>Cancani</w:t>
      </w:r>
      <w:proofErr w:type="spellEnd"/>
      <w:r>
        <w:t xml:space="preserve"> – </w:t>
      </w:r>
      <w:proofErr w:type="spellStart"/>
      <w:r>
        <w:t>Siebergove</w:t>
      </w:r>
      <w:proofErr w:type="spellEnd"/>
      <w:r>
        <w:t xml:space="preserve"> ljestvice koja ima 12 stupnjeva, a temelji se na razornosti i posljedicama potresa.</w:t>
      </w:r>
    </w:p>
    <w:p w:rsidR="001A0180" w:rsidRDefault="001A0180" w:rsidP="001A0180">
      <w:r>
        <w:t>Vrste potresa prema nastanku:</w:t>
      </w:r>
    </w:p>
    <w:p w:rsidR="001A0180" w:rsidRDefault="001A0180" w:rsidP="00773D77">
      <w:pPr>
        <w:pStyle w:val="Odlomakpopisa"/>
        <w:numPr>
          <w:ilvl w:val="0"/>
          <w:numId w:val="22"/>
        </w:numPr>
      </w:pPr>
      <w:r w:rsidRPr="00844194">
        <w:rPr>
          <w:i/>
        </w:rPr>
        <w:t>tektonski potresi</w:t>
      </w:r>
      <w:r>
        <w:t xml:space="preserve"> (90% slučajeva) – do kojih dolazi tektonskim gibanjem </w:t>
      </w:r>
      <w:proofErr w:type="spellStart"/>
      <w:r>
        <w:t>litosfernih</w:t>
      </w:r>
      <w:proofErr w:type="spellEnd"/>
      <w:r>
        <w:t xml:space="preserve"> ploča zbog </w:t>
      </w:r>
      <w:proofErr w:type="spellStart"/>
      <w:r>
        <w:t>subdukcije</w:t>
      </w:r>
      <w:proofErr w:type="spellEnd"/>
      <w:r>
        <w:t xml:space="preserve"> ili širenja morskog dna, najjači su i zahvaćaju veća područja;</w:t>
      </w:r>
    </w:p>
    <w:p w:rsidR="001A0180" w:rsidRDefault="001A0180" w:rsidP="00773D77">
      <w:pPr>
        <w:pStyle w:val="Odlomakpopisa"/>
        <w:numPr>
          <w:ilvl w:val="0"/>
          <w:numId w:val="22"/>
        </w:numPr>
      </w:pPr>
      <w:r w:rsidRPr="00844194">
        <w:rPr>
          <w:i/>
        </w:rPr>
        <w:t>vulkanski potresi</w:t>
      </w:r>
      <w:r>
        <w:t xml:space="preserve"> (7% slučajeva) – izazvani su vulkanskom aktivnošću;</w:t>
      </w:r>
    </w:p>
    <w:p w:rsidR="001A0180" w:rsidRDefault="00844194" w:rsidP="00773D77">
      <w:pPr>
        <w:pStyle w:val="Odlomakpopisa"/>
        <w:numPr>
          <w:ilvl w:val="0"/>
          <w:numId w:val="22"/>
        </w:numPr>
      </w:pPr>
      <w:proofErr w:type="spellStart"/>
      <w:r w:rsidRPr="00844194">
        <w:rPr>
          <w:i/>
        </w:rPr>
        <w:t>uruš</w:t>
      </w:r>
      <w:r w:rsidR="001A0180" w:rsidRPr="00844194">
        <w:rPr>
          <w:i/>
        </w:rPr>
        <w:t>ni</w:t>
      </w:r>
      <w:proofErr w:type="spellEnd"/>
      <w:r w:rsidR="001A0180" w:rsidRPr="00844194">
        <w:rPr>
          <w:i/>
        </w:rPr>
        <w:t xml:space="preserve"> (</w:t>
      </w:r>
      <w:proofErr w:type="spellStart"/>
      <w:r w:rsidR="001A0180" w:rsidRPr="00844194">
        <w:rPr>
          <w:i/>
        </w:rPr>
        <w:t>kolapsni</w:t>
      </w:r>
      <w:proofErr w:type="spellEnd"/>
      <w:r w:rsidR="001A0180" w:rsidRPr="00844194">
        <w:rPr>
          <w:i/>
        </w:rPr>
        <w:t>) potresi</w:t>
      </w:r>
      <w:r w:rsidR="001A0180">
        <w:t xml:space="preserve"> (</w:t>
      </w:r>
      <w:r>
        <w:t xml:space="preserve">3% slučajeva) – nastaju urušavanjem materijala koji </w:t>
      </w:r>
      <w:proofErr w:type="spellStart"/>
      <w:r>
        <w:t>nadsvođuje</w:t>
      </w:r>
      <w:proofErr w:type="spellEnd"/>
      <w:r>
        <w:t xml:space="preserve"> podzemne špilje ili odronom kamenja i klizanjem terena, najslabiji su i najmanjeg su dometa;</w:t>
      </w:r>
    </w:p>
    <w:p w:rsidR="00844194" w:rsidRDefault="00844194" w:rsidP="00773D77">
      <w:pPr>
        <w:pStyle w:val="Odlomakpopisa"/>
        <w:numPr>
          <w:ilvl w:val="0"/>
          <w:numId w:val="22"/>
        </w:numPr>
      </w:pPr>
      <w:r w:rsidRPr="00844194">
        <w:rPr>
          <w:i/>
        </w:rPr>
        <w:t>umjetni</w:t>
      </w:r>
      <w:r>
        <w:t xml:space="preserve"> – izazvani klasičnim eksplozivom (vrlo slabi) te oni izazvani nuklearnim eksplozijama (snažni).</w:t>
      </w:r>
    </w:p>
    <w:p w:rsidR="00844194" w:rsidRDefault="00D734E5" w:rsidP="00D734E5">
      <w:pPr>
        <w:pStyle w:val="Naslov4"/>
      </w:pPr>
      <w:bookmarkStart w:id="149" w:name="_Toc149024036"/>
      <w:r>
        <w:t>Razvoj događaja koji prethodi velikoj nesreći</w:t>
      </w:r>
      <w:bookmarkEnd w:id="149"/>
    </w:p>
    <w:p w:rsidR="00D734E5" w:rsidRDefault="00D734E5" w:rsidP="00D734E5">
      <w:pPr>
        <w:rPr>
          <w:lang w:eastAsia="zh-CN"/>
        </w:rPr>
      </w:pPr>
      <w:r>
        <w:rPr>
          <w:lang w:eastAsia="zh-CN"/>
        </w:rPr>
        <w:t xml:space="preserve">Potres nastaje u unutrašnjosti Zemlje, to mjesto nazivamo žarište ili </w:t>
      </w:r>
      <w:proofErr w:type="spellStart"/>
      <w:r>
        <w:rPr>
          <w:lang w:eastAsia="zh-CN"/>
        </w:rPr>
        <w:t>hipocentar</w:t>
      </w:r>
      <w:proofErr w:type="spellEnd"/>
      <w:r>
        <w:rPr>
          <w:lang w:eastAsia="zh-CN"/>
        </w:rPr>
        <w:t xml:space="preserve">. Mjesto na površini Zemlje gdje se potres najjače osjeti zove se epicentar. Zbog posebnih svojstava, vrijeme nastanka potresa ne može se predvidjeti s razumnom sigurnošću, zato se </w:t>
      </w:r>
      <w:r>
        <w:rPr>
          <w:lang w:eastAsia="zh-CN"/>
        </w:rPr>
        <w:lastRenderedPageBreak/>
        <w:t>potresna opasnost ublažava isključivo prevencijom. Jedina razumna zaštita od potresa je gradnja objekata u skladu s potresnom opasnošću.</w:t>
      </w:r>
    </w:p>
    <w:p w:rsidR="00D734E5" w:rsidRDefault="00D734E5" w:rsidP="00D734E5">
      <w:pPr>
        <w:rPr>
          <w:lang w:eastAsia="zh-CN"/>
        </w:rPr>
      </w:pPr>
      <w:r>
        <w:rPr>
          <w:lang w:eastAsia="zh-CN"/>
        </w:rPr>
        <w:t>Potresi ne pokazuju nikakvu periodičnost pojavljivanja, niti se događaju po nekom određenom pravilu. Postoji mogućnost pojave jednog jačeg potresa kojeg ne slijedi gotovo ni jedan ili ga slijedi vrlo mali broj naknadnih potresa. Drugdje se nakon jačeg potresa u kraćem ili duljem vremenskom intervalu događa velik broj naknadnih potresa, negdje su ti naknadni potresi svi slabiji od glavnog, a negdje se dogodi da naknadni potres bude jači od prvotnog.</w:t>
      </w:r>
    </w:p>
    <w:p w:rsidR="00D734E5" w:rsidRDefault="00D734E5" w:rsidP="00D734E5">
      <w:pPr>
        <w:pStyle w:val="Naslov4"/>
      </w:pPr>
      <w:bookmarkStart w:id="150" w:name="_Toc149024037"/>
      <w:r>
        <w:t>Okidač koji je uzrokovao veliku nesreću</w:t>
      </w:r>
      <w:bookmarkEnd w:id="150"/>
    </w:p>
    <w:p w:rsidR="00D734E5" w:rsidRDefault="00CA6BCA" w:rsidP="00D734E5">
      <w:pPr>
        <w:rPr>
          <w:lang w:eastAsia="zh-CN"/>
        </w:rPr>
      </w:pPr>
      <w:r w:rsidRPr="00CA6BCA">
        <w:rPr>
          <w:lang w:eastAsia="zh-CN"/>
        </w:rPr>
        <w:t xml:space="preserve">Unutarnji procesi uzrokovani su </w:t>
      </w:r>
      <w:proofErr w:type="spellStart"/>
      <w:r w:rsidRPr="00CA6BCA">
        <w:rPr>
          <w:lang w:eastAsia="zh-CN"/>
        </w:rPr>
        <w:t>konvekcijskim</w:t>
      </w:r>
      <w:proofErr w:type="spellEnd"/>
      <w:r w:rsidRPr="00CA6BCA">
        <w:rPr>
          <w:lang w:eastAsia="zh-CN"/>
        </w:rPr>
        <w:t xml:space="preserve">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w:t>
      </w:r>
    </w:p>
    <w:p w:rsidR="00CA6BCA" w:rsidRDefault="00CA6BCA" w:rsidP="00CA6BCA">
      <w:pPr>
        <w:pStyle w:val="Naslov3"/>
      </w:pPr>
      <w:bookmarkStart w:id="151" w:name="_Toc148355743"/>
      <w:bookmarkStart w:id="152" w:name="_Toc149024038"/>
      <w:r>
        <w:t>Opis događaja</w:t>
      </w:r>
      <w:bookmarkEnd w:id="151"/>
      <w:bookmarkEnd w:id="152"/>
    </w:p>
    <w:p w:rsidR="00CA6BCA" w:rsidRDefault="00CA6BCA" w:rsidP="00CA6BCA">
      <w:pPr>
        <w:rPr>
          <w:lang w:eastAsia="zh-CN"/>
        </w:rPr>
      </w:pPr>
      <w:r w:rsidRPr="00CA6BCA">
        <w:rPr>
          <w:lang w:eastAsia="zh-CN"/>
        </w:rPr>
        <w:t>Svakom događaju može se pridružiti propisana karta potresnih područja koja pokazuje potresom prouzročena horizontalna poredbena vršna ubrzanja (</w:t>
      </w:r>
      <w:proofErr w:type="spellStart"/>
      <w:r w:rsidRPr="00CA6BCA">
        <w:rPr>
          <w:lang w:eastAsia="zh-CN"/>
        </w:rPr>
        <w:t>agR</w:t>
      </w:r>
      <w:proofErr w:type="spellEnd"/>
      <w:r w:rsidRPr="00CA6BCA">
        <w:rPr>
          <w:lang w:eastAsia="zh-CN"/>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w:t>
      </w:r>
      <w:proofErr w:type="spellStart"/>
      <w:r w:rsidRPr="00CA6BCA">
        <w:rPr>
          <w:lang w:eastAsia="zh-CN"/>
        </w:rPr>
        <w:t>Poissonovoj</w:t>
      </w:r>
      <w:proofErr w:type="spellEnd"/>
      <w:r w:rsidRPr="00CA6BCA">
        <w:rPr>
          <w:lang w:eastAsia="zh-CN"/>
        </w:rPr>
        <w:t xml:space="preserve"> razdiobi te njihovo događanje na određenom mjestu nema pravilnosti i nisu međusobno zavisni po vremenu nastanka. Međuovisnost brzine kretanja vršnog ubrzanja tla i stupnja potresa prema MCS ljestvici prikazana je u tablici numeričkih vrijednosti.</w:t>
      </w:r>
    </w:p>
    <w:p w:rsidR="00CA6BCA" w:rsidRPr="00CA6BCA" w:rsidRDefault="00CA6BCA" w:rsidP="00CA6BCA">
      <w:pPr>
        <w:pStyle w:val="Opisslike"/>
        <w:keepNext/>
        <w:rPr>
          <w:color w:val="auto"/>
        </w:rPr>
      </w:pPr>
      <w:bookmarkStart w:id="153" w:name="_Toc148355858"/>
      <w:r w:rsidRPr="00CA6BCA">
        <w:rPr>
          <w:color w:val="auto"/>
        </w:rPr>
        <w:t xml:space="preserve">Tablica </w:t>
      </w:r>
      <w:r w:rsidRPr="00CA6BCA">
        <w:rPr>
          <w:color w:val="auto"/>
        </w:rPr>
        <w:fldChar w:fldCharType="begin"/>
      </w:r>
      <w:r w:rsidRPr="00CA6BCA">
        <w:rPr>
          <w:color w:val="auto"/>
        </w:rPr>
        <w:instrText xml:space="preserve"> SEQ Tablica \* ARABIC </w:instrText>
      </w:r>
      <w:r w:rsidRPr="00CA6BCA">
        <w:rPr>
          <w:color w:val="auto"/>
        </w:rPr>
        <w:fldChar w:fldCharType="separate"/>
      </w:r>
      <w:r w:rsidR="006C7D98">
        <w:rPr>
          <w:noProof/>
          <w:color w:val="auto"/>
        </w:rPr>
        <w:t>22</w:t>
      </w:r>
      <w:r w:rsidRPr="00CA6BCA">
        <w:rPr>
          <w:color w:val="auto"/>
        </w:rPr>
        <w:fldChar w:fldCharType="end"/>
      </w:r>
      <w:r w:rsidRPr="00CA6BCA">
        <w:rPr>
          <w:color w:val="auto"/>
        </w:rPr>
        <w:t>. Veza između opisnog MCS stupnja potresa i pripadne vrijednosti vršnog ubrzanja</w:t>
      </w:r>
      <w:bookmarkEnd w:id="153"/>
    </w:p>
    <w:tbl>
      <w:tblPr>
        <w:tblpPr w:leftFromText="180" w:rightFromText="180" w:bottomFromText="160" w:vertAnchor="text" w:horzAnchor="margin" w:tblpY="8"/>
        <w:tblW w:w="8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276"/>
        <w:gridCol w:w="1276"/>
        <w:gridCol w:w="1134"/>
        <w:gridCol w:w="4131"/>
      </w:tblGrid>
      <w:tr w:rsidR="00CA6BCA" w:rsidTr="00CA6BCA">
        <w:trPr>
          <w:trHeight w:val="416"/>
          <w:tblHeader/>
        </w:trPr>
        <w:tc>
          <w:tcPr>
            <w:tcW w:w="1144" w:type="dxa"/>
            <w:vMerge w:val="restart"/>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b/>
                <w:bCs/>
                <w:color w:val="000000"/>
                <w:sz w:val="20"/>
                <w:szCs w:val="20"/>
              </w:rPr>
            </w:pPr>
            <w:r>
              <w:rPr>
                <w:rFonts w:cstheme="minorHAnsi"/>
                <w:b/>
                <w:bCs/>
                <w:color w:val="000000"/>
                <w:sz w:val="20"/>
                <w:szCs w:val="20"/>
                <w:lang w:eastAsia="zh-CN"/>
              </w:rPr>
              <w:t>STUPANJ POTRESA</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b/>
                <w:bCs/>
                <w:color w:val="000000"/>
                <w:sz w:val="20"/>
                <w:szCs w:val="20"/>
              </w:rPr>
            </w:pPr>
            <w:r>
              <w:rPr>
                <w:rFonts w:cstheme="minorHAnsi"/>
                <w:b/>
                <w:bCs/>
                <w:color w:val="000000"/>
                <w:sz w:val="20"/>
                <w:szCs w:val="20"/>
                <w:lang w:eastAsia="zh-CN"/>
              </w:rPr>
              <w:t>VRŠNO UBRZANJE TLA</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b/>
                <w:bCs/>
                <w:color w:val="000000"/>
                <w:sz w:val="20"/>
                <w:szCs w:val="20"/>
              </w:rPr>
            </w:pPr>
            <w:r>
              <w:rPr>
                <w:rFonts w:cstheme="minorHAnsi"/>
                <w:b/>
                <w:bCs/>
                <w:color w:val="000000"/>
                <w:sz w:val="20"/>
                <w:szCs w:val="20"/>
                <w:lang w:eastAsia="zh-CN"/>
              </w:rPr>
              <w:t>NAZIV POTRESA</w:t>
            </w:r>
          </w:p>
        </w:tc>
        <w:tc>
          <w:tcPr>
            <w:tcW w:w="4131" w:type="dxa"/>
            <w:vMerge w:val="restart"/>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b/>
                <w:bCs/>
                <w:color w:val="000000"/>
                <w:sz w:val="20"/>
                <w:szCs w:val="20"/>
              </w:rPr>
            </w:pPr>
            <w:r>
              <w:rPr>
                <w:rFonts w:cstheme="minorHAnsi"/>
                <w:b/>
                <w:bCs/>
                <w:color w:val="000000"/>
                <w:sz w:val="20"/>
                <w:szCs w:val="20"/>
                <w:lang w:eastAsia="zh-CN"/>
              </w:rPr>
              <w:t>OPIS POTRESA</w:t>
            </w:r>
          </w:p>
        </w:tc>
      </w:tr>
      <w:tr w:rsidR="00CA6BCA" w:rsidTr="00CA6BCA">
        <w:trPr>
          <w:trHeight w:val="198"/>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rPr>
                <w:rFonts w:cstheme="minorHAnsi"/>
                <w:b/>
                <w:bCs/>
                <w:color w:val="000000"/>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jc w:val="center"/>
              <w:rPr>
                <w:rFonts w:cstheme="minorHAnsi"/>
                <w:b/>
                <w:bCs/>
                <w:color w:val="000000"/>
                <w:sz w:val="20"/>
                <w:szCs w:val="20"/>
              </w:rPr>
            </w:pPr>
            <w:r>
              <w:rPr>
                <w:rFonts w:cstheme="minorHAnsi"/>
                <w:b/>
                <w:bCs/>
                <w:color w:val="000000"/>
                <w:sz w:val="20"/>
                <w:szCs w:val="20"/>
                <w:lang w:eastAsia="zh-CN"/>
              </w:rPr>
              <w:t>(m/s</w:t>
            </w:r>
            <w:r>
              <w:rPr>
                <w:rFonts w:cstheme="minorHAnsi"/>
                <w:b/>
                <w:bCs/>
                <w:color w:val="000000"/>
                <w:sz w:val="20"/>
                <w:szCs w:val="20"/>
                <w:vertAlign w:val="superscript"/>
                <w:lang w:eastAsia="zh-CN"/>
              </w:rPr>
              <w:t>2</w:t>
            </w:r>
            <w:r>
              <w:rPr>
                <w:rFonts w:cstheme="minorHAnsi"/>
                <w:b/>
                <w:bCs/>
                <w:color w:val="000000"/>
                <w:sz w:val="20"/>
                <w:szCs w:val="20"/>
                <w:lang w:eastAsia="zh-CN"/>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jc w:val="center"/>
              <w:rPr>
                <w:rFonts w:cstheme="minorHAnsi"/>
                <w:b/>
                <w:bCs/>
                <w:color w:val="000000"/>
                <w:sz w:val="20"/>
                <w:szCs w:val="20"/>
              </w:rPr>
            </w:pPr>
            <w:r>
              <w:rPr>
                <w:rFonts w:cstheme="minorHAnsi"/>
                <w:b/>
                <w:bCs/>
                <w:color w:val="000000"/>
                <w:sz w:val="20"/>
                <w:szCs w:val="20"/>
                <w:lang w:eastAsia="zh-CN"/>
              </w:rPr>
              <w:t>(g)</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rPr>
                <w:rFonts w:cstheme="minorHAnsi"/>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rPr>
                <w:rFonts w:cstheme="minorHAnsi"/>
                <w:b/>
                <w:bCs/>
                <w:color w:val="000000"/>
                <w:sz w:val="20"/>
                <w:szCs w:val="20"/>
              </w:rPr>
            </w:pPr>
          </w:p>
        </w:tc>
      </w:tr>
      <w:tr w:rsidR="00CA6BCA" w:rsidTr="00CA6BCA">
        <w:trPr>
          <w:trHeight w:val="20"/>
        </w:trPr>
        <w:tc>
          <w:tcPr>
            <w:tcW w:w="1144"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bCs/>
                <w:iCs/>
                <w:color w:val="000000"/>
                <w:sz w:val="20"/>
                <w:szCs w:val="20"/>
              </w:rPr>
            </w:pPr>
            <w:r>
              <w:rPr>
                <w:rFonts w:cstheme="minorHAnsi"/>
                <w:bCs/>
                <w:iCs/>
                <w:color w:val="000000"/>
                <w:sz w:val="20"/>
                <w:szCs w:val="20"/>
                <w:lang w:eastAsia="zh-CN"/>
              </w:rPr>
              <w:t>VI.</w:t>
            </w:r>
          </w:p>
        </w:tc>
        <w:tc>
          <w:tcPr>
            <w:tcW w:w="1276"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0,59-0,69</w:t>
            </w:r>
          </w:p>
        </w:tc>
        <w:tc>
          <w:tcPr>
            <w:tcW w:w="1276"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0,06-0,07</w:t>
            </w:r>
          </w:p>
        </w:tc>
        <w:tc>
          <w:tcPr>
            <w:tcW w:w="1134"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jak</w:t>
            </w:r>
          </w:p>
        </w:tc>
        <w:tc>
          <w:tcPr>
            <w:tcW w:w="4131"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rPr>
                <w:rFonts w:cstheme="minorHAnsi"/>
                <w:color w:val="000000"/>
                <w:sz w:val="20"/>
                <w:szCs w:val="20"/>
              </w:rPr>
            </w:pPr>
            <w:r>
              <w:rPr>
                <w:rFonts w:cstheme="minorHAnsi"/>
                <w:color w:val="000000"/>
                <w:sz w:val="20"/>
                <w:szCs w:val="20"/>
                <w:lang w:eastAsia="zh-CN"/>
              </w:rPr>
              <w:t>Slike padaju sa zida, ormari se prevrću i pomiču. Ljudi bježe na ulicu.</w:t>
            </w:r>
          </w:p>
        </w:tc>
      </w:tr>
      <w:tr w:rsidR="00CA6BCA" w:rsidTr="00CA6BCA">
        <w:trPr>
          <w:trHeight w:val="20"/>
        </w:trPr>
        <w:tc>
          <w:tcPr>
            <w:tcW w:w="1144"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bCs/>
                <w:iCs/>
                <w:color w:val="000000"/>
                <w:sz w:val="20"/>
                <w:szCs w:val="20"/>
              </w:rPr>
            </w:pPr>
            <w:r>
              <w:rPr>
                <w:rFonts w:cstheme="minorHAnsi"/>
                <w:bCs/>
                <w:iCs/>
                <w:color w:val="000000"/>
                <w:sz w:val="20"/>
                <w:szCs w:val="20"/>
                <w:lang w:eastAsia="zh-CN"/>
              </w:rPr>
              <w:t>VII.</w:t>
            </w:r>
          </w:p>
        </w:tc>
        <w:tc>
          <w:tcPr>
            <w:tcW w:w="1276"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0,98-1,47</w:t>
            </w:r>
          </w:p>
        </w:tc>
        <w:tc>
          <w:tcPr>
            <w:tcW w:w="1276"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0,10-0,15</w:t>
            </w:r>
          </w:p>
        </w:tc>
        <w:tc>
          <w:tcPr>
            <w:tcW w:w="1134"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vrlo jak</w:t>
            </w:r>
          </w:p>
        </w:tc>
        <w:tc>
          <w:tcPr>
            <w:tcW w:w="4131"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rPr>
                <w:rFonts w:cstheme="minorHAnsi"/>
                <w:color w:val="000000"/>
                <w:sz w:val="20"/>
                <w:szCs w:val="20"/>
              </w:rPr>
            </w:pPr>
            <w:r>
              <w:rPr>
                <w:rFonts w:cstheme="minorHAnsi"/>
                <w:color w:val="000000"/>
                <w:sz w:val="20"/>
                <w:szCs w:val="20"/>
                <w:lang w:eastAsia="zh-CN"/>
              </w:rPr>
              <w:t>Ruše se dimnjaci, crjepovi padaju s krova, kućni zidovi pucaju.</w:t>
            </w:r>
          </w:p>
        </w:tc>
      </w:tr>
      <w:tr w:rsidR="00CA6BCA" w:rsidTr="00CA6BCA">
        <w:trPr>
          <w:trHeight w:val="20"/>
        </w:trPr>
        <w:tc>
          <w:tcPr>
            <w:tcW w:w="1144"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bCs/>
                <w:iCs/>
                <w:color w:val="000000"/>
                <w:sz w:val="20"/>
                <w:szCs w:val="20"/>
              </w:rPr>
            </w:pPr>
            <w:r>
              <w:rPr>
                <w:rFonts w:cstheme="minorHAnsi"/>
                <w:bCs/>
                <w:iCs/>
                <w:color w:val="000000"/>
                <w:sz w:val="20"/>
                <w:szCs w:val="20"/>
                <w:lang w:eastAsia="zh-CN"/>
              </w:rPr>
              <w:t>VIII.</w:t>
            </w:r>
          </w:p>
        </w:tc>
        <w:tc>
          <w:tcPr>
            <w:tcW w:w="1276"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2,45-2,94</w:t>
            </w:r>
          </w:p>
        </w:tc>
        <w:tc>
          <w:tcPr>
            <w:tcW w:w="1276"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0,25-0,30</w:t>
            </w:r>
          </w:p>
        </w:tc>
        <w:tc>
          <w:tcPr>
            <w:tcW w:w="1134"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razoran</w:t>
            </w:r>
          </w:p>
        </w:tc>
        <w:tc>
          <w:tcPr>
            <w:tcW w:w="4131"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rPr>
                <w:rFonts w:cstheme="minorHAnsi"/>
                <w:color w:val="000000"/>
                <w:sz w:val="20"/>
                <w:szCs w:val="20"/>
              </w:rPr>
            </w:pPr>
            <w:r>
              <w:rPr>
                <w:rFonts w:cstheme="minorHAnsi"/>
                <w:color w:val="000000"/>
                <w:sz w:val="20"/>
                <w:szCs w:val="20"/>
                <w:lang w:eastAsia="zh-CN"/>
              </w:rPr>
              <w:t>Slabije građene kuće se ruše, a jače građene oštećuju. Tlo puca.</w:t>
            </w:r>
          </w:p>
        </w:tc>
      </w:tr>
      <w:tr w:rsidR="00CA6BCA" w:rsidTr="00CA6BCA">
        <w:trPr>
          <w:trHeight w:val="20"/>
        </w:trPr>
        <w:tc>
          <w:tcPr>
            <w:tcW w:w="1144"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bCs/>
                <w:iCs/>
                <w:color w:val="000000"/>
                <w:sz w:val="20"/>
                <w:szCs w:val="20"/>
              </w:rPr>
            </w:pPr>
            <w:r>
              <w:rPr>
                <w:rFonts w:cstheme="minorHAnsi"/>
                <w:bCs/>
                <w:iCs/>
                <w:color w:val="000000"/>
                <w:sz w:val="20"/>
                <w:szCs w:val="20"/>
                <w:lang w:eastAsia="zh-CN"/>
              </w:rPr>
              <w:t>IX.</w:t>
            </w:r>
          </w:p>
        </w:tc>
        <w:tc>
          <w:tcPr>
            <w:tcW w:w="1276"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4,91-5,40</w:t>
            </w:r>
          </w:p>
        </w:tc>
        <w:tc>
          <w:tcPr>
            <w:tcW w:w="1276"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0,50-0,55</w:t>
            </w:r>
          </w:p>
        </w:tc>
        <w:tc>
          <w:tcPr>
            <w:tcW w:w="1134"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jc w:val="center"/>
              <w:rPr>
                <w:rFonts w:cstheme="minorHAnsi"/>
                <w:color w:val="000000"/>
                <w:sz w:val="20"/>
                <w:szCs w:val="20"/>
              </w:rPr>
            </w:pPr>
            <w:r>
              <w:rPr>
                <w:rFonts w:cstheme="minorHAnsi"/>
                <w:color w:val="000000"/>
                <w:sz w:val="20"/>
                <w:szCs w:val="20"/>
                <w:lang w:eastAsia="zh-CN"/>
              </w:rPr>
              <w:t>pustošni</w:t>
            </w:r>
          </w:p>
        </w:tc>
        <w:tc>
          <w:tcPr>
            <w:tcW w:w="4131" w:type="dxa"/>
            <w:tcBorders>
              <w:top w:val="single" w:sz="4" w:space="0" w:color="auto"/>
              <w:left w:val="single" w:sz="4" w:space="0" w:color="auto"/>
              <w:bottom w:val="single" w:sz="4" w:space="0" w:color="auto"/>
              <w:right w:val="single" w:sz="4" w:space="0" w:color="auto"/>
            </w:tcBorders>
            <w:vAlign w:val="center"/>
            <w:hideMark/>
          </w:tcPr>
          <w:p w:rsidR="00CA6BCA" w:rsidRDefault="00CA6BCA" w:rsidP="00CA6BCA">
            <w:pPr>
              <w:spacing w:after="0" w:line="240" w:lineRule="auto"/>
              <w:rPr>
                <w:rFonts w:cstheme="minorHAnsi"/>
                <w:color w:val="000000"/>
                <w:sz w:val="20"/>
                <w:szCs w:val="20"/>
              </w:rPr>
            </w:pPr>
            <w:r>
              <w:rPr>
                <w:rFonts w:cstheme="minorHAnsi"/>
                <w:color w:val="000000"/>
                <w:sz w:val="20"/>
                <w:szCs w:val="20"/>
                <w:lang w:eastAsia="zh-CN"/>
              </w:rPr>
              <w:t>Kuće se teško oštećuju i ruše. Nastaju velike pukotine, klizišta i odroni zemlje.</w:t>
            </w:r>
          </w:p>
        </w:tc>
      </w:tr>
    </w:tbl>
    <w:p w:rsidR="00CA6BCA" w:rsidRDefault="00CA6BCA" w:rsidP="00CA6BCA">
      <w:pPr>
        <w:jc w:val="center"/>
        <w:rPr>
          <w:sz w:val="18"/>
          <w:lang w:eastAsia="zh-CN"/>
        </w:rPr>
      </w:pPr>
      <w:r w:rsidRPr="00CA6BCA">
        <w:rPr>
          <w:sz w:val="18"/>
          <w:lang w:eastAsia="zh-CN"/>
        </w:rPr>
        <w:t>Izvor: Hrvatski seizmološki zavod, Geofizički odsjek Prirodoslovno matematičkog fakulteta u Zagrebu</w:t>
      </w:r>
    </w:p>
    <w:p w:rsidR="00CA6BCA" w:rsidRDefault="00CA6BCA" w:rsidP="00CA6BCA">
      <w:pPr>
        <w:rPr>
          <w:lang w:eastAsia="zh-CN"/>
        </w:rPr>
      </w:pPr>
      <w:r w:rsidRPr="00CA6BCA">
        <w:rPr>
          <w:lang w:eastAsia="zh-CN"/>
        </w:rPr>
        <w:t>Za događaj s najgorim mogućim posljedicama uzima se u obzir poredbeno povratno razdoblje od 475 godina, a vjerojatnost premašaja iznosi 10% na 50 godina.</w:t>
      </w:r>
    </w:p>
    <w:p w:rsidR="00CA6BCA" w:rsidRDefault="004B4CE0" w:rsidP="00CA6BCA">
      <w:pPr>
        <w:keepNext/>
        <w:jc w:val="center"/>
      </w:pPr>
      <w:r>
        <w:rPr>
          <w:noProof/>
          <w:lang w:eastAsia="hr-HR"/>
        </w:rPr>
        <w:lastRenderedPageBreak/>
        <mc:AlternateContent>
          <mc:Choice Requires="wps">
            <w:drawing>
              <wp:anchor distT="0" distB="0" distL="114300" distR="114300" simplePos="0" relativeHeight="251660288" behindDoc="0" locked="0" layoutInCell="1" allowOverlap="1" wp14:anchorId="692AC136" wp14:editId="28432AEE">
                <wp:simplePos x="0" y="0"/>
                <wp:positionH relativeFrom="column">
                  <wp:posOffset>115512</wp:posOffset>
                </wp:positionH>
                <wp:positionV relativeFrom="paragraph">
                  <wp:posOffset>1088704</wp:posOffset>
                </wp:positionV>
                <wp:extent cx="1205865" cy="283845"/>
                <wp:effectExtent l="0" t="247650" r="0" b="249555"/>
                <wp:wrapNone/>
                <wp:docPr id="11" name="Tekstni okvir 11"/>
                <wp:cNvGraphicFramePr/>
                <a:graphic xmlns:a="http://schemas.openxmlformats.org/drawingml/2006/main">
                  <a:graphicData uri="http://schemas.microsoft.com/office/word/2010/wordprocessingShape">
                    <wps:wsp>
                      <wps:cNvSpPr txBox="1"/>
                      <wps:spPr>
                        <a:xfrm rot="19678125">
                          <a:off x="0" y="0"/>
                          <a:ext cx="1205865" cy="283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C1405" w:rsidRPr="004B4CE0" w:rsidRDefault="001C1405">
                            <w:pPr>
                              <w:rPr>
                                <w:b/>
                                <w:sz w:val="22"/>
                              </w:rPr>
                            </w:pPr>
                            <w:r w:rsidRPr="004B4CE0">
                              <w:rPr>
                                <w:b/>
                                <w:sz w:val="22"/>
                              </w:rPr>
                              <w:t>OPĆINA CESTICA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ni okvir 11" o:spid="_x0000_s1026" type="#_x0000_t202" style="position:absolute;left:0;text-align:left;margin-left:9.1pt;margin-top:85.7pt;width:94.95pt;height:22.35pt;rotation:-32.03125;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" filled="f" stroked="f" strokeweight=".5pt">
                <v:textbox>
                  <w:txbxContent>
                    <w:p w:rsidR="001C1405" w:rsidRPr="004B4CE0" w:rsidRDefault="001C1405">
                      <w:pPr>
                        <w:rPr>
                          <w:b/>
                          <w:sz w:val="22"/>
                        </w:rPr>
                      </w:pPr>
                      <w:r w:rsidRPr="004B4CE0">
                        <w:rPr>
                          <w:b/>
                          <w:sz w:val="22"/>
                        </w:rPr>
                        <w:t>OPĆINA CESTICA</w:t>
                      </w:r>
                    </w:p>
                  </w:txbxContent>
                </v:textbox>
              </v:shape>
            </w:pict>
          </mc:Fallback>
        </mc:AlternateContent>
      </w:r>
      <w:r w:rsidR="00CA6BCA">
        <w:rPr>
          <w:noProof/>
          <w:lang w:eastAsia="hr-HR"/>
        </w:rPr>
        <w:drawing>
          <wp:inline distT="0" distB="0" distL="0" distR="0" wp14:anchorId="33D2BF08" wp14:editId="36F77631">
            <wp:extent cx="5803900" cy="3499485"/>
            <wp:effectExtent l="0" t="0" r="6350" b="571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03900" cy="3499485"/>
                    </a:xfrm>
                    <a:prstGeom prst="rect">
                      <a:avLst/>
                    </a:prstGeom>
                    <a:noFill/>
                  </pic:spPr>
                </pic:pic>
              </a:graphicData>
            </a:graphic>
          </wp:inline>
        </w:drawing>
      </w:r>
    </w:p>
    <w:p w:rsidR="00CA6BCA" w:rsidRDefault="00CA6BCA" w:rsidP="00CA6BCA">
      <w:pPr>
        <w:pStyle w:val="Opisslike"/>
        <w:jc w:val="center"/>
        <w:rPr>
          <w:color w:val="auto"/>
        </w:rPr>
      </w:pPr>
      <w:bookmarkStart w:id="154" w:name="_Toc148355937"/>
      <w:r w:rsidRPr="00CA6BCA">
        <w:rPr>
          <w:color w:val="auto"/>
        </w:rPr>
        <w:t xml:space="preserve">Slika </w:t>
      </w:r>
      <w:r w:rsidRPr="00CA6BCA">
        <w:rPr>
          <w:color w:val="auto"/>
        </w:rPr>
        <w:fldChar w:fldCharType="begin"/>
      </w:r>
      <w:r w:rsidRPr="00CA6BCA">
        <w:rPr>
          <w:color w:val="auto"/>
        </w:rPr>
        <w:instrText xml:space="preserve"> SEQ Slika \* ARABIC </w:instrText>
      </w:r>
      <w:r w:rsidRPr="00CA6BCA">
        <w:rPr>
          <w:color w:val="auto"/>
        </w:rPr>
        <w:fldChar w:fldCharType="separate"/>
      </w:r>
      <w:r w:rsidR="00172C91">
        <w:rPr>
          <w:noProof/>
          <w:color w:val="auto"/>
        </w:rPr>
        <w:t>7</w:t>
      </w:r>
      <w:r w:rsidRPr="00CA6BCA">
        <w:rPr>
          <w:color w:val="auto"/>
        </w:rPr>
        <w:fldChar w:fldCharType="end"/>
      </w:r>
      <w:r w:rsidRPr="00CA6BCA">
        <w:rPr>
          <w:color w:val="auto"/>
        </w:rPr>
        <w:t>. Karta potresnih područja RH za povratno razdoblje 475 godina</w:t>
      </w:r>
      <w:bookmarkEnd w:id="154"/>
      <w:r>
        <w:rPr>
          <w:color w:val="auto"/>
        </w:rPr>
        <w:t xml:space="preserve"> </w:t>
      </w:r>
    </w:p>
    <w:p w:rsidR="00CA6BCA" w:rsidRPr="00CA6BCA" w:rsidRDefault="00CA6BCA" w:rsidP="00CA6BCA">
      <w:pPr>
        <w:jc w:val="center"/>
        <w:rPr>
          <w:sz w:val="18"/>
          <w:lang w:eastAsia="zh-CN"/>
        </w:rPr>
      </w:pPr>
      <w:r w:rsidRPr="00CA6BCA">
        <w:rPr>
          <w:sz w:val="18"/>
          <w:lang w:eastAsia="zh-CN"/>
        </w:rPr>
        <w:t>Izvor: Prirodoslovno-matematički fakultet Zagreb, Geofizički odsjek</w:t>
      </w:r>
    </w:p>
    <w:p w:rsidR="00844194" w:rsidRDefault="004B4CE0" w:rsidP="00844194">
      <w:r w:rsidRPr="004B4CE0">
        <w:t xml:space="preserve">Prema karti potresnih područja RH za povratni period od 475 godina, područje Općine </w:t>
      </w:r>
      <w:r>
        <w:t xml:space="preserve">Cestica </w:t>
      </w:r>
      <w:r w:rsidRPr="004B4CE0">
        <w:t>spada u područje s vršnim ubrzanjem od 0,14 – 0,16 g, gdje je g ubrzanje polja sile teže i iznosi 9,81 m/s</w:t>
      </w:r>
      <w:r w:rsidRPr="004B4CE0">
        <w:rPr>
          <w:vertAlign w:val="superscript"/>
        </w:rPr>
        <w:t>2</w:t>
      </w:r>
      <w:r w:rsidRPr="004B4CE0">
        <w:t>. Ovo ubrzanje odgovara potresu jačine VII</w:t>
      </w:r>
      <w:r>
        <w:rPr>
          <w:rFonts w:ascii="Arial" w:hAnsi="Arial" w:cs="Arial"/>
        </w:rPr>
        <w:t>°</w:t>
      </w:r>
      <w:r>
        <w:t xml:space="preserve"> - VIII</w:t>
      </w:r>
      <w:r>
        <w:rPr>
          <w:rFonts w:ascii="Arial" w:hAnsi="Arial" w:cs="Arial"/>
        </w:rPr>
        <w:t>°</w:t>
      </w:r>
      <w:r w:rsidRPr="004B4CE0">
        <w:t xml:space="preserve"> MCS ljestvice.</w:t>
      </w:r>
    </w:p>
    <w:p w:rsidR="004B4CE0" w:rsidRDefault="004B4CE0" w:rsidP="004B4CE0">
      <w:pPr>
        <w:pStyle w:val="Naslov4"/>
      </w:pPr>
      <w:bookmarkStart w:id="155" w:name="_Toc149024039"/>
      <w:r>
        <w:t>Događaj s najgorim mogućim posljedicama</w:t>
      </w:r>
      <w:bookmarkEnd w:id="155"/>
    </w:p>
    <w:p w:rsidR="004B4CE0" w:rsidRDefault="004B4CE0" w:rsidP="004B4CE0">
      <w:pPr>
        <w:rPr>
          <w:lang w:eastAsia="zh-CN"/>
        </w:rPr>
      </w:pPr>
      <w:r w:rsidRPr="004B4CE0">
        <w:rPr>
          <w:lang w:eastAsia="zh-CN"/>
        </w:rPr>
        <w:t xml:space="preserve">Za izradu procjene rizika te scenarija za događaj s najgorim mogućim posljedicama pretpostavljeno je podrhtavanje tla na području Općine </w:t>
      </w:r>
      <w:r>
        <w:rPr>
          <w:lang w:eastAsia="zh-CN"/>
        </w:rPr>
        <w:t xml:space="preserve">Cestica </w:t>
      </w:r>
      <w:r w:rsidRPr="004B4CE0">
        <w:rPr>
          <w:lang w:eastAsia="zh-CN"/>
        </w:rPr>
        <w:t>uzrokovano potresom VIII°C MCS s vršnim ubrzanjem od 2,94 m/s</w:t>
      </w:r>
      <w:r w:rsidRPr="004B4CE0">
        <w:rPr>
          <w:vertAlign w:val="superscript"/>
          <w:lang w:eastAsia="zh-CN"/>
        </w:rPr>
        <w:t>2</w:t>
      </w:r>
      <w:r w:rsidRPr="004B4CE0">
        <w:rPr>
          <w:lang w:eastAsia="zh-CN"/>
        </w:rPr>
        <w:t>.</w:t>
      </w:r>
    </w:p>
    <w:p w:rsidR="004B4CE0" w:rsidRDefault="004B4CE0" w:rsidP="004B4CE0">
      <w:pPr>
        <w:rPr>
          <w:lang w:eastAsia="zh-CN"/>
        </w:rPr>
      </w:pPr>
      <w:r w:rsidRPr="004B4CE0">
        <w:rPr>
          <w:lang w:eastAsia="zh-CN"/>
        </w:rPr>
        <w:t xml:space="preserve">Građevine koje su ispravno projektirane prema najnovijim seizmičkim propisima, zadovoljiti će zahtjeve povezane s projektiranim graničnim stanjima (GSN, odnosno GSU), odnosno njihova oštećenja za odabrane događaje neće nadmašiti odgovarajuće razmjere. Potrebno je napomenuti da uobičajene građevine u pravilu nisu projektirane na način da zbog djelovanja potresa ne dožive nikakva oštećenja. Međutim, 80% građevina na području Općine </w:t>
      </w:r>
      <w:r>
        <w:rPr>
          <w:lang w:eastAsia="zh-CN"/>
        </w:rPr>
        <w:t xml:space="preserve">Cestica </w:t>
      </w:r>
      <w:r w:rsidRPr="004B4CE0">
        <w:rPr>
          <w:lang w:eastAsia="zh-CN"/>
        </w:rPr>
        <w:t>izgrađeno je do 1960-ih godina prošlog stoljeća, što znači da je realno očekivati veće štete na zgradama s obzirom da štete od potresa nastaju kao direktna posljedica dinamičkog odgovora konstrukcije na kretanje tla. Smatra se da su novije građevine projektirane da bez rušenja mogu podnijeti potrese koji se mogu očekivati u</w:t>
      </w:r>
      <w:r>
        <w:rPr>
          <w:lang w:eastAsia="zh-CN"/>
        </w:rPr>
        <w:t xml:space="preserve"> toku životnog vijeka građevine.</w:t>
      </w:r>
    </w:p>
    <w:p w:rsidR="004B4CE0" w:rsidRDefault="004B4CE0" w:rsidP="004B4CE0">
      <w:pPr>
        <w:rPr>
          <w:b/>
          <w:u w:val="single"/>
          <w:lang w:eastAsia="zh-CN"/>
        </w:rPr>
      </w:pPr>
      <w:r>
        <w:rPr>
          <w:b/>
          <w:u w:val="single"/>
          <w:lang w:eastAsia="zh-CN"/>
        </w:rPr>
        <w:t>PROCJENA ŠTETE NA STEMBENOM FONDU</w:t>
      </w:r>
    </w:p>
    <w:p w:rsidR="004B4CE0" w:rsidRDefault="004B4CE0" w:rsidP="004B4CE0">
      <w:pPr>
        <w:rPr>
          <w:lang w:eastAsia="zh-CN"/>
        </w:rPr>
      </w:pPr>
      <w:r>
        <w:rPr>
          <w:lang w:eastAsia="zh-CN"/>
        </w:rPr>
        <w:t>Procjena štete na stambenom fondu Općine Cestica uslijed potresa jačine VIII° MSC ljestvice i pripadajućeg vršnog ubrzanja od 2,94 m/s</w:t>
      </w:r>
      <w:r w:rsidRPr="004B4CE0">
        <w:rPr>
          <w:vertAlign w:val="superscript"/>
          <w:lang w:eastAsia="zh-CN"/>
        </w:rPr>
        <w:t>2</w:t>
      </w:r>
      <w:r>
        <w:rPr>
          <w:lang w:eastAsia="zh-CN"/>
        </w:rPr>
        <w:t xml:space="preserve">, izrađena je uz pretpostavku da se svi stanovnici u trenutku potresa nalaze u stambenim zgradama. </w:t>
      </w:r>
    </w:p>
    <w:p w:rsidR="004B4CE0" w:rsidRDefault="004B4CE0" w:rsidP="004B4CE0">
      <w:pPr>
        <w:rPr>
          <w:lang w:eastAsia="zh-CN"/>
        </w:rPr>
      </w:pPr>
      <w:r>
        <w:rPr>
          <w:lang w:eastAsia="zh-CN"/>
        </w:rPr>
        <w:lastRenderedPageBreak/>
        <w:t>Tijekom procjene u obzir se neće uzimati osobe koje nemaju prebivalište na području Općine Cestica kao što su turisti, radna snaga i dr.</w:t>
      </w:r>
    </w:p>
    <w:p w:rsidR="004B4CE0" w:rsidRPr="004B4CE0" w:rsidRDefault="004B4CE0" w:rsidP="004B4CE0">
      <w:pPr>
        <w:pStyle w:val="Opisslike"/>
        <w:keepNext/>
        <w:rPr>
          <w:color w:val="auto"/>
        </w:rPr>
      </w:pPr>
      <w:bookmarkStart w:id="156" w:name="_Toc148355859"/>
      <w:r w:rsidRPr="004B4CE0">
        <w:rPr>
          <w:color w:val="auto"/>
        </w:rPr>
        <w:t xml:space="preserve">Tablica </w:t>
      </w:r>
      <w:r w:rsidRPr="004B4CE0">
        <w:rPr>
          <w:color w:val="auto"/>
        </w:rPr>
        <w:fldChar w:fldCharType="begin"/>
      </w:r>
      <w:r w:rsidRPr="004B4CE0">
        <w:rPr>
          <w:color w:val="auto"/>
        </w:rPr>
        <w:instrText xml:space="preserve"> SEQ Tablica \* ARABIC </w:instrText>
      </w:r>
      <w:r w:rsidRPr="004B4CE0">
        <w:rPr>
          <w:color w:val="auto"/>
        </w:rPr>
        <w:fldChar w:fldCharType="separate"/>
      </w:r>
      <w:r w:rsidR="006C7D98">
        <w:rPr>
          <w:noProof/>
          <w:color w:val="auto"/>
        </w:rPr>
        <w:t>23</w:t>
      </w:r>
      <w:r w:rsidRPr="004B4CE0">
        <w:rPr>
          <w:color w:val="auto"/>
        </w:rPr>
        <w:fldChar w:fldCharType="end"/>
      </w:r>
      <w:r w:rsidRPr="004B4CE0">
        <w:rPr>
          <w:color w:val="auto"/>
        </w:rPr>
        <w:t xml:space="preserve">. Prikaz stupnjeva oštećenja po kategorijama zgrada (u %) te nastala građevinska šteta za potres jačine </w:t>
      </w:r>
      <w:proofErr w:type="spellStart"/>
      <w:r w:rsidRPr="004B4CE0">
        <w:rPr>
          <w:color w:val="auto"/>
        </w:rPr>
        <w:t>VIII</w:t>
      </w:r>
      <w:r w:rsidRPr="004B4CE0">
        <w:rPr>
          <w:color w:val="auto"/>
          <w:vertAlign w:val="superscript"/>
        </w:rPr>
        <w:t>o</w:t>
      </w:r>
      <w:proofErr w:type="spellEnd"/>
      <w:r w:rsidRPr="004B4CE0">
        <w:rPr>
          <w:color w:val="auto"/>
          <w:vertAlign w:val="superscript"/>
        </w:rPr>
        <w:t xml:space="preserve"> </w:t>
      </w:r>
      <w:r w:rsidRPr="004B4CE0">
        <w:rPr>
          <w:color w:val="auto"/>
        </w:rPr>
        <w:t>MSC s vršni ubrzanjem 2,94 m/s</w:t>
      </w:r>
      <w:r w:rsidRPr="004B4CE0">
        <w:rPr>
          <w:color w:val="auto"/>
          <w:vertAlign w:val="superscript"/>
        </w:rPr>
        <w:t>2</w:t>
      </w:r>
      <w:bookmarkEnd w:id="156"/>
    </w:p>
    <w:tbl>
      <w:tblPr>
        <w:tblW w:w="8789"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1"/>
        <w:gridCol w:w="1849"/>
        <w:gridCol w:w="969"/>
        <w:gridCol w:w="969"/>
        <w:gridCol w:w="970"/>
        <w:gridCol w:w="969"/>
        <w:gridCol w:w="970"/>
        <w:gridCol w:w="1432"/>
      </w:tblGrid>
      <w:tr w:rsidR="004B4CE0" w:rsidTr="004B4CE0">
        <w:trPr>
          <w:trHeight w:val="667"/>
          <w:tblHeader/>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b/>
                <w:sz w:val="20"/>
                <w:szCs w:val="20"/>
                <w:lang w:eastAsia="zh-CN"/>
              </w:rPr>
            </w:pPr>
            <w:r>
              <w:rPr>
                <w:rFonts w:cstheme="minorHAnsi"/>
                <w:b/>
                <w:sz w:val="20"/>
                <w:szCs w:val="20"/>
                <w:lang w:eastAsia="zh-CN"/>
              </w:rPr>
              <w:t>R.BR.</w:t>
            </w:r>
          </w:p>
        </w:tc>
        <w:tc>
          <w:tcPr>
            <w:tcW w:w="184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b/>
                <w:sz w:val="20"/>
                <w:szCs w:val="20"/>
                <w:lang w:eastAsia="zh-CN"/>
              </w:rPr>
            </w:pPr>
            <w:r>
              <w:rPr>
                <w:rFonts w:cstheme="minorHAnsi"/>
                <w:b/>
                <w:sz w:val="20"/>
                <w:szCs w:val="20"/>
                <w:lang w:eastAsia="zh-CN"/>
              </w:rPr>
              <w:t>STUPANJ OŠTEĆENJA</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b/>
                <w:sz w:val="20"/>
                <w:szCs w:val="20"/>
                <w:lang w:eastAsia="zh-CN"/>
              </w:rPr>
            </w:pPr>
            <w:r>
              <w:rPr>
                <w:rFonts w:cstheme="minorHAnsi"/>
                <w:b/>
                <w:sz w:val="20"/>
                <w:szCs w:val="20"/>
                <w:lang w:eastAsia="zh-CN"/>
              </w:rPr>
              <w:t>I</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b/>
                <w:sz w:val="20"/>
                <w:szCs w:val="20"/>
                <w:lang w:eastAsia="zh-CN"/>
              </w:rPr>
            </w:pPr>
            <w:r>
              <w:rPr>
                <w:rFonts w:cstheme="minorHAnsi"/>
                <w:b/>
                <w:sz w:val="20"/>
                <w:szCs w:val="20"/>
                <w:lang w:eastAsia="zh-CN"/>
              </w:rPr>
              <w:t>II</w:t>
            </w: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b/>
                <w:sz w:val="20"/>
                <w:szCs w:val="20"/>
                <w:lang w:eastAsia="zh-CN"/>
              </w:rPr>
            </w:pPr>
            <w:r>
              <w:rPr>
                <w:rFonts w:cstheme="minorHAnsi"/>
                <w:b/>
                <w:sz w:val="20"/>
                <w:szCs w:val="20"/>
                <w:lang w:eastAsia="zh-CN"/>
              </w:rPr>
              <w:t>III</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b/>
                <w:sz w:val="20"/>
                <w:szCs w:val="20"/>
                <w:lang w:eastAsia="zh-CN"/>
              </w:rPr>
            </w:pPr>
            <w:r>
              <w:rPr>
                <w:rFonts w:cstheme="minorHAnsi"/>
                <w:b/>
                <w:sz w:val="20"/>
                <w:szCs w:val="20"/>
                <w:lang w:eastAsia="zh-CN"/>
              </w:rPr>
              <w:t>IV</w:t>
            </w: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b/>
                <w:sz w:val="20"/>
                <w:szCs w:val="20"/>
                <w:lang w:eastAsia="zh-CN"/>
              </w:rPr>
            </w:pPr>
            <w:r>
              <w:rPr>
                <w:rFonts w:cstheme="minorHAnsi"/>
                <w:b/>
                <w:sz w:val="20"/>
                <w:szCs w:val="20"/>
                <w:lang w:eastAsia="zh-CN"/>
              </w:rPr>
              <w:t>V</w:t>
            </w:r>
          </w:p>
        </w:tc>
        <w:tc>
          <w:tcPr>
            <w:tcW w:w="1432"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b/>
                <w:sz w:val="20"/>
                <w:szCs w:val="20"/>
                <w:lang w:eastAsia="zh-CN"/>
              </w:rPr>
            </w:pPr>
            <w:r>
              <w:rPr>
                <w:rFonts w:cstheme="minorHAnsi"/>
                <w:b/>
                <w:sz w:val="20"/>
                <w:szCs w:val="20"/>
                <w:lang w:eastAsia="zh-CN"/>
              </w:rPr>
              <w:t>GRAĐEVINSKA</w:t>
            </w:r>
          </w:p>
          <w:p w:rsidR="004B4CE0" w:rsidRDefault="004B4CE0">
            <w:pPr>
              <w:spacing w:after="0" w:line="240" w:lineRule="auto"/>
              <w:jc w:val="center"/>
              <w:rPr>
                <w:rFonts w:cstheme="minorHAnsi"/>
                <w:b/>
                <w:sz w:val="20"/>
                <w:szCs w:val="20"/>
                <w:lang w:eastAsia="zh-CN"/>
              </w:rPr>
            </w:pPr>
            <w:r>
              <w:rPr>
                <w:rFonts w:cstheme="minorHAnsi"/>
                <w:b/>
                <w:sz w:val="20"/>
                <w:szCs w:val="20"/>
                <w:lang w:eastAsia="zh-CN"/>
              </w:rPr>
              <w:t>ŠTETA %</w:t>
            </w:r>
          </w:p>
        </w:tc>
      </w:tr>
      <w:tr w:rsidR="004B4CE0" w:rsidTr="004B4CE0">
        <w:trPr>
          <w:trHeight w:hRule="exact" w:val="452"/>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1.</w:t>
            </w:r>
          </w:p>
        </w:tc>
        <w:tc>
          <w:tcPr>
            <w:tcW w:w="184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nikakvo-nema</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8,00%</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50,00%</w:t>
            </w: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15,00%</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5,00%</w:t>
            </w: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15,00%</w:t>
            </w:r>
          </w:p>
        </w:tc>
        <w:tc>
          <w:tcPr>
            <w:tcW w:w="1432"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0,00%</w:t>
            </w:r>
          </w:p>
        </w:tc>
      </w:tr>
      <w:tr w:rsidR="004B4CE0" w:rsidTr="004B4CE0">
        <w:trPr>
          <w:trHeight w:hRule="exact" w:val="345"/>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2.</w:t>
            </w:r>
          </w:p>
        </w:tc>
        <w:tc>
          <w:tcPr>
            <w:tcW w:w="184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neznatno</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10,00%</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25,00%</w:t>
            </w: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25,00%</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70,00%</w:t>
            </w: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20,00%</w:t>
            </w:r>
          </w:p>
        </w:tc>
        <w:tc>
          <w:tcPr>
            <w:tcW w:w="1432"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6,00%</w:t>
            </w:r>
          </w:p>
        </w:tc>
      </w:tr>
      <w:tr w:rsidR="004B4CE0" w:rsidTr="004B4CE0">
        <w:trPr>
          <w:trHeight w:hRule="exact" w:val="345"/>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3.</w:t>
            </w:r>
          </w:p>
        </w:tc>
        <w:tc>
          <w:tcPr>
            <w:tcW w:w="184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umjereno</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30,00%</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15,00%</w:t>
            </w: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35,00%</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25,00%</w:t>
            </w: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50,00%</w:t>
            </w:r>
          </w:p>
        </w:tc>
        <w:tc>
          <w:tcPr>
            <w:tcW w:w="1432"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20,00%</w:t>
            </w:r>
          </w:p>
        </w:tc>
      </w:tr>
      <w:tr w:rsidR="004B4CE0" w:rsidTr="004B4CE0">
        <w:trPr>
          <w:trHeight w:hRule="exact" w:val="345"/>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4.</w:t>
            </w:r>
          </w:p>
        </w:tc>
        <w:tc>
          <w:tcPr>
            <w:tcW w:w="184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jako</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45,00%</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10,00%</w:t>
            </w: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17,00%</w:t>
            </w:r>
          </w:p>
        </w:tc>
        <w:tc>
          <w:tcPr>
            <w:tcW w:w="969" w:type="dxa"/>
            <w:tcBorders>
              <w:top w:val="single" w:sz="4" w:space="0" w:color="auto"/>
              <w:left w:val="single" w:sz="4" w:space="0" w:color="auto"/>
              <w:bottom w:val="single" w:sz="4" w:space="0" w:color="auto"/>
              <w:right w:val="single" w:sz="4" w:space="0" w:color="auto"/>
            </w:tcBorders>
            <w:vAlign w:val="center"/>
          </w:tcPr>
          <w:p w:rsidR="004B4CE0" w:rsidRDefault="004B4CE0">
            <w:pPr>
              <w:spacing w:after="0" w:line="240" w:lineRule="auto"/>
              <w:jc w:val="center"/>
              <w:rPr>
                <w:rFonts w:cstheme="minorHAnsi"/>
                <w:color w:val="000000"/>
                <w:sz w:val="20"/>
                <w:szCs w:val="20"/>
                <w:lang w:eastAsia="zh-CN"/>
              </w:rPr>
            </w:pP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15,00%</w:t>
            </w:r>
          </w:p>
        </w:tc>
        <w:tc>
          <w:tcPr>
            <w:tcW w:w="1432"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40,00%</w:t>
            </w:r>
          </w:p>
        </w:tc>
      </w:tr>
      <w:tr w:rsidR="004B4CE0" w:rsidTr="004B4CE0">
        <w:trPr>
          <w:trHeight w:hRule="exact" w:val="345"/>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5.</w:t>
            </w:r>
          </w:p>
        </w:tc>
        <w:tc>
          <w:tcPr>
            <w:tcW w:w="184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totalno</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4,00%</w:t>
            </w:r>
          </w:p>
        </w:tc>
        <w:tc>
          <w:tcPr>
            <w:tcW w:w="969" w:type="dxa"/>
            <w:tcBorders>
              <w:top w:val="single" w:sz="4" w:space="0" w:color="auto"/>
              <w:left w:val="single" w:sz="4" w:space="0" w:color="auto"/>
              <w:bottom w:val="single" w:sz="4" w:space="0" w:color="auto"/>
              <w:right w:val="single" w:sz="4" w:space="0" w:color="auto"/>
            </w:tcBorders>
            <w:vAlign w:val="center"/>
          </w:tcPr>
          <w:p w:rsidR="004B4CE0" w:rsidRDefault="004B4CE0">
            <w:pPr>
              <w:spacing w:after="0" w:line="240" w:lineRule="auto"/>
              <w:jc w:val="center"/>
              <w:rPr>
                <w:rFonts w:cstheme="minorHAnsi"/>
                <w:color w:val="000000"/>
                <w:sz w:val="20"/>
                <w:szCs w:val="20"/>
                <w:lang w:eastAsia="zh-CN"/>
              </w:rPr>
            </w:pP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6,00%</w:t>
            </w:r>
          </w:p>
        </w:tc>
        <w:tc>
          <w:tcPr>
            <w:tcW w:w="969" w:type="dxa"/>
            <w:tcBorders>
              <w:top w:val="single" w:sz="4" w:space="0" w:color="auto"/>
              <w:left w:val="single" w:sz="4" w:space="0" w:color="auto"/>
              <w:bottom w:val="single" w:sz="4" w:space="0" w:color="auto"/>
              <w:right w:val="single" w:sz="4" w:space="0" w:color="auto"/>
            </w:tcBorders>
            <w:vAlign w:val="center"/>
          </w:tcPr>
          <w:p w:rsidR="004B4CE0" w:rsidRDefault="004B4CE0">
            <w:pPr>
              <w:spacing w:after="0" w:line="240" w:lineRule="auto"/>
              <w:jc w:val="center"/>
              <w:rPr>
                <w:rFonts w:cstheme="minorHAnsi"/>
                <w:color w:val="000000"/>
                <w:sz w:val="20"/>
                <w:szCs w:val="20"/>
                <w:lang w:eastAsia="zh-CN"/>
              </w:rPr>
            </w:pPr>
          </w:p>
        </w:tc>
        <w:tc>
          <w:tcPr>
            <w:tcW w:w="970" w:type="dxa"/>
            <w:tcBorders>
              <w:top w:val="single" w:sz="4" w:space="0" w:color="auto"/>
              <w:left w:val="single" w:sz="4" w:space="0" w:color="auto"/>
              <w:bottom w:val="single" w:sz="4" w:space="0" w:color="auto"/>
              <w:right w:val="single" w:sz="4" w:space="0" w:color="auto"/>
            </w:tcBorders>
            <w:vAlign w:val="center"/>
          </w:tcPr>
          <w:p w:rsidR="004B4CE0" w:rsidRDefault="004B4CE0">
            <w:pPr>
              <w:spacing w:after="0" w:line="240" w:lineRule="auto"/>
              <w:jc w:val="center"/>
              <w:rPr>
                <w:rFonts w:cstheme="minorHAnsi"/>
                <w:color w:val="000000"/>
                <w:sz w:val="20"/>
                <w:szCs w:val="20"/>
                <w:lang w:eastAsia="zh-CN"/>
              </w:rPr>
            </w:pPr>
          </w:p>
        </w:tc>
        <w:tc>
          <w:tcPr>
            <w:tcW w:w="1432"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62,00%</w:t>
            </w:r>
          </w:p>
        </w:tc>
      </w:tr>
      <w:tr w:rsidR="004B4CE0" w:rsidTr="004B4CE0">
        <w:trPr>
          <w:trHeight w:hRule="exact" w:val="345"/>
          <w:jc w:val="center"/>
        </w:trPr>
        <w:tc>
          <w:tcPr>
            <w:tcW w:w="661"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6.</w:t>
            </w:r>
          </w:p>
        </w:tc>
        <w:tc>
          <w:tcPr>
            <w:tcW w:w="184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rušenje</w:t>
            </w:r>
          </w:p>
        </w:tc>
        <w:tc>
          <w:tcPr>
            <w:tcW w:w="969"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sz w:val="20"/>
                <w:szCs w:val="20"/>
                <w:lang w:eastAsia="zh-CN"/>
              </w:rPr>
            </w:pPr>
            <w:r>
              <w:rPr>
                <w:rFonts w:cstheme="minorHAnsi"/>
                <w:sz w:val="20"/>
                <w:szCs w:val="20"/>
                <w:lang w:eastAsia="zh-CN"/>
              </w:rPr>
              <w:t>3,00%</w:t>
            </w:r>
          </w:p>
        </w:tc>
        <w:tc>
          <w:tcPr>
            <w:tcW w:w="969" w:type="dxa"/>
            <w:tcBorders>
              <w:top w:val="single" w:sz="4" w:space="0" w:color="auto"/>
              <w:left w:val="single" w:sz="4" w:space="0" w:color="auto"/>
              <w:bottom w:val="single" w:sz="4" w:space="0" w:color="auto"/>
              <w:right w:val="single" w:sz="4" w:space="0" w:color="auto"/>
            </w:tcBorders>
            <w:vAlign w:val="center"/>
          </w:tcPr>
          <w:p w:rsidR="004B4CE0" w:rsidRDefault="004B4CE0">
            <w:pPr>
              <w:spacing w:after="0" w:line="240" w:lineRule="auto"/>
              <w:jc w:val="center"/>
              <w:rPr>
                <w:rFonts w:cstheme="minorHAnsi"/>
                <w:color w:val="000000"/>
                <w:sz w:val="20"/>
                <w:szCs w:val="20"/>
                <w:lang w:eastAsia="zh-CN"/>
              </w:rPr>
            </w:pPr>
          </w:p>
        </w:tc>
        <w:tc>
          <w:tcPr>
            <w:tcW w:w="970"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2,00%</w:t>
            </w:r>
          </w:p>
        </w:tc>
        <w:tc>
          <w:tcPr>
            <w:tcW w:w="969" w:type="dxa"/>
            <w:tcBorders>
              <w:top w:val="single" w:sz="4" w:space="0" w:color="auto"/>
              <w:left w:val="single" w:sz="4" w:space="0" w:color="auto"/>
              <w:bottom w:val="single" w:sz="4" w:space="0" w:color="auto"/>
              <w:right w:val="single" w:sz="4" w:space="0" w:color="auto"/>
            </w:tcBorders>
            <w:vAlign w:val="center"/>
          </w:tcPr>
          <w:p w:rsidR="004B4CE0" w:rsidRDefault="004B4CE0">
            <w:pPr>
              <w:spacing w:after="0" w:line="240" w:lineRule="auto"/>
              <w:jc w:val="center"/>
              <w:rPr>
                <w:rFonts w:cstheme="minorHAnsi"/>
                <w:color w:val="000000"/>
                <w:sz w:val="20"/>
                <w:szCs w:val="20"/>
                <w:lang w:eastAsia="zh-CN"/>
              </w:rPr>
            </w:pPr>
          </w:p>
        </w:tc>
        <w:tc>
          <w:tcPr>
            <w:tcW w:w="970" w:type="dxa"/>
            <w:tcBorders>
              <w:top w:val="single" w:sz="4" w:space="0" w:color="auto"/>
              <w:left w:val="single" w:sz="4" w:space="0" w:color="auto"/>
              <w:bottom w:val="single" w:sz="4" w:space="0" w:color="auto"/>
              <w:right w:val="single" w:sz="4" w:space="0" w:color="auto"/>
            </w:tcBorders>
            <w:vAlign w:val="center"/>
          </w:tcPr>
          <w:p w:rsidR="004B4CE0" w:rsidRDefault="004B4CE0">
            <w:pPr>
              <w:spacing w:after="0" w:line="240" w:lineRule="auto"/>
              <w:jc w:val="center"/>
              <w:rPr>
                <w:rFonts w:cstheme="minorHAnsi"/>
                <w:color w:val="000000"/>
                <w:sz w:val="20"/>
                <w:szCs w:val="20"/>
                <w:lang w:eastAsia="zh-CN"/>
              </w:rPr>
            </w:pPr>
          </w:p>
        </w:tc>
        <w:tc>
          <w:tcPr>
            <w:tcW w:w="1432" w:type="dxa"/>
            <w:tcBorders>
              <w:top w:val="single" w:sz="4" w:space="0" w:color="auto"/>
              <w:left w:val="single" w:sz="4" w:space="0" w:color="auto"/>
              <w:bottom w:val="single" w:sz="4" w:space="0" w:color="auto"/>
              <w:right w:val="single" w:sz="4" w:space="0" w:color="auto"/>
            </w:tcBorders>
            <w:vAlign w:val="center"/>
            <w:hideMark/>
          </w:tcPr>
          <w:p w:rsidR="004B4CE0" w:rsidRDefault="004B4CE0">
            <w:pPr>
              <w:spacing w:after="0" w:line="240" w:lineRule="auto"/>
              <w:jc w:val="center"/>
              <w:rPr>
                <w:rFonts w:cstheme="minorHAnsi"/>
                <w:color w:val="000000"/>
                <w:sz w:val="20"/>
                <w:szCs w:val="20"/>
                <w:lang w:eastAsia="zh-CN"/>
              </w:rPr>
            </w:pPr>
            <w:r>
              <w:rPr>
                <w:rFonts w:cstheme="minorHAnsi"/>
                <w:color w:val="000000"/>
                <w:sz w:val="20"/>
                <w:szCs w:val="20"/>
                <w:lang w:eastAsia="zh-CN"/>
              </w:rPr>
              <w:t>100,00%</w:t>
            </w:r>
          </w:p>
        </w:tc>
      </w:tr>
    </w:tbl>
    <w:p w:rsidR="004B4CE0" w:rsidRPr="007B748F" w:rsidRDefault="007B748F" w:rsidP="007B748F">
      <w:pPr>
        <w:jc w:val="center"/>
        <w:rPr>
          <w:sz w:val="18"/>
          <w:lang w:eastAsia="zh-CN"/>
        </w:rPr>
      </w:pPr>
      <w:r w:rsidRPr="007B748F">
        <w:rPr>
          <w:sz w:val="18"/>
          <w:lang w:eastAsia="zh-CN"/>
        </w:rPr>
        <w:t>Aničić: Civilna zaštita I i II (1992)2, 135</w:t>
      </w:r>
      <w:r>
        <w:rPr>
          <w:sz w:val="18"/>
          <w:lang w:eastAsia="zh-CN"/>
        </w:rPr>
        <w:t xml:space="preserve">. </w:t>
      </w:r>
      <w:r w:rsidRPr="007B748F">
        <w:rPr>
          <w:sz w:val="18"/>
          <w:lang w:eastAsia="zh-CN"/>
        </w:rPr>
        <w:t>-</w:t>
      </w:r>
      <w:r>
        <w:rPr>
          <w:sz w:val="18"/>
          <w:lang w:eastAsia="zh-CN"/>
        </w:rPr>
        <w:t xml:space="preserve"> </w:t>
      </w:r>
      <w:r w:rsidRPr="007B748F">
        <w:rPr>
          <w:sz w:val="18"/>
          <w:lang w:eastAsia="zh-CN"/>
        </w:rPr>
        <w:t>143</w:t>
      </w:r>
      <w:r>
        <w:rPr>
          <w:sz w:val="18"/>
          <w:lang w:eastAsia="zh-CN"/>
        </w:rPr>
        <w:t>.</w:t>
      </w:r>
      <w:r w:rsidRPr="007B748F">
        <w:rPr>
          <w:sz w:val="18"/>
          <w:lang w:eastAsia="zh-CN"/>
        </w:rPr>
        <w:t xml:space="preserve"> </w:t>
      </w:r>
      <w:r>
        <w:rPr>
          <w:sz w:val="18"/>
          <w:lang w:eastAsia="zh-CN"/>
        </w:rPr>
        <w:t>str.</w:t>
      </w:r>
    </w:p>
    <w:p w:rsidR="00B7449A" w:rsidRDefault="00B7449A" w:rsidP="004B4CE0">
      <w:pPr>
        <w:rPr>
          <w:b/>
          <w:lang w:eastAsia="zh-CN"/>
        </w:rPr>
      </w:pPr>
      <w:r w:rsidRPr="00B7449A">
        <w:rPr>
          <w:b/>
          <w:lang w:eastAsia="zh-CN"/>
        </w:rPr>
        <w:t>U kategoriju I (zidane zgrade) svrstano je 40% objekata što predstavlja oko 1.134 zidanih objekata – stare jezgre.</w:t>
      </w:r>
    </w:p>
    <w:p w:rsidR="00B7449A" w:rsidRDefault="00B7449A" w:rsidP="004B4CE0">
      <w:pPr>
        <w:rPr>
          <w:lang w:eastAsia="zh-CN"/>
        </w:rPr>
      </w:pPr>
      <w:r>
        <w:rPr>
          <w:lang w:eastAsia="zh-CN"/>
        </w:rPr>
        <w:t>Od tih 1.134 objekata:</w:t>
      </w:r>
    </w:p>
    <w:p w:rsidR="00B7449A" w:rsidRDefault="00B7449A" w:rsidP="00773D77">
      <w:pPr>
        <w:pStyle w:val="Odlomakpopisa"/>
        <w:numPr>
          <w:ilvl w:val="0"/>
          <w:numId w:val="23"/>
        </w:numPr>
        <w:rPr>
          <w:lang w:eastAsia="zh-CN"/>
        </w:rPr>
      </w:pPr>
      <w:r>
        <w:rPr>
          <w:lang w:eastAsia="zh-CN"/>
        </w:rPr>
        <w:t>8% ili 91 objekt neće imati nikakva oštećenja,</w:t>
      </w:r>
    </w:p>
    <w:p w:rsidR="00B7449A" w:rsidRDefault="00B7449A" w:rsidP="00773D77">
      <w:pPr>
        <w:pStyle w:val="Odlomakpopisa"/>
        <w:numPr>
          <w:ilvl w:val="0"/>
          <w:numId w:val="23"/>
        </w:numPr>
        <w:rPr>
          <w:lang w:eastAsia="zh-CN"/>
        </w:rPr>
      </w:pPr>
      <w:r>
        <w:rPr>
          <w:lang w:eastAsia="zh-CN"/>
        </w:rPr>
        <w:t>10% ili 113 objekata imati će neznatna oštećenja i 6% građevinske štete,</w:t>
      </w:r>
    </w:p>
    <w:p w:rsidR="00B7449A" w:rsidRDefault="00B7449A" w:rsidP="00773D77">
      <w:pPr>
        <w:pStyle w:val="Odlomakpopisa"/>
        <w:numPr>
          <w:ilvl w:val="0"/>
          <w:numId w:val="23"/>
        </w:numPr>
        <w:rPr>
          <w:lang w:eastAsia="zh-CN"/>
        </w:rPr>
      </w:pPr>
      <w:r>
        <w:rPr>
          <w:lang w:eastAsia="zh-CN"/>
        </w:rPr>
        <w:t>30% ili 340 objekata imati će umjeren stupanj oštećenja i 20% građevinske štete,</w:t>
      </w:r>
    </w:p>
    <w:p w:rsidR="00B7449A" w:rsidRDefault="00B7449A" w:rsidP="00773D77">
      <w:pPr>
        <w:pStyle w:val="Odlomakpopisa"/>
        <w:numPr>
          <w:ilvl w:val="0"/>
          <w:numId w:val="23"/>
        </w:numPr>
        <w:rPr>
          <w:lang w:eastAsia="zh-CN"/>
        </w:rPr>
      </w:pPr>
      <w:r>
        <w:rPr>
          <w:lang w:eastAsia="zh-CN"/>
        </w:rPr>
        <w:t>45% ili 510 objekata imati će jaka oštećenja i 40% građevinske štete,</w:t>
      </w:r>
    </w:p>
    <w:p w:rsidR="00B7449A" w:rsidRDefault="00AD6751" w:rsidP="00773D77">
      <w:pPr>
        <w:pStyle w:val="Odlomakpopisa"/>
        <w:numPr>
          <w:ilvl w:val="0"/>
          <w:numId w:val="23"/>
        </w:numPr>
        <w:rPr>
          <w:lang w:eastAsia="zh-CN"/>
        </w:rPr>
      </w:pPr>
      <w:r>
        <w:rPr>
          <w:lang w:eastAsia="zh-CN"/>
        </w:rPr>
        <w:t>4% ili 45</w:t>
      </w:r>
      <w:r w:rsidR="00B7449A">
        <w:rPr>
          <w:lang w:eastAsia="zh-CN"/>
        </w:rPr>
        <w:t xml:space="preserve"> objekta imati će totalni stupanj oštećenja i 62% građevinske štete,</w:t>
      </w:r>
    </w:p>
    <w:p w:rsidR="00B7449A" w:rsidRPr="00B7449A" w:rsidRDefault="00B7449A" w:rsidP="00773D77">
      <w:pPr>
        <w:pStyle w:val="Odlomakpopisa"/>
        <w:numPr>
          <w:ilvl w:val="0"/>
          <w:numId w:val="23"/>
        </w:numPr>
        <w:rPr>
          <w:lang w:eastAsia="zh-CN"/>
        </w:rPr>
      </w:pPr>
      <w:r>
        <w:rPr>
          <w:lang w:eastAsia="zh-CN"/>
        </w:rPr>
        <w:t>3% ili 34 objekta biti će srušeno uz 100% građevinsku štetu</w:t>
      </w:r>
    </w:p>
    <w:p w:rsidR="001C6E14" w:rsidRPr="00B7449A" w:rsidRDefault="00B7449A" w:rsidP="001C6E14">
      <w:pPr>
        <w:rPr>
          <w:b/>
          <w:lang w:eastAsia="zh-CN"/>
        </w:rPr>
      </w:pPr>
      <w:r w:rsidRPr="00B7449A">
        <w:rPr>
          <w:b/>
          <w:lang w:eastAsia="zh-CN"/>
        </w:rPr>
        <w:t xml:space="preserve">U kategoriju II (zidane zgrade s armiranobetonskim </w:t>
      </w:r>
      <w:proofErr w:type="spellStart"/>
      <w:r w:rsidRPr="00B7449A">
        <w:rPr>
          <w:b/>
          <w:lang w:eastAsia="zh-CN"/>
        </w:rPr>
        <w:t>serklažama</w:t>
      </w:r>
      <w:proofErr w:type="spellEnd"/>
      <w:r w:rsidRPr="00B7449A">
        <w:rPr>
          <w:b/>
          <w:lang w:eastAsia="zh-CN"/>
        </w:rPr>
        <w:t xml:space="preserve">) svrstano je 40% ili oko </w:t>
      </w:r>
      <w:r>
        <w:rPr>
          <w:b/>
          <w:lang w:eastAsia="zh-CN"/>
        </w:rPr>
        <w:t>1.134</w:t>
      </w:r>
      <w:r w:rsidRPr="00B7449A">
        <w:rPr>
          <w:b/>
          <w:lang w:eastAsia="zh-CN"/>
        </w:rPr>
        <w:t xml:space="preserve"> objekata. To su zgrade zidane u šezdesetim godinama, pa do devedesetih godina.</w:t>
      </w:r>
    </w:p>
    <w:p w:rsidR="001C6E14" w:rsidRDefault="00B7449A" w:rsidP="001C6E14">
      <w:pPr>
        <w:rPr>
          <w:lang w:eastAsia="zh-CN"/>
        </w:rPr>
      </w:pPr>
      <w:r>
        <w:rPr>
          <w:lang w:eastAsia="zh-CN"/>
        </w:rPr>
        <w:t>Od tih 1.134 objekata:</w:t>
      </w:r>
    </w:p>
    <w:p w:rsidR="00B52DF2" w:rsidRDefault="00B52DF2" w:rsidP="00773D77">
      <w:pPr>
        <w:pStyle w:val="Odlomakpopisa"/>
        <w:numPr>
          <w:ilvl w:val="0"/>
          <w:numId w:val="24"/>
        </w:numPr>
        <w:rPr>
          <w:lang w:eastAsia="zh-CN"/>
        </w:rPr>
      </w:pPr>
      <w:r>
        <w:rPr>
          <w:lang w:eastAsia="zh-CN"/>
        </w:rPr>
        <w:t>50% ili 567 objekata neće imati nikakva oštećenja</w:t>
      </w:r>
    </w:p>
    <w:p w:rsidR="00B52DF2" w:rsidRDefault="00B52DF2" w:rsidP="00773D77">
      <w:pPr>
        <w:pStyle w:val="Odlomakpopisa"/>
        <w:numPr>
          <w:ilvl w:val="0"/>
          <w:numId w:val="24"/>
        </w:numPr>
        <w:rPr>
          <w:lang w:eastAsia="zh-CN"/>
        </w:rPr>
      </w:pPr>
      <w:r>
        <w:rPr>
          <w:lang w:eastAsia="zh-CN"/>
        </w:rPr>
        <w:t>25% ili 284 objekta će imati neznatan stupanj oštećenja uz 6% građevinske štete,</w:t>
      </w:r>
    </w:p>
    <w:p w:rsidR="00B52DF2" w:rsidRDefault="00B52DF2" w:rsidP="00773D77">
      <w:pPr>
        <w:pStyle w:val="Odlomakpopisa"/>
        <w:numPr>
          <w:ilvl w:val="0"/>
          <w:numId w:val="24"/>
        </w:numPr>
        <w:rPr>
          <w:lang w:eastAsia="zh-CN"/>
        </w:rPr>
      </w:pPr>
      <w:r>
        <w:rPr>
          <w:lang w:eastAsia="zh-CN"/>
        </w:rPr>
        <w:t>15% ili 170 objekata će imati umjereni stupanj oštećenja uz 20% građevinske štete,</w:t>
      </w:r>
    </w:p>
    <w:p w:rsidR="00B52DF2" w:rsidRDefault="00B52DF2" w:rsidP="00773D77">
      <w:pPr>
        <w:pStyle w:val="Odlomakpopisa"/>
        <w:numPr>
          <w:ilvl w:val="0"/>
          <w:numId w:val="24"/>
        </w:numPr>
        <w:rPr>
          <w:lang w:eastAsia="zh-CN"/>
        </w:rPr>
      </w:pPr>
      <w:r>
        <w:rPr>
          <w:lang w:eastAsia="zh-CN"/>
        </w:rPr>
        <w:t>10% ili 113 objekata će imati jaka oštećenja uz 40% građevinske štete.</w:t>
      </w:r>
    </w:p>
    <w:p w:rsidR="00B52DF2" w:rsidRDefault="00B52DF2" w:rsidP="00B52DF2">
      <w:pPr>
        <w:rPr>
          <w:b/>
          <w:lang w:eastAsia="zh-CN"/>
        </w:rPr>
      </w:pPr>
      <w:r w:rsidRPr="00B52DF2">
        <w:rPr>
          <w:b/>
          <w:lang w:eastAsia="zh-CN"/>
        </w:rPr>
        <w:t>U kategoriju III (armiranobetonske skeletne zgrade) svrstano je 10% ili</w:t>
      </w:r>
      <w:r>
        <w:rPr>
          <w:b/>
          <w:lang w:eastAsia="zh-CN"/>
        </w:rPr>
        <w:t xml:space="preserve"> 284 objekata.</w:t>
      </w:r>
    </w:p>
    <w:p w:rsidR="00B52DF2" w:rsidRDefault="00B52DF2" w:rsidP="00B52DF2">
      <w:pPr>
        <w:rPr>
          <w:lang w:eastAsia="zh-CN"/>
        </w:rPr>
      </w:pPr>
      <w:r>
        <w:rPr>
          <w:lang w:eastAsia="zh-CN"/>
        </w:rPr>
        <w:t>Od tih 284 objekata:</w:t>
      </w:r>
    </w:p>
    <w:p w:rsidR="00B52DF2" w:rsidRDefault="00B52DF2" w:rsidP="00773D77">
      <w:pPr>
        <w:pStyle w:val="Odlomakpopisa"/>
        <w:numPr>
          <w:ilvl w:val="0"/>
          <w:numId w:val="25"/>
        </w:numPr>
        <w:rPr>
          <w:lang w:eastAsia="zh-CN"/>
        </w:rPr>
      </w:pPr>
      <w:r>
        <w:rPr>
          <w:lang w:eastAsia="zh-CN"/>
        </w:rPr>
        <w:t>15% ili 43 objekta neće doživjeti nikakva oštećenja,</w:t>
      </w:r>
    </w:p>
    <w:p w:rsidR="00B52DF2" w:rsidRDefault="00B52DF2" w:rsidP="00773D77">
      <w:pPr>
        <w:pStyle w:val="Odlomakpopisa"/>
        <w:numPr>
          <w:ilvl w:val="0"/>
          <w:numId w:val="25"/>
        </w:numPr>
        <w:rPr>
          <w:lang w:eastAsia="zh-CN"/>
        </w:rPr>
      </w:pPr>
      <w:r>
        <w:rPr>
          <w:lang w:eastAsia="zh-CN"/>
        </w:rPr>
        <w:t>25% ili 71 objekt će doživjeti neznatna oštećenja uz 6% građevinske štete,</w:t>
      </w:r>
    </w:p>
    <w:p w:rsidR="00B52DF2" w:rsidRDefault="00B52DF2" w:rsidP="00773D77">
      <w:pPr>
        <w:pStyle w:val="Odlomakpopisa"/>
        <w:numPr>
          <w:ilvl w:val="0"/>
          <w:numId w:val="25"/>
        </w:numPr>
        <w:rPr>
          <w:lang w:eastAsia="zh-CN"/>
        </w:rPr>
      </w:pPr>
      <w:r>
        <w:rPr>
          <w:lang w:eastAsia="zh-CN"/>
        </w:rPr>
        <w:t>35% ili 99 objekata će imati umjeren stupanj oštećenja uz 20% građevinske štete,</w:t>
      </w:r>
    </w:p>
    <w:p w:rsidR="00B52DF2" w:rsidRDefault="00B52DF2" w:rsidP="00773D77">
      <w:pPr>
        <w:pStyle w:val="Odlomakpopisa"/>
        <w:numPr>
          <w:ilvl w:val="0"/>
          <w:numId w:val="25"/>
        </w:numPr>
        <w:rPr>
          <w:lang w:eastAsia="zh-CN"/>
        </w:rPr>
      </w:pPr>
      <w:r>
        <w:rPr>
          <w:lang w:eastAsia="zh-CN"/>
        </w:rPr>
        <w:t>17% ili 48</w:t>
      </w:r>
      <w:r w:rsidR="009A49C9">
        <w:rPr>
          <w:lang w:eastAsia="zh-CN"/>
        </w:rPr>
        <w:t xml:space="preserve"> objekata će imati jaka oštećenja uz 40% građevinske štete,</w:t>
      </w:r>
    </w:p>
    <w:p w:rsidR="009A49C9" w:rsidRDefault="009A49C9" w:rsidP="00773D77">
      <w:pPr>
        <w:pStyle w:val="Odlomakpopisa"/>
        <w:numPr>
          <w:ilvl w:val="0"/>
          <w:numId w:val="25"/>
        </w:numPr>
        <w:rPr>
          <w:lang w:eastAsia="zh-CN"/>
        </w:rPr>
      </w:pPr>
      <w:r>
        <w:rPr>
          <w:lang w:eastAsia="zh-CN"/>
        </w:rPr>
        <w:t>6% ili 17 objekata će imati totalna oštećenja uz 62% građevinske štete,</w:t>
      </w:r>
    </w:p>
    <w:p w:rsidR="009A49C9" w:rsidRDefault="00AD6751" w:rsidP="00773D77">
      <w:pPr>
        <w:pStyle w:val="Odlomakpopisa"/>
        <w:numPr>
          <w:ilvl w:val="0"/>
          <w:numId w:val="25"/>
        </w:numPr>
        <w:rPr>
          <w:lang w:eastAsia="zh-CN"/>
        </w:rPr>
      </w:pPr>
      <w:r>
        <w:rPr>
          <w:lang w:eastAsia="zh-CN"/>
        </w:rPr>
        <w:lastRenderedPageBreak/>
        <w:t>2% ili 6</w:t>
      </w:r>
      <w:r w:rsidR="009A49C9">
        <w:rPr>
          <w:lang w:eastAsia="zh-CN"/>
        </w:rPr>
        <w:t xml:space="preserve"> objekta će biti srušeno uz 100% građevinske štete</w:t>
      </w:r>
    </w:p>
    <w:p w:rsidR="009A49C9" w:rsidRDefault="009A49C9" w:rsidP="009A49C9">
      <w:pPr>
        <w:rPr>
          <w:b/>
          <w:lang w:eastAsia="zh-CN"/>
        </w:rPr>
      </w:pPr>
      <w:r>
        <w:rPr>
          <w:b/>
          <w:lang w:eastAsia="zh-CN"/>
        </w:rPr>
        <w:t>U kategoriji IV (sustav armiranobetonskih nosivih zidova) svrstano je 5% ili 142 objekta.</w:t>
      </w:r>
    </w:p>
    <w:p w:rsidR="009A49C9" w:rsidRDefault="00F04A09" w:rsidP="009A49C9">
      <w:pPr>
        <w:rPr>
          <w:lang w:eastAsia="zh-CN"/>
        </w:rPr>
      </w:pPr>
      <w:r>
        <w:rPr>
          <w:lang w:eastAsia="zh-CN"/>
        </w:rPr>
        <w:t>Od tih 142 objekta:</w:t>
      </w:r>
    </w:p>
    <w:p w:rsidR="00F04A09" w:rsidRDefault="00F04A09" w:rsidP="00773D77">
      <w:pPr>
        <w:pStyle w:val="Odlomakpopisa"/>
        <w:numPr>
          <w:ilvl w:val="0"/>
          <w:numId w:val="26"/>
        </w:numPr>
        <w:rPr>
          <w:lang w:eastAsia="zh-CN"/>
        </w:rPr>
      </w:pPr>
      <w:r>
        <w:rPr>
          <w:lang w:eastAsia="zh-CN"/>
        </w:rPr>
        <w:t>5% ili 7 objekta neće doživjeti nikakva oštećenja,</w:t>
      </w:r>
    </w:p>
    <w:p w:rsidR="00F04A09" w:rsidRDefault="00F04A09" w:rsidP="00773D77">
      <w:pPr>
        <w:pStyle w:val="Odlomakpopisa"/>
        <w:numPr>
          <w:ilvl w:val="0"/>
          <w:numId w:val="26"/>
        </w:numPr>
        <w:rPr>
          <w:lang w:eastAsia="zh-CN"/>
        </w:rPr>
      </w:pPr>
      <w:r>
        <w:rPr>
          <w:lang w:eastAsia="zh-CN"/>
        </w:rPr>
        <w:t>70% ili 99 objekata će doživjeti neznatna oštećenja uz 6% građevinske štete,</w:t>
      </w:r>
    </w:p>
    <w:p w:rsidR="00F04A09" w:rsidRDefault="00AD6751" w:rsidP="00773D77">
      <w:pPr>
        <w:pStyle w:val="Odlomakpopisa"/>
        <w:numPr>
          <w:ilvl w:val="0"/>
          <w:numId w:val="26"/>
        </w:numPr>
        <w:rPr>
          <w:lang w:eastAsia="zh-CN"/>
        </w:rPr>
      </w:pPr>
      <w:r>
        <w:rPr>
          <w:lang w:eastAsia="zh-CN"/>
        </w:rPr>
        <w:t>25% ili 35</w:t>
      </w:r>
      <w:r w:rsidR="00F04A09">
        <w:rPr>
          <w:lang w:eastAsia="zh-CN"/>
        </w:rPr>
        <w:t xml:space="preserve"> objekta će imati umjeren stupanj oštećenja uz 20% građevinske štete.</w:t>
      </w:r>
    </w:p>
    <w:p w:rsidR="00F04A09" w:rsidRDefault="00F04A09" w:rsidP="00F04A09">
      <w:pPr>
        <w:rPr>
          <w:b/>
          <w:lang w:eastAsia="zh-CN"/>
        </w:rPr>
      </w:pPr>
      <w:r>
        <w:rPr>
          <w:b/>
          <w:lang w:eastAsia="zh-CN"/>
        </w:rPr>
        <w:t>U kategoriju V (skeletne zgrade s armiranobetonskim nosivim zidovima) svrstano je 5% ili 142 objekta.</w:t>
      </w:r>
    </w:p>
    <w:p w:rsidR="00F04A09" w:rsidRDefault="00F04A09" w:rsidP="00F04A09">
      <w:pPr>
        <w:rPr>
          <w:lang w:eastAsia="zh-CN"/>
        </w:rPr>
      </w:pPr>
      <w:r>
        <w:rPr>
          <w:lang w:eastAsia="zh-CN"/>
        </w:rPr>
        <w:t>Od tih 142 objekta:</w:t>
      </w:r>
    </w:p>
    <w:p w:rsidR="00F04A09" w:rsidRDefault="00F04A09" w:rsidP="00773D77">
      <w:pPr>
        <w:pStyle w:val="Odlomakpopisa"/>
        <w:numPr>
          <w:ilvl w:val="0"/>
          <w:numId w:val="27"/>
        </w:numPr>
        <w:rPr>
          <w:lang w:eastAsia="zh-CN"/>
        </w:rPr>
      </w:pPr>
      <w:r>
        <w:rPr>
          <w:lang w:eastAsia="zh-CN"/>
        </w:rPr>
        <w:t>15% ili 21 objekt neće doživjeti nikakva oštećenja,</w:t>
      </w:r>
    </w:p>
    <w:p w:rsidR="00F04A09" w:rsidRDefault="00AD6751" w:rsidP="00773D77">
      <w:pPr>
        <w:pStyle w:val="Odlomakpopisa"/>
        <w:numPr>
          <w:ilvl w:val="0"/>
          <w:numId w:val="27"/>
        </w:numPr>
        <w:rPr>
          <w:lang w:eastAsia="zh-CN"/>
        </w:rPr>
      </w:pPr>
      <w:r>
        <w:rPr>
          <w:lang w:eastAsia="zh-CN"/>
        </w:rPr>
        <w:t>20% ili 28</w:t>
      </w:r>
      <w:r w:rsidR="00F04A09">
        <w:rPr>
          <w:lang w:eastAsia="zh-CN"/>
        </w:rPr>
        <w:t xml:space="preserve"> objekta će doživjeti neznatna oštećenja uz 6% građevinske štete,</w:t>
      </w:r>
    </w:p>
    <w:p w:rsidR="00F04A09" w:rsidRDefault="00F04A09" w:rsidP="00773D77">
      <w:pPr>
        <w:pStyle w:val="Odlomakpopisa"/>
        <w:numPr>
          <w:ilvl w:val="0"/>
          <w:numId w:val="27"/>
        </w:numPr>
        <w:rPr>
          <w:lang w:eastAsia="zh-CN"/>
        </w:rPr>
      </w:pPr>
      <w:r>
        <w:rPr>
          <w:lang w:eastAsia="zh-CN"/>
        </w:rPr>
        <w:t>50% ili 71 objekt će imati umjeren stupanj oštećenja uz 20% građevinske štete,</w:t>
      </w:r>
    </w:p>
    <w:p w:rsidR="00F04A09" w:rsidRPr="00F04A09" w:rsidRDefault="00F04A09" w:rsidP="00773D77">
      <w:pPr>
        <w:pStyle w:val="Odlomakpopisa"/>
        <w:numPr>
          <w:ilvl w:val="0"/>
          <w:numId w:val="27"/>
        </w:numPr>
        <w:rPr>
          <w:lang w:eastAsia="zh-CN"/>
        </w:rPr>
      </w:pPr>
      <w:r>
        <w:rPr>
          <w:lang w:eastAsia="zh-CN"/>
        </w:rPr>
        <w:t>15% ili 21 objekt će imati jaka oštećenja uz 40% građevinske štete.</w:t>
      </w:r>
    </w:p>
    <w:p w:rsidR="009A49C9" w:rsidRPr="00226FD4" w:rsidRDefault="00226FD4" w:rsidP="009A49C9">
      <w:pPr>
        <w:rPr>
          <w:lang w:eastAsia="zh-CN"/>
        </w:rPr>
      </w:pPr>
      <w:r w:rsidRPr="00226FD4">
        <w:rPr>
          <w:lang w:eastAsia="zh-CN"/>
        </w:rPr>
        <w:t>Prema navedenim podacima, mogući potresi intenziteta VIII° MSC ljestvice i pripadajućeg vršnog ubrzanja od 2,94 m/s</w:t>
      </w:r>
      <w:r w:rsidRPr="00226FD4">
        <w:rPr>
          <w:vertAlign w:val="superscript"/>
          <w:lang w:eastAsia="zh-CN"/>
        </w:rPr>
        <w:t>2</w:t>
      </w:r>
      <w:r w:rsidRPr="00226FD4">
        <w:rPr>
          <w:lang w:eastAsia="zh-CN"/>
        </w:rPr>
        <w:t xml:space="preserve"> na području Općine </w:t>
      </w:r>
      <w:r>
        <w:rPr>
          <w:lang w:eastAsia="zh-CN"/>
        </w:rPr>
        <w:t xml:space="preserve">Cestica </w:t>
      </w:r>
      <w:r w:rsidRPr="00226FD4">
        <w:rPr>
          <w:lang w:eastAsia="zh-CN"/>
        </w:rPr>
        <w:t xml:space="preserve">uzrokovali bi neznatno i umjereno oštećenje na ukupno </w:t>
      </w:r>
      <w:r>
        <w:rPr>
          <w:lang w:eastAsia="zh-CN"/>
        </w:rPr>
        <w:t>1.</w:t>
      </w:r>
      <w:r w:rsidR="00AD6751">
        <w:rPr>
          <w:lang w:eastAsia="zh-CN"/>
        </w:rPr>
        <w:t>312</w:t>
      </w:r>
      <w:r w:rsidRPr="00226FD4">
        <w:rPr>
          <w:lang w:eastAsia="zh-CN"/>
        </w:rPr>
        <w:t xml:space="preserve"> objekta, do jakog oštećenja došlo bi na </w:t>
      </w:r>
      <w:r w:rsidR="00AD6751">
        <w:rPr>
          <w:lang w:eastAsia="zh-CN"/>
        </w:rPr>
        <w:t>693</w:t>
      </w:r>
      <w:r w:rsidRPr="00226FD4">
        <w:rPr>
          <w:lang w:eastAsia="zh-CN"/>
        </w:rPr>
        <w:t xml:space="preserve"> objekta, a </w:t>
      </w:r>
      <w:r w:rsidRPr="00226FD4">
        <w:rPr>
          <w:b/>
          <w:lang w:eastAsia="zh-CN"/>
        </w:rPr>
        <w:t xml:space="preserve">totalno uništenje i rušenje na </w:t>
      </w:r>
      <w:r w:rsidR="00AD6751">
        <w:rPr>
          <w:b/>
          <w:lang w:eastAsia="zh-CN"/>
        </w:rPr>
        <w:t>102</w:t>
      </w:r>
      <w:r w:rsidRPr="00226FD4">
        <w:rPr>
          <w:b/>
          <w:lang w:eastAsia="zh-CN"/>
        </w:rPr>
        <w:t xml:space="preserve"> objekta</w:t>
      </w:r>
      <w:r w:rsidRPr="00226FD4">
        <w:rPr>
          <w:lang w:eastAsia="zh-CN"/>
        </w:rPr>
        <w:t>. Došlo bi do prekida opskrbom struje, vode, plina, problema u opskrbi i nedostatak hrane, pojava eksplozija, požara, reducirane mogućnosti u telekomunikacijama, psihoze, depresije i panike ljudi, gubitka sigurnog stambenog prostora i dr.</w:t>
      </w:r>
    </w:p>
    <w:p w:rsidR="001C6E14" w:rsidRDefault="00226FD4" w:rsidP="001C6E14">
      <w:pPr>
        <w:rPr>
          <w:b/>
          <w:u w:val="single"/>
          <w:lang w:eastAsia="zh-CN"/>
        </w:rPr>
      </w:pPr>
      <w:r>
        <w:rPr>
          <w:b/>
          <w:u w:val="single"/>
          <w:lang w:eastAsia="zh-CN"/>
        </w:rPr>
        <w:t>PROGNOZA BROJA ŽRTAVA</w:t>
      </w:r>
    </w:p>
    <w:p w:rsidR="00226FD4" w:rsidRPr="00226FD4" w:rsidRDefault="00226FD4" w:rsidP="001C6E14">
      <w:pPr>
        <w:rPr>
          <w:lang w:eastAsia="zh-CN"/>
        </w:rPr>
      </w:pPr>
      <w:r w:rsidRPr="00226FD4">
        <w:rPr>
          <w:lang w:eastAsia="zh-CN"/>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rsidR="001C6E14" w:rsidRPr="00226FD4" w:rsidRDefault="001C1405" w:rsidP="003C2BFC">
      <w:pPr>
        <w:spacing w:line="480" w:lineRule="auto"/>
        <w:jc w:val="right"/>
        <w:rPr>
          <w:lang w:eastAsia="zh-CN"/>
        </w:rPr>
      </w:pPr>
      <m:oMath>
        <m:d>
          <m:dPr>
            <m:ctrlPr>
              <w:rPr>
                <w:rFonts w:ascii="Cambria Math" w:hAnsi="Cambria Math"/>
                <w:i/>
                <w:lang w:eastAsia="zh-CN"/>
              </w:rPr>
            </m:ctrlPr>
          </m:dPr>
          <m:e>
            <m:r>
              <w:rPr>
                <w:rFonts w:ascii="Cambria Math" w:hAnsi="Cambria Math"/>
                <w:lang w:eastAsia="zh-CN"/>
              </w:rPr>
              <m:t>BPSZ</m:t>
            </m:r>
          </m:e>
        </m:d>
        <m:r>
          <w:rPr>
            <w:rFonts w:ascii="Cambria Math" w:hAnsi="Cambria Math"/>
            <w:lang w:eastAsia="zh-CN"/>
          </w:rPr>
          <m:t>=A</m:t>
        </m:r>
        <m:r>
          <w:rPr>
            <w:rFonts w:ascii="Cambria Math" w:hAnsi="Cambria Math" w:cs="Arial"/>
            <w:lang w:eastAsia="zh-CN"/>
          </w:rPr>
          <m:t>·</m:t>
        </m:r>
        <m:nary>
          <m:naryPr>
            <m:chr m:val="∑"/>
            <m:limLoc m:val="undOvr"/>
            <m:ctrlPr>
              <w:rPr>
                <w:rFonts w:ascii="Cambria Math" w:hAnsi="Cambria Math"/>
                <w:i/>
                <w:lang w:eastAsia="zh-CN"/>
              </w:rPr>
            </m:ctrlPr>
          </m:naryPr>
          <m:sub>
            <m:r>
              <w:rPr>
                <w:rFonts w:ascii="Cambria Math" w:hAnsi="Cambria Math"/>
                <w:lang w:eastAsia="zh-CN"/>
              </w:rPr>
              <m:t>i=1</m:t>
            </m:r>
          </m:sub>
          <m:sup>
            <m:r>
              <w:rPr>
                <w:rFonts w:ascii="Cambria Math" w:hAnsi="Cambria Math"/>
                <w:lang w:eastAsia="zh-CN"/>
              </w:rPr>
              <m:t>n</m:t>
            </m:r>
          </m:sup>
          <m:e>
            <m:r>
              <w:rPr>
                <w:rFonts w:ascii="Cambria Math" w:hAnsi="Cambria Math"/>
                <w:lang w:eastAsia="zh-CN"/>
              </w:rPr>
              <m:t>B</m:t>
            </m:r>
          </m:e>
        </m:nary>
        <m:r>
          <w:rPr>
            <w:rFonts w:ascii="Cambria Math" w:hAnsi="Cambria Math" w:cs="Arial"/>
            <w:lang w:eastAsia="zh-CN"/>
          </w:rPr>
          <m:t>·</m:t>
        </m:r>
        <m:nary>
          <m:naryPr>
            <m:chr m:val="∑"/>
            <m:limLoc m:val="undOvr"/>
            <m:ctrlPr>
              <w:rPr>
                <w:rFonts w:ascii="Cambria Math" w:hAnsi="Cambria Math"/>
                <w:i/>
                <w:lang w:eastAsia="zh-CN"/>
              </w:rPr>
            </m:ctrlPr>
          </m:naryPr>
          <m:sub>
            <m:r>
              <w:rPr>
                <w:rFonts w:ascii="Cambria Math" w:hAnsi="Cambria Math"/>
                <w:lang w:eastAsia="zh-CN"/>
              </w:rPr>
              <m:t>j=1</m:t>
            </m:r>
          </m:sub>
          <m:sup>
            <m:r>
              <w:rPr>
                <w:rFonts w:ascii="Cambria Math" w:hAnsi="Cambria Math"/>
                <w:lang w:eastAsia="zh-CN"/>
              </w:rPr>
              <m:t>m</m:t>
            </m:r>
          </m:sup>
          <m:e>
            <m:r>
              <w:rPr>
                <w:rFonts w:ascii="Cambria Math" w:hAnsi="Cambria Math"/>
                <w:lang w:eastAsia="zh-CN"/>
              </w:rPr>
              <m:t>CD</m:t>
            </m:r>
          </m:e>
        </m:nary>
      </m:oMath>
      <w:r w:rsidR="00226FD4">
        <w:rPr>
          <w:lang w:eastAsia="zh-CN"/>
        </w:rPr>
        <w:t xml:space="preserve">                                          (1)</w:t>
      </w:r>
      <w:r w:rsidR="00226FD4">
        <w:rPr>
          <w:lang w:eastAsia="zh-CN"/>
        </w:rPr>
        <w:br/>
      </w:r>
      <m:oMath>
        <m:d>
          <m:dPr>
            <m:ctrlPr>
              <w:rPr>
                <w:rFonts w:ascii="Cambria Math" w:hAnsi="Cambria Math"/>
                <w:i/>
                <w:lang w:eastAsia="zh-CN"/>
              </w:rPr>
            </m:ctrlPr>
          </m:dPr>
          <m:e>
            <m:r>
              <w:rPr>
                <w:rFonts w:ascii="Cambria Math" w:hAnsi="Cambria Math"/>
                <w:lang w:eastAsia="zh-CN"/>
              </w:rPr>
              <m:t>BDZ</m:t>
            </m:r>
          </m:e>
        </m:d>
        <m:r>
          <w:rPr>
            <w:rFonts w:ascii="Cambria Math" w:hAnsi="Cambria Math"/>
            <w:lang w:eastAsia="zh-CN"/>
          </w:rPr>
          <m:t>=A</m:t>
        </m:r>
        <m:r>
          <w:rPr>
            <w:rFonts w:ascii="Cambria Math" w:hAnsi="Cambria Math" w:cs="Arial"/>
            <w:lang w:eastAsia="zh-CN"/>
          </w:rPr>
          <m:t>·</m:t>
        </m:r>
        <m:nary>
          <m:naryPr>
            <m:chr m:val="∑"/>
            <m:limLoc m:val="undOvr"/>
            <m:ctrlPr>
              <w:rPr>
                <w:rFonts w:ascii="Cambria Math" w:hAnsi="Cambria Math"/>
                <w:i/>
                <w:lang w:eastAsia="zh-CN"/>
              </w:rPr>
            </m:ctrlPr>
          </m:naryPr>
          <m:sub>
            <m:r>
              <w:rPr>
                <w:rFonts w:ascii="Cambria Math" w:hAnsi="Cambria Math"/>
                <w:lang w:eastAsia="zh-CN"/>
              </w:rPr>
              <m:t>i=1</m:t>
            </m:r>
          </m:sub>
          <m:sup>
            <m:r>
              <w:rPr>
                <w:rFonts w:ascii="Cambria Math" w:hAnsi="Cambria Math"/>
                <w:lang w:eastAsia="zh-CN"/>
              </w:rPr>
              <m:t>n</m:t>
            </m:r>
          </m:sup>
          <m:e>
            <m:r>
              <w:rPr>
                <w:rFonts w:ascii="Cambria Math" w:hAnsi="Cambria Math"/>
                <w:lang w:eastAsia="zh-CN"/>
              </w:rPr>
              <m:t>B</m:t>
            </m:r>
          </m:e>
        </m:nary>
        <m:r>
          <w:rPr>
            <w:rFonts w:ascii="Cambria Math" w:hAnsi="Cambria Math" w:cs="Arial"/>
            <w:lang w:eastAsia="zh-CN"/>
          </w:rPr>
          <m:t>·</m:t>
        </m:r>
        <m:nary>
          <m:naryPr>
            <m:chr m:val="∑"/>
            <m:limLoc m:val="undOvr"/>
            <m:ctrlPr>
              <w:rPr>
                <w:rFonts w:ascii="Cambria Math" w:hAnsi="Cambria Math"/>
                <w:i/>
                <w:lang w:eastAsia="zh-CN"/>
              </w:rPr>
            </m:ctrlPr>
          </m:naryPr>
          <m:sub>
            <m:r>
              <w:rPr>
                <w:rFonts w:ascii="Cambria Math" w:hAnsi="Cambria Math"/>
                <w:lang w:eastAsia="zh-CN"/>
              </w:rPr>
              <m:t>j=1</m:t>
            </m:r>
          </m:sub>
          <m:sup>
            <m:r>
              <w:rPr>
                <w:rFonts w:ascii="Cambria Math" w:hAnsi="Cambria Math"/>
                <w:lang w:eastAsia="zh-CN"/>
              </w:rPr>
              <m:t>m</m:t>
            </m:r>
          </m:sup>
          <m:e>
            <m:r>
              <w:rPr>
                <w:rFonts w:ascii="Cambria Math" w:hAnsi="Cambria Math"/>
                <w:lang w:eastAsia="zh-CN"/>
              </w:rPr>
              <m:t>CE</m:t>
            </m:r>
          </m:e>
        </m:nary>
      </m:oMath>
      <w:r w:rsidR="003C2BFC">
        <w:rPr>
          <w:lang w:eastAsia="zh-CN"/>
        </w:rPr>
        <w:t xml:space="preserve">                                           (2)</w:t>
      </w:r>
    </w:p>
    <w:p w:rsidR="001C6E14" w:rsidRDefault="001C6E14" w:rsidP="001C6E14">
      <w:pPr>
        <w:rPr>
          <w:lang w:eastAsia="zh-CN"/>
        </w:rPr>
      </w:pPr>
    </w:p>
    <w:p w:rsidR="003C2BFC" w:rsidRDefault="003C2BFC" w:rsidP="003C2BFC">
      <w:pPr>
        <w:rPr>
          <w:lang w:eastAsia="zh-CN"/>
        </w:rPr>
      </w:pPr>
      <w:r>
        <w:rPr>
          <w:lang w:eastAsia="zh-CN"/>
        </w:rPr>
        <w:t>gdje je:</w:t>
      </w:r>
    </w:p>
    <w:p w:rsidR="003C2BFC" w:rsidRDefault="003C2BFC" w:rsidP="003C2BFC">
      <w:pPr>
        <w:rPr>
          <w:lang w:eastAsia="zh-CN"/>
        </w:rPr>
      </w:pPr>
      <w:r>
        <w:rPr>
          <w:lang w:eastAsia="zh-CN"/>
        </w:rPr>
        <w:t>BPSZ -- broj plitko i srednje zatrpanih osoba,</w:t>
      </w:r>
    </w:p>
    <w:p w:rsidR="003C2BFC" w:rsidRDefault="003C2BFC" w:rsidP="003C2BFC">
      <w:pPr>
        <w:rPr>
          <w:lang w:eastAsia="zh-CN"/>
        </w:rPr>
      </w:pPr>
      <w:r>
        <w:rPr>
          <w:lang w:eastAsia="zh-CN"/>
        </w:rPr>
        <w:t>BDZ -- broj duboko zatrpanih osoba,</w:t>
      </w:r>
    </w:p>
    <w:p w:rsidR="003C2BFC" w:rsidRDefault="003C2BFC" w:rsidP="003C2BFC">
      <w:pPr>
        <w:rPr>
          <w:lang w:eastAsia="zh-CN"/>
        </w:rPr>
      </w:pPr>
      <w:r>
        <w:rPr>
          <w:lang w:eastAsia="zh-CN"/>
        </w:rPr>
        <w:lastRenderedPageBreak/>
        <w:t>A -- ukupan broj osoba koje žive na nekom području,</w:t>
      </w:r>
    </w:p>
    <w:p w:rsidR="003C2BFC" w:rsidRDefault="003C2BFC" w:rsidP="003C2BFC">
      <w:pPr>
        <w:rPr>
          <w:lang w:eastAsia="zh-CN"/>
        </w:rPr>
      </w:pPr>
      <w:r>
        <w:rPr>
          <w:lang w:eastAsia="zh-CN"/>
        </w:rPr>
        <w:t>B -- postotak zastupljenosti zgrada određenog konstruktivnog sustava u ukupnom broju stambenih zgrada određene gradske zone,</w:t>
      </w:r>
    </w:p>
    <w:p w:rsidR="003C2BFC" w:rsidRDefault="003C2BFC" w:rsidP="003C2BFC">
      <w:pPr>
        <w:rPr>
          <w:lang w:eastAsia="zh-CN"/>
        </w:rPr>
      </w:pPr>
      <w:r>
        <w:rPr>
          <w:lang w:eastAsia="zh-CN"/>
        </w:rPr>
        <w:t xml:space="preserve">C -- postotak zastupljenosti zgrada određenog konstruktivnog sistema prema stupnjevima oštećenja za određeni intenzitet procesa u donosu prema ukupnom broju zgrada tog sustava, </w:t>
      </w:r>
    </w:p>
    <w:p w:rsidR="003C2BFC" w:rsidRDefault="003C2BFC" w:rsidP="003C2BFC">
      <w:pPr>
        <w:rPr>
          <w:lang w:eastAsia="zh-CN"/>
        </w:rPr>
      </w:pPr>
      <w:r>
        <w:rPr>
          <w:lang w:eastAsia="zh-CN"/>
        </w:rPr>
        <w:t>D -- postotak plitko i srednje zatrpanih za j-to oštećenje u i-tom konstruktivnom sustavu,</w:t>
      </w:r>
    </w:p>
    <w:p w:rsidR="003C2BFC" w:rsidRDefault="003C2BFC" w:rsidP="003C2BFC">
      <w:pPr>
        <w:rPr>
          <w:lang w:eastAsia="zh-CN"/>
        </w:rPr>
      </w:pPr>
      <w:r>
        <w:rPr>
          <w:lang w:eastAsia="zh-CN"/>
        </w:rPr>
        <w:t>E -- postotak duboko zatrpanih za j-to oštećenje u i-tom konstruktivnom sustavu.</w:t>
      </w:r>
    </w:p>
    <w:p w:rsidR="003C2BFC" w:rsidRDefault="003C2BFC" w:rsidP="003C2BFC">
      <w:pPr>
        <w:rPr>
          <w:lang w:eastAsia="zh-CN"/>
        </w:rPr>
      </w:pPr>
    </w:p>
    <w:p w:rsidR="003C2BFC" w:rsidRDefault="003C2BFC" w:rsidP="003C2BFC">
      <w:pPr>
        <w:rPr>
          <w:lang w:eastAsia="zh-CN"/>
        </w:rPr>
      </w:pPr>
      <w:r>
        <w:rPr>
          <w:lang w:eastAsia="zh-CN"/>
        </w:rPr>
        <w:t>Izračunom dobiven ukupan broj plitko i srednje zatrpanih i duboko zatrpanih osoba:</w:t>
      </w:r>
    </w:p>
    <w:p w:rsidR="003C2BFC" w:rsidRDefault="003C2BFC" w:rsidP="00773D77">
      <w:pPr>
        <w:pStyle w:val="Odlomakpopisa"/>
        <w:numPr>
          <w:ilvl w:val="0"/>
          <w:numId w:val="28"/>
        </w:numPr>
        <w:rPr>
          <w:lang w:eastAsia="zh-CN"/>
        </w:rPr>
      </w:pPr>
      <w:r w:rsidRPr="003C2BFC">
        <w:rPr>
          <w:b/>
          <w:lang w:eastAsia="zh-CN"/>
        </w:rPr>
        <w:t>71</w:t>
      </w:r>
      <w:r>
        <w:rPr>
          <w:lang w:eastAsia="zh-CN"/>
        </w:rPr>
        <w:t xml:space="preserve"> plitko i srednje zatrpanih osoba,</w:t>
      </w:r>
    </w:p>
    <w:p w:rsidR="003C2BFC" w:rsidRDefault="003C2BFC" w:rsidP="00773D77">
      <w:pPr>
        <w:pStyle w:val="Odlomakpopisa"/>
        <w:numPr>
          <w:ilvl w:val="0"/>
          <w:numId w:val="28"/>
        </w:numPr>
        <w:rPr>
          <w:lang w:eastAsia="zh-CN"/>
        </w:rPr>
      </w:pPr>
      <w:r w:rsidRPr="003C2BFC">
        <w:rPr>
          <w:b/>
          <w:lang w:eastAsia="zh-CN"/>
        </w:rPr>
        <w:t>86</w:t>
      </w:r>
      <w:r>
        <w:rPr>
          <w:lang w:eastAsia="zh-CN"/>
        </w:rPr>
        <w:t xml:space="preserve"> duboko zatrpanih osoba.</w:t>
      </w:r>
    </w:p>
    <w:p w:rsidR="003C2BFC" w:rsidRDefault="003C2BFC" w:rsidP="003C2BFC">
      <w:pPr>
        <w:jc w:val="left"/>
        <w:rPr>
          <w:b/>
          <w:u w:val="single"/>
          <w:lang w:eastAsia="zh-CN"/>
        </w:rPr>
      </w:pPr>
      <w:r>
        <w:rPr>
          <w:b/>
          <w:u w:val="single"/>
          <w:lang w:eastAsia="zh-CN"/>
        </w:rPr>
        <w:t>PROCJENA KOLIČINE GRAĐEVINSKOG OTPADA</w:t>
      </w:r>
    </w:p>
    <w:p w:rsidR="003C2BFC" w:rsidRDefault="003C2BFC" w:rsidP="003C2BFC">
      <w:pPr>
        <w:rPr>
          <w:lang w:eastAsia="zh-CN"/>
        </w:rPr>
      </w:pPr>
      <w:r w:rsidRPr="003C2BFC">
        <w:rPr>
          <w:lang w:eastAsia="zh-CN"/>
        </w:rPr>
        <w:t xml:space="preserve">Količina građevinskog otpada nastalog urušavanjem važna je da bi se dimenzioniralo i odredilo područje gdje će taj građevinski otpad biti privremeno pohranjen. Količina otpada će se proračunati metodom koju upotrebljava US </w:t>
      </w:r>
      <w:proofErr w:type="spellStart"/>
      <w:r w:rsidRPr="003C2BFC">
        <w:rPr>
          <w:lang w:eastAsia="zh-CN"/>
        </w:rPr>
        <w:t>Army</w:t>
      </w:r>
      <w:proofErr w:type="spellEnd"/>
      <w:r w:rsidRPr="003C2BFC">
        <w:rPr>
          <w:lang w:eastAsia="zh-CN"/>
        </w:rPr>
        <w:t xml:space="preserve"> </w:t>
      </w:r>
      <w:proofErr w:type="spellStart"/>
      <w:r w:rsidRPr="003C2BFC">
        <w:rPr>
          <w:lang w:eastAsia="zh-CN"/>
        </w:rPr>
        <w:t>Corps</w:t>
      </w:r>
      <w:proofErr w:type="spellEnd"/>
      <w:r w:rsidRPr="003C2BFC">
        <w:rPr>
          <w:lang w:eastAsia="zh-CN"/>
        </w:rPr>
        <w:t xml:space="preserve"> </w:t>
      </w:r>
      <w:proofErr w:type="spellStart"/>
      <w:r w:rsidRPr="003C2BFC">
        <w:rPr>
          <w:lang w:eastAsia="zh-CN"/>
        </w:rPr>
        <w:t>of</w:t>
      </w:r>
      <w:proofErr w:type="spellEnd"/>
      <w:r w:rsidRPr="003C2BFC">
        <w:rPr>
          <w:lang w:eastAsia="zh-CN"/>
        </w:rPr>
        <w:t xml:space="preserve"> </w:t>
      </w:r>
      <w:proofErr w:type="spellStart"/>
      <w:r w:rsidRPr="003C2BFC">
        <w:rPr>
          <w:lang w:eastAsia="zh-CN"/>
        </w:rPr>
        <w:t>Engineers</w:t>
      </w:r>
      <w:proofErr w:type="spellEnd"/>
      <w:r w:rsidRPr="003C2BFC">
        <w:rPr>
          <w:lang w:eastAsia="zh-CN"/>
        </w:rPr>
        <w:t xml:space="preserve"> (USACE).</w:t>
      </w:r>
    </w:p>
    <w:p w:rsidR="003C2BFC" w:rsidRDefault="003C2BFC" w:rsidP="003C2BFC">
      <w:pPr>
        <w:rPr>
          <w:lang w:eastAsia="zh-CN"/>
        </w:rPr>
      </w:pPr>
      <w:r w:rsidRPr="003C2BFC">
        <w:rPr>
          <w:lang w:eastAsia="zh-CN"/>
        </w:rPr>
        <w:t xml:space="preserve">Proračunom je utvrđeno da će na području Općine </w:t>
      </w:r>
      <w:r>
        <w:rPr>
          <w:lang w:eastAsia="zh-CN"/>
        </w:rPr>
        <w:t xml:space="preserve">Cestica </w:t>
      </w:r>
      <w:r w:rsidRPr="003C2BFC">
        <w:rPr>
          <w:lang w:eastAsia="zh-CN"/>
        </w:rPr>
        <w:t xml:space="preserve">doći do </w:t>
      </w:r>
      <w:r w:rsidRPr="003C2BFC">
        <w:rPr>
          <w:b/>
          <w:lang w:eastAsia="zh-CN"/>
        </w:rPr>
        <w:t>potpunog rušenja i tota</w:t>
      </w:r>
      <w:r w:rsidR="00AD6751">
        <w:rPr>
          <w:b/>
          <w:lang w:eastAsia="zh-CN"/>
        </w:rPr>
        <w:t>lnog oštećenja 102</w:t>
      </w:r>
      <w:r w:rsidRPr="003C2BFC">
        <w:rPr>
          <w:b/>
          <w:lang w:eastAsia="zh-CN"/>
        </w:rPr>
        <w:t xml:space="preserve"> objekta</w:t>
      </w:r>
      <w:r w:rsidRPr="003C2BFC">
        <w:rPr>
          <w:lang w:eastAsia="zh-CN"/>
        </w:rPr>
        <w:t>. Uglavnom se radi o većim objektima stare jezgre, odnosno objektima sagrađenima do 1960-ih godina prošlog stoljeća.</w:t>
      </w:r>
    </w:p>
    <w:p w:rsidR="003C2BFC" w:rsidRPr="00AD6751" w:rsidRDefault="003C2BFC" w:rsidP="003C2BFC">
      <w:pPr>
        <w:rPr>
          <w:lang w:eastAsia="zh-CN"/>
        </w:rPr>
      </w:pPr>
      <w:r w:rsidRPr="00AD6751">
        <w:rPr>
          <w:lang w:eastAsia="zh-CN"/>
        </w:rPr>
        <w:t xml:space="preserve">Jedan jednokatni objekt prosječnih gabarita 10 m L* 10 m W * 6m H ima </w:t>
      </w:r>
    </w:p>
    <w:p w:rsidR="003C2BFC" w:rsidRPr="00AD6751" w:rsidRDefault="003C2BFC" w:rsidP="003C2BFC">
      <w:pPr>
        <w:jc w:val="center"/>
        <w:rPr>
          <w:lang w:eastAsia="zh-CN"/>
        </w:rPr>
      </w:pPr>
      <w:r w:rsidRPr="00AD6751">
        <w:rPr>
          <w:lang w:eastAsia="zh-CN"/>
        </w:rPr>
        <w:t>(L</w:t>
      </w:r>
      <w:r w:rsidRPr="00AD6751">
        <w:rPr>
          <w:rFonts w:ascii="Arial" w:hAnsi="Arial" w:cs="Arial"/>
          <w:lang w:eastAsia="zh-CN"/>
        </w:rPr>
        <w:t>·</w:t>
      </w:r>
      <w:r w:rsidRPr="00AD6751">
        <w:rPr>
          <w:lang w:eastAsia="zh-CN"/>
        </w:rPr>
        <w:t>W</w:t>
      </w:r>
      <w:r w:rsidRPr="00AD6751">
        <w:rPr>
          <w:rFonts w:ascii="Arial" w:hAnsi="Arial" w:cs="Arial"/>
          <w:lang w:eastAsia="zh-CN"/>
        </w:rPr>
        <w:t>·</w:t>
      </w:r>
      <w:r w:rsidRPr="00AD6751">
        <w:rPr>
          <w:lang w:eastAsia="zh-CN"/>
        </w:rPr>
        <w:t xml:space="preserve">H) / 0,02831685 / 27=  --- 0,7645549m³ </w:t>
      </w:r>
      <w:r w:rsidRPr="00AD6751">
        <w:rPr>
          <w:rFonts w:ascii="Arial" w:hAnsi="Arial" w:cs="Arial"/>
          <w:lang w:eastAsia="zh-CN"/>
        </w:rPr>
        <w:t>·</w:t>
      </w:r>
      <w:r w:rsidRPr="00AD6751">
        <w:rPr>
          <w:lang w:eastAsia="zh-CN"/>
        </w:rPr>
        <w:t xml:space="preserve"> 0,33 =  ---- m³ građevinskog otpada,</w:t>
      </w:r>
    </w:p>
    <w:p w:rsidR="003C2BFC" w:rsidRPr="00AD6751" w:rsidRDefault="003C2BFC" w:rsidP="003C2BFC">
      <w:pPr>
        <w:rPr>
          <w:lang w:eastAsia="zh-CN"/>
        </w:rPr>
      </w:pPr>
      <w:r w:rsidRPr="00AD6751">
        <w:rPr>
          <w:lang w:eastAsia="zh-CN"/>
        </w:rPr>
        <w:t xml:space="preserve">pa prema izračunu proizlazi da jedan objekt ima </w:t>
      </w:r>
    </w:p>
    <w:p w:rsidR="002140E2" w:rsidRPr="00AD6751" w:rsidRDefault="003C2BFC" w:rsidP="00AD6751">
      <w:pPr>
        <w:jc w:val="center"/>
        <w:rPr>
          <w:lang w:eastAsia="zh-CN"/>
        </w:rPr>
      </w:pPr>
      <w:r w:rsidRPr="00AD6751">
        <w:rPr>
          <w:lang w:eastAsia="zh-CN"/>
        </w:rPr>
        <w:t>(10</w:t>
      </w:r>
      <w:r w:rsidRPr="00AD6751">
        <w:rPr>
          <w:rFonts w:ascii="Arial" w:hAnsi="Arial" w:cs="Arial"/>
          <w:lang w:eastAsia="zh-CN"/>
        </w:rPr>
        <w:t>·</w:t>
      </w:r>
      <w:r w:rsidRPr="00AD6751">
        <w:rPr>
          <w:lang w:eastAsia="zh-CN"/>
        </w:rPr>
        <w:t>10</w:t>
      </w:r>
      <w:r w:rsidRPr="00AD6751">
        <w:rPr>
          <w:rFonts w:ascii="Arial" w:hAnsi="Arial" w:cs="Arial"/>
          <w:lang w:eastAsia="zh-CN"/>
        </w:rPr>
        <w:t>·</w:t>
      </w:r>
      <w:r w:rsidRPr="00AD6751">
        <w:rPr>
          <w:lang w:eastAsia="zh-CN"/>
        </w:rPr>
        <w:t>6 )/ 0,02831685 /27 =  784,77</w:t>
      </w:r>
      <w:r w:rsidRPr="00AD6751">
        <w:rPr>
          <w:rFonts w:ascii="Arial" w:hAnsi="Arial" w:cs="Arial"/>
          <w:lang w:eastAsia="zh-CN"/>
        </w:rPr>
        <w:t>·</w:t>
      </w:r>
      <w:r w:rsidRPr="00AD6751">
        <w:rPr>
          <w:lang w:eastAsia="zh-CN"/>
        </w:rPr>
        <w:t>0,7645549</w:t>
      </w:r>
      <w:r w:rsidRPr="00AD6751">
        <w:rPr>
          <w:rFonts w:ascii="Arial" w:hAnsi="Arial" w:cs="Arial"/>
          <w:lang w:eastAsia="zh-CN"/>
        </w:rPr>
        <w:t>·</w:t>
      </w:r>
      <w:r w:rsidRPr="00AD6751">
        <w:rPr>
          <w:lang w:eastAsia="zh-CN"/>
        </w:rPr>
        <w:t>0,33 = 198 m³  otpada</w:t>
      </w:r>
    </w:p>
    <w:p w:rsidR="002140E2" w:rsidRPr="00D451B6" w:rsidRDefault="00AD6751" w:rsidP="002140E2">
      <w:pPr>
        <w:rPr>
          <w:lang w:eastAsia="zh-CN"/>
        </w:rPr>
      </w:pPr>
      <w:r w:rsidRPr="00D451B6">
        <w:rPr>
          <w:lang w:eastAsia="zh-CN"/>
        </w:rPr>
        <w:t>Za 102</w:t>
      </w:r>
      <w:r w:rsidR="002140E2" w:rsidRPr="00D451B6">
        <w:rPr>
          <w:lang w:eastAsia="zh-CN"/>
        </w:rPr>
        <w:t xml:space="preserve"> objekta ukupna količina građevinskog otpada iznosi </w:t>
      </w:r>
      <w:r w:rsidRPr="00D451B6">
        <w:rPr>
          <w:lang w:eastAsia="zh-CN"/>
        </w:rPr>
        <w:t xml:space="preserve">20.215,01 </w:t>
      </w:r>
      <w:r w:rsidR="002140E2" w:rsidRPr="00D451B6">
        <w:rPr>
          <w:lang w:eastAsia="zh-CN"/>
        </w:rPr>
        <w:t>m</w:t>
      </w:r>
      <w:r w:rsidR="002140E2" w:rsidRPr="00D451B6">
        <w:rPr>
          <w:vertAlign w:val="superscript"/>
          <w:lang w:eastAsia="zh-CN"/>
        </w:rPr>
        <w:t>3</w:t>
      </w:r>
      <w:r w:rsidR="002140E2" w:rsidRPr="00D451B6">
        <w:rPr>
          <w:lang w:eastAsia="zh-CN"/>
        </w:rPr>
        <w:t>.</w:t>
      </w:r>
    </w:p>
    <w:p w:rsidR="00D451B6" w:rsidRPr="00D451B6" w:rsidRDefault="00D451B6" w:rsidP="00D451B6">
      <w:pPr>
        <w:rPr>
          <w:lang w:eastAsia="zh-CN"/>
        </w:rPr>
      </w:pPr>
      <w:r w:rsidRPr="00D451B6">
        <w:rPr>
          <w:lang w:eastAsia="zh-CN"/>
        </w:rPr>
        <w:t xml:space="preserve">Od ove količine USACE predviđa da će 30% biti drvena građa koja se kasnije može lako reciklirati. Od ostalih 70% predviđa se da je 42% gorivi materijal koji zahtijeva sortiranje, 43% građevinski otpad (kamen, beton, žbuka), 15% metal. </w:t>
      </w:r>
    </w:p>
    <w:p w:rsidR="00AD6751" w:rsidRDefault="00D451B6" w:rsidP="00D451B6">
      <w:pPr>
        <w:rPr>
          <w:lang w:eastAsia="zh-CN"/>
        </w:rPr>
      </w:pPr>
      <w:r w:rsidRPr="00D451B6">
        <w:rPr>
          <w:lang w:eastAsia="zh-CN"/>
        </w:rPr>
        <w:t>Prema tome, urušavanjem</w:t>
      </w:r>
      <w:r>
        <w:rPr>
          <w:lang w:eastAsia="zh-CN"/>
        </w:rPr>
        <w:t xml:space="preserve"> 102 </w:t>
      </w:r>
      <w:r w:rsidRPr="00D451B6">
        <w:rPr>
          <w:lang w:eastAsia="zh-CN"/>
        </w:rPr>
        <w:t>objekta na području Općine</w:t>
      </w:r>
      <w:r>
        <w:rPr>
          <w:lang w:eastAsia="zh-CN"/>
        </w:rPr>
        <w:t xml:space="preserve"> Cestica</w:t>
      </w:r>
      <w:r w:rsidRPr="00D451B6">
        <w:rPr>
          <w:lang w:eastAsia="zh-CN"/>
        </w:rPr>
        <w:t>, nastati će ukupno 20.215,01 m</w:t>
      </w:r>
      <w:r w:rsidRPr="00D451B6">
        <w:rPr>
          <w:vertAlign w:val="superscript"/>
          <w:lang w:eastAsia="zh-CN"/>
        </w:rPr>
        <w:t>3</w:t>
      </w:r>
      <w:r w:rsidRPr="00D451B6">
        <w:rPr>
          <w:lang w:eastAsia="zh-CN"/>
        </w:rPr>
        <w:t xml:space="preserve"> građevinskog otpada, od čega:</w:t>
      </w:r>
    </w:p>
    <w:p w:rsidR="00D451B6" w:rsidRDefault="007B748F" w:rsidP="00773D77">
      <w:pPr>
        <w:pStyle w:val="Odlomakpopisa"/>
        <w:numPr>
          <w:ilvl w:val="0"/>
          <w:numId w:val="29"/>
        </w:numPr>
        <w:rPr>
          <w:lang w:eastAsia="zh-CN"/>
        </w:rPr>
      </w:pPr>
      <w:r>
        <w:rPr>
          <w:lang w:eastAsia="zh-CN"/>
        </w:rPr>
        <w:t>6.064,50 m</w:t>
      </w:r>
      <w:r w:rsidRPr="007B748F">
        <w:rPr>
          <w:vertAlign w:val="superscript"/>
          <w:lang w:eastAsia="zh-CN"/>
        </w:rPr>
        <w:t>3</w:t>
      </w:r>
      <w:r>
        <w:rPr>
          <w:lang w:eastAsia="zh-CN"/>
        </w:rPr>
        <w:t xml:space="preserve"> drvene građe,</w:t>
      </w:r>
    </w:p>
    <w:p w:rsidR="007B748F" w:rsidRDefault="007B748F" w:rsidP="00773D77">
      <w:pPr>
        <w:pStyle w:val="Odlomakpopisa"/>
        <w:numPr>
          <w:ilvl w:val="0"/>
          <w:numId w:val="29"/>
        </w:numPr>
        <w:rPr>
          <w:lang w:eastAsia="zh-CN"/>
        </w:rPr>
      </w:pPr>
      <w:r w:rsidRPr="007B748F">
        <w:rPr>
          <w:lang w:eastAsia="zh-CN"/>
        </w:rPr>
        <w:t>5.943,21</w:t>
      </w:r>
      <w:r>
        <w:rPr>
          <w:lang w:eastAsia="zh-CN"/>
        </w:rPr>
        <w:t xml:space="preserve"> m</w:t>
      </w:r>
      <w:r>
        <w:rPr>
          <w:vertAlign w:val="superscript"/>
          <w:lang w:eastAsia="zh-CN"/>
        </w:rPr>
        <w:t>3</w:t>
      </w:r>
      <w:r>
        <w:rPr>
          <w:lang w:eastAsia="zh-CN"/>
        </w:rPr>
        <w:t xml:space="preserve"> gorivi materijal,</w:t>
      </w:r>
    </w:p>
    <w:p w:rsidR="007B748F" w:rsidRDefault="007B748F" w:rsidP="00773D77">
      <w:pPr>
        <w:pStyle w:val="Odlomakpopisa"/>
        <w:numPr>
          <w:ilvl w:val="0"/>
          <w:numId w:val="29"/>
        </w:numPr>
        <w:rPr>
          <w:lang w:eastAsia="zh-CN"/>
        </w:rPr>
      </w:pPr>
      <w:r w:rsidRPr="007B748F">
        <w:rPr>
          <w:lang w:eastAsia="zh-CN"/>
        </w:rPr>
        <w:t>6.084,7</w:t>
      </w:r>
      <w:r>
        <w:rPr>
          <w:lang w:eastAsia="zh-CN"/>
        </w:rPr>
        <w:t>2 m</w:t>
      </w:r>
      <w:r>
        <w:rPr>
          <w:vertAlign w:val="superscript"/>
          <w:lang w:eastAsia="zh-CN"/>
        </w:rPr>
        <w:t>3</w:t>
      </w:r>
      <w:r>
        <w:rPr>
          <w:lang w:eastAsia="zh-CN"/>
        </w:rPr>
        <w:t xml:space="preserve"> građevinski otpad,</w:t>
      </w:r>
    </w:p>
    <w:p w:rsidR="007B748F" w:rsidRDefault="007B748F" w:rsidP="00773D77">
      <w:pPr>
        <w:pStyle w:val="Odlomakpopisa"/>
        <w:numPr>
          <w:ilvl w:val="0"/>
          <w:numId w:val="29"/>
        </w:numPr>
        <w:rPr>
          <w:lang w:eastAsia="zh-CN"/>
        </w:rPr>
      </w:pPr>
      <w:r>
        <w:rPr>
          <w:lang w:eastAsia="zh-CN"/>
        </w:rPr>
        <w:lastRenderedPageBreak/>
        <w:t>2.122,58 m</w:t>
      </w:r>
      <w:r>
        <w:rPr>
          <w:vertAlign w:val="superscript"/>
          <w:lang w:eastAsia="zh-CN"/>
        </w:rPr>
        <w:t>3</w:t>
      </w:r>
      <w:r>
        <w:rPr>
          <w:lang w:eastAsia="zh-CN"/>
        </w:rPr>
        <w:t xml:space="preserve"> metal.</w:t>
      </w:r>
    </w:p>
    <w:p w:rsidR="007B748F" w:rsidRDefault="007B748F" w:rsidP="007B748F">
      <w:pPr>
        <w:pStyle w:val="Odlomakpopisa"/>
        <w:rPr>
          <w:lang w:eastAsia="zh-CN"/>
        </w:rPr>
      </w:pPr>
    </w:p>
    <w:p w:rsidR="007B748F" w:rsidRDefault="007B748F" w:rsidP="007B748F">
      <w:pPr>
        <w:rPr>
          <w:b/>
          <w:u w:val="single"/>
          <w:lang w:eastAsia="zh-CN"/>
        </w:rPr>
      </w:pPr>
      <w:r>
        <w:rPr>
          <w:b/>
          <w:u w:val="single"/>
          <w:lang w:eastAsia="zh-CN"/>
        </w:rPr>
        <w:t>PROCJENA GRAĐEVINSKE MEHANIZACIJE I BROJA LJUDSTVA</w:t>
      </w:r>
    </w:p>
    <w:p w:rsidR="007B748F" w:rsidRDefault="007B748F" w:rsidP="007B748F">
      <w:pPr>
        <w:rPr>
          <w:lang w:eastAsia="zh-CN"/>
        </w:rPr>
      </w:pPr>
      <w:r>
        <w:rPr>
          <w:lang w:eastAsia="zh-CN"/>
        </w:rPr>
        <w:t>Nakon katastrofalnog potresa potrebno je u vrlo kratkom roku reagirati kako bi se spasili ljudski životi. Iz spasilačke prakse poznato je da se najviše života spasi u prvih šest sati nakon potresa, dok se još uvijek ljudski životi mogu spasiti unutar 48 sati nakon potresa, zbog toga se i procjena potrebne mehanizacije i broj spasitelja računa za ovaj period.</w:t>
      </w:r>
    </w:p>
    <w:p w:rsidR="007B748F" w:rsidRDefault="007B748F" w:rsidP="007B748F">
      <w:pPr>
        <w:rPr>
          <w:lang w:eastAsia="zh-CN"/>
        </w:rPr>
      </w:pPr>
      <w:r>
        <w:rPr>
          <w:lang w:eastAsia="zh-CN"/>
        </w:rPr>
        <w:t>Parametri koji određuju izračun broja spasioca su sljedeći:</w:t>
      </w:r>
    </w:p>
    <w:p w:rsidR="007B748F" w:rsidRDefault="00174B24" w:rsidP="00773D77">
      <w:pPr>
        <w:pStyle w:val="Odlomakpopisa"/>
        <w:numPr>
          <w:ilvl w:val="0"/>
          <w:numId w:val="30"/>
        </w:numPr>
        <w:rPr>
          <w:lang w:eastAsia="zh-CN"/>
        </w:rPr>
      </w:pPr>
      <w:r>
        <w:rPr>
          <w:u w:val="single"/>
          <w:lang w:eastAsia="zh-CN"/>
        </w:rPr>
        <w:t>za</w:t>
      </w:r>
      <w:r w:rsidR="007B748F">
        <w:rPr>
          <w:u w:val="single"/>
          <w:lang w:eastAsia="zh-CN"/>
        </w:rPr>
        <w:t xml:space="preserve"> plitko i srednje zatrpane osobe</w:t>
      </w:r>
      <w:r w:rsidR="007B748F">
        <w:rPr>
          <w:lang w:eastAsia="zh-CN"/>
        </w:rPr>
        <w:t xml:space="preserve"> podrazumijeva se takvo stanje zatrpanog u ruševinama da je za njegovo izvlačenje (spašavanje) potrebno 2 radna sata jednog spasitelja</w:t>
      </w:r>
      <w:r>
        <w:rPr>
          <w:lang w:eastAsia="zh-CN"/>
        </w:rPr>
        <w:t xml:space="preserve"> uz upotrebu osobne i lake opreme za spašavanje,</w:t>
      </w:r>
    </w:p>
    <w:p w:rsidR="00174B24" w:rsidRDefault="00174B24" w:rsidP="00773D77">
      <w:pPr>
        <w:pStyle w:val="Odlomakpopisa"/>
        <w:numPr>
          <w:ilvl w:val="0"/>
          <w:numId w:val="30"/>
        </w:numPr>
        <w:rPr>
          <w:lang w:eastAsia="zh-CN"/>
        </w:rPr>
      </w:pPr>
      <w:r w:rsidRPr="00174B24">
        <w:rPr>
          <w:u w:val="single"/>
          <w:lang w:eastAsia="zh-CN"/>
        </w:rPr>
        <w:t>za duboko zatrpane osobe</w:t>
      </w:r>
      <w:r>
        <w:rPr>
          <w:lang w:eastAsia="zh-CN"/>
        </w:rPr>
        <w:t xml:space="preserve"> podrazumijeva se takvo stanje zatrpanog u ruševinama da je za njegovo izvlačenje (spašavanje) potrebno utrošiti 20 radnih sati jednog spasitelja uz upotrebu specijalnih radova i građevinskih mašina.</w:t>
      </w:r>
    </w:p>
    <w:p w:rsidR="00174B24" w:rsidRDefault="00174B24" w:rsidP="00174B24">
      <w:pPr>
        <w:rPr>
          <w:lang w:eastAsia="zh-CN"/>
        </w:rPr>
      </w:pPr>
      <w:r>
        <w:rPr>
          <w:lang w:eastAsia="zh-CN"/>
        </w:rPr>
        <w:t>Obzirom na broj plitko i srednje zatrpanih osoba te duboko zatrpanih osoba uslijed potresa jačine VIII</w:t>
      </w:r>
      <w:r>
        <w:rPr>
          <w:rFonts w:ascii="Arial" w:hAnsi="Arial" w:cs="Arial"/>
          <w:lang w:eastAsia="zh-CN"/>
        </w:rPr>
        <w:t>°</w:t>
      </w:r>
      <w:r>
        <w:rPr>
          <w:lang w:eastAsia="zh-CN"/>
        </w:rPr>
        <w:t xml:space="preserve"> i vršnog ubrzanja od 2,94 m/s</w:t>
      </w:r>
      <w:r>
        <w:rPr>
          <w:vertAlign w:val="superscript"/>
          <w:lang w:eastAsia="zh-CN"/>
        </w:rPr>
        <w:t xml:space="preserve">2 </w:t>
      </w:r>
      <w:r>
        <w:rPr>
          <w:lang w:eastAsia="zh-CN"/>
        </w:rPr>
        <w:t>na području Općine Cestica bit će potrebno 116 spasitelja u prvih 48 sati.</w:t>
      </w:r>
    </w:p>
    <w:p w:rsidR="00174B24" w:rsidRDefault="00174B24" w:rsidP="00174B24">
      <w:pPr>
        <w:rPr>
          <w:lang w:eastAsia="zh-CN"/>
        </w:rPr>
      </w:pPr>
      <w:r>
        <w:rPr>
          <w:lang w:eastAsia="zh-CN"/>
        </w:rPr>
        <w:t>Procjena građevinske mehanizacije izračunava se temeljem izračunate količine građevinskog otpada (20.215,01 m</w:t>
      </w:r>
      <w:r>
        <w:rPr>
          <w:vertAlign w:val="superscript"/>
          <w:lang w:eastAsia="zh-CN"/>
        </w:rPr>
        <w:t>3</w:t>
      </w:r>
      <w:r>
        <w:rPr>
          <w:lang w:eastAsia="zh-CN"/>
        </w:rPr>
        <w:t xml:space="preserve">) i mogućeg broja srušenih objekata. U prvih 24 sata ukloni se približno 20% građevinskog otpada od ukupne količine otpada koji je nastao rušenjem. Tih 20% građevinskog otpada odnosi se na otpad koji se uklanja zbog spašavanja zatrpanih. Sukladno tome treba ukloniti oko </w:t>
      </w:r>
      <w:r w:rsidRPr="00174B24">
        <w:rPr>
          <w:lang w:eastAsia="zh-CN"/>
        </w:rPr>
        <w:t>1212,90</w:t>
      </w:r>
      <w:r>
        <w:rPr>
          <w:lang w:eastAsia="zh-CN"/>
        </w:rPr>
        <w:t xml:space="preserve"> m</w:t>
      </w:r>
      <w:r>
        <w:rPr>
          <w:vertAlign w:val="superscript"/>
          <w:lang w:eastAsia="zh-CN"/>
        </w:rPr>
        <w:t>3</w:t>
      </w:r>
      <w:r>
        <w:rPr>
          <w:lang w:eastAsia="zh-CN"/>
        </w:rPr>
        <w:t xml:space="preserve"> otpada. Svaki kamion kiper kapaciteta 10 m</w:t>
      </w:r>
      <w:r>
        <w:rPr>
          <w:vertAlign w:val="superscript"/>
          <w:lang w:eastAsia="zh-CN"/>
        </w:rPr>
        <w:t>3</w:t>
      </w:r>
      <w:r>
        <w:rPr>
          <w:lang w:eastAsia="zh-CN"/>
        </w:rPr>
        <w:t xml:space="preserve"> može u 24 sata prosječno napraviti 20 prijevoza na deponij, odnosno na područje za privremeno deponiranje veličine </w:t>
      </w:r>
      <w:r w:rsidRPr="00174B24">
        <w:rPr>
          <w:lang w:eastAsia="zh-CN"/>
        </w:rPr>
        <w:t>8180,71</w:t>
      </w:r>
      <w:r>
        <w:rPr>
          <w:lang w:eastAsia="zh-CN"/>
        </w:rPr>
        <w:t xml:space="preserve"> m</w:t>
      </w:r>
      <w:r>
        <w:rPr>
          <w:vertAlign w:val="superscript"/>
          <w:lang w:eastAsia="zh-CN"/>
        </w:rPr>
        <w:t>2</w:t>
      </w:r>
      <w:r>
        <w:rPr>
          <w:lang w:eastAsia="zh-CN"/>
        </w:rPr>
        <w:t xml:space="preserve">. </w:t>
      </w:r>
    </w:p>
    <w:p w:rsidR="00174B24" w:rsidRDefault="004F1ED2" w:rsidP="00174B24">
      <w:pPr>
        <w:rPr>
          <w:b/>
          <w:u w:val="single"/>
          <w:lang w:eastAsia="zh-CN"/>
        </w:rPr>
      </w:pPr>
      <w:r>
        <w:rPr>
          <w:b/>
          <w:u w:val="single"/>
          <w:lang w:eastAsia="zh-CN"/>
        </w:rPr>
        <w:t>PRIBLIŽNI TROŠKOVI IZGRADNJE RAZLIČITIH KATEGORIJA GRAĐEVINA</w:t>
      </w:r>
    </w:p>
    <w:p w:rsidR="004F1ED2" w:rsidRDefault="004F1ED2" w:rsidP="00174B24">
      <w:pPr>
        <w:rPr>
          <w:lang w:eastAsia="zh-CN"/>
        </w:rPr>
      </w:pPr>
      <w:r w:rsidRPr="004F1ED2">
        <w:rPr>
          <w:lang w:eastAsia="zh-CN"/>
        </w:rPr>
        <w:t>Za izračun ekonomskih gubitaka na građevinskom fondu koristi se srednja vrijednosti omjera troškova oštećenja i poznate vrijednosti pogođ</w:t>
      </w:r>
      <w:r>
        <w:rPr>
          <w:lang w:eastAsia="zh-CN"/>
        </w:rPr>
        <w:t>enog fonda građevina (Tablica 16</w:t>
      </w:r>
      <w:r w:rsidRPr="004F1ED2">
        <w:rPr>
          <w:lang w:eastAsia="zh-CN"/>
        </w:rPr>
        <w:t xml:space="preserve">.)  </w:t>
      </w:r>
    </w:p>
    <w:p w:rsidR="004F1ED2" w:rsidRDefault="004F1ED2" w:rsidP="004F1ED2">
      <w:pPr>
        <w:pStyle w:val="Naslov5"/>
      </w:pPr>
      <w:bookmarkStart w:id="157" w:name="_Toc149024040"/>
      <w:r w:rsidRPr="004F1ED2">
        <w:t>Posljedice na život i zdravlje ljudi</w:t>
      </w:r>
      <w:bookmarkEnd w:id="157"/>
    </w:p>
    <w:p w:rsidR="004F1ED2" w:rsidRDefault="004F1ED2" w:rsidP="004F1ED2">
      <w:pPr>
        <w:rPr>
          <w:lang w:eastAsia="zh-CN"/>
        </w:rPr>
      </w:pPr>
      <w:r>
        <w:rPr>
          <w:lang w:eastAsia="zh-CN"/>
        </w:rPr>
        <w:t>Posljedice na život i zdravlje ljudi se promatraju u odnosu na broj poginulog, ozlijeđenog i trajno raseljenog stanovništva kao i na sve stanovnike koji su trenutno zahvaćeni posljedicama djelovanja potresa, evakuirani i sklonjeni.</w:t>
      </w:r>
    </w:p>
    <w:p w:rsidR="004F1ED2" w:rsidRDefault="004F1ED2" w:rsidP="004F1ED2">
      <w:pPr>
        <w:rPr>
          <w:lang w:eastAsia="zh-CN"/>
        </w:rPr>
      </w:pPr>
      <w:r>
        <w:rPr>
          <w:lang w:eastAsia="zh-CN"/>
        </w:rPr>
        <w:t xml:space="preserve">Prognozom broja žrtava dobiveni su sljedeći podaci: </w:t>
      </w:r>
      <w:r>
        <w:rPr>
          <w:b/>
          <w:lang w:eastAsia="zh-CN"/>
        </w:rPr>
        <w:t>71</w:t>
      </w:r>
      <w:r>
        <w:rPr>
          <w:lang w:eastAsia="zh-CN"/>
        </w:rPr>
        <w:t xml:space="preserve"> plitko i srednje zatrpanih osoba, </w:t>
      </w:r>
      <w:r>
        <w:rPr>
          <w:b/>
          <w:lang w:eastAsia="zh-CN"/>
        </w:rPr>
        <w:t>86</w:t>
      </w:r>
      <w:r>
        <w:rPr>
          <w:lang w:eastAsia="zh-CN"/>
        </w:rPr>
        <w:t xml:space="preserve"> duboko zatrpanih osoba pri čemu bi posljedice za život i zdravlje ljudi bile katastrofalne.</w:t>
      </w:r>
    </w:p>
    <w:p w:rsidR="00B43115" w:rsidRDefault="00B43115" w:rsidP="004F1ED2">
      <w:pPr>
        <w:rPr>
          <w:lang w:eastAsia="zh-CN"/>
        </w:rPr>
      </w:pPr>
    </w:p>
    <w:p w:rsidR="004F1ED2" w:rsidRPr="004F1ED2" w:rsidRDefault="004F1ED2" w:rsidP="004F1ED2">
      <w:pPr>
        <w:pStyle w:val="Opisslike"/>
        <w:keepNext/>
        <w:rPr>
          <w:color w:val="auto"/>
        </w:rPr>
      </w:pPr>
      <w:bookmarkStart w:id="158" w:name="_Toc148355860"/>
      <w:r w:rsidRPr="004F1ED2">
        <w:rPr>
          <w:color w:val="auto"/>
        </w:rPr>
        <w:lastRenderedPageBreak/>
        <w:t xml:space="preserve">Tablica </w:t>
      </w:r>
      <w:r w:rsidRPr="004F1ED2">
        <w:rPr>
          <w:color w:val="auto"/>
        </w:rPr>
        <w:fldChar w:fldCharType="begin"/>
      </w:r>
      <w:r w:rsidRPr="004F1ED2">
        <w:rPr>
          <w:color w:val="auto"/>
        </w:rPr>
        <w:instrText xml:space="preserve"> SEQ Tablica \* ARABIC </w:instrText>
      </w:r>
      <w:r w:rsidRPr="004F1ED2">
        <w:rPr>
          <w:color w:val="auto"/>
        </w:rPr>
        <w:fldChar w:fldCharType="separate"/>
      </w:r>
      <w:r w:rsidR="006C7D98">
        <w:rPr>
          <w:noProof/>
          <w:color w:val="auto"/>
        </w:rPr>
        <w:t>24</w:t>
      </w:r>
      <w:r w:rsidRPr="004F1ED2">
        <w:rPr>
          <w:color w:val="auto"/>
        </w:rPr>
        <w:fldChar w:fldCharType="end"/>
      </w:r>
      <w:r w:rsidRPr="004F1ED2">
        <w:rPr>
          <w:color w:val="auto"/>
        </w:rPr>
        <w:t>. Posljedice na život i zdravlje ljudi - potres</w:t>
      </w:r>
      <w:bookmarkEnd w:id="15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4F1ED2" w:rsidRPr="00DE1B8F" w:rsidTr="00E63239">
        <w:trPr>
          <w:trHeight w:val="317"/>
        </w:trPr>
        <w:tc>
          <w:tcPr>
            <w:tcW w:w="8789" w:type="dxa"/>
            <w:gridSpan w:val="4"/>
            <w:shd w:val="clear" w:color="auto" w:fill="auto"/>
            <w:vAlign w:val="center"/>
          </w:tcPr>
          <w:p w:rsidR="004F1ED2" w:rsidRPr="00DE1B8F" w:rsidRDefault="004F1ED2" w:rsidP="00E63239">
            <w:pPr>
              <w:spacing w:after="0"/>
              <w:jc w:val="center"/>
              <w:rPr>
                <w:rFonts w:cstheme="minorHAnsi"/>
                <w:b/>
                <w:sz w:val="20"/>
                <w:szCs w:val="20"/>
              </w:rPr>
            </w:pPr>
            <w:bookmarkStart w:id="159" w:name="_Hlk59535509"/>
            <w:r w:rsidRPr="00DE1B8F">
              <w:rPr>
                <w:rFonts w:cstheme="minorHAnsi"/>
                <w:b/>
                <w:sz w:val="20"/>
                <w:szCs w:val="20"/>
              </w:rPr>
              <w:t>Život i zdravlje ljudi</w:t>
            </w:r>
          </w:p>
        </w:tc>
      </w:tr>
      <w:tr w:rsidR="00D27EE8" w:rsidRPr="00DE1B8F" w:rsidTr="00E63239">
        <w:trPr>
          <w:trHeight w:val="394"/>
        </w:trPr>
        <w:tc>
          <w:tcPr>
            <w:tcW w:w="2127" w:type="dxa"/>
            <w:shd w:val="clear" w:color="auto" w:fill="auto"/>
            <w:vAlign w:val="center"/>
          </w:tcPr>
          <w:p w:rsidR="00D27EE8" w:rsidRPr="00DE1B8F" w:rsidRDefault="00D27EE8" w:rsidP="00E63239">
            <w:pPr>
              <w:spacing w:after="0" w:line="240" w:lineRule="auto"/>
              <w:jc w:val="center"/>
              <w:rPr>
                <w:rFonts w:cstheme="minorHAnsi"/>
                <w:b/>
                <w:sz w:val="20"/>
                <w:szCs w:val="20"/>
              </w:rPr>
            </w:pPr>
            <w:r w:rsidRPr="00DE1B8F">
              <w:rPr>
                <w:rFonts w:cstheme="minorHAnsi"/>
                <w:b/>
                <w:sz w:val="20"/>
                <w:szCs w:val="20"/>
              </w:rPr>
              <w:t>Kategorija</w:t>
            </w:r>
          </w:p>
        </w:tc>
        <w:tc>
          <w:tcPr>
            <w:tcW w:w="2126" w:type="dxa"/>
            <w:shd w:val="clear" w:color="auto" w:fill="auto"/>
            <w:vAlign w:val="center"/>
          </w:tcPr>
          <w:p w:rsidR="00D27EE8" w:rsidRPr="00DE1B8F" w:rsidRDefault="00D27EE8" w:rsidP="00E63239">
            <w:pPr>
              <w:spacing w:after="0" w:line="240" w:lineRule="auto"/>
              <w:jc w:val="center"/>
              <w:rPr>
                <w:rFonts w:cstheme="minorHAnsi"/>
                <w:b/>
                <w:sz w:val="20"/>
                <w:szCs w:val="20"/>
              </w:rPr>
            </w:pPr>
            <w:r w:rsidRPr="00DE1B8F">
              <w:rPr>
                <w:rFonts w:cstheme="minorHAnsi"/>
                <w:b/>
                <w:sz w:val="20"/>
                <w:szCs w:val="20"/>
              </w:rPr>
              <w:t>Posljedice</w:t>
            </w:r>
          </w:p>
        </w:tc>
        <w:tc>
          <w:tcPr>
            <w:tcW w:w="2977" w:type="dxa"/>
            <w:shd w:val="clear" w:color="auto" w:fill="auto"/>
            <w:vAlign w:val="center"/>
          </w:tcPr>
          <w:p w:rsidR="00D27EE8" w:rsidRPr="00D27EE8" w:rsidRDefault="00D27EE8" w:rsidP="00E63239">
            <w:pPr>
              <w:spacing w:after="0"/>
              <w:jc w:val="center"/>
              <w:rPr>
                <w:rFonts w:cstheme="minorHAnsi"/>
                <w:b/>
                <w:sz w:val="20"/>
                <w:szCs w:val="20"/>
              </w:rPr>
            </w:pPr>
            <w:r w:rsidRPr="00D27EE8">
              <w:rPr>
                <w:rFonts w:cstheme="minorHAnsi"/>
                <w:b/>
                <w:sz w:val="20"/>
                <w:szCs w:val="20"/>
              </w:rPr>
              <w:t>% stanovništva</w:t>
            </w:r>
          </w:p>
        </w:tc>
        <w:tc>
          <w:tcPr>
            <w:tcW w:w="1559" w:type="dxa"/>
            <w:shd w:val="clear" w:color="auto" w:fill="auto"/>
            <w:vAlign w:val="center"/>
          </w:tcPr>
          <w:p w:rsidR="00D27EE8" w:rsidRPr="00DE1B8F" w:rsidRDefault="00D27EE8" w:rsidP="00E63239">
            <w:pPr>
              <w:spacing w:after="0" w:line="240" w:lineRule="auto"/>
              <w:jc w:val="center"/>
              <w:rPr>
                <w:rFonts w:cstheme="minorHAnsi"/>
                <w:b/>
                <w:sz w:val="20"/>
                <w:szCs w:val="20"/>
              </w:rPr>
            </w:pPr>
            <w:r w:rsidRPr="00DE1B8F">
              <w:rPr>
                <w:rFonts w:cstheme="minorHAnsi"/>
                <w:b/>
                <w:sz w:val="20"/>
                <w:szCs w:val="20"/>
              </w:rPr>
              <w:t>Odabrano</w:t>
            </w:r>
          </w:p>
        </w:tc>
      </w:tr>
      <w:tr w:rsidR="00D27EE8" w:rsidRPr="00DE1B8F" w:rsidTr="00E63239">
        <w:trPr>
          <w:trHeight w:val="197"/>
        </w:trPr>
        <w:tc>
          <w:tcPr>
            <w:tcW w:w="2127" w:type="dxa"/>
            <w:shd w:val="clear" w:color="auto" w:fill="auto"/>
            <w:vAlign w:val="center"/>
          </w:tcPr>
          <w:p w:rsidR="00D27EE8" w:rsidRPr="00DE1B8F" w:rsidRDefault="00D27EE8" w:rsidP="00E63239">
            <w:pPr>
              <w:spacing w:after="0"/>
              <w:jc w:val="center"/>
              <w:rPr>
                <w:rFonts w:cstheme="minorHAnsi"/>
                <w:b/>
                <w:sz w:val="20"/>
                <w:szCs w:val="20"/>
              </w:rPr>
            </w:pPr>
            <w:r w:rsidRPr="00DE1B8F">
              <w:rPr>
                <w:rFonts w:cstheme="minorHAnsi"/>
                <w:b/>
                <w:sz w:val="20"/>
                <w:szCs w:val="20"/>
              </w:rPr>
              <w:t>1</w:t>
            </w:r>
          </w:p>
        </w:tc>
        <w:tc>
          <w:tcPr>
            <w:tcW w:w="2126" w:type="dxa"/>
            <w:shd w:val="clear" w:color="auto" w:fill="auto"/>
            <w:vAlign w:val="center"/>
          </w:tcPr>
          <w:p w:rsidR="00D27EE8" w:rsidRPr="00DE1B8F" w:rsidRDefault="00D27EE8" w:rsidP="00E63239">
            <w:pPr>
              <w:spacing w:after="0"/>
              <w:jc w:val="center"/>
              <w:rPr>
                <w:rFonts w:cstheme="minorHAnsi"/>
                <w:sz w:val="20"/>
                <w:szCs w:val="20"/>
              </w:rPr>
            </w:pPr>
            <w:r w:rsidRPr="00DE1B8F">
              <w:rPr>
                <w:rFonts w:cstheme="minorHAnsi"/>
                <w:sz w:val="20"/>
                <w:szCs w:val="20"/>
              </w:rPr>
              <w:t>Neznatne</w:t>
            </w:r>
          </w:p>
        </w:tc>
        <w:tc>
          <w:tcPr>
            <w:tcW w:w="2977" w:type="dxa"/>
            <w:shd w:val="clear" w:color="auto" w:fill="auto"/>
            <w:vAlign w:val="center"/>
          </w:tcPr>
          <w:p w:rsidR="00D27EE8" w:rsidRPr="00FF09E9" w:rsidRDefault="00D27EE8" w:rsidP="00E63239">
            <w:pPr>
              <w:spacing w:after="0"/>
              <w:jc w:val="center"/>
              <w:rPr>
                <w:rFonts w:cstheme="minorHAnsi"/>
                <w:sz w:val="20"/>
                <w:szCs w:val="20"/>
              </w:rPr>
            </w:pPr>
            <w:r w:rsidRPr="00FF09E9">
              <w:rPr>
                <w:rFonts w:cstheme="minorHAnsi"/>
                <w:sz w:val="20"/>
                <w:szCs w:val="20"/>
              </w:rPr>
              <w:t>*&lt;0,001</w:t>
            </w:r>
          </w:p>
        </w:tc>
        <w:tc>
          <w:tcPr>
            <w:tcW w:w="1559" w:type="dxa"/>
            <w:shd w:val="clear" w:color="auto" w:fill="auto"/>
            <w:vAlign w:val="center"/>
          </w:tcPr>
          <w:p w:rsidR="00D27EE8" w:rsidRPr="00DE1B8F" w:rsidRDefault="00D27EE8" w:rsidP="00E63239">
            <w:pPr>
              <w:spacing w:after="0"/>
              <w:jc w:val="center"/>
              <w:rPr>
                <w:rFonts w:cstheme="minorHAnsi"/>
                <w:sz w:val="20"/>
                <w:szCs w:val="20"/>
              </w:rPr>
            </w:pPr>
          </w:p>
        </w:tc>
      </w:tr>
      <w:tr w:rsidR="00D27EE8" w:rsidRPr="00DE1B8F" w:rsidTr="00E63239">
        <w:trPr>
          <w:trHeight w:val="197"/>
        </w:trPr>
        <w:tc>
          <w:tcPr>
            <w:tcW w:w="2127" w:type="dxa"/>
            <w:shd w:val="clear" w:color="auto" w:fill="auto"/>
            <w:vAlign w:val="center"/>
          </w:tcPr>
          <w:p w:rsidR="00D27EE8" w:rsidRPr="00DE1B8F" w:rsidRDefault="00D27EE8" w:rsidP="00E63239">
            <w:pPr>
              <w:spacing w:after="0"/>
              <w:jc w:val="center"/>
              <w:rPr>
                <w:rFonts w:cstheme="minorHAnsi"/>
                <w:b/>
                <w:sz w:val="20"/>
                <w:szCs w:val="20"/>
              </w:rPr>
            </w:pPr>
            <w:r w:rsidRPr="00DE1B8F">
              <w:rPr>
                <w:rFonts w:cstheme="minorHAnsi"/>
                <w:b/>
                <w:sz w:val="20"/>
                <w:szCs w:val="20"/>
              </w:rPr>
              <w:t>2</w:t>
            </w:r>
          </w:p>
        </w:tc>
        <w:tc>
          <w:tcPr>
            <w:tcW w:w="2126" w:type="dxa"/>
            <w:shd w:val="clear" w:color="auto" w:fill="auto"/>
            <w:vAlign w:val="center"/>
          </w:tcPr>
          <w:p w:rsidR="00D27EE8" w:rsidRPr="00DE1B8F" w:rsidRDefault="00D27EE8" w:rsidP="00E63239">
            <w:pPr>
              <w:spacing w:after="0"/>
              <w:jc w:val="center"/>
              <w:rPr>
                <w:rFonts w:cstheme="minorHAnsi"/>
                <w:sz w:val="20"/>
                <w:szCs w:val="20"/>
              </w:rPr>
            </w:pPr>
            <w:r w:rsidRPr="00DE1B8F">
              <w:rPr>
                <w:rFonts w:cstheme="minorHAnsi"/>
                <w:sz w:val="20"/>
                <w:szCs w:val="20"/>
              </w:rPr>
              <w:t>Malene</w:t>
            </w:r>
          </w:p>
        </w:tc>
        <w:tc>
          <w:tcPr>
            <w:tcW w:w="2977" w:type="dxa"/>
            <w:shd w:val="clear" w:color="auto" w:fill="auto"/>
            <w:vAlign w:val="center"/>
          </w:tcPr>
          <w:p w:rsidR="00D27EE8" w:rsidRPr="00FF09E9" w:rsidRDefault="00D27EE8" w:rsidP="00E63239">
            <w:pPr>
              <w:spacing w:after="0"/>
              <w:jc w:val="center"/>
              <w:rPr>
                <w:rFonts w:cstheme="minorHAnsi"/>
                <w:sz w:val="20"/>
                <w:szCs w:val="20"/>
              </w:rPr>
            </w:pPr>
            <w:r w:rsidRPr="00FF09E9">
              <w:rPr>
                <w:rFonts w:cstheme="minorHAnsi"/>
                <w:sz w:val="20"/>
                <w:szCs w:val="20"/>
              </w:rPr>
              <w:t>0,001-0,0046</w:t>
            </w:r>
          </w:p>
        </w:tc>
        <w:tc>
          <w:tcPr>
            <w:tcW w:w="1559" w:type="dxa"/>
            <w:shd w:val="clear" w:color="auto" w:fill="auto"/>
            <w:vAlign w:val="center"/>
          </w:tcPr>
          <w:p w:rsidR="00D27EE8" w:rsidRPr="00DE1B8F" w:rsidRDefault="00D27EE8" w:rsidP="00E63239">
            <w:pPr>
              <w:spacing w:after="0"/>
              <w:jc w:val="center"/>
              <w:rPr>
                <w:rFonts w:cstheme="minorHAnsi"/>
                <w:sz w:val="20"/>
                <w:szCs w:val="20"/>
              </w:rPr>
            </w:pPr>
          </w:p>
        </w:tc>
      </w:tr>
      <w:tr w:rsidR="00D27EE8" w:rsidRPr="00DE1B8F" w:rsidTr="00E63239">
        <w:trPr>
          <w:trHeight w:val="197"/>
        </w:trPr>
        <w:tc>
          <w:tcPr>
            <w:tcW w:w="2127" w:type="dxa"/>
            <w:shd w:val="clear" w:color="auto" w:fill="auto"/>
            <w:vAlign w:val="center"/>
          </w:tcPr>
          <w:p w:rsidR="00D27EE8" w:rsidRPr="00DE1B8F" w:rsidRDefault="00D27EE8" w:rsidP="00E63239">
            <w:pPr>
              <w:spacing w:after="0"/>
              <w:jc w:val="center"/>
              <w:rPr>
                <w:rFonts w:cstheme="minorHAnsi"/>
                <w:b/>
                <w:sz w:val="20"/>
                <w:szCs w:val="20"/>
              </w:rPr>
            </w:pPr>
            <w:r w:rsidRPr="00DE1B8F">
              <w:rPr>
                <w:rFonts w:cstheme="minorHAnsi"/>
                <w:b/>
                <w:sz w:val="20"/>
                <w:szCs w:val="20"/>
              </w:rPr>
              <w:t>3</w:t>
            </w:r>
          </w:p>
        </w:tc>
        <w:tc>
          <w:tcPr>
            <w:tcW w:w="2126" w:type="dxa"/>
            <w:shd w:val="clear" w:color="auto" w:fill="auto"/>
            <w:vAlign w:val="center"/>
          </w:tcPr>
          <w:p w:rsidR="00D27EE8" w:rsidRPr="00DE1B8F" w:rsidRDefault="00D27EE8" w:rsidP="00E63239">
            <w:pPr>
              <w:spacing w:after="0"/>
              <w:jc w:val="center"/>
              <w:rPr>
                <w:rFonts w:cstheme="minorHAnsi"/>
                <w:sz w:val="20"/>
                <w:szCs w:val="20"/>
              </w:rPr>
            </w:pPr>
            <w:r w:rsidRPr="00DE1B8F">
              <w:rPr>
                <w:rFonts w:cstheme="minorHAnsi"/>
                <w:sz w:val="20"/>
                <w:szCs w:val="20"/>
              </w:rPr>
              <w:t>Umjerene</w:t>
            </w:r>
          </w:p>
        </w:tc>
        <w:tc>
          <w:tcPr>
            <w:tcW w:w="2977" w:type="dxa"/>
            <w:shd w:val="clear" w:color="auto" w:fill="auto"/>
            <w:vAlign w:val="center"/>
          </w:tcPr>
          <w:p w:rsidR="00D27EE8" w:rsidRPr="00FF09E9" w:rsidRDefault="00D27EE8" w:rsidP="00E63239">
            <w:pPr>
              <w:spacing w:after="0"/>
              <w:jc w:val="center"/>
              <w:rPr>
                <w:rFonts w:cstheme="minorHAnsi"/>
                <w:sz w:val="20"/>
                <w:szCs w:val="20"/>
              </w:rPr>
            </w:pPr>
            <w:r w:rsidRPr="00FF09E9">
              <w:rPr>
                <w:rFonts w:cstheme="minorHAnsi"/>
                <w:sz w:val="20"/>
                <w:szCs w:val="20"/>
              </w:rPr>
              <w:t>0,0047-0,011</w:t>
            </w:r>
          </w:p>
        </w:tc>
        <w:tc>
          <w:tcPr>
            <w:tcW w:w="1559" w:type="dxa"/>
            <w:shd w:val="clear" w:color="auto" w:fill="auto"/>
            <w:vAlign w:val="center"/>
          </w:tcPr>
          <w:p w:rsidR="00D27EE8" w:rsidRPr="00DE1B8F" w:rsidRDefault="00D27EE8" w:rsidP="00E63239">
            <w:pPr>
              <w:spacing w:after="0"/>
              <w:jc w:val="center"/>
              <w:rPr>
                <w:rFonts w:cstheme="minorHAnsi"/>
                <w:sz w:val="20"/>
                <w:szCs w:val="20"/>
              </w:rPr>
            </w:pPr>
          </w:p>
        </w:tc>
      </w:tr>
      <w:tr w:rsidR="00D27EE8" w:rsidRPr="00DE1B8F" w:rsidTr="00E63239">
        <w:trPr>
          <w:trHeight w:val="205"/>
        </w:trPr>
        <w:tc>
          <w:tcPr>
            <w:tcW w:w="2127" w:type="dxa"/>
            <w:shd w:val="clear" w:color="auto" w:fill="auto"/>
            <w:vAlign w:val="center"/>
          </w:tcPr>
          <w:p w:rsidR="00D27EE8" w:rsidRPr="00DE1B8F" w:rsidRDefault="00D27EE8" w:rsidP="00E63239">
            <w:pPr>
              <w:spacing w:after="0"/>
              <w:jc w:val="center"/>
              <w:rPr>
                <w:rFonts w:cstheme="minorHAnsi"/>
                <w:b/>
                <w:sz w:val="20"/>
                <w:szCs w:val="20"/>
              </w:rPr>
            </w:pPr>
            <w:r w:rsidRPr="00DE1B8F">
              <w:rPr>
                <w:rFonts w:cstheme="minorHAnsi"/>
                <w:b/>
                <w:sz w:val="20"/>
                <w:szCs w:val="20"/>
              </w:rPr>
              <w:t>4</w:t>
            </w:r>
          </w:p>
        </w:tc>
        <w:tc>
          <w:tcPr>
            <w:tcW w:w="2126" w:type="dxa"/>
            <w:shd w:val="clear" w:color="auto" w:fill="auto"/>
            <w:vAlign w:val="center"/>
          </w:tcPr>
          <w:p w:rsidR="00D27EE8" w:rsidRPr="00DE1B8F" w:rsidRDefault="00D27EE8" w:rsidP="00E63239">
            <w:pPr>
              <w:spacing w:after="0"/>
              <w:jc w:val="center"/>
              <w:rPr>
                <w:rFonts w:cstheme="minorHAnsi"/>
                <w:sz w:val="20"/>
                <w:szCs w:val="20"/>
              </w:rPr>
            </w:pPr>
            <w:r w:rsidRPr="00DE1B8F">
              <w:rPr>
                <w:rFonts w:cstheme="minorHAnsi"/>
                <w:sz w:val="20"/>
                <w:szCs w:val="20"/>
              </w:rPr>
              <w:t>Značajne</w:t>
            </w:r>
          </w:p>
        </w:tc>
        <w:tc>
          <w:tcPr>
            <w:tcW w:w="2977" w:type="dxa"/>
            <w:shd w:val="clear" w:color="auto" w:fill="auto"/>
            <w:vAlign w:val="center"/>
          </w:tcPr>
          <w:p w:rsidR="00D27EE8" w:rsidRPr="00FF09E9" w:rsidRDefault="00D27EE8" w:rsidP="00E63239">
            <w:pPr>
              <w:spacing w:after="0"/>
              <w:jc w:val="center"/>
              <w:rPr>
                <w:rFonts w:cstheme="minorHAnsi"/>
                <w:sz w:val="20"/>
                <w:szCs w:val="20"/>
              </w:rPr>
            </w:pPr>
            <w:r w:rsidRPr="00FF09E9">
              <w:rPr>
                <w:rFonts w:cstheme="minorHAnsi"/>
                <w:sz w:val="20"/>
                <w:szCs w:val="20"/>
              </w:rPr>
              <w:t>0,012-0,035</w:t>
            </w:r>
          </w:p>
        </w:tc>
        <w:tc>
          <w:tcPr>
            <w:tcW w:w="1559" w:type="dxa"/>
            <w:shd w:val="clear" w:color="auto" w:fill="auto"/>
            <w:vAlign w:val="center"/>
          </w:tcPr>
          <w:p w:rsidR="00D27EE8" w:rsidRPr="00DE1B8F" w:rsidRDefault="00D27EE8" w:rsidP="00E63239">
            <w:pPr>
              <w:spacing w:after="0"/>
              <w:jc w:val="center"/>
              <w:rPr>
                <w:rFonts w:cstheme="minorHAnsi"/>
                <w:sz w:val="20"/>
                <w:szCs w:val="20"/>
              </w:rPr>
            </w:pPr>
          </w:p>
        </w:tc>
      </w:tr>
      <w:tr w:rsidR="00D27EE8" w:rsidRPr="00DE1B8F" w:rsidTr="00E63239">
        <w:trPr>
          <w:trHeight w:val="49"/>
        </w:trPr>
        <w:tc>
          <w:tcPr>
            <w:tcW w:w="2127" w:type="dxa"/>
            <w:shd w:val="clear" w:color="auto" w:fill="auto"/>
            <w:vAlign w:val="center"/>
          </w:tcPr>
          <w:p w:rsidR="00D27EE8" w:rsidRPr="004F1ED2" w:rsidRDefault="00D27EE8" w:rsidP="00E63239">
            <w:pPr>
              <w:spacing w:after="0"/>
              <w:jc w:val="center"/>
              <w:rPr>
                <w:rFonts w:cstheme="minorHAnsi"/>
                <w:b/>
                <w:sz w:val="20"/>
                <w:szCs w:val="20"/>
              </w:rPr>
            </w:pPr>
            <w:r w:rsidRPr="004F1ED2">
              <w:rPr>
                <w:rFonts w:cstheme="minorHAnsi"/>
                <w:b/>
                <w:sz w:val="20"/>
                <w:szCs w:val="20"/>
              </w:rPr>
              <w:t>5</w:t>
            </w:r>
          </w:p>
        </w:tc>
        <w:tc>
          <w:tcPr>
            <w:tcW w:w="2126" w:type="dxa"/>
            <w:shd w:val="clear" w:color="auto" w:fill="auto"/>
            <w:vAlign w:val="center"/>
          </w:tcPr>
          <w:p w:rsidR="00D27EE8" w:rsidRPr="00DE1B8F" w:rsidRDefault="00D27EE8" w:rsidP="00E63239">
            <w:pPr>
              <w:spacing w:after="0"/>
              <w:jc w:val="center"/>
              <w:rPr>
                <w:rFonts w:cstheme="minorHAnsi"/>
                <w:sz w:val="20"/>
                <w:szCs w:val="20"/>
              </w:rPr>
            </w:pPr>
            <w:r w:rsidRPr="00DE1B8F">
              <w:rPr>
                <w:rFonts w:cstheme="minorHAnsi"/>
                <w:sz w:val="20"/>
                <w:szCs w:val="20"/>
              </w:rPr>
              <w:t>Katastrofalne</w:t>
            </w:r>
          </w:p>
        </w:tc>
        <w:tc>
          <w:tcPr>
            <w:tcW w:w="2977" w:type="dxa"/>
            <w:shd w:val="clear" w:color="auto" w:fill="auto"/>
            <w:vAlign w:val="center"/>
          </w:tcPr>
          <w:p w:rsidR="00D27EE8" w:rsidRPr="00742CB3" w:rsidRDefault="00D27EE8" w:rsidP="00E63239">
            <w:pPr>
              <w:spacing w:after="0"/>
              <w:jc w:val="center"/>
              <w:rPr>
                <w:rFonts w:cstheme="minorHAnsi"/>
                <w:sz w:val="20"/>
                <w:szCs w:val="20"/>
              </w:rPr>
            </w:pPr>
            <w:r w:rsidRPr="00742CB3">
              <w:rPr>
                <w:rFonts w:cstheme="minorHAnsi"/>
                <w:sz w:val="20"/>
                <w:szCs w:val="20"/>
              </w:rPr>
              <w:t>0,036&gt;</w:t>
            </w:r>
          </w:p>
        </w:tc>
        <w:tc>
          <w:tcPr>
            <w:tcW w:w="1559" w:type="dxa"/>
            <w:shd w:val="clear" w:color="auto" w:fill="auto"/>
            <w:vAlign w:val="center"/>
          </w:tcPr>
          <w:p w:rsidR="00D27EE8" w:rsidRPr="00D27EE8" w:rsidRDefault="00D27EE8" w:rsidP="00E63239">
            <w:pPr>
              <w:spacing w:after="0"/>
              <w:jc w:val="center"/>
              <w:rPr>
                <w:rFonts w:cstheme="minorHAnsi"/>
                <w:b/>
                <w:sz w:val="20"/>
                <w:szCs w:val="20"/>
              </w:rPr>
            </w:pPr>
            <w:r w:rsidRPr="00D27EE8">
              <w:rPr>
                <w:rFonts w:cstheme="minorHAnsi"/>
                <w:b/>
                <w:sz w:val="20"/>
                <w:szCs w:val="20"/>
              </w:rPr>
              <w:t>X</w:t>
            </w:r>
          </w:p>
        </w:tc>
      </w:tr>
    </w:tbl>
    <w:bookmarkEnd w:id="159"/>
    <w:p w:rsidR="004F1ED2" w:rsidRPr="00D27EE8" w:rsidRDefault="00D27EE8" w:rsidP="004F1ED2">
      <w:pPr>
        <w:rPr>
          <w:sz w:val="18"/>
          <w:lang w:eastAsia="zh-CN"/>
        </w:rPr>
      </w:pPr>
      <w:r w:rsidRPr="00D27EE8">
        <w:rPr>
          <w:sz w:val="18"/>
          <w:lang w:eastAsia="zh-CN"/>
        </w:rPr>
        <w:t>*Napomena: Pri određivanju kategorije za život i zdravlje ljudi u kategoriju 1 ulaze posljedice prema kojima je stradala ili ugrožena minimalno jedna osoba do 0,001% stanovnika na području JLP(R)S-a.</w:t>
      </w:r>
    </w:p>
    <w:p w:rsidR="007B748F" w:rsidRDefault="00AA67F6" w:rsidP="00AA67F6">
      <w:pPr>
        <w:pStyle w:val="Naslov5"/>
      </w:pPr>
      <w:bookmarkStart w:id="160" w:name="_Toc149024041"/>
      <w:r>
        <w:t>Posljedice na gospodarstvo</w:t>
      </w:r>
      <w:bookmarkEnd w:id="160"/>
    </w:p>
    <w:p w:rsidR="00AA67F6" w:rsidRDefault="00AA67F6" w:rsidP="00AA67F6">
      <w:pPr>
        <w:rPr>
          <w:lang w:eastAsia="zh-CN"/>
        </w:rPr>
      </w:pPr>
      <w:r>
        <w:rPr>
          <w:lang w:eastAsia="zh-CN"/>
        </w:rPr>
        <w:t>Posljedice na gospodarstvo se procjenjuju kroz direktne (izravne) i indirektne (neizravne) gubitke, a prikazuju se u odnosu na proračun Općine Cestica.</w:t>
      </w:r>
    </w:p>
    <w:p w:rsidR="00AA67F6" w:rsidRDefault="00AA67F6" w:rsidP="00AA67F6">
      <w:pPr>
        <w:rPr>
          <w:lang w:eastAsia="zh-CN"/>
        </w:rPr>
      </w:pPr>
      <w:r>
        <w:rPr>
          <w:lang w:eastAsia="zh-CN"/>
        </w:rPr>
        <w:t>Direktni gubici su uglavnom vezani uz oštećenja stambenih jedinica (trošak popravaka, trošak uklanjanja građevine, trošak izgradnje zamjenskih građevina, troškovi spašavanja, gubitak repromaterijala). Ukupnu visinu indirektnih troškova  je teško procijeniti, ali se troškovi mogu promatrati kroz prekid poslovanja, prekid dostave resursa za održavanje poslovanja, gubitak opreme za rad, gubitak zarad</w:t>
      </w:r>
      <w:r w:rsidR="00E63239">
        <w:rPr>
          <w:lang w:eastAsia="zh-CN"/>
        </w:rPr>
        <w:t>e, gubitak radne snage, povećan</w:t>
      </w:r>
      <w:r>
        <w:rPr>
          <w:lang w:eastAsia="zh-CN"/>
        </w:rPr>
        <w:t>e potrebe</w:t>
      </w:r>
      <w:r w:rsidR="00E63239">
        <w:rPr>
          <w:lang w:eastAsia="zh-CN"/>
        </w:rPr>
        <w:t xml:space="preserve"> za smještajnim kapacitetima i dr. Uz navedene štete po gospodarstvo, postoji mogućnost pojave indirektnih utjecaja kao što su požari, poplave, tehničko – tehnološke katastrofe slijedom stradavanja gospodarskih objekata, epidemiološke i sanitarne opasnosti.</w:t>
      </w:r>
    </w:p>
    <w:p w:rsidR="00E63239" w:rsidRPr="00E63239" w:rsidRDefault="00E63239" w:rsidP="00E63239">
      <w:pPr>
        <w:pStyle w:val="Opisslike"/>
        <w:keepNext/>
        <w:rPr>
          <w:color w:val="auto"/>
        </w:rPr>
      </w:pPr>
      <w:bookmarkStart w:id="161" w:name="_Toc148355861"/>
      <w:r w:rsidRPr="00E63239">
        <w:rPr>
          <w:color w:val="auto"/>
        </w:rPr>
        <w:t xml:space="preserve">Tablica </w:t>
      </w:r>
      <w:r w:rsidRPr="00E63239">
        <w:rPr>
          <w:color w:val="auto"/>
        </w:rPr>
        <w:fldChar w:fldCharType="begin"/>
      </w:r>
      <w:r w:rsidRPr="00E63239">
        <w:rPr>
          <w:color w:val="auto"/>
        </w:rPr>
        <w:instrText xml:space="preserve"> SEQ Tablica \* ARABIC </w:instrText>
      </w:r>
      <w:r w:rsidRPr="00E63239">
        <w:rPr>
          <w:color w:val="auto"/>
        </w:rPr>
        <w:fldChar w:fldCharType="separate"/>
      </w:r>
      <w:r w:rsidR="006C7D98">
        <w:rPr>
          <w:noProof/>
          <w:color w:val="auto"/>
        </w:rPr>
        <w:t>25</w:t>
      </w:r>
      <w:r w:rsidRPr="00E63239">
        <w:rPr>
          <w:color w:val="auto"/>
        </w:rPr>
        <w:fldChar w:fldCharType="end"/>
      </w:r>
      <w:r w:rsidRPr="00E63239">
        <w:rPr>
          <w:color w:val="auto"/>
        </w:rPr>
        <w:t>. Posljedice na gospodarstvo - potres</w:t>
      </w:r>
      <w:bookmarkEnd w:id="161"/>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2089"/>
        <w:gridCol w:w="2552"/>
        <w:gridCol w:w="2268"/>
      </w:tblGrid>
      <w:tr w:rsidR="00E63239" w:rsidRPr="00E63239" w:rsidTr="00E63239">
        <w:trPr>
          <w:trHeight w:val="267"/>
        </w:trPr>
        <w:tc>
          <w:tcPr>
            <w:tcW w:w="8789" w:type="dxa"/>
            <w:gridSpan w:val="4"/>
            <w:shd w:val="clear" w:color="auto" w:fill="auto"/>
            <w:vAlign w:val="center"/>
          </w:tcPr>
          <w:p w:rsidR="00E63239" w:rsidRPr="00E63239" w:rsidRDefault="00E63239" w:rsidP="00E6323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Gospodarstvo</w:t>
            </w:r>
          </w:p>
        </w:tc>
      </w:tr>
      <w:tr w:rsidR="00E63239" w:rsidRPr="00E63239" w:rsidTr="00E63239">
        <w:trPr>
          <w:trHeight w:val="267"/>
        </w:trPr>
        <w:tc>
          <w:tcPr>
            <w:tcW w:w="1880" w:type="dxa"/>
            <w:shd w:val="clear" w:color="auto" w:fill="auto"/>
            <w:vAlign w:val="center"/>
          </w:tcPr>
          <w:p w:rsidR="00E63239" w:rsidRPr="00E63239" w:rsidRDefault="00E63239" w:rsidP="00E6323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Kategorija</w:t>
            </w:r>
          </w:p>
        </w:tc>
        <w:tc>
          <w:tcPr>
            <w:tcW w:w="2089" w:type="dxa"/>
            <w:vAlign w:val="center"/>
          </w:tcPr>
          <w:p w:rsidR="00E63239" w:rsidRPr="00E63239" w:rsidRDefault="00E63239" w:rsidP="00E63239">
            <w:pPr>
              <w:spacing w:after="0" w:line="240" w:lineRule="auto"/>
              <w:jc w:val="center"/>
              <w:rPr>
                <w:rFonts w:cstheme="minorHAnsi"/>
                <w:b/>
                <w:sz w:val="20"/>
                <w:szCs w:val="20"/>
              </w:rPr>
            </w:pPr>
            <w:r w:rsidRPr="00E63239">
              <w:rPr>
                <w:rFonts w:cstheme="minorHAnsi"/>
                <w:b/>
                <w:sz w:val="20"/>
                <w:szCs w:val="20"/>
              </w:rPr>
              <w:t>Posljedice</w:t>
            </w:r>
          </w:p>
        </w:tc>
        <w:tc>
          <w:tcPr>
            <w:tcW w:w="2552" w:type="dxa"/>
            <w:shd w:val="clear" w:color="auto" w:fill="auto"/>
            <w:vAlign w:val="center"/>
          </w:tcPr>
          <w:p w:rsidR="00E63239" w:rsidRPr="00E63239" w:rsidRDefault="00E63239" w:rsidP="00E6323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 s obzirom na proračun</w:t>
            </w:r>
          </w:p>
        </w:tc>
        <w:tc>
          <w:tcPr>
            <w:tcW w:w="2268" w:type="dxa"/>
          </w:tcPr>
          <w:p w:rsidR="00E63239" w:rsidRPr="00E63239" w:rsidRDefault="00E63239" w:rsidP="00E63239">
            <w:pPr>
              <w:spacing w:after="0"/>
              <w:jc w:val="center"/>
              <w:rPr>
                <w:rFonts w:asciiTheme="minorHAnsi" w:hAnsiTheme="minorHAnsi" w:cstheme="minorHAnsi"/>
                <w:b/>
                <w:sz w:val="20"/>
                <w:szCs w:val="20"/>
              </w:rPr>
            </w:pPr>
            <w:r>
              <w:rPr>
                <w:rFonts w:asciiTheme="minorHAnsi" w:hAnsiTheme="minorHAnsi" w:cstheme="minorHAnsi"/>
                <w:b/>
                <w:sz w:val="20"/>
                <w:szCs w:val="20"/>
              </w:rPr>
              <w:t>Odabrano</w:t>
            </w:r>
          </w:p>
        </w:tc>
      </w:tr>
      <w:tr w:rsidR="00E63239" w:rsidRPr="00E63239" w:rsidTr="00E63239">
        <w:trPr>
          <w:trHeight w:val="267"/>
        </w:trPr>
        <w:tc>
          <w:tcPr>
            <w:tcW w:w="1880" w:type="dxa"/>
            <w:shd w:val="clear" w:color="auto" w:fill="auto"/>
            <w:vAlign w:val="center"/>
          </w:tcPr>
          <w:p w:rsidR="00E63239" w:rsidRPr="00E63239" w:rsidRDefault="00E63239" w:rsidP="00E6323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1</w:t>
            </w:r>
          </w:p>
        </w:tc>
        <w:tc>
          <w:tcPr>
            <w:tcW w:w="2089" w:type="dxa"/>
            <w:vAlign w:val="center"/>
          </w:tcPr>
          <w:p w:rsidR="00E63239" w:rsidRPr="00E63239" w:rsidRDefault="00E63239" w:rsidP="00E63239">
            <w:pPr>
              <w:spacing w:after="0"/>
              <w:jc w:val="center"/>
              <w:rPr>
                <w:rFonts w:cstheme="minorHAnsi"/>
                <w:sz w:val="20"/>
                <w:szCs w:val="20"/>
              </w:rPr>
            </w:pPr>
            <w:r w:rsidRPr="00E63239">
              <w:rPr>
                <w:rFonts w:cstheme="minorHAnsi"/>
                <w:sz w:val="20"/>
                <w:szCs w:val="20"/>
              </w:rPr>
              <w:t>Neznatne</w:t>
            </w:r>
          </w:p>
        </w:tc>
        <w:tc>
          <w:tcPr>
            <w:tcW w:w="2552" w:type="dxa"/>
            <w:shd w:val="clear" w:color="auto" w:fill="auto"/>
            <w:vAlign w:val="center"/>
          </w:tcPr>
          <w:p w:rsidR="00E63239" w:rsidRPr="00E63239" w:rsidRDefault="00E63239" w:rsidP="00E63239">
            <w:pPr>
              <w:spacing w:after="0"/>
              <w:jc w:val="center"/>
              <w:rPr>
                <w:rFonts w:asciiTheme="minorHAnsi" w:hAnsiTheme="minorHAnsi" w:cstheme="minorHAnsi"/>
                <w:sz w:val="20"/>
                <w:szCs w:val="20"/>
              </w:rPr>
            </w:pPr>
            <w:r w:rsidRPr="00E63239">
              <w:rPr>
                <w:rFonts w:asciiTheme="minorHAnsi" w:hAnsiTheme="minorHAnsi" w:cstheme="minorHAnsi"/>
                <w:sz w:val="20"/>
                <w:szCs w:val="20"/>
              </w:rPr>
              <w:t>0,5-1</w:t>
            </w:r>
          </w:p>
        </w:tc>
        <w:tc>
          <w:tcPr>
            <w:tcW w:w="2268" w:type="dxa"/>
          </w:tcPr>
          <w:p w:rsidR="00E63239" w:rsidRPr="00E63239" w:rsidRDefault="00E63239" w:rsidP="00E63239">
            <w:pPr>
              <w:spacing w:after="0"/>
              <w:jc w:val="center"/>
              <w:rPr>
                <w:rFonts w:asciiTheme="minorHAnsi" w:hAnsiTheme="minorHAnsi" w:cstheme="minorHAnsi"/>
                <w:sz w:val="20"/>
                <w:szCs w:val="20"/>
              </w:rPr>
            </w:pPr>
          </w:p>
        </w:tc>
      </w:tr>
      <w:tr w:rsidR="00E63239" w:rsidRPr="00E63239" w:rsidTr="00E63239">
        <w:trPr>
          <w:trHeight w:val="267"/>
        </w:trPr>
        <w:tc>
          <w:tcPr>
            <w:tcW w:w="1880" w:type="dxa"/>
            <w:shd w:val="clear" w:color="auto" w:fill="auto"/>
            <w:vAlign w:val="center"/>
          </w:tcPr>
          <w:p w:rsidR="00E63239" w:rsidRPr="00E63239" w:rsidRDefault="00E63239" w:rsidP="00E6323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2</w:t>
            </w:r>
          </w:p>
        </w:tc>
        <w:tc>
          <w:tcPr>
            <w:tcW w:w="2089" w:type="dxa"/>
            <w:vAlign w:val="center"/>
          </w:tcPr>
          <w:p w:rsidR="00E63239" w:rsidRPr="00E63239" w:rsidRDefault="00E63239" w:rsidP="00E63239">
            <w:pPr>
              <w:spacing w:after="0"/>
              <w:jc w:val="center"/>
              <w:rPr>
                <w:rFonts w:cstheme="minorHAnsi"/>
                <w:sz w:val="20"/>
                <w:szCs w:val="20"/>
              </w:rPr>
            </w:pPr>
            <w:r w:rsidRPr="00E63239">
              <w:rPr>
                <w:rFonts w:cstheme="minorHAnsi"/>
                <w:sz w:val="20"/>
                <w:szCs w:val="20"/>
              </w:rPr>
              <w:t>Malene</w:t>
            </w:r>
          </w:p>
        </w:tc>
        <w:tc>
          <w:tcPr>
            <w:tcW w:w="2552" w:type="dxa"/>
            <w:shd w:val="clear" w:color="auto" w:fill="auto"/>
            <w:vAlign w:val="center"/>
          </w:tcPr>
          <w:p w:rsidR="00E63239" w:rsidRPr="00E63239" w:rsidRDefault="00E63239" w:rsidP="00E63239">
            <w:pPr>
              <w:spacing w:after="0"/>
              <w:jc w:val="center"/>
              <w:rPr>
                <w:rFonts w:asciiTheme="minorHAnsi" w:hAnsiTheme="minorHAnsi" w:cstheme="minorHAnsi"/>
                <w:sz w:val="20"/>
                <w:szCs w:val="20"/>
              </w:rPr>
            </w:pPr>
            <w:r w:rsidRPr="00E63239">
              <w:rPr>
                <w:rFonts w:asciiTheme="minorHAnsi" w:hAnsiTheme="minorHAnsi" w:cstheme="minorHAnsi"/>
                <w:sz w:val="20"/>
                <w:szCs w:val="20"/>
              </w:rPr>
              <w:t>1-5</w:t>
            </w:r>
          </w:p>
        </w:tc>
        <w:tc>
          <w:tcPr>
            <w:tcW w:w="2268" w:type="dxa"/>
          </w:tcPr>
          <w:p w:rsidR="00E63239" w:rsidRPr="00E63239" w:rsidRDefault="00E63239" w:rsidP="00E63239">
            <w:pPr>
              <w:spacing w:after="0"/>
              <w:jc w:val="center"/>
              <w:rPr>
                <w:rFonts w:asciiTheme="minorHAnsi" w:hAnsiTheme="minorHAnsi" w:cstheme="minorHAnsi"/>
                <w:sz w:val="20"/>
                <w:szCs w:val="20"/>
              </w:rPr>
            </w:pPr>
          </w:p>
        </w:tc>
      </w:tr>
      <w:tr w:rsidR="00E63239" w:rsidRPr="00E63239" w:rsidTr="00E63239">
        <w:trPr>
          <w:trHeight w:val="267"/>
        </w:trPr>
        <w:tc>
          <w:tcPr>
            <w:tcW w:w="1880" w:type="dxa"/>
            <w:shd w:val="clear" w:color="auto" w:fill="auto"/>
            <w:vAlign w:val="center"/>
          </w:tcPr>
          <w:p w:rsidR="00E63239" w:rsidRPr="00E63239" w:rsidRDefault="00E63239" w:rsidP="00E6323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3</w:t>
            </w:r>
          </w:p>
        </w:tc>
        <w:tc>
          <w:tcPr>
            <w:tcW w:w="2089" w:type="dxa"/>
            <w:vAlign w:val="center"/>
          </w:tcPr>
          <w:p w:rsidR="00E63239" w:rsidRPr="00E63239" w:rsidRDefault="00E63239" w:rsidP="00E63239">
            <w:pPr>
              <w:spacing w:after="0"/>
              <w:jc w:val="center"/>
              <w:rPr>
                <w:rFonts w:cstheme="minorHAnsi"/>
                <w:sz w:val="20"/>
                <w:szCs w:val="20"/>
              </w:rPr>
            </w:pPr>
            <w:r w:rsidRPr="00E63239">
              <w:rPr>
                <w:rFonts w:cstheme="minorHAnsi"/>
                <w:sz w:val="20"/>
                <w:szCs w:val="20"/>
              </w:rPr>
              <w:t>Umjerene</w:t>
            </w:r>
          </w:p>
        </w:tc>
        <w:tc>
          <w:tcPr>
            <w:tcW w:w="2552" w:type="dxa"/>
            <w:shd w:val="clear" w:color="auto" w:fill="auto"/>
            <w:vAlign w:val="center"/>
          </w:tcPr>
          <w:p w:rsidR="00E63239" w:rsidRPr="00E63239" w:rsidRDefault="00E63239" w:rsidP="00E63239">
            <w:pPr>
              <w:spacing w:after="0"/>
              <w:jc w:val="center"/>
              <w:rPr>
                <w:rFonts w:asciiTheme="minorHAnsi" w:hAnsiTheme="minorHAnsi" w:cstheme="minorHAnsi"/>
                <w:sz w:val="20"/>
                <w:szCs w:val="20"/>
              </w:rPr>
            </w:pPr>
            <w:r w:rsidRPr="00E63239">
              <w:rPr>
                <w:rFonts w:asciiTheme="minorHAnsi" w:hAnsiTheme="minorHAnsi" w:cstheme="minorHAnsi"/>
                <w:sz w:val="20"/>
                <w:szCs w:val="20"/>
              </w:rPr>
              <w:t>5-15</w:t>
            </w:r>
          </w:p>
        </w:tc>
        <w:tc>
          <w:tcPr>
            <w:tcW w:w="2268" w:type="dxa"/>
          </w:tcPr>
          <w:p w:rsidR="00E63239" w:rsidRPr="00E63239" w:rsidRDefault="00E63239" w:rsidP="00E63239">
            <w:pPr>
              <w:spacing w:after="0"/>
              <w:jc w:val="center"/>
              <w:rPr>
                <w:rFonts w:asciiTheme="minorHAnsi" w:hAnsiTheme="minorHAnsi" w:cstheme="minorHAnsi"/>
                <w:sz w:val="20"/>
                <w:szCs w:val="20"/>
              </w:rPr>
            </w:pPr>
          </w:p>
        </w:tc>
      </w:tr>
      <w:tr w:rsidR="00E63239" w:rsidRPr="00E63239" w:rsidTr="00E63239">
        <w:trPr>
          <w:trHeight w:val="267"/>
        </w:trPr>
        <w:tc>
          <w:tcPr>
            <w:tcW w:w="1880" w:type="dxa"/>
            <w:shd w:val="clear" w:color="auto" w:fill="auto"/>
            <w:vAlign w:val="center"/>
          </w:tcPr>
          <w:p w:rsidR="00E63239" w:rsidRPr="00E63239" w:rsidRDefault="00E63239" w:rsidP="00E6323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4</w:t>
            </w:r>
          </w:p>
        </w:tc>
        <w:tc>
          <w:tcPr>
            <w:tcW w:w="2089" w:type="dxa"/>
            <w:vAlign w:val="center"/>
          </w:tcPr>
          <w:p w:rsidR="00E63239" w:rsidRPr="00E63239" w:rsidRDefault="00E63239" w:rsidP="00E63239">
            <w:pPr>
              <w:spacing w:after="0"/>
              <w:jc w:val="center"/>
              <w:rPr>
                <w:rFonts w:cstheme="minorHAnsi"/>
                <w:sz w:val="20"/>
                <w:szCs w:val="20"/>
              </w:rPr>
            </w:pPr>
            <w:r w:rsidRPr="00E63239">
              <w:rPr>
                <w:rFonts w:cstheme="minorHAnsi"/>
                <w:sz w:val="20"/>
                <w:szCs w:val="20"/>
              </w:rPr>
              <w:t>Značajne</w:t>
            </w:r>
          </w:p>
        </w:tc>
        <w:tc>
          <w:tcPr>
            <w:tcW w:w="2552" w:type="dxa"/>
            <w:shd w:val="clear" w:color="auto" w:fill="auto"/>
            <w:vAlign w:val="center"/>
          </w:tcPr>
          <w:p w:rsidR="00E63239" w:rsidRPr="00E63239" w:rsidRDefault="00E63239" w:rsidP="00E63239">
            <w:pPr>
              <w:spacing w:after="0"/>
              <w:jc w:val="center"/>
              <w:rPr>
                <w:rFonts w:asciiTheme="minorHAnsi" w:hAnsiTheme="minorHAnsi" w:cstheme="minorHAnsi"/>
                <w:sz w:val="20"/>
                <w:szCs w:val="20"/>
              </w:rPr>
            </w:pPr>
            <w:r w:rsidRPr="00E63239">
              <w:rPr>
                <w:rFonts w:asciiTheme="minorHAnsi" w:hAnsiTheme="minorHAnsi" w:cstheme="minorHAnsi"/>
                <w:sz w:val="20"/>
                <w:szCs w:val="20"/>
              </w:rPr>
              <w:t>15-25</w:t>
            </w:r>
          </w:p>
        </w:tc>
        <w:tc>
          <w:tcPr>
            <w:tcW w:w="2268" w:type="dxa"/>
          </w:tcPr>
          <w:p w:rsidR="00E63239" w:rsidRPr="00E63239" w:rsidRDefault="00E63239" w:rsidP="00E63239">
            <w:pPr>
              <w:spacing w:after="0"/>
              <w:jc w:val="center"/>
              <w:rPr>
                <w:rFonts w:asciiTheme="minorHAnsi" w:hAnsiTheme="minorHAnsi" w:cstheme="minorHAnsi"/>
                <w:sz w:val="20"/>
                <w:szCs w:val="20"/>
              </w:rPr>
            </w:pPr>
          </w:p>
        </w:tc>
      </w:tr>
      <w:tr w:rsidR="00E63239" w:rsidRPr="00E63239" w:rsidTr="00E63239">
        <w:trPr>
          <w:trHeight w:val="267"/>
        </w:trPr>
        <w:tc>
          <w:tcPr>
            <w:tcW w:w="1880" w:type="dxa"/>
            <w:shd w:val="clear" w:color="auto" w:fill="auto"/>
            <w:vAlign w:val="center"/>
          </w:tcPr>
          <w:p w:rsidR="00E63239" w:rsidRPr="00E63239" w:rsidRDefault="00E63239" w:rsidP="00E6323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5</w:t>
            </w:r>
          </w:p>
        </w:tc>
        <w:tc>
          <w:tcPr>
            <w:tcW w:w="2089" w:type="dxa"/>
            <w:vAlign w:val="center"/>
          </w:tcPr>
          <w:p w:rsidR="00E63239" w:rsidRPr="00E63239" w:rsidRDefault="00E63239" w:rsidP="00E63239">
            <w:pPr>
              <w:spacing w:after="0"/>
              <w:jc w:val="center"/>
              <w:rPr>
                <w:rFonts w:cstheme="minorHAnsi"/>
                <w:sz w:val="20"/>
                <w:szCs w:val="20"/>
              </w:rPr>
            </w:pPr>
            <w:r w:rsidRPr="00E63239">
              <w:rPr>
                <w:rFonts w:cstheme="minorHAnsi"/>
                <w:sz w:val="20"/>
                <w:szCs w:val="20"/>
              </w:rPr>
              <w:t>Katastrofalne</w:t>
            </w:r>
          </w:p>
        </w:tc>
        <w:tc>
          <w:tcPr>
            <w:tcW w:w="2552" w:type="dxa"/>
            <w:shd w:val="clear" w:color="auto" w:fill="auto"/>
            <w:vAlign w:val="center"/>
          </w:tcPr>
          <w:p w:rsidR="00E63239" w:rsidRPr="00E63239" w:rsidRDefault="00E63239" w:rsidP="00E63239">
            <w:pPr>
              <w:spacing w:after="0"/>
              <w:jc w:val="center"/>
              <w:rPr>
                <w:rFonts w:asciiTheme="minorHAnsi" w:hAnsiTheme="minorHAnsi" w:cstheme="minorHAnsi"/>
                <w:sz w:val="20"/>
                <w:szCs w:val="20"/>
              </w:rPr>
            </w:pPr>
            <w:r w:rsidRPr="00E63239">
              <w:rPr>
                <w:rFonts w:asciiTheme="minorHAnsi" w:hAnsiTheme="minorHAnsi" w:cstheme="minorHAnsi"/>
                <w:sz w:val="20"/>
                <w:szCs w:val="20"/>
              </w:rPr>
              <w:t>&gt;25</w:t>
            </w:r>
          </w:p>
        </w:tc>
        <w:tc>
          <w:tcPr>
            <w:tcW w:w="2268" w:type="dxa"/>
          </w:tcPr>
          <w:p w:rsidR="00E63239" w:rsidRPr="00E63239" w:rsidRDefault="00E63239" w:rsidP="00E6323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X</w:t>
            </w:r>
          </w:p>
        </w:tc>
      </w:tr>
    </w:tbl>
    <w:p w:rsidR="00E63239" w:rsidRDefault="00E63239" w:rsidP="00AA67F6">
      <w:pPr>
        <w:rPr>
          <w:lang w:eastAsia="zh-CN"/>
        </w:rPr>
      </w:pPr>
    </w:p>
    <w:p w:rsidR="00E63239" w:rsidRDefault="00E63239" w:rsidP="00E63239">
      <w:pPr>
        <w:pStyle w:val="Naslov5"/>
      </w:pPr>
      <w:bookmarkStart w:id="162" w:name="_Toc149024042"/>
      <w:r>
        <w:t>Posljedice na društvenu stabilnost i politiku</w:t>
      </w:r>
      <w:bookmarkEnd w:id="162"/>
    </w:p>
    <w:p w:rsidR="00E63239" w:rsidRDefault="00E63239" w:rsidP="00E63239">
      <w:pPr>
        <w:rPr>
          <w:lang w:eastAsia="zh-CN"/>
        </w:rPr>
      </w:pPr>
      <w:r>
        <w:rPr>
          <w:lang w:eastAsia="zh-CN"/>
        </w:rPr>
        <w:t xml:space="preserve">Posljedice za Društvenu stabilnost i politiku iskazuju se u materijalnoj šteti i to za štetu na kritičnoj infrastrukturi i šteti na građevinama od društvenog značaja. </w:t>
      </w:r>
    </w:p>
    <w:p w:rsidR="00E63239" w:rsidRDefault="00E63239" w:rsidP="00E63239">
      <w:pPr>
        <w:rPr>
          <w:lang w:eastAsia="zh-CN"/>
        </w:rPr>
      </w:pPr>
      <w:r>
        <w:rPr>
          <w:lang w:eastAsia="zh-CN"/>
        </w:rPr>
        <w:t>Analize pojedinačnih elemenata kritične infrastrukture nisu uzete u obzir, sva kritična infrastruktura je izravno ugrožena od potresa. U slučaju potresa od VIII° po MCS ljestvici moglo bi doći do mjestimičnih pukotina u cestama, što bi moglo ugroziti prohodnost određenih cestovnih pravaca. Moguća su oštećenja na objektima i instalacijama vodovodne mreže: pucanje cjevovoda, zagađivanje vode i prekid opskrbe za korisnike. Kod oštećenja ili rušenja objekata moglo bi doći do oštećenja instalacija plina i struje, te do nastanka sekundarnih posljedica: eksplozija, požara i sl.</w:t>
      </w:r>
    </w:p>
    <w:p w:rsidR="00E63239" w:rsidRPr="00E63239" w:rsidRDefault="00E63239" w:rsidP="00E63239">
      <w:pPr>
        <w:pStyle w:val="Opisslike"/>
        <w:keepNext/>
        <w:rPr>
          <w:color w:val="auto"/>
        </w:rPr>
      </w:pPr>
      <w:bookmarkStart w:id="163" w:name="_Toc148355862"/>
      <w:r w:rsidRPr="00E63239">
        <w:rPr>
          <w:color w:val="auto"/>
        </w:rPr>
        <w:lastRenderedPageBreak/>
        <w:t xml:space="preserve">Tablica </w:t>
      </w:r>
      <w:r w:rsidRPr="00E63239">
        <w:rPr>
          <w:color w:val="auto"/>
        </w:rPr>
        <w:fldChar w:fldCharType="begin"/>
      </w:r>
      <w:r w:rsidRPr="00E63239">
        <w:rPr>
          <w:color w:val="auto"/>
        </w:rPr>
        <w:instrText xml:space="preserve"> SEQ Tablica \* ARABIC </w:instrText>
      </w:r>
      <w:r w:rsidRPr="00E63239">
        <w:rPr>
          <w:color w:val="auto"/>
        </w:rPr>
        <w:fldChar w:fldCharType="separate"/>
      </w:r>
      <w:r w:rsidR="006C7D98">
        <w:rPr>
          <w:noProof/>
          <w:color w:val="auto"/>
        </w:rPr>
        <w:t>26</w:t>
      </w:r>
      <w:r w:rsidRPr="00E63239">
        <w:rPr>
          <w:color w:val="auto"/>
        </w:rPr>
        <w:fldChar w:fldCharType="end"/>
      </w:r>
      <w:r w:rsidRPr="00E63239">
        <w:rPr>
          <w:color w:val="auto"/>
        </w:rPr>
        <w:t>.  Posljedice na kritičnu infrastrukturu - potres</w:t>
      </w:r>
      <w:bookmarkEnd w:id="163"/>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E63239" w:rsidRPr="001355A9" w:rsidTr="00E63239">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E63239" w:rsidRPr="001355A9" w:rsidTr="00E63239">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Štete/gubici na kritičnoj infrastrukturi</w:t>
            </w: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E63239" w:rsidRDefault="00E63239" w:rsidP="00E6323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E63239" w:rsidRPr="001355A9" w:rsidRDefault="00E63239" w:rsidP="00E63239">
            <w:pPr>
              <w:spacing w:after="0" w:line="240" w:lineRule="auto"/>
              <w:jc w:val="center"/>
              <w:rPr>
                <w:rFonts w:asciiTheme="minorHAnsi" w:eastAsiaTheme="minorHAnsi" w:hAnsiTheme="minorHAnsi" w:cstheme="minorBidi"/>
                <w:sz w:val="20"/>
                <w:szCs w:val="20"/>
              </w:rPr>
            </w:pP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E63239" w:rsidRPr="001355A9" w:rsidRDefault="00E63239" w:rsidP="00E63239">
            <w:pPr>
              <w:spacing w:after="0" w:line="240" w:lineRule="auto"/>
              <w:jc w:val="center"/>
              <w:rPr>
                <w:rFonts w:asciiTheme="minorHAnsi" w:eastAsiaTheme="minorHAnsi" w:hAnsiTheme="minorHAnsi" w:cstheme="minorBidi"/>
                <w:sz w:val="20"/>
                <w:szCs w:val="20"/>
              </w:rPr>
            </w:pP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E63239" w:rsidRPr="001355A9" w:rsidRDefault="00E63239" w:rsidP="00E63239">
            <w:pPr>
              <w:spacing w:after="0" w:line="240" w:lineRule="auto"/>
              <w:jc w:val="center"/>
              <w:rPr>
                <w:rFonts w:asciiTheme="minorHAnsi" w:eastAsiaTheme="minorHAnsi" w:hAnsiTheme="minorHAnsi" w:cstheme="minorBidi"/>
                <w:sz w:val="20"/>
                <w:szCs w:val="20"/>
              </w:rPr>
            </w:pP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E63239" w:rsidRPr="001355A9" w:rsidRDefault="00E63239" w:rsidP="00E63239">
            <w:pPr>
              <w:spacing w:after="0" w:line="240" w:lineRule="auto"/>
              <w:jc w:val="center"/>
              <w:rPr>
                <w:rFonts w:asciiTheme="minorHAnsi" w:eastAsiaTheme="minorHAnsi" w:hAnsiTheme="minorHAnsi" w:cstheme="minorBidi"/>
                <w:sz w:val="20"/>
                <w:szCs w:val="20"/>
              </w:rPr>
            </w:pP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E63239" w:rsidRPr="00E63239" w:rsidRDefault="00E63239" w:rsidP="00E63239">
            <w:pPr>
              <w:spacing w:after="0" w:line="240" w:lineRule="auto"/>
              <w:jc w:val="center"/>
              <w:rPr>
                <w:rFonts w:asciiTheme="minorHAnsi" w:eastAsiaTheme="minorHAnsi" w:hAnsiTheme="minorHAnsi" w:cstheme="minorBidi"/>
                <w:b/>
                <w:sz w:val="20"/>
                <w:szCs w:val="20"/>
              </w:rPr>
            </w:pPr>
            <w:r w:rsidRPr="00E63239">
              <w:rPr>
                <w:rFonts w:asciiTheme="minorHAnsi" w:eastAsiaTheme="minorHAnsi" w:hAnsiTheme="minorHAnsi" w:cstheme="minorBidi"/>
                <w:b/>
                <w:sz w:val="20"/>
                <w:szCs w:val="20"/>
              </w:rPr>
              <w:t>X</w:t>
            </w:r>
          </w:p>
        </w:tc>
      </w:tr>
    </w:tbl>
    <w:p w:rsidR="00E63239" w:rsidRDefault="00E63239" w:rsidP="00E63239">
      <w:pPr>
        <w:rPr>
          <w:lang w:eastAsia="zh-CN"/>
        </w:rPr>
      </w:pPr>
      <w:r>
        <w:rPr>
          <w:lang w:eastAsia="zh-CN"/>
        </w:rPr>
        <w:t>Moguća su oštećenja i/ili rušenja objekata javnih ustanova, sportskih objekata, sakralnih objekata te objekata kulturne baštine na području Općine Cestica.</w:t>
      </w:r>
    </w:p>
    <w:p w:rsidR="00E63239" w:rsidRPr="00E63239" w:rsidRDefault="00E63239" w:rsidP="00E63239">
      <w:pPr>
        <w:pStyle w:val="Opisslike"/>
        <w:keepNext/>
        <w:rPr>
          <w:color w:val="auto"/>
        </w:rPr>
      </w:pPr>
      <w:bookmarkStart w:id="164" w:name="_Toc148355863"/>
      <w:r w:rsidRPr="00E63239">
        <w:rPr>
          <w:color w:val="auto"/>
        </w:rPr>
        <w:t xml:space="preserve">Tablica </w:t>
      </w:r>
      <w:r w:rsidRPr="00E63239">
        <w:rPr>
          <w:color w:val="auto"/>
        </w:rPr>
        <w:fldChar w:fldCharType="begin"/>
      </w:r>
      <w:r w:rsidRPr="00E63239">
        <w:rPr>
          <w:color w:val="auto"/>
        </w:rPr>
        <w:instrText xml:space="preserve"> SEQ Tablica \* ARABIC </w:instrText>
      </w:r>
      <w:r w:rsidRPr="00E63239">
        <w:rPr>
          <w:color w:val="auto"/>
        </w:rPr>
        <w:fldChar w:fldCharType="separate"/>
      </w:r>
      <w:r w:rsidR="006C7D98">
        <w:rPr>
          <w:noProof/>
          <w:color w:val="auto"/>
        </w:rPr>
        <w:t>27</w:t>
      </w:r>
      <w:r w:rsidRPr="00E63239">
        <w:rPr>
          <w:color w:val="auto"/>
        </w:rPr>
        <w:fldChar w:fldCharType="end"/>
      </w:r>
      <w:r w:rsidRPr="00E63239">
        <w:rPr>
          <w:color w:val="auto"/>
        </w:rPr>
        <w:t>. Posljedice na ustanove/građevine javno društvenog značaja - potres</w:t>
      </w:r>
      <w:bookmarkEnd w:id="164"/>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E63239" w:rsidRPr="001355A9" w:rsidTr="00E63239">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E63239" w:rsidRPr="001355A9" w:rsidTr="00E63239">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 xml:space="preserve">Štete/gubici na </w:t>
            </w:r>
            <w:r>
              <w:rPr>
                <w:rFonts w:asciiTheme="minorHAnsi" w:eastAsiaTheme="minorHAnsi" w:hAnsiTheme="minorHAnsi" w:cstheme="minorBidi"/>
                <w:b/>
                <w:sz w:val="20"/>
                <w:szCs w:val="20"/>
              </w:rPr>
              <w:t>ustanovama/građevinama javnog društvenog značaja</w:t>
            </w: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E63239" w:rsidRDefault="00E63239" w:rsidP="00E6323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E63239" w:rsidRPr="001355A9" w:rsidRDefault="00E63239" w:rsidP="00E63239">
            <w:pPr>
              <w:spacing w:after="0" w:line="240" w:lineRule="auto"/>
              <w:jc w:val="center"/>
              <w:rPr>
                <w:rFonts w:asciiTheme="minorHAnsi" w:eastAsiaTheme="minorHAnsi" w:hAnsiTheme="minorHAnsi" w:cstheme="minorBidi"/>
                <w:sz w:val="20"/>
                <w:szCs w:val="20"/>
              </w:rPr>
            </w:pP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E63239" w:rsidRPr="001355A9" w:rsidRDefault="00E63239" w:rsidP="00E63239">
            <w:pPr>
              <w:spacing w:after="0" w:line="240" w:lineRule="auto"/>
              <w:jc w:val="center"/>
              <w:rPr>
                <w:rFonts w:asciiTheme="minorHAnsi" w:eastAsiaTheme="minorHAnsi" w:hAnsiTheme="minorHAnsi" w:cstheme="minorBidi"/>
                <w:sz w:val="20"/>
                <w:szCs w:val="20"/>
              </w:rPr>
            </w:pP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E63239" w:rsidRPr="001355A9" w:rsidRDefault="00E63239" w:rsidP="00E63239">
            <w:pPr>
              <w:spacing w:after="0" w:line="240" w:lineRule="auto"/>
              <w:jc w:val="center"/>
              <w:rPr>
                <w:rFonts w:asciiTheme="minorHAnsi" w:eastAsiaTheme="minorHAnsi" w:hAnsiTheme="minorHAnsi" w:cstheme="minorBidi"/>
                <w:sz w:val="20"/>
                <w:szCs w:val="20"/>
              </w:rPr>
            </w:pP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E63239" w:rsidRPr="001355A9" w:rsidRDefault="00E63239" w:rsidP="00E63239">
            <w:pPr>
              <w:spacing w:after="0" w:line="240" w:lineRule="auto"/>
              <w:jc w:val="center"/>
              <w:rPr>
                <w:rFonts w:asciiTheme="minorHAnsi" w:eastAsiaTheme="minorHAnsi" w:hAnsiTheme="minorHAnsi" w:cstheme="minorBidi"/>
                <w:sz w:val="20"/>
                <w:szCs w:val="20"/>
              </w:rPr>
            </w:pPr>
          </w:p>
        </w:tc>
      </w:tr>
      <w:tr w:rsidR="00E63239" w:rsidRPr="001355A9" w:rsidTr="00E6323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63239" w:rsidRPr="001355A9" w:rsidRDefault="00E63239" w:rsidP="00E6323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E63239" w:rsidRPr="00E63239" w:rsidRDefault="00E63239" w:rsidP="00E63239">
            <w:pPr>
              <w:spacing w:after="0" w:line="240" w:lineRule="auto"/>
              <w:jc w:val="center"/>
              <w:rPr>
                <w:rFonts w:asciiTheme="minorHAnsi" w:eastAsiaTheme="minorHAnsi" w:hAnsiTheme="minorHAnsi" w:cstheme="minorBidi"/>
                <w:b/>
                <w:sz w:val="20"/>
                <w:szCs w:val="20"/>
              </w:rPr>
            </w:pPr>
            <w:r w:rsidRPr="00E63239">
              <w:rPr>
                <w:rFonts w:asciiTheme="minorHAnsi" w:eastAsiaTheme="minorHAnsi" w:hAnsiTheme="minorHAnsi" w:cstheme="minorBidi"/>
                <w:b/>
                <w:sz w:val="20"/>
                <w:szCs w:val="20"/>
              </w:rPr>
              <w:t>X</w:t>
            </w:r>
          </w:p>
        </w:tc>
      </w:tr>
    </w:tbl>
    <w:p w:rsidR="00E63239" w:rsidRDefault="00E63239" w:rsidP="00E63239">
      <w:pPr>
        <w:rPr>
          <w:lang w:eastAsia="zh-CN"/>
        </w:rPr>
      </w:pPr>
    </w:p>
    <w:p w:rsidR="00E63239" w:rsidRDefault="00E63239" w:rsidP="00E63239">
      <w:pPr>
        <w:rPr>
          <w:lang w:eastAsia="zh-CN"/>
        </w:rPr>
      </w:pPr>
      <w:r>
        <w:rPr>
          <w:lang w:eastAsia="zh-CN"/>
        </w:rPr>
        <w:t>Posljedice za Društvenu stabilnost i politiku iskazuju se zbirno.</w:t>
      </w:r>
    </w:p>
    <w:p w:rsidR="00E63239" w:rsidRPr="00E63239" w:rsidRDefault="00E63239" w:rsidP="00E63239">
      <w:pPr>
        <w:pStyle w:val="Opisslike"/>
        <w:keepNext/>
        <w:rPr>
          <w:color w:val="auto"/>
        </w:rPr>
      </w:pPr>
      <w:bookmarkStart w:id="165" w:name="_Toc148355864"/>
      <w:r w:rsidRPr="00E63239">
        <w:rPr>
          <w:color w:val="auto"/>
        </w:rPr>
        <w:t xml:space="preserve">Tablica </w:t>
      </w:r>
      <w:r w:rsidRPr="00E63239">
        <w:rPr>
          <w:color w:val="auto"/>
        </w:rPr>
        <w:fldChar w:fldCharType="begin"/>
      </w:r>
      <w:r w:rsidRPr="00E63239">
        <w:rPr>
          <w:color w:val="auto"/>
        </w:rPr>
        <w:instrText xml:space="preserve"> SEQ Tablica \* ARABIC </w:instrText>
      </w:r>
      <w:r w:rsidRPr="00E63239">
        <w:rPr>
          <w:color w:val="auto"/>
        </w:rPr>
        <w:fldChar w:fldCharType="separate"/>
      </w:r>
      <w:r w:rsidR="006C7D98">
        <w:rPr>
          <w:noProof/>
          <w:color w:val="auto"/>
        </w:rPr>
        <w:t>28</w:t>
      </w:r>
      <w:r w:rsidRPr="00E63239">
        <w:rPr>
          <w:color w:val="auto"/>
        </w:rPr>
        <w:fldChar w:fldCharType="end"/>
      </w:r>
      <w:r w:rsidRPr="00E63239">
        <w:rPr>
          <w:color w:val="auto"/>
        </w:rPr>
        <w:t>. Posljedice na društvenu stabilnost i politiku - potres</w:t>
      </w:r>
      <w:bookmarkEnd w:id="1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E63239" w:rsidRPr="00DE1B8F" w:rsidTr="00E63239">
        <w:trPr>
          <w:trHeight w:val="833"/>
          <w:tblHeader/>
          <w:jc w:val="center"/>
        </w:trPr>
        <w:tc>
          <w:tcPr>
            <w:tcW w:w="1800" w:type="dxa"/>
            <w:shd w:val="clear" w:color="auto" w:fill="auto"/>
            <w:vAlign w:val="center"/>
          </w:tcPr>
          <w:p w:rsidR="00E63239" w:rsidRPr="00DE1B8F" w:rsidRDefault="00E63239" w:rsidP="00E63239">
            <w:pPr>
              <w:spacing w:after="0"/>
              <w:ind w:right="23"/>
              <w:jc w:val="center"/>
              <w:rPr>
                <w:rFonts w:cstheme="minorHAnsi"/>
                <w:b/>
                <w:sz w:val="20"/>
                <w:szCs w:val="20"/>
                <w:lang w:eastAsia="zh-CN"/>
              </w:rPr>
            </w:pPr>
            <w:r w:rsidRPr="00DE1B8F">
              <w:rPr>
                <w:rFonts w:cstheme="minorHAnsi"/>
                <w:b/>
                <w:sz w:val="20"/>
                <w:szCs w:val="20"/>
                <w:lang w:eastAsia="zh-CN"/>
              </w:rPr>
              <w:t>Kategorija</w:t>
            </w:r>
          </w:p>
        </w:tc>
        <w:tc>
          <w:tcPr>
            <w:tcW w:w="2208" w:type="dxa"/>
            <w:shd w:val="clear" w:color="auto" w:fill="auto"/>
            <w:vAlign w:val="center"/>
          </w:tcPr>
          <w:p w:rsidR="00E63239" w:rsidRPr="00DE1B8F" w:rsidRDefault="00E63239" w:rsidP="00E63239">
            <w:pPr>
              <w:spacing w:after="0"/>
              <w:ind w:right="23"/>
              <w:jc w:val="center"/>
              <w:rPr>
                <w:rFonts w:cstheme="minorHAnsi"/>
                <w:b/>
                <w:sz w:val="20"/>
                <w:szCs w:val="20"/>
                <w:lang w:eastAsia="zh-CN"/>
              </w:rPr>
            </w:pPr>
            <w:r w:rsidRPr="00DE1B8F">
              <w:rPr>
                <w:rFonts w:cstheme="minorHAnsi"/>
                <w:b/>
                <w:sz w:val="20"/>
                <w:szCs w:val="20"/>
                <w:lang w:eastAsia="zh-CN"/>
              </w:rPr>
              <w:t>Kritična infrastruktura</w:t>
            </w:r>
          </w:p>
        </w:tc>
        <w:tc>
          <w:tcPr>
            <w:tcW w:w="3285" w:type="dxa"/>
            <w:shd w:val="clear" w:color="auto" w:fill="auto"/>
            <w:vAlign w:val="center"/>
          </w:tcPr>
          <w:p w:rsidR="00E63239" w:rsidRPr="00DE1B8F" w:rsidRDefault="00E63239" w:rsidP="00E63239">
            <w:pPr>
              <w:spacing w:after="0"/>
              <w:ind w:right="23"/>
              <w:jc w:val="center"/>
              <w:rPr>
                <w:rFonts w:cstheme="minorHAnsi"/>
                <w:b/>
                <w:sz w:val="20"/>
                <w:szCs w:val="20"/>
                <w:lang w:eastAsia="zh-CN"/>
              </w:rPr>
            </w:pPr>
            <w:r w:rsidRPr="00DE1B8F">
              <w:rPr>
                <w:rFonts w:cstheme="minorHAnsi"/>
                <w:b/>
                <w:sz w:val="20"/>
                <w:szCs w:val="20"/>
                <w:lang w:eastAsia="zh-CN"/>
              </w:rPr>
              <w:t>Ustanove/građevine javnog društvenog značaja</w:t>
            </w:r>
          </w:p>
        </w:tc>
        <w:tc>
          <w:tcPr>
            <w:tcW w:w="1483" w:type="dxa"/>
            <w:shd w:val="clear" w:color="auto" w:fill="auto"/>
            <w:vAlign w:val="center"/>
          </w:tcPr>
          <w:p w:rsidR="00E63239" w:rsidRPr="00DE1B8F" w:rsidRDefault="00E63239" w:rsidP="00E63239">
            <w:pPr>
              <w:spacing w:after="0"/>
              <w:ind w:right="23"/>
              <w:jc w:val="center"/>
              <w:rPr>
                <w:rFonts w:cstheme="minorHAnsi"/>
                <w:b/>
                <w:sz w:val="20"/>
                <w:szCs w:val="20"/>
                <w:lang w:eastAsia="zh-CN"/>
              </w:rPr>
            </w:pPr>
            <w:r w:rsidRPr="00DE1B8F">
              <w:rPr>
                <w:rFonts w:cstheme="minorHAnsi"/>
                <w:b/>
                <w:sz w:val="20"/>
                <w:szCs w:val="20"/>
                <w:lang w:eastAsia="zh-CN"/>
              </w:rPr>
              <w:t>Ukupno</w:t>
            </w:r>
          </w:p>
        </w:tc>
      </w:tr>
      <w:tr w:rsidR="00E63239" w:rsidRPr="00DE1B8F" w:rsidTr="00E63239">
        <w:trPr>
          <w:trHeight w:val="271"/>
          <w:jc w:val="center"/>
        </w:trPr>
        <w:tc>
          <w:tcPr>
            <w:tcW w:w="1800" w:type="dxa"/>
            <w:shd w:val="clear" w:color="auto" w:fill="auto"/>
          </w:tcPr>
          <w:p w:rsidR="00E63239" w:rsidRPr="00DE1B8F" w:rsidRDefault="00E63239" w:rsidP="00E63239">
            <w:pPr>
              <w:spacing w:after="0"/>
              <w:ind w:right="23"/>
              <w:jc w:val="center"/>
              <w:rPr>
                <w:rFonts w:cstheme="minorHAnsi"/>
                <w:b/>
                <w:sz w:val="20"/>
                <w:szCs w:val="20"/>
                <w:lang w:eastAsia="zh-CN"/>
              </w:rPr>
            </w:pPr>
            <w:r w:rsidRPr="00DE1B8F">
              <w:rPr>
                <w:rFonts w:cstheme="minorHAnsi"/>
                <w:b/>
                <w:sz w:val="20"/>
                <w:szCs w:val="20"/>
                <w:lang w:eastAsia="zh-CN"/>
              </w:rPr>
              <w:t>1</w:t>
            </w:r>
          </w:p>
        </w:tc>
        <w:tc>
          <w:tcPr>
            <w:tcW w:w="2208" w:type="dxa"/>
            <w:shd w:val="clear" w:color="auto" w:fill="auto"/>
          </w:tcPr>
          <w:p w:rsidR="00E63239" w:rsidRPr="00DE1B8F" w:rsidRDefault="00E63239" w:rsidP="00E63239">
            <w:pPr>
              <w:spacing w:after="0"/>
              <w:ind w:right="23"/>
              <w:jc w:val="center"/>
              <w:rPr>
                <w:rFonts w:cstheme="minorHAnsi"/>
                <w:sz w:val="20"/>
                <w:szCs w:val="20"/>
                <w:lang w:eastAsia="zh-CN"/>
              </w:rPr>
            </w:pPr>
          </w:p>
        </w:tc>
        <w:tc>
          <w:tcPr>
            <w:tcW w:w="3285" w:type="dxa"/>
            <w:shd w:val="clear" w:color="auto" w:fill="auto"/>
          </w:tcPr>
          <w:p w:rsidR="00E63239" w:rsidRPr="00DE1B8F" w:rsidRDefault="00E63239" w:rsidP="00E63239">
            <w:pPr>
              <w:spacing w:after="0"/>
              <w:ind w:right="23"/>
              <w:jc w:val="center"/>
              <w:rPr>
                <w:rFonts w:cstheme="minorHAnsi"/>
                <w:sz w:val="20"/>
                <w:szCs w:val="20"/>
                <w:lang w:eastAsia="zh-CN"/>
              </w:rPr>
            </w:pPr>
          </w:p>
        </w:tc>
        <w:tc>
          <w:tcPr>
            <w:tcW w:w="1483" w:type="dxa"/>
            <w:shd w:val="clear" w:color="auto" w:fill="auto"/>
          </w:tcPr>
          <w:p w:rsidR="00E63239" w:rsidRPr="00DE1B8F" w:rsidRDefault="00E63239" w:rsidP="00E63239">
            <w:pPr>
              <w:spacing w:after="0"/>
              <w:ind w:right="23"/>
              <w:jc w:val="center"/>
              <w:rPr>
                <w:rFonts w:cstheme="minorHAnsi"/>
                <w:sz w:val="20"/>
                <w:szCs w:val="20"/>
                <w:lang w:eastAsia="zh-CN"/>
              </w:rPr>
            </w:pPr>
          </w:p>
        </w:tc>
      </w:tr>
      <w:tr w:rsidR="00E63239" w:rsidRPr="00DE1B8F" w:rsidTr="00E63239">
        <w:trPr>
          <w:trHeight w:val="271"/>
          <w:jc w:val="center"/>
        </w:trPr>
        <w:tc>
          <w:tcPr>
            <w:tcW w:w="1800" w:type="dxa"/>
            <w:shd w:val="clear" w:color="auto" w:fill="auto"/>
          </w:tcPr>
          <w:p w:rsidR="00E63239" w:rsidRPr="00DE1B8F" w:rsidRDefault="00E63239" w:rsidP="00E63239">
            <w:pPr>
              <w:spacing w:after="0"/>
              <w:ind w:right="23"/>
              <w:jc w:val="center"/>
              <w:rPr>
                <w:rFonts w:cstheme="minorHAnsi"/>
                <w:b/>
                <w:sz w:val="20"/>
                <w:szCs w:val="20"/>
                <w:lang w:eastAsia="zh-CN"/>
              </w:rPr>
            </w:pPr>
            <w:r w:rsidRPr="00DE1B8F">
              <w:rPr>
                <w:rFonts w:cstheme="minorHAnsi"/>
                <w:b/>
                <w:sz w:val="20"/>
                <w:szCs w:val="20"/>
                <w:lang w:eastAsia="zh-CN"/>
              </w:rPr>
              <w:t>2</w:t>
            </w:r>
          </w:p>
        </w:tc>
        <w:tc>
          <w:tcPr>
            <w:tcW w:w="2208" w:type="dxa"/>
            <w:shd w:val="clear" w:color="auto" w:fill="auto"/>
          </w:tcPr>
          <w:p w:rsidR="00E63239" w:rsidRPr="00DE1B8F" w:rsidRDefault="00E63239" w:rsidP="00E63239">
            <w:pPr>
              <w:spacing w:after="0"/>
              <w:ind w:right="23"/>
              <w:rPr>
                <w:rFonts w:cstheme="minorHAnsi"/>
                <w:sz w:val="20"/>
                <w:szCs w:val="20"/>
                <w:lang w:eastAsia="zh-CN"/>
              </w:rPr>
            </w:pPr>
          </w:p>
        </w:tc>
        <w:tc>
          <w:tcPr>
            <w:tcW w:w="3285" w:type="dxa"/>
            <w:shd w:val="clear" w:color="auto" w:fill="auto"/>
          </w:tcPr>
          <w:p w:rsidR="00E63239" w:rsidRPr="00DE1B8F" w:rsidRDefault="00E63239" w:rsidP="00E63239">
            <w:pPr>
              <w:spacing w:after="0"/>
              <w:ind w:right="23"/>
              <w:rPr>
                <w:rFonts w:cstheme="minorHAnsi"/>
                <w:sz w:val="20"/>
                <w:szCs w:val="20"/>
                <w:lang w:eastAsia="zh-CN"/>
              </w:rPr>
            </w:pPr>
          </w:p>
        </w:tc>
        <w:tc>
          <w:tcPr>
            <w:tcW w:w="1483" w:type="dxa"/>
            <w:shd w:val="clear" w:color="auto" w:fill="auto"/>
          </w:tcPr>
          <w:p w:rsidR="00E63239" w:rsidRPr="00DE1B8F" w:rsidRDefault="00E63239" w:rsidP="00E63239">
            <w:pPr>
              <w:spacing w:after="0"/>
              <w:ind w:right="23"/>
              <w:rPr>
                <w:rFonts w:cstheme="minorHAnsi"/>
                <w:sz w:val="20"/>
                <w:szCs w:val="20"/>
                <w:lang w:eastAsia="zh-CN"/>
              </w:rPr>
            </w:pPr>
          </w:p>
        </w:tc>
      </w:tr>
      <w:tr w:rsidR="00E63239" w:rsidRPr="00DE1B8F" w:rsidTr="00E63239">
        <w:trPr>
          <w:trHeight w:val="271"/>
          <w:jc w:val="center"/>
        </w:trPr>
        <w:tc>
          <w:tcPr>
            <w:tcW w:w="1800" w:type="dxa"/>
            <w:shd w:val="clear" w:color="auto" w:fill="auto"/>
          </w:tcPr>
          <w:p w:rsidR="00E63239" w:rsidRPr="00DE1B8F" w:rsidRDefault="00E63239" w:rsidP="00E63239">
            <w:pPr>
              <w:spacing w:after="0"/>
              <w:ind w:right="23"/>
              <w:jc w:val="center"/>
              <w:rPr>
                <w:rFonts w:cstheme="minorHAnsi"/>
                <w:b/>
                <w:sz w:val="20"/>
                <w:szCs w:val="20"/>
                <w:lang w:eastAsia="zh-CN"/>
              </w:rPr>
            </w:pPr>
            <w:r w:rsidRPr="00DE1B8F">
              <w:rPr>
                <w:rFonts w:cstheme="minorHAnsi"/>
                <w:b/>
                <w:sz w:val="20"/>
                <w:szCs w:val="20"/>
                <w:lang w:eastAsia="zh-CN"/>
              </w:rPr>
              <w:t>3</w:t>
            </w:r>
          </w:p>
        </w:tc>
        <w:tc>
          <w:tcPr>
            <w:tcW w:w="2208" w:type="dxa"/>
            <w:shd w:val="clear" w:color="auto" w:fill="auto"/>
          </w:tcPr>
          <w:p w:rsidR="00E63239" w:rsidRPr="00DE1B8F" w:rsidRDefault="00E63239" w:rsidP="00E63239">
            <w:pPr>
              <w:spacing w:after="0"/>
              <w:ind w:right="23"/>
              <w:rPr>
                <w:rFonts w:cstheme="minorHAnsi"/>
                <w:sz w:val="20"/>
                <w:szCs w:val="20"/>
                <w:lang w:eastAsia="zh-CN"/>
              </w:rPr>
            </w:pPr>
          </w:p>
        </w:tc>
        <w:tc>
          <w:tcPr>
            <w:tcW w:w="3285" w:type="dxa"/>
            <w:shd w:val="clear" w:color="auto" w:fill="auto"/>
          </w:tcPr>
          <w:p w:rsidR="00E63239" w:rsidRPr="00DE1B8F" w:rsidRDefault="00E63239" w:rsidP="00E63239">
            <w:pPr>
              <w:spacing w:after="0"/>
              <w:ind w:right="23"/>
              <w:rPr>
                <w:rFonts w:cstheme="minorHAnsi"/>
                <w:sz w:val="20"/>
                <w:szCs w:val="20"/>
                <w:lang w:eastAsia="zh-CN"/>
              </w:rPr>
            </w:pPr>
          </w:p>
        </w:tc>
        <w:tc>
          <w:tcPr>
            <w:tcW w:w="1483" w:type="dxa"/>
            <w:shd w:val="clear" w:color="auto" w:fill="auto"/>
          </w:tcPr>
          <w:p w:rsidR="00E63239" w:rsidRPr="00DE1B8F" w:rsidRDefault="00E63239" w:rsidP="00E63239">
            <w:pPr>
              <w:spacing w:after="0"/>
              <w:ind w:right="23"/>
              <w:rPr>
                <w:rFonts w:cstheme="minorHAnsi"/>
                <w:sz w:val="20"/>
                <w:szCs w:val="20"/>
                <w:lang w:eastAsia="zh-CN"/>
              </w:rPr>
            </w:pPr>
          </w:p>
        </w:tc>
      </w:tr>
      <w:tr w:rsidR="00E63239" w:rsidRPr="00DE1B8F" w:rsidTr="00E63239">
        <w:trPr>
          <w:trHeight w:val="271"/>
          <w:jc w:val="center"/>
        </w:trPr>
        <w:tc>
          <w:tcPr>
            <w:tcW w:w="1800" w:type="dxa"/>
            <w:shd w:val="clear" w:color="auto" w:fill="auto"/>
          </w:tcPr>
          <w:p w:rsidR="00E63239" w:rsidRPr="00DE1B8F" w:rsidRDefault="00E63239" w:rsidP="00E63239">
            <w:pPr>
              <w:spacing w:after="0"/>
              <w:ind w:right="23"/>
              <w:jc w:val="center"/>
              <w:rPr>
                <w:rFonts w:cstheme="minorHAnsi"/>
                <w:b/>
                <w:sz w:val="20"/>
                <w:szCs w:val="20"/>
                <w:lang w:eastAsia="zh-CN"/>
              </w:rPr>
            </w:pPr>
            <w:r w:rsidRPr="00DE1B8F">
              <w:rPr>
                <w:rFonts w:cstheme="minorHAnsi"/>
                <w:b/>
                <w:sz w:val="20"/>
                <w:szCs w:val="20"/>
                <w:lang w:eastAsia="zh-CN"/>
              </w:rPr>
              <w:t>4</w:t>
            </w:r>
          </w:p>
        </w:tc>
        <w:tc>
          <w:tcPr>
            <w:tcW w:w="2208" w:type="dxa"/>
            <w:shd w:val="clear" w:color="auto" w:fill="auto"/>
          </w:tcPr>
          <w:p w:rsidR="00E63239" w:rsidRPr="00DE1B8F" w:rsidRDefault="00E63239" w:rsidP="00E63239">
            <w:pPr>
              <w:spacing w:after="0"/>
              <w:ind w:right="23"/>
              <w:jc w:val="center"/>
              <w:rPr>
                <w:rFonts w:cstheme="minorHAnsi"/>
                <w:sz w:val="20"/>
                <w:szCs w:val="20"/>
                <w:lang w:eastAsia="zh-CN"/>
              </w:rPr>
            </w:pPr>
          </w:p>
        </w:tc>
        <w:tc>
          <w:tcPr>
            <w:tcW w:w="3285" w:type="dxa"/>
            <w:shd w:val="clear" w:color="auto" w:fill="auto"/>
          </w:tcPr>
          <w:p w:rsidR="00E63239" w:rsidRPr="00DE1B8F" w:rsidRDefault="00E63239" w:rsidP="00E63239">
            <w:pPr>
              <w:spacing w:after="0"/>
              <w:ind w:right="23"/>
              <w:jc w:val="center"/>
              <w:rPr>
                <w:rFonts w:cstheme="minorHAnsi"/>
                <w:sz w:val="20"/>
                <w:szCs w:val="20"/>
                <w:lang w:eastAsia="zh-CN"/>
              </w:rPr>
            </w:pPr>
          </w:p>
        </w:tc>
        <w:tc>
          <w:tcPr>
            <w:tcW w:w="1483" w:type="dxa"/>
            <w:shd w:val="clear" w:color="auto" w:fill="auto"/>
          </w:tcPr>
          <w:p w:rsidR="00E63239" w:rsidRPr="00DE1B8F" w:rsidRDefault="00E63239" w:rsidP="00E63239">
            <w:pPr>
              <w:spacing w:after="0"/>
              <w:ind w:right="23"/>
              <w:jc w:val="center"/>
              <w:rPr>
                <w:rFonts w:cstheme="minorHAnsi"/>
                <w:sz w:val="20"/>
                <w:szCs w:val="20"/>
                <w:lang w:eastAsia="zh-CN"/>
              </w:rPr>
            </w:pPr>
          </w:p>
        </w:tc>
      </w:tr>
      <w:tr w:rsidR="00E63239" w:rsidRPr="00DE1B8F" w:rsidTr="00D5743A">
        <w:trPr>
          <w:trHeight w:val="271"/>
          <w:jc w:val="center"/>
        </w:trPr>
        <w:tc>
          <w:tcPr>
            <w:tcW w:w="1800" w:type="dxa"/>
            <w:shd w:val="clear" w:color="auto" w:fill="auto"/>
          </w:tcPr>
          <w:p w:rsidR="00E63239" w:rsidRPr="00DE1B8F" w:rsidRDefault="00E63239" w:rsidP="00E63239">
            <w:pPr>
              <w:spacing w:after="0"/>
              <w:ind w:right="23"/>
              <w:jc w:val="center"/>
              <w:rPr>
                <w:rFonts w:cstheme="minorHAnsi"/>
                <w:b/>
                <w:sz w:val="20"/>
                <w:szCs w:val="20"/>
                <w:lang w:eastAsia="zh-CN"/>
              </w:rPr>
            </w:pPr>
            <w:r w:rsidRPr="00DE1B8F">
              <w:rPr>
                <w:rFonts w:cstheme="minorHAnsi"/>
                <w:b/>
                <w:sz w:val="20"/>
                <w:szCs w:val="20"/>
                <w:lang w:eastAsia="zh-CN"/>
              </w:rPr>
              <w:t>5</w:t>
            </w:r>
          </w:p>
        </w:tc>
        <w:tc>
          <w:tcPr>
            <w:tcW w:w="2208" w:type="dxa"/>
            <w:shd w:val="clear" w:color="auto" w:fill="auto"/>
          </w:tcPr>
          <w:p w:rsidR="00E63239" w:rsidRPr="00DE1B8F" w:rsidRDefault="00E63239" w:rsidP="00E63239">
            <w:pPr>
              <w:spacing w:after="0"/>
              <w:ind w:right="23"/>
              <w:jc w:val="center"/>
              <w:rPr>
                <w:rFonts w:cstheme="minorHAnsi"/>
                <w:sz w:val="20"/>
                <w:szCs w:val="20"/>
                <w:lang w:eastAsia="zh-CN"/>
              </w:rPr>
            </w:pPr>
            <w:r w:rsidRPr="00DE1B8F">
              <w:rPr>
                <w:rFonts w:cstheme="minorHAnsi"/>
                <w:sz w:val="20"/>
                <w:szCs w:val="20"/>
                <w:lang w:eastAsia="zh-CN"/>
              </w:rPr>
              <w:t>X</w:t>
            </w:r>
          </w:p>
        </w:tc>
        <w:tc>
          <w:tcPr>
            <w:tcW w:w="3285" w:type="dxa"/>
            <w:shd w:val="clear" w:color="auto" w:fill="auto"/>
            <w:vAlign w:val="center"/>
          </w:tcPr>
          <w:p w:rsidR="00E63239" w:rsidRPr="00DE1B8F" w:rsidRDefault="00E63239" w:rsidP="00D5743A">
            <w:pPr>
              <w:spacing w:after="0"/>
              <w:ind w:right="23"/>
              <w:jc w:val="center"/>
              <w:rPr>
                <w:rFonts w:cstheme="minorHAnsi"/>
                <w:sz w:val="20"/>
                <w:szCs w:val="20"/>
                <w:lang w:eastAsia="zh-CN"/>
              </w:rPr>
            </w:pPr>
            <w:r w:rsidRPr="00DE1B8F">
              <w:rPr>
                <w:rFonts w:cstheme="minorHAnsi"/>
                <w:sz w:val="20"/>
                <w:szCs w:val="20"/>
                <w:lang w:eastAsia="zh-CN"/>
              </w:rPr>
              <w:t>X</w:t>
            </w:r>
          </w:p>
        </w:tc>
        <w:tc>
          <w:tcPr>
            <w:tcW w:w="1483" w:type="dxa"/>
            <w:shd w:val="clear" w:color="auto" w:fill="auto"/>
          </w:tcPr>
          <w:p w:rsidR="00E63239" w:rsidRPr="00E63239" w:rsidRDefault="00E63239" w:rsidP="00E63239">
            <w:pPr>
              <w:spacing w:after="0"/>
              <w:ind w:right="23"/>
              <w:jc w:val="center"/>
              <w:rPr>
                <w:rFonts w:cstheme="minorHAnsi"/>
                <w:b/>
                <w:sz w:val="20"/>
                <w:szCs w:val="20"/>
                <w:lang w:eastAsia="zh-CN"/>
              </w:rPr>
            </w:pPr>
            <w:r w:rsidRPr="00E63239">
              <w:rPr>
                <w:rFonts w:cstheme="minorHAnsi"/>
                <w:b/>
                <w:sz w:val="20"/>
                <w:szCs w:val="20"/>
                <w:lang w:eastAsia="zh-CN"/>
              </w:rPr>
              <w:t>X</w:t>
            </w:r>
          </w:p>
        </w:tc>
      </w:tr>
    </w:tbl>
    <w:p w:rsidR="002140E2" w:rsidRDefault="002140E2" w:rsidP="002140E2">
      <w:pPr>
        <w:rPr>
          <w:b/>
          <w:lang w:eastAsia="zh-CN"/>
        </w:rPr>
      </w:pPr>
    </w:p>
    <w:p w:rsidR="00E63239" w:rsidRDefault="00E63239" w:rsidP="00E63239">
      <w:pPr>
        <w:pStyle w:val="Naslov5"/>
        <w:jc w:val="left"/>
      </w:pPr>
      <w:bookmarkStart w:id="166" w:name="_Toc149024043"/>
      <w:r>
        <w:t>Vjerojatnost događaja</w:t>
      </w:r>
      <w:bookmarkEnd w:id="166"/>
    </w:p>
    <w:p w:rsidR="00E63239" w:rsidRDefault="00E63239" w:rsidP="00E63239">
      <w:pPr>
        <w:rPr>
          <w:lang w:eastAsia="zh-CN"/>
        </w:rPr>
      </w:pPr>
      <w:r w:rsidRPr="00E63239">
        <w:rPr>
          <w:lang w:eastAsia="zh-CN"/>
        </w:rPr>
        <w:t>Vjerojatnost nastanka potresa jačine VIII° MCS i vršnog ubrzanjem od 2,94 m/s</w:t>
      </w:r>
      <w:r w:rsidRPr="00E63239">
        <w:rPr>
          <w:vertAlign w:val="superscript"/>
          <w:lang w:eastAsia="zh-CN"/>
        </w:rPr>
        <w:t>2</w:t>
      </w:r>
      <w:r w:rsidRPr="00E63239">
        <w:rPr>
          <w:lang w:eastAsia="zh-CN"/>
        </w:rPr>
        <w:t xml:space="preserve"> na promatranom području okarakterizirana je kao iznimno mala.</w:t>
      </w:r>
    </w:p>
    <w:p w:rsidR="00E63239" w:rsidRPr="00E63239" w:rsidRDefault="00E63239" w:rsidP="00E63239">
      <w:pPr>
        <w:pStyle w:val="Opisslike"/>
        <w:keepNext/>
        <w:rPr>
          <w:color w:val="auto"/>
        </w:rPr>
      </w:pPr>
      <w:bookmarkStart w:id="167" w:name="_Toc148355865"/>
      <w:r w:rsidRPr="00E63239">
        <w:rPr>
          <w:color w:val="auto"/>
        </w:rPr>
        <w:t xml:space="preserve">Tablica </w:t>
      </w:r>
      <w:r w:rsidRPr="00E63239">
        <w:rPr>
          <w:color w:val="auto"/>
        </w:rPr>
        <w:fldChar w:fldCharType="begin"/>
      </w:r>
      <w:r w:rsidRPr="00E63239">
        <w:rPr>
          <w:color w:val="auto"/>
        </w:rPr>
        <w:instrText xml:space="preserve"> SEQ Tablica \* ARABIC </w:instrText>
      </w:r>
      <w:r w:rsidRPr="00E63239">
        <w:rPr>
          <w:color w:val="auto"/>
        </w:rPr>
        <w:fldChar w:fldCharType="separate"/>
      </w:r>
      <w:r w:rsidR="006C7D98">
        <w:rPr>
          <w:noProof/>
          <w:color w:val="auto"/>
        </w:rPr>
        <w:t>29</w:t>
      </w:r>
      <w:r w:rsidRPr="00E63239">
        <w:rPr>
          <w:color w:val="auto"/>
        </w:rPr>
        <w:fldChar w:fldCharType="end"/>
      </w:r>
      <w:r w:rsidRPr="00E63239">
        <w:rPr>
          <w:color w:val="auto"/>
        </w:rPr>
        <w:t>. Vjerojatnost/frekvencija -  potres</w:t>
      </w:r>
      <w:bookmarkEnd w:id="167"/>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E63239" w:rsidRPr="00DE1B8F" w:rsidTr="00E63239">
        <w:trPr>
          <w:trHeight w:val="258"/>
        </w:trPr>
        <w:tc>
          <w:tcPr>
            <w:tcW w:w="1461" w:type="dxa"/>
            <w:vMerge w:val="restart"/>
            <w:shd w:val="clear" w:color="auto" w:fill="auto"/>
            <w:vAlign w:val="center"/>
          </w:tcPr>
          <w:p w:rsidR="00E63239" w:rsidRPr="00DE1B8F" w:rsidRDefault="00E63239" w:rsidP="00E63239">
            <w:pPr>
              <w:spacing w:before="120" w:after="120"/>
              <w:jc w:val="center"/>
              <w:rPr>
                <w:rFonts w:cstheme="minorHAnsi"/>
                <w:b/>
                <w:sz w:val="18"/>
                <w:szCs w:val="18"/>
              </w:rPr>
            </w:pPr>
            <w:r w:rsidRPr="00DE1B8F">
              <w:rPr>
                <w:rFonts w:cstheme="minorHAnsi"/>
                <w:b/>
                <w:sz w:val="18"/>
                <w:szCs w:val="18"/>
              </w:rPr>
              <w:t>KATEGORIJA</w:t>
            </w:r>
          </w:p>
        </w:tc>
        <w:tc>
          <w:tcPr>
            <w:tcW w:w="7441" w:type="dxa"/>
            <w:gridSpan w:val="4"/>
            <w:shd w:val="clear" w:color="auto" w:fill="auto"/>
            <w:vAlign w:val="center"/>
          </w:tcPr>
          <w:p w:rsidR="00E63239" w:rsidRPr="00DE1B8F" w:rsidRDefault="00E63239" w:rsidP="00E63239">
            <w:pPr>
              <w:spacing w:before="120" w:after="120"/>
              <w:jc w:val="center"/>
              <w:rPr>
                <w:rFonts w:cstheme="minorHAnsi"/>
                <w:b/>
                <w:sz w:val="18"/>
                <w:szCs w:val="18"/>
              </w:rPr>
            </w:pPr>
            <w:r w:rsidRPr="00DE1B8F">
              <w:rPr>
                <w:rFonts w:cstheme="minorHAnsi"/>
                <w:b/>
                <w:sz w:val="18"/>
                <w:szCs w:val="18"/>
              </w:rPr>
              <w:t>VJEROJATNOST/FREKVENCIJA</w:t>
            </w:r>
          </w:p>
        </w:tc>
      </w:tr>
      <w:tr w:rsidR="00E63239" w:rsidRPr="00DE1B8F" w:rsidTr="00E63239">
        <w:trPr>
          <w:trHeight w:val="156"/>
        </w:trPr>
        <w:tc>
          <w:tcPr>
            <w:tcW w:w="1461" w:type="dxa"/>
            <w:vMerge/>
            <w:shd w:val="clear" w:color="auto" w:fill="auto"/>
            <w:vAlign w:val="center"/>
          </w:tcPr>
          <w:p w:rsidR="00E63239" w:rsidRPr="00DE1B8F" w:rsidRDefault="00E63239" w:rsidP="00E63239">
            <w:pPr>
              <w:spacing w:before="120" w:after="120"/>
              <w:jc w:val="center"/>
              <w:rPr>
                <w:rFonts w:cstheme="minorHAnsi"/>
                <w:b/>
                <w:sz w:val="18"/>
                <w:szCs w:val="18"/>
              </w:rPr>
            </w:pPr>
          </w:p>
        </w:tc>
        <w:tc>
          <w:tcPr>
            <w:tcW w:w="1470" w:type="dxa"/>
            <w:shd w:val="clear" w:color="auto" w:fill="auto"/>
            <w:vAlign w:val="center"/>
          </w:tcPr>
          <w:p w:rsidR="00E63239" w:rsidRPr="00DE1B8F" w:rsidRDefault="00E63239" w:rsidP="00E63239">
            <w:pPr>
              <w:spacing w:before="120" w:after="120"/>
              <w:jc w:val="center"/>
              <w:rPr>
                <w:rFonts w:cstheme="minorHAnsi"/>
                <w:b/>
                <w:sz w:val="18"/>
                <w:szCs w:val="18"/>
              </w:rPr>
            </w:pPr>
            <w:r w:rsidRPr="00DE1B8F">
              <w:rPr>
                <w:rFonts w:cstheme="minorHAnsi"/>
                <w:b/>
                <w:sz w:val="18"/>
                <w:szCs w:val="18"/>
              </w:rPr>
              <w:t>KVALITATIVNO</w:t>
            </w:r>
          </w:p>
        </w:tc>
        <w:tc>
          <w:tcPr>
            <w:tcW w:w="1707" w:type="dxa"/>
            <w:shd w:val="clear" w:color="auto" w:fill="auto"/>
            <w:vAlign w:val="center"/>
          </w:tcPr>
          <w:p w:rsidR="00E63239" w:rsidRPr="00DE1B8F" w:rsidRDefault="00E63239" w:rsidP="00E63239">
            <w:pPr>
              <w:spacing w:before="120" w:after="120"/>
              <w:jc w:val="center"/>
              <w:rPr>
                <w:rFonts w:cstheme="minorHAnsi"/>
                <w:b/>
                <w:sz w:val="18"/>
                <w:szCs w:val="18"/>
              </w:rPr>
            </w:pPr>
            <w:r w:rsidRPr="00DE1B8F">
              <w:rPr>
                <w:rFonts w:cstheme="minorHAnsi"/>
                <w:b/>
                <w:sz w:val="18"/>
                <w:szCs w:val="18"/>
              </w:rPr>
              <w:t>VJEROJATNOST</w:t>
            </w:r>
          </w:p>
        </w:tc>
        <w:tc>
          <w:tcPr>
            <w:tcW w:w="2514" w:type="dxa"/>
            <w:shd w:val="clear" w:color="auto" w:fill="auto"/>
            <w:vAlign w:val="center"/>
          </w:tcPr>
          <w:p w:rsidR="00E63239" w:rsidRPr="00DE1B8F" w:rsidRDefault="00E63239" w:rsidP="00E63239">
            <w:pPr>
              <w:spacing w:before="120" w:after="120"/>
              <w:jc w:val="center"/>
              <w:rPr>
                <w:rFonts w:cstheme="minorHAnsi"/>
                <w:b/>
                <w:sz w:val="18"/>
                <w:szCs w:val="18"/>
              </w:rPr>
            </w:pPr>
            <w:r w:rsidRPr="00DE1B8F">
              <w:rPr>
                <w:rFonts w:cstheme="minorHAnsi"/>
                <w:b/>
                <w:sz w:val="18"/>
                <w:szCs w:val="18"/>
              </w:rPr>
              <w:t>FREKVENCIJA</w:t>
            </w:r>
          </w:p>
        </w:tc>
        <w:tc>
          <w:tcPr>
            <w:tcW w:w="1750" w:type="dxa"/>
            <w:shd w:val="clear" w:color="auto" w:fill="auto"/>
            <w:vAlign w:val="center"/>
          </w:tcPr>
          <w:p w:rsidR="00E63239" w:rsidRPr="00DE1B8F" w:rsidRDefault="00E63239" w:rsidP="00E63239">
            <w:pPr>
              <w:spacing w:before="120" w:after="120"/>
              <w:jc w:val="center"/>
              <w:rPr>
                <w:rFonts w:cstheme="minorHAnsi"/>
                <w:b/>
                <w:sz w:val="18"/>
                <w:szCs w:val="18"/>
              </w:rPr>
            </w:pPr>
            <w:r w:rsidRPr="00DE1B8F">
              <w:rPr>
                <w:rFonts w:cstheme="minorHAnsi"/>
                <w:b/>
                <w:sz w:val="18"/>
                <w:szCs w:val="18"/>
              </w:rPr>
              <w:t>ODABRANO</w:t>
            </w:r>
          </w:p>
        </w:tc>
      </w:tr>
      <w:tr w:rsidR="00E63239" w:rsidRPr="00DE1B8F" w:rsidTr="00E63239">
        <w:trPr>
          <w:trHeight w:val="258"/>
        </w:trPr>
        <w:tc>
          <w:tcPr>
            <w:tcW w:w="1461" w:type="dxa"/>
            <w:shd w:val="clear" w:color="auto" w:fill="auto"/>
            <w:vAlign w:val="center"/>
          </w:tcPr>
          <w:p w:rsidR="00E63239" w:rsidRPr="00E63239" w:rsidRDefault="00E63239" w:rsidP="00E63239">
            <w:pPr>
              <w:spacing w:after="0"/>
              <w:jc w:val="center"/>
              <w:rPr>
                <w:rFonts w:cstheme="minorHAnsi"/>
                <w:b/>
                <w:sz w:val="18"/>
                <w:szCs w:val="18"/>
              </w:rPr>
            </w:pPr>
            <w:r w:rsidRPr="00E63239">
              <w:rPr>
                <w:rFonts w:cstheme="minorHAnsi"/>
                <w:b/>
                <w:sz w:val="18"/>
                <w:szCs w:val="18"/>
              </w:rPr>
              <w:t>1</w:t>
            </w:r>
          </w:p>
        </w:tc>
        <w:tc>
          <w:tcPr>
            <w:tcW w:w="1470"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Iznimno mala</w:t>
            </w:r>
          </w:p>
        </w:tc>
        <w:tc>
          <w:tcPr>
            <w:tcW w:w="1707"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&lt;1 %</w:t>
            </w:r>
          </w:p>
        </w:tc>
        <w:tc>
          <w:tcPr>
            <w:tcW w:w="2514"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1 događaj u 100 godina i rjeđe</w:t>
            </w:r>
          </w:p>
        </w:tc>
        <w:tc>
          <w:tcPr>
            <w:tcW w:w="1750" w:type="dxa"/>
            <w:shd w:val="clear" w:color="auto" w:fill="auto"/>
            <w:vAlign w:val="center"/>
          </w:tcPr>
          <w:p w:rsidR="00E63239" w:rsidRPr="00E63239" w:rsidRDefault="00E63239" w:rsidP="00E63239">
            <w:pPr>
              <w:spacing w:after="0"/>
              <w:jc w:val="center"/>
              <w:rPr>
                <w:rFonts w:cstheme="minorHAnsi"/>
                <w:b/>
                <w:sz w:val="18"/>
                <w:szCs w:val="18"/>
              </w:rPr>
            </w:pPr>
            <w:r w:rsidRPr="00E63239">
              <w:rPr>
                <w:rFonts w:cstheme="minorHAnsi"/>
                <w:b/>
                <w:sz w:val="18"/>
                <w:szCs w:val="18"/>
              </w:rPr>
              <w:t>X</w:t>
            </w:r>
          </w:p>
        </w:tc>
      </w:tr>
      <w:tr w:rsidR="00E63239" w:rsidRPr="00DE1B8F" w:rsidTr="00E63239">
        <w:trPr>
          <w:trHeight w:val="258"/>
        </w:trPr>
        <w:tc>
          <w:tcPr>
            <w:tcW w:w="1461" w:type="dxa"/>
            <w:shd w:val="clear" w:color="auto" w:fill="auto"/>
            <w:vAlign w:val="center"/>
          </w:tcPr>
          <w:p w:rsidR="00E63239" w:rsidRPr="00DE1B8F" w:rsidRDefault="00E63239" w:rsidP="00E63239">
            <w:pPr>
              <w:spacing w:after="0"/>
              <w:jc w:val="center"/>
              <w:rPr>
                <w:rFonts w:cstheme="minorHAnsi"/>
                <w:b/>
                <w:sz w:val="18"/>
                <w:szCs w:val="18"/>
              </w:rPr>
            </w:pPr>
            <w:r w:rsidRPr="00DE1B8F">
              <w:rPr>
                <w:rFonts w:cstheme="minorHAnsi"/>
                <w:b/>
                <w:sz w:val="18"/>
                <w:szCs w:val="18"/>
              </w:rPr>
              <w:t>2</w:t>
            </w:r>
          </w:p>
        </w:tc>
        <w:tc>
          <w:tcPr>
            <w:tcW w:w="1470"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Mala</w:t>
            </w:r>
          </w:p>
        </w:tc>
        <w:tc>
          <w:tcPr>
            <w:tcW w:w="1707"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1 – 5 %</w:t>
            </w:r>
          </w:p>
        </w:tc>
        <w:tc>
          <w:tcPr>
            <w:tcW w:w="2514"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1 događaj u 20 do 100 godina</w:t>
            </w:r>
          </w:p>
        </w:tc>
        <w:tc>
          <w:tcPr>
            <w:tcW w:w="1750" w:type="dxa"/>
            <w:shd w:val="clear" w:color="auto" w:fill="auto"/>
            <w:vAlign w:val="center"/>
          </w:tcPr>
          <w:p w:rsidR="00E63239" w:rsidRPr="00DE1B8F" w:rsidRDefault="00E63239" w:rsidP="00E63239">
            <w:pPr>
              <w:spacing w:after="0"/>
              <w:jc w:val="center"/>
              <w:rPr>
                <w:rFonts w:cstheme="minorHAnsi"/>
                <w:sz w:val="18"/>
                <w:szCs w:val="18"/>
              </w:rPr>
            </w:pPr>
          </w:p>
        </w:tc>
      </w:tr>
      <w:tr w:rsidR="00E63239" w:rsidRPr="00DE1B8F" w:rsidTr="00E63239">
        <w:trPr>
          <w:trHeight w:val="258"/>
        </w:trPr>
        <w:tc>
          <w:tcPr>
            <w:tcW w:w="1461" w:type="dxa"/>
            <w:shd w:val="clear" w:color="auto" w:fill="auto"/>
            <w:vAlign w:val="center"/>
          </w:tcPr>
          <w:p w:rsidR="00E63239" w:rsidRPr="00DE1B8F" w:rsidRDefault="00E63239" w:rsidP="00E63239">
            <w:pPr>
              <w:spacing w:after="0"/>
              <w:jc w:val="center"/>
              <w:rPr>
                <w:rFonts w:cstheme="minorHAnsi"/>
                <w:b/>
                <w:sz w:val="18"/>
                <w:szCs w:val="18"/>
              </w:rPr>
            </w:pPr>
            <w:r w:rsidRPr="00DE1B8F">
              <w:rPr>
                <w:rFonts w:cstheme="minorHAnsi"/>
                <w:b/>
                <w:sz w:val="18"/>
                <w:szCs w:val="18"/>
              </w:rPr>
              <w:t>3</w:t>
            </w:r>
          </w:p>
        </w:tc>
        <w:tc>
          <w:tcPr>
            <w:tcW w:w="1470"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Umjerena</w:t>
            </w:r>
          </w:p>
        </w:tc>
        <w:tc>
          <w:tcPr>
            <w:tcW w:w="1707"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5 – 50 %</w:t>
            </w:r>
          </w:p>
        </w:tc>
        <w:tc>
          <w:tcPr>
            <w:tcW w:w="2514"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1 događaj u 2 do 20 godina</w:t>
            </w:r>
          </w:p>
        </w:tc>
        <w:tc>
          <w:tcPr>
            <w:tcW w:w="1750" w:type="dxa"/>
            <w:shd w:val="clear" w:color="auto" w:fill="auto"/>
            <w:vAlign w:val="center"/>
          </w:tcPr>
          <w:p w:rsidR="00E63239" w:rsidRPr="00DE1B8F" w:rsidRDefault="00E63239" w:rsidP="00E63239">
            <w:pPr>
              <w:spacing w:after="0"/>
              <w:jc w:val="center"/>
              <w:rPr>
                <w:rFonts w:cstheme="minorHAnsi"/>
                <w:sz w:val="18"/>
                <w:szCs w:val="18"/>
              </w:rPr>
            </w:pPr>
          </w:p>
        </w:tc>
      </w:tr>
      <w:tr w:rsidR="00E63239" w:rsidRPr="00DE1B8F" w:rsidTr="00E63239">
        <w:trPr>
          <w:trHeight w:val="258"/>
        </w:trPr>
        <w:tc>
          <w:tcPr>
            <w:tcW w:w="1461" w:type="dxa"/>
            <w:shd w:val="clear" w:color="auto" w:fill="auto"/>
            <w:vAlign w:val="center"/>
          </w:tcPr>
          <w:p w:rsidR="00E63239" w:rsidRPr="00DE1B8F" w:rsidRDefault="00E63239" w:rsidP="00E63239">
            <w:pPr>
              <w:spacing w:after="0"/>
              <w:jc w:val="center"/>
              <w:rPr>
                <w:rFonts w:cstheme="minorHAnsi"/>
                <w:b/>
                <w:sz w:val="18"/>
                <w:szCs w:val="18"/>
              </w:rPr>
            </w:pPr>
            <w:r w:rsidRPr="00DE1B8F">
              <w:rPr>
                <w:rFonts w:cstheme="minorHAnsi"/>
                <w:b/>
                <w:sz w:val="18"/>
                <w:szCs w:val="18"/>
              </w:rPr>
              <w:t>4</w:t>
            </w:r>
          </w:p>
        </w:tc>
        <w:tc>
          <w:tcPr>
            <w:tcW w:w="1470"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Velika</w:t>
            </w:r>
          </w:p>
        </w:tc>
        <w:tc>
          <w:tcPr>
            <w:tcW w:w="1707"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51 – 98 %</w:t>
            </w:r>
          </w:p>
        </w:tc>
        <w:tc>
          <w:tcPr>
            <w:tcW w:w="2514"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1 događaj 1 do 2 godine</w:t>
            </w:r>
          </w:p>
        </w:tc>
        <w:tc>
          <w:tcPr>
            <w:tcW w:w="1750" w:type="dxa"/>
            <w:shd w:val="clear" w:color="auto" w:fill="auto"/>
            <w:vAlign w:val="center"/>
          </w:tcPr>
          <w:p w:rsidR="00E63239" w:rsidRPr="00DE1B8F" w:rsidRDefault="00E63239" w:rsidP="00E63239">
            <w:pPr>
              <w:spacing w:after="0"/>
              <w:jc w:val="center"/>
              <w:rPr>
                <w:rFonts w:cstheme="minorHAnsi"/>
                <w:sz w:val="18"/>
                <w:szCs w:val="18"/>
              </w:rPr>
            </w:pPr>
          </w:p>
        </w:tc>
      </w:tr>
      <w:tr w:rsidR="00E63239" w:rsidRPr="00DE1B8F" w:rsidTr="00E63239">
        <w:trPr>
          <w:trHeight w:val="277"/>
        </w:trPr>
        <w:tc>
          <w:tcPr>
            <w:tcW w:w="1461" w:type="dxa"/>
            <w:shd w:val="clear" w:color="auto" w:fill="auto"/>
            <w:vAlign w:val="center"/>
          </w:tcPr>
          <w:p w:rsidR="00E63239" w:rsidRPr="00DE1B8F" w:rsidRDefault="00E63239" w:rsidP="00E63239">
            <w:pPr>
              <w:spacing w:after="0"/>
              <w:jc w:val="center"/>
              <w:rPr>
                <w:rFonts w:cstheme="minorHAnsi"/>
                <w:b/>
                <w:sz w:val="18"/>
                <w:szCs w:val="18"/>
              </w:rPr>
            </w:pPr>
            <w:r w:rsidRPr="00DE1B8F">
              <w:rPr>
                <w:rFonts w:cstheme="minorHAnsi"/>
                <w:b/>
                <w:sz w:val="18"/>
                <w:szCs w:val="18"/>
              </w:rPr>
              <w:t>5</w:t>
            </w:r>
          </w:p>
        </w:tc>
        <w:tc>
          <w:tcPr>
            <w:tcW w:w="1470"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Iznimno velika</w:t>
            </w:r>
          </w:p>
        </w:tc>
        <w:tc>
          <w:tcPr>
            <w:tcW w:w="1707"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&gt; 98 %</w:t>
            </w:r>
          </w:p>
        </w:tc>
        <w:tc>
          <w:tcPr>
            <w:tcW w:w="2514" w:type="dxa"/>
            <w:shd w:val="clear" w:color="auto" w:fill="auto"/>
            <w:vAlign w:val="center"/>
          </w:tcPr>
          <w:p w:rsidR="00E63239" w:rsidRPr="00DE1B8F" w:rsidRDefault="00E63239" w:rsidP="00E63239">
            <w:pPr>
              <w:spacing w:after="0"/>
              <w:jc w:val="center"/>
              <w:rPr>
                <w:rFonts w:cstheme="minorHAnsi"/>
                <w:sz w:val="18"/>
                <w:szCs w:val="18"/>
              </w:rPr>
            </w:pPr>
            <w:r w:rsidRPr="00DE1B8F">
              <w:rPr>
                <w:rFonts w:cstheme="minorHAnsi"/>
                <w:sz w:val="18"/>
                <w:szCs w:val="18"/>
              </w:rPr>
              <w:t>1 događaj godišnje ili češće</w:t>
            </w:r>
          </w:p>
        </w:tc>
        <w:tc>
          <w:tcPr>
            <w:tcW w:w="1750" w:type="dxa"/>
            <w:shd w:val="clear" w:color="auto" w:fill="auto"/>
            <w:vAlign w:val="center"/>
          </w:tcPr>
          <w:p w:rsidR="00E63239" w:rsidRPr="00DE1B8F" w:rsidRDefault="00E63239" w:rsidP="00E63239">
            <w:pPr>
              <w:spacing w:after="0"/>
              <w:jc w:val="center"/>
              <w:rPr>
                <w:rFonts w:cstheme="minorHAnsi"/>
                <w:sz w:val="18"/>
                <w:szCs w:val="18"/>
              </w:rPr>
            </w:pPr>
          </w:p>
        </w:tc>
      </w:tr>
    </w:tbl>
    <w:p w:rsidR="00E63239" w:rsidRPr="00E63239" w:rsidRDefault="00E63239" w:rsidP="00E63239">
      <w:pPr>
        <w:rPr>
          <w:lang w:eastAsia="zh-CN"/>
        </w:rPr>
        <w:sectPr w:rsidR="00E63239" w:rsidRPr="00E63239">
          <w:pgSz w:w="11906" w:h="16838"/>
          <w:pgMar w:top="1134" w:right="1418" w:bottom="1134" w:left="1418" w:header="709" w:footer="709" w:gutter="284"/>
          <w:cols w:space="720"/>
        </w:sectPr>
      </w:pPr>
    </w:p>
    <w:p w:rsidR="001C6E14" w:rsidRDefault="00F03052" w:rsidP="00F03052">
      <w:pPr>
        <w:pStyle w:val="Naslov3"/>
      </w:pPr>
      <w:bookmarkStart w:id="168" w:name="_Toc148355744"/>
      <w:bookmarkStart w:id="169" w:name="_Toc149024044"/>
      <w:r>
        <w:lastRenderedPageBreak/>
        <w:t>Podaci, izvori i metode izračuna</w:t>
      </w:r>
      <w:bookmarkEnd w:id="168"/>
      <w:bookmarkEnd w:id="169"/>
    </w:p>
    <w:p w:rsidR="00F03052" w:rsidRDefault="00F03052" w:rsidP="00773D77">
      <w:pPr>
        <w:pStyle w:val="Odlomakpopisa"/>
        <w:numPr>
          <w:ilvl w:val="0"/>
          <w:numId w:val="31"/>
        </w:numPr>
        <w:rPr>
          <w:lang w:eastAsia="zh-CN"/>
        </w:rPr>
      </w:pPr>
      <w:r>
        <w:rPr>
          <w:lang w:eastAsia="zh-CN"/>
        </w:rPr>
        <w:t>Izračun količine nastalog građevinskog otpada, USACE, FEMA – IS – 632;</w:t>
      </w:r>
    </w:p>
    <w:p w:rsidR="00F03052" w:rsidRDefault="00F03052" w:rsidP="00773D77">
      <w:pPr>
        <w:pStyle w:val="Odlomakpopisa"/>
        <w:numPr>
          <w:ilvl w:val="0"/>
          <w:numId w:val="31"/>
        </w:numPr>
        <w:rPr>
          <w:lang w:eastAsia="zh-CN"/>
        </w:rPr>
      </w:pPr>
      <w:r>
        <w:rPr>
          <w:lang w:eastAsia="zh-CN"/>
        </w:rPr>
        <w:t>Karte potresnih razdoblja, Geološki odsjek Prirodoslovno – matematičkog fakulteta u Zagrebu,</w:t>
      </w:r>
    </w:p>
    <w:p w:rsidR="00F03052" w:rsidRDefault="00F03052" w:rsidP="00773D77">
      <w:pPr>
        <w:pStyle w:val="Odlomakpopisa"/>
        <w:numPr>
          <w:ilvl w:val="0"/>
          <w:numId w:val="31"/>
        </w:numPr>
        <w:rPr>
          <w:lang w:eastAsia="zh-CN"/>
        </w:rPr>
      </w:pPr>
      <w:r>
        <w:rPr>
          <w:lang w:eastAsia="zh-CN"/>
        </w:rPr>
        <w:t>Popis stanovništva 2021. godinu, Državni zavod za statistiku,</w:t>
      </w:r>
    </w:p>
    <w:p w:rsidR="00F03052" w:rsidRDefault="00F03052" w:rsidP="00773D77">
      <w:pPr>
        <w:pStyle w:val="Odlomakpopisa"/>
        <w:numPr>
          <w:ilvl w:val="0"/>
          <w:numId w:val="31"/>
        </w:numPr>
        <w:rPr>
          <w:lang w:eastAsia="zh-CN"/>
        </w:rPr>
      </w:pPr>
      <w:r>
        <w:rPr>
          <w:lang w:eastAsia="zh-CN"/>
        </w:rPr>
        <w:t>Procjena rizika od katastrofa za Republiku Hrvatsku, studeni 2019. godina,</w:t>
      </w:r>
    </w:p>
    <w:p w:rsidR="00F03052" w:rsidRPr="00F03052" w:rsidRDefault="00F03052" w:rsidP="00773D77">
      <w:pPr>
        <w:pStyle w:val="Odlomakpopisa"/>
        <w:numPr>
          <w:ilvl w:val="0"/>
          <w:numId w:val="31"/>
        </w:numPr>
        <w:rPr>
          <w:lang w:eastAsia="zh-CN"/>
        </w:rPr>
      </w:pPr>
      <w:r w:rsidRPr="00F03052">
        <w:rPr>
          <w:lang w:eastAsia="zh-CN"/>
        </w:rPr>
        <w:t>Procjena rizika od velikih nesreća za Općinu Cestica („Službeni vjesnik Varaždinske županije“, broj 42/19),</w:t>
      </w:r>
    </w:p>
    <w:p w:rsidR="00F03052" w:rsidRDefault="00F03052" w:rsidP="00773D77">
      <w:pPr>
        <w:pStyle w:val="Odlomakpopisa"/>
        <w:numPr>
          <w:ilvl w:val="0"/>
          <w:numId w:val="31"/>
        </w:numPr>
        <w:rPr>
          <w:lang w:eastAsia="zh-CN"/>
        </w:rPr>
      </w:pPr>
      <w:r>
        <w:rPr>
          <w:lang w:eastAsia="zh-CN"/>
        </w:rPr>
        <w:t xml:space="preserve">Prostorni plan uređenja Općine Cestica </w:t>
      </w:r>
      <w:r w:rsidR="00E84B76">
        <w:rPr>
          <w:lang w:eastAsia="zh-CN"/>
        </w:rPr>
        <w:t>(„</w:t>
      </w:r>
      <w:r w:rsidR="00E84B76" w:rsidRPr="00E84B76">
        <w:rPr>
          <w:lang w:eastAsia="zh-CN"/>
        </w:rPr>
        <w:t>Službeni vjesnik Varaždinske županije” br. 10/04., 29/05. – ispravak greške, 23/06., 31/06. – ispravak greške, 5/07. – ispravak greške, 29/07. – ispravak Odluke o ispravci greške,  1/13., 81/22. i 84/22. – pročišćeni tekst)</w:t>
      </w:r>
      <w:r w:rsidRPr="00F03052">
        <w:rPr>
          <w:lang w:eastAsia="zh-CN"/>
        </w:rPr>
        <w:t>,</w:t>
      </w:r>
    </w:p>
    <w:p w:rsidR="00F03052" w:rsidRDefault="00F03052" w:rsidP="00773D77">
      <w:pPr>
        <w:pStyle w:val="Odlomakpopisa"/>
        <w:numPr>
          <w:ilvl w:val="0"/>
          <w:numId w:val="31"/>
        </w:numPr>
        <w:rPr>
          <w:lang w:eastAsia="zh-CN"/>
        </w:rPr>
      </w:pPr>
      <w:r>
        <w:rPr>
          <w:lang w:eastAsia="zh-CN"/>
        </w:rPr>
        <w:t>Smjernice za izradu Procjene rizika od velikih nesreća na području Varaždinske županije („Službeni vjesnik Varaždinske županije“, broj 73/16),</w:t>
      </w:r>
    </w:p>
    <w:p w:rsidR="00622AD7" w:rsidRDefault="00F03052" w:rsidP="00773D77">
      <w:pPr>
        <w:pStyle w:val="Odlomakpopisa"/>
        <w:numPr>
          <w:ilvl w:val="0"/>
          <w:numId w:val="31"/>
        </w:numPr>
        <w:rPr>
          <w:lang w:eastAsia="zh-CN"/>
        </w:rPr>
        <w:sectPr w:rsidR="00622AD7" w:rsidSect="0045171D">
          <w:pgSz w:w="11906" w:h="16838"/>
          <w:pgMar w:top="1418" w:right="1418" w:bottom="1418" w:left="1701" w:header="709" w:footer="709" w:gutter="0"/>
          <w:cols w:space="708"/>
          <w:docGrid w:linePitch="360"/>
        </w:sectPr>
      </w:pPr>
      <w:r>
        <w:rPr>
          <w:lang w:eastAsia="zh-CN"/>
        </w:rPr>
        <w:t xml:space="preserve">Zaštita i spašavanje ljudi i materijalnih dobara u izvanrednim situacijama, R. </w:t>
      </w:r>
      <w:proofErr w:type="spellStart"/>
      <w:r>
        <w:rPr>
          <w:lang w:eastAsia="zh-CN"/>
        </w:rPr>
        <w:t>Stojaković</w:t>
      </w:r>
      <w:proofErr w:type="spellEnd"/>
      <w:r>
        <w:rPr>
          <w:lang w:eastAsia="zh-CN"/>
        </w:rPr>
        <w:t>.</w:t>
      </w:r>
    </w:p>
    <w:p w:rsidR="00F03052" w:rsidRDefault="00622AD7" w:rsidP="00AD1595">
      <w:pPr>
        <w:pStyle w:val="Naslov3"/>
        <w:spacing w:before="0"/>
      </w:pPr>
      <w:bookmarkStart w:id="170" w:name="_Toc148355745"/>
      <w:bookmarkStart w:id="171" w:name="_Toc149024045"/>
      <w:r>
        <w:lastRenderedPageBreak/>
        <w:t>Matrice rizika</w:t>
      </w:r>
      <w:bookmarkEnd w:id="170"/>
      <w:bookmarkEnd w:id="171"/>
    </w:p>
    <w:tbl>
      <w:tblPr>
        <w:tblpPr w:leftFromText="180" w:rightFromText="180" w:vertAnchor="page" w:horzAnchor="margin" w:tblpY="193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AD1595" w:rsidRPr="00DE1B8F" w:rsidTr="00AD1595">
        <w:trPr>
          <w:trHeight w:val="265"/>
        </w:trPr>
        <w:tc>
          <w:tcPr>
            <w:tcW w:w="1271" w:type="dxa"/>
            <w:shd w:val="clear" w:color="auto" w:fill="auto"/>
            <w:vAlign w:val="center"/>
          </w:tcPr>
          <w:p w:rsidR="00AD1595" w:rsidRPr="00DE1B8F" w:rsidRDefault="00AD1595" w:rsidP="00AD1595">
            <w:pPr>
              <w:spacing w:after="0" w:line="240" w:lineRule="auto"/>
              <w:rPr>
                <w:b/>
                <w:sz w:val="16"/>
                <w:szCs w:val="16"/>
                <w:lang w:eastAsia="zh-CN"/>
              </w:rPr>
            </w:pPr>
            <w:bookmarkStart w:id="172" w:name="_Hlk514844129"/>
            <w:r w:rsidRPr="00DE1B8F">
              <w:rPr>
                <w:b/>
                <w:sz w:val="16"/>
                <w:szCs w:val="16"/>
                <w:lang w:eastAsia="zh-CN"/>
              </w:rPr>
              <w:t>VRSTA RIZIKA</w:t>
            </w:r>
          </w:p>
        </w:tc>
        <w:tc>
          <w:tcPr>
            <w:tcW w:w="2835" w:type="dxa"/>
            <w:shd w:val="clear" w:color="auto" w:fill="auto"/>
          </w:tcPr>
          <w:p w:rsidR="00AD1595" w:rsidRPr="00DE1B8F" w:rsidRDefault="00AD1595" w:rsidP="00AD1595">
            <w:pPr>
              <w:spacing w:after="0" w:line="240" w:lineRule="auto"/>
              <w:rPr>
                <w:b/>
                <w:sz w:val="16"/>
                <w:szCs w:val="16"/>
                <w:lang w:eastAsia="zh-CN"/>
              </w:rPr>
            </w:pPr>
            <w:r w:rsidRPr="00DE1B8F">
              <w:rPr>
                <w:b/>
                <w:sz w:val="16"/>
                <w:szCs w:val="16"/>
                <w:lang w:eastAsia="zh-CN"/>
              </w:rPr>
              <w:t>OPIS RIZIKA</w:t>
            </w:r>
          </w:p>
        </w:tc>
      </w:tr>
      <w:tr w:rsidR="00AD1595" w:rsidRPr="00DE1B8F" w:rsidTr="00AD1595">
        <w:trPr>
          <w:trHeight w:val="236"/>
        </w:trPr>
        <w:tc>
          <w:tcPr>
            <w:tcW w:w="1271" w:type="dxa"/>
            <w:shd w:val="clear" w:color="auto" w:fill="A8D08D"/>
            <w:vAlign w:val="center"/>
          </w:tcPr>
          <w:p w:rsidR="00AD1595" w:rsidRPr="00DE1B8F" w:rsidRDefault="00AD1595" w:rsidP="00AD1595">
            <w:pPr>
              <w:spacing w:after="0" w:line="240" w:lineRule="auto"/>
              <w:rPr>
                <w:sz w:val="16"/>
                <w:szCs w:val="16"/>
                <w:lang w:eastAsia="zh-CN"/>
              </w:rPr>
            </w:pPr>
            <w:r w:rsidRPr="00DE1B8F">
              <w:rPr>
                <w:sz w:val="16"/>
                <w:szCs w:val="16"/>
                <w:lang w:eastAsia="zh-CN"/>
              </w:rPr>
              <w:t>Nizak rizik</w:t>
            </w:r>
          </w:p>
        </w:tc>
        <w:tc>
          <w:tcPr>
            <w:tcW w:w="2835" w:type="dxa"/>
            <w:shd w:val="clear" w:color="auto" w:fill="FFFFFF"/>
          </w:tcPr>
          <w:p w:rsidR="00AD1595" w:rsidRPr="00DE1B8F" w:rsidRDefault="00AD1595" w:rsidP="00AD1595">
            <w:pPr>
              <w:spacing w:after="0" w:line="240" w:lineRule="auto"/>
              <w:rPr>
                <w:sz w:val="16"/>
                <w:szCs w:val="16"/>
                <w:lang w:eastAsia="zh-CN"/>
              </w:rPr>
            </w:pPr>
            <w:r w:rsidRPr="00DE1B8F">
              <w:rPr>
                <w:sz w:val="16"/>
                <w:szCs w:val="16"/>
                <w:lang w:eastAsia="zh-CN"/>
              </w:rPr>
              <w:t>Dodatne mjere nisu potrebne, osim uobičajenih.</w:t>
            </w:r>
          </w:p>
        </w:tc>
      </w:tr>
      <w:tr w:rsidR="00AD1595" w:rsidRPr="00DE1B8F" w:rsidTr="00AD1595">
        <w:trPr>
          <w:trHeight w:val="236"/>
        </w:trPr>
        <w:tc>
          <w:tcPr>
            <w:tcW w:w="1271" w:type="dxa"/>
            <w:shd w:val="clear" w:color="auto" w:fill="FFFF00"/>
            <w:vAlign w:val="center"/>
          </w:tcPr>
          <w:p w:rsidR="00AD1595" w:rsidRPr="00DE1B8F" w:rsidRDefault="00AD1595" w:rsidP="00AD1595">
            <w:pPr>
              <w:spacing w:after="0" w:line="240" w:lineRule="auto"/>
              <w:rPr>
                <w:sz w:val="16"/>
                <w:szCs w:val="16"/>
                <w:lang w:eastAsia="zh-CN"/>
              </w:rPr>
            </w:pPr>
            <w:r w:rsidRPr="00DE1B8F">
              <w:rPr>
                <w:sz w:val="16"/>
                <w:szCs w:val="16"/>
                <w:lang w:eastAsia="zh-CN"/>
              </w:rPr>
              <w:t>Umjeren rizik</w:t>
            </w:r>
          </w:p>
        </w:tc>
        <w:tc>
          <w:tcPr>
            <w:tcW w:w="2835" w:type="dxa"/>
            <w:shd w:val="clear" w:color="auto" w:fill="FFFFFF"/>
          </w:tcPr>
          <w:p w:rsidR="00AD1595" w:rsidRPr="00DE1B8F" w:rsidRDefault="00AD1595" w:rsidP="00AD1595">
            <w:pPr>
              <w:spacing w:after="0" w:line="240" w:lineRule="auto"/>
              <w:rPr>
                <w:sz w:val="16"/>
                <w:szCs w:val="16"/>
                <w:lang w:eastAsia="zh-CN"/>
              </w:rPr>
            </w:pPr>
            <w:r w:rsidRPr="00DE1B8F">
              <w:rPr>
                <w:sz w:val="16"/>
                <w:szCs w:val="16"/>
                <w:lang w:eastAsia="zh-CN"/>
              </w:rPr>
              <w:t>Rizik se može prihvatiti ukoliko troškovi premašuju dobit.</w:t>
            </w:r>
          </w:p>
        </w:tc>
      </w:tr>
      <w:tr w:rsidR="00AD1595" w:rsidRPr="00DE1B8F" w:rsidTr="00AD1595">
        <w:trPr>
          <w:trHeight w:val="242"/>
        </w:trPr>
        <w:tc>
          <w:tcPr>
            <w:tcW w:w="1271" w:type="dxa"/>
            <w:shd w:val="clear" w:color="auto" w:fill="ED7D31"/>
            <w:vAlign w:val="center"/>
          </w:tcPr>
          <w:p w:rsidR="00AD1595" w:rsidRPr="00DE1B8F" w:rsidRDefault="00AD1595" w:rsidP="00AD1595">
            <w:pPr>
              <w:spacing w:after="0" w:line="240" w:lineRule="auto"/>
              <w:rPr>
                <w:sz w:val="16"/>
                <w:szCs w:val="16"/>
                <w:lang w:eastAsia="zh-CN"/>
              </w:rPr>
            </w:pPr>
            <w:r w:rsidRPr="00DE1B8F">
              <w:rPr>
                <w:sz w:val="16"/>
                <w:szCs w:val="16"/>
                <w:lang w:eastAsia="zh-CN"/>
              </w:rPr>
              <w:t>Visok rizik</w:t>
            </w:r>
          </w:p>
        </w:tc>
        <w:tc>
          <w:tcPr>
            <w:tcW w:w="2835" w:type="dxa"/>
            <w:shd w:val="clear" w:color="auto" w:fill="FFFFFF"/>
          </w:tcPr>
          <w:p w:rsidR="00AD1595" w:rsidRPr="00DE1B8F" w:rsidRDefault="00AD1595" w:rsidP="00AD1595">
            <w:pPr>
              <w:spacing w:after="0" w:line="240" w:lineRule="auto"/>
              <w:rPr>
                <w:sz w:val="16"/>
                <w:szCs w:val="16"/>
                <w:lang w:eastAsia="zh-CN"/>
              </w:rPr>
            </w:pPr>
            <w:r w:rsidRPr="00DE1B8F">
              <w:rPr>
                <w:sz w:val="16"/>
                <w:szCs w:val="16"/>
                <w:lang w:eastAsia="zh-CN"/>
              </w:rPr>
              <w:t>Rizik se može prihvatiti ukoliko je smanjenje nepraktično ili troškovi uvelike premašuju dobit.</w:t>
            </w:r>
          </w:p>
        </w:tc>
      </w:tr>
      <w:tr w:rsidR="00AD1595" w:rsidRPr="00DE1B8F" w:rsidTr="00AD1595">
        <w:trPr>
          <w:trHeight w:val="96"/>
        </w:trPr>
        <w:tc>
          <w:tcPr>
            <w:tcW w:w="1271" w:type="dxa"/>
            <w:shd w:val="clear" w:color="auto" w:fill="FF0000"/>
            <w:vAlign w:val="center"/>
          </w:tcPr>
          <w:p w:rsidR="00AD1595" w:rsidRPr="00DE1B8F" w:rsidRDefault="00AD1595" w:rsidP="00AD1595">
            <w:pPr>
              <w:spacing w:after="0" w:line="240" w:lineRule="auto"/>
              <w:rPr>
                <w:sz w:val="16"/>
                <w:szCs w:val="16"/>
                <w:lang w:eastAsia="zh-CN"/>
              </w:rPr>
            </w:pPr>
            <w:r w:rsidRPr="00DE1B8F">
              <w:rPr>
                <w:sz w:val="16"/>
                <w:szCs w:val="16"/>
                <w:lang w:eastAsia="zh-CN"/>
              </w:rPr>
              <w:t>Vrlo visok rizik</w:t>
            </w:r>
          </w:p>
        </w:tc>
        <w:tc>
          <w:tcPr>
            <w:tcW w:w="2835" w:type="dxa"/>
            <w:shd w:val="clear" w:color="auto" w:fill="FFFFFF"/>
          </w:tcPr>
          <w:p w:rsidR="00AD1595" w:rsidRPr="00DE1B8F" w:rsidRDefault="00AD1595" w:rsidP="00AD1595">
            <w:pPr>
              <w:spacing w:after="0" w:line="240" w:lineRule="auto"/>
              <w:rPr>
                <w:sz w:val="16"/>
                <w:szCs w:val="16"/>
                <w:lang w:eastAsia="zh-CN"/>
              </w:rPr>
            </w:pPr>
            <w:r w:rsidRPr="00DE1B8F">
              <w:rPr>
                <w:sz w:val="16"/>
                <w:szCs w:val="16"/>
                <w:lang w:eastAsia="zh-CN"/>
              </w:rPr>
              <w:t>Rizik se ne može prihvatiti, izuzev u iznimnim situacijama.</w:t>
            </w:r>
          </w:p>
        </w:tc>
      </w:tr>
      <w:bookmarkEnd w:id="172"/>
    </w:tbl>
    <w:p w:rsidR="00622AD7" w:rsidRPr="00622AD7" w:rsidRDefault="00622AD7" w:rsidP="00AD1595">
      <w:pPr>
        <w:spacing w:after="0"/>
        <w:rPr>
          <w:lang w:eastAsia="zh-CN"/>
        </w:rPr>
      </w:pPr>
    </w:p>
    <w:p w:rsidR="00861BA4" w:rsidRPr="00861BA4" w:rsidRDefault="00861BA4" w:rsidP="00861BA4">
      <w:pPr>
        <w:rPr>
          <w:lang w:eastAsia="zh-CN"/>
        </w:rPr>
      </w:pPr>
    </w:p>
    <w:p w:rsidR="00861BA4" w:rsidRPr="00861BA4" w:rsidRDefault="00861BA4" w:rsidP="00861BA4">
      <w:pPr>
        <w:rPr>
          <w:szCs w:val="18"/>
          <w:lang w:eastAsia="zh-CN"/>
        </w:rPr>
      </w:pPr>
    </w:p>
    <w:p w:rsidR="00D25DEB" w:rsidRPr="00D25DEB" w:rsidRDefault="00D25DEB" w:rsidP="00D25DEB">
      <w:pPr>
        <w:rPr>
          <w:lang w:eastAsia="zh-CN"/>
        </w:rPr>
      </w:pPr>
    </w:p>
    <w:p w:rsidR="0065539A" w:rsidRPr="0065539A" w:rsidRDefault="0065539A" w:rsidP="0065539A">
      <w:pPr>
        <w:rPr>
          <w:lang w:eastAsia="zh-CN"/>
        </w:rPr>
      </w:pPr>
    </w:p>
    <w:p w:rsidR="00AD1595" w:rsidRDefault="00AD1595" w:rsidP="005C70B3">
      <w:pPr>
        <w:rPr>
          <w:lang w:eastAsia="zh-CN"/>
        </w:rPr>
      </w:pPr>
      <w:r>
        <w:rPr>
          <w:noProof/>
          <w:lang w:eastAsia="hr-HR"/>
        </w:rPr>
        <w:drawing>
          <wp:inline distT="0" distB="0" distL="0" distR="0" wp14:anchorId="4E7DF8F0" wp14:editId="51C3DF6F">
            <wp:extent cx="5579745" cy="2223759"/>
            <wp:effectExtent l="0" t="0" r="1905" b="5715"/>
            <wp:docPr id="12" name="Slika 12" descr="C:\Users\Emilio Habulin\Pictures\Screenshots\Screenshot (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ilio Habulin\Pictures\Screenshots\Screenshot (4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9745" cy="2223759"/>
                    </a:xfrm>
                    <a:prstGeom prst="rect">
                      <a:avLst/>
                    </a:prstGeom>
                    <a:noFill/>
                    <a:ln>
                      <a:noFill/>
                    </a:ln>
                  </pic:spPr>
                </pic:pic>
              </a:graphicData>
            </a:graphic>
          </wp:inline>
        </w:drawing>
      </w:r>
      <w:r w:rsidR="00622AD7" w:rsidRPr="00DE1B8F">
        <w:rPr>
          <w:rFonts w:ascii="Arial" w:hAnsi="Arial" w:cs="Arial"/>
          <w:b/>
          <w:noProof/>
          <w:szCs w:val="24"/>
          <w:lang w:eastAsia="hr-HR"/>
        </w:rPr>
        <mc:AlternateContent>
          <mc:Choice Requires="wps">
            <w:drawing>
              <wp:anchor distT="45720" distB="45720" distL="114300" distR="114300" simplePos="0" relativeHeight="251662336" behindDoc="0" locked="0" layoutInCell="1" allowOverlap="1" wp14:anchorId="625F93C4" wp14:editId="07B4BC5E">
                <wp:simplePos x="0" y="0"/>
                <wp:positionH relativeFrom="margin">
                  <wp:posOffset>-120015</wp:posOffset>
                </wp:positionH>
                <wp:positionV relativeFrom="paragraph">
                  <wp:posOffset>79375</wp:posOffset>
                </wp:positionV>
                <wp:extent cx="6423025" cy="866775"/>
                <wp:effectExtent l="0" t="0" r="15875" b="28575"/>
                <wp:wrapSquare wrapText="bothSides"/>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3025" cy="866775"/>
                        </a:xfrm>
                        <a:prstGeom prst="rect">
                          <a:avLst/>
                        </a:prstGeom>
                        <a:solidFill>
                          <a:sysClr val="window" lastClr="FFFFFF"/>
                        </a:solidFill>
                        <a:ln w="9525">
                          <a:solidFill>
                            <a:sysClr val="window" lastClr="FFFFFF"/>
                          </a:solidFill>
                          <a:miter lim="800000"/>
                          <a:headEnd/>
                          <a:tailEnd/>
                        </a:ln>
                      </wps:spPr>
                      <wps:txbx>
                        <w:txbxContent>
                          <w:p w:rsidR="001C1405" w:rsidRDefault="001C1405" w:rsidP="00622AD7">
                            <w:pPr>
                              <w:contextualSpacing/>
                              <w:rPr>
                                <w:rFonts w:cs="Arial"/>
                                <w:szCs w:val="24"/>
                                <w:lang w:val="pl-PL"/>
                              </w:rPr>
                            </w:pPr>
                            <w:r>
                              <w:rPr>
                                <w:rFonts w:cs="Arial"/>
                                <w:b/>
                                <w:szCs w:val="24"/>
                                <w:lang w:val="pl-PL"/>
                              </w:rPr>
                              <w:t xml:space="preserve">RIZIK: </w:t>
                            </w:r>
                            <w:r>
                              <w:rPr>
                                <w:rFonts w:cs="Arial"/>
                                <w:szCs w:val="24"/>
                                <w:lang w:val="pl-PL"/>
                              </w:rPr>
                              <w:t>Potres</w:t>
                            </w:r>
                          </w:p>
                          <w:p w:rsidR="001C1405" w:rsidRPr="00493E86" w:rsidRDefault="001C1405" w:rsidP="00622AD7">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 xml:space="preserve">Podrhtavanje tla na području </w:t>
                            </w:r>
                            <w:r>
                              <w:rPr>
                                <w:rFonts w:cs="Arial"/>
                                <w:szCs w:val="24"/>
                                <w:lang w:val="pl-PL"/>
                              </w:rPr>
                              <w:t xml:space="preserve">Općine Cestica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kstni okvir 2" o:spid="_x0000_s1027" type="#_x0000_t202" style="position:absolute;left:0;text-align:left;margin-left:-9.45pt;margin-top:6.25pt;width:505.75pt;height:68.2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" fillcolor="window" strokecolor="window">
                <v:textbox>
                  <w:txbxContent>
                    <w:p w:rsidR="001C1405" w:rsidRDefault="001C1405" w:rsidP="00622AD7">
                      <w:pPr>
                        <w:contextualSpacing/>
                        <w:rPr>
                          <w:rFonts w:cs="Arial"/>
                          <w:szCs w:val="24"/>
                          <w:lang w:val="pl-PL"/>
                        </w:rPr>
                      </w:pPr>
                      <w:r>
                        <w:rPr>
                          <w:rFonts w:cs="Arial"/>
                          <w:b/>
                          <w:szCs w:val="24"/>
                          <w:lang w:val="pl-PL"/>
                        </w:rPr>
                        <w:t xml:space="preserve">RIZIK: </w:t>
                      </w:r>
                      <w:r>
                        <w:rPr>
                          <w:rFonts w:cs="Arial"/>
                          <w:szCs w:val="24"/>
                          <w:lang w:val="pl-PL"/>
                        </w:rPr>
                        <w:t>Potres</w:t>
                      </w:r>
                    </w:p>
                    <w:p w:rsidR="001C1405" w:rsidRPr="00493E86" w:rsidRDefault="001C1405" w:rsidP="00622AD7">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 xml:space="preserve">Podrhtavanje tla na području </w:t>
                      </w:r>
                      <w:r>
                        <w:rPr>
                          <w:rFonts w:cs="Arial"/>
                          <w:szCs w:val="24"/>
                          <w:lang w:val="pl-PL"/>
                        </w:rPr>
                        <w:t xml:space="preserve">Općine Cestica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v:textbox>
                <w10:wrap type="square" anchorx="margin"/>
              </v:shape>
            </w:pict>
          </mc:Fallback>
        </mc:AlternateContent>
      </w:r>
    </w:p>
    <w:p w:rsidR="00AD1595" w:rsidRDefault="00AD1595" w:rsidP="005C70B3">
      <w:pPr>
        <w:rPr>
          <w:lang w:eastAsia="zh-CN"/>
        </w:rPr>
      </w:pPr>
    </w:p>
    <w:p w:rsidR="00AD1595" w:rsidRPr="00AD1595" w:rsidRDefault="00AD1595" w:rsidP="00AD1595">
      <w:pPr>
        <w:jc w:val="center"/>
        <w:rPr>
          <w:lang w:eastAsia="zh-CN"/>
        </w:rPr>
      </w:pPr>
      <w:r>
        <w:rPr>
          <w:noProof/>
          <w:lang w:eastAsia="hr-HR"/>
        </w:rPr>
        <w:drawing>
          <wp:inline distT="0" distB="0" distL="0" distR="0" wp14:anchorId="3BAB26C9" wp14:editId="2FFBAF2F">
            <wp:extent cx="4666876" cy="3488552"/>
            <wp:effectExtent l="0" t="0" r="635" b="0"/>
            <wp:docPr id="14" name="Slika 14" descr="C:\Users\Emilio Habulin\Pictures\Screenshots\Screenshot (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ilio Habulin\Pictures\Screenshots\Screenshot (4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71423" cy="3491951"/>
                    </a:xfrm>
                    <a:prstGeom prst="rect">
                      <a:avLst/>
                    </a:prstGeom>
                    <a:noFill/>
                    <a:ln>
                      <a:noFill/>
                    </a:ln>
                  </pic:spPr>
                </pic:pic>
              </a:graphicData>
            </a:graphic>
          </wp:inline>
        </w:drawing>
      </w:r>
    </w:p>
    <w:p w:rsidR="005C70B3" w:rsidRDefault="00FC1097" w:rsidP="00FC1097">
      <w:pPr>
        <w:pStyle w:val="Naslov2"/>
      </w:pPr>
      <w:bookmarkStart w:id="173" w:name="_Toc148355746"/>
      <w:bookmarkStart w:id="174" w:name="_Toc149024046"/>
      <w:r>
        <w:lastRenderedPageBreak/>
        <w:t>POPLAVE IZAZVANE IZLIJEVANJEM KOPNENIH VODENIH TIJELA</w:t>
      </w:r>
      <w:bookmarkEnd w:id="173"/>
      <w:bookmarkEnd w:id="174"/>
    </w:p>
    <w:tbl>
      <w:tblPr>
        <w:tblW w:w="88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867"/>
      </w:tblGrid>
      <w:tr w:rsidR="00FC1097" w:rsidRPr="00D64C00" w:rsidTr="00BE5F81">
        <w:trPr>
          <w:trHeight w:val="241"/>
          <w:jc w:val="center"/>
        </w:trPr>
        <w:tc>
          <w:tcPr>
            <w:tcW w:w="8867" w:type="dxa"/>
            <w:shd w:val="clear" w:color="auto" w:fill="auto"/>
          </w:tcPr>
          <w:p w:rsidR="00FC1097" w:rsidRPr="00293286" w:rsidRDefault="00FC1097" w:rsidP="00BE5F81">
            <w:pPr>
              <w:spacing w:after="0"/>
              <w:rPr>
                <w:rFonts w:cstheme="minorHAnsi"/>
                <w:b/>
              </w:rPr>
            </w:pPr>
            <w:bookmarkStart w:id="175" w:name="_Hlk503800452"/>
            <w:r w:rsidRPr="00293286">
              <w:rPr>
                <w:rFonts w:cstheme="minorHAnsi"/>
                <w:b/>
              </w:rPr>
              <w:t>Naziv scenarija</w:t>
            </w:r>
          </w:p>
        </w:tc>
      </w:tr>
      <w:tr w:rsidR="00FC1097" w:rsidRPr="00D64C00" w:rsidTr="00BE5F81">
        <w:trPr>
          <w:trHeight w:val="241"/>
          <w:jc w:val="center"/>
        </w:trPr>
        <w:tc>
          <w:tcPr>
            <w:tcW w:w="8867" w:type="dxa"/>
            <w:shd w:val="clear" w:color="auto" w:fill="auto"/>
          </w:tcPr>
          <w:p w:rsidR="00FC1097" w:rsidRPr="00293286" w:rsidRDefault="00FC1097" w:rsidP="0012719C">
            <w:pPr>
              <w:spacing w:after="0"/>
              <w:rPr>
                <w:rFonts w:cstheme="minorHAnsi"/>
              </w:rPr>
            </w:pPr>
            <w:r w:rsidRPr="0012719C">
              <w:rPr>
                <w:rFonts w:cstheme="minorHAnsi"/>
              </w:rPr>
              <w:t xml:space="preserve">Poplave izazvane </w:t>
            </w:r>
            <w:r w:rsidR="00E91475" w:rsidRPr="0012719C">
              <w:rPr>
                <w:rFonts w:cstheme="minorHAnsi"/>
              </w:rPr>
              <w:t>p</w:t>
            </w:r>
            <w:r w:rsidR="0012719C" w:rsidRPr="0012719C">
              <w:rPr>
                <w:rFonts w:cstheme="minorHAnsi"/>
              </w:rPr>
              <w:t>relijevanjem</w:t>
            </w:r>
            <w:r w:rsidR="00E91475" w:rsidRPr="0012719C">
              <w:rPr>
                <w:rFonts w:cstheme="minorHAnsi"/>
              </w:rPr>
              <w:t xml:space="preserve"> nasipa</w:t>
            </w:r>
          </w:p>
        </w:tc>
      </w:tr>
      <w:tr w:rsidR="00FC1097" w:rsidRPr="00D64C00" w:rsidTr="00BE5F81">
        <w:trPr>
          <w:trHeight w:val="247"/>
          <w:jc w:val="center"/>
        </w:trPr>
        <w:tc>
          <w:tcPr>
            <w:tcW w:w="8867" w:type="dxa"/>
            <w:shd w:val="clear" w:color="auto" w:fill="auto"/>
          </w:tcPr>
          <w:p w:rsidR="00FC1097" w:rsidRPr="00D64C00" w:rsidRDefault="00FC1097" w:rsidP="00BE5F81">
            <w:pPr>
              <w:spacing w:after="0"/>
              <w:contextualSpacing/>
              <w:rPr>
                <w:rFonts w:cstheme="minorHAnsi"/>
                <w:b/>
              </w:rPr>
            </w:pPr>
            <w:r w:rsidRPr="00D64C00">
              <w:rPr>
                <w:rFonts w:cstheme="minorHAnsi"/>
                <w:b/>
              </w:rPr>
              <w:t>Grupa rizika</w:t>
            </w:r>
          </w:p>
        </w:tc>
      </w:tr>
      <w:tr w:rsidR="00FC1097" w:rsidRPr="00D64C00" w:rsidTr="00BE5F81">
        <w:trPr>
          <w:trHeight w:val="241"/>
          <w:jc w:val="center"/>
        </w:trPr>
        <w:tc>
          <w:tcPr>
            <w:tcW w:w="8867" w:type="dxa"/>
            <w:shd w:val="clear" w:color="auto" w:fill="auto"/>
          </w:tcPr>
          <w:p w:rsidR="00FC1097" w:rsidRPr="00D64C00" w:rsidRDefault="00FC1097" w:rsidP="00BE5F81">
            <w:pPr>
              <w:spacing w:after="0"/>
              <w:contextualSpacing/>
              <w:rPr>
                <w:rFonts w:cstheme="minorHAnsi"/>
              </w:rPr>
            </w:pPr>
            <w:r w:rsidRPr="00D64C00">
              <w:rPr>
                <w:rFonts w:cstheme="minorHAnsi"/>
              </w:rPr>
              <w:t>Poplava</w:t>
            </w:r>
          </w:p>
        </w:tc>
      </w:tr>
      <w:tr w:rsidR="00FC1097" w:rsidRPr="00D64C00" w:rsidTr="00BE5F81">
        <w:trPr>
          <w:trHeight w:val="241"/>
          <w:jc w:val="center"/>
        </w:trPr>
        <w:tc>
          <w:tcPr>
            <w:tcW w:w="8867" w:type="dxa"/>
            <w:shd w:val="clear" w:color="auto" w:fill="auto"/>
          </w:tcPr>
          <w:p w:rsidR="00FC1097" w:rsidRPr="00D64C00" w:rsidRDefault="00FC1097" w:rsidP="00BE5F81">
            <w:pPr>
              <w:spacing w:after="0"/>
              <w:contextualSpacing/>
              <w:rPr>
                <w:rFonts w:cstheme="minorHAnsi"/>
                <w:b/>
              </w:rPr>
            </w:pPr>
            <w:r w:rsidRPr="00D64C00">
              <w:rPr>
                <w:rFonts w:cstheme="minorHAnsi"/>
                <w:b/>
              </w:rPr>
              <w:t>Rizik</w:t>
            </w:r>
          </w:p>
        </w:tc>
      </w:tr>
      <w:tr w:rsidR="00FC1097" w:rsidRPr="00D64C00" w:rsidTr="00BE5F81">
        <w:trPr>
          <w:trHeight w:val="241"/>
          <w:jc w:val="center"/>
        </w:trPr>
        <w:tc>
          <w:tcPr>
            <w:tcW w:w="8867" w:type="dxa"/>
            <w:shd w:val="clear" w:color="auto" w:fill="auto"/>
          </w:tcPr>
          <w:p w:rsidR="00FC1097" w:rsidRPr="00D64C00" w:rsidRDefault="00FC1097" w:rsidP="00BE5F81">
            <w:pPr>
              <w:spacing w:after="0"/>
              <w:contextualSpacing/>
              <w:rPr>
                <w:rFonts w:cstheme="minorHAnsi"/>
              </w:rPr>
            </w:pPr>
            <w:r w:rsidRPr="00D64C00">
              <w:rPr>
                <w:rFonts w:cstheme="minorHAnsi"/>
              </w:rPr>
              <w:t>Poplave izazvane izlijevanjem kopnenih vodenih tijela</w:t>
            </w:r>
          </w:p>
        </w:tc>
      </w:tr>
      <w:tr w:rsidR="00FC1097" w:rsidRPr="00D64C00" w:rsidTr="00BE5F81">
        <w:trPr>
          <w:trHeight w:val="241"/>
          <w:jc w:val="center"/>
        </w:trPr>
        <w:tc>
          <w:tcPr>
            <w:tcW w:w="8867" w:type="dxa"/>
            <w:shd w:val="clear" w:color="auto" w:fill="auto"/>
          </w:tcPr>
          <w:p w:rsidR="00FC1097" w:rsidRPr="00D64C00" w:rsidRDefault="00FC1097" w:rsidP="00BE5F81">
            <w:pPr>
              <w:spacing w:after="0"/>
              <w:contextualSpacing/>
              <w:rPr>
                <w:rFonts w:cstheme="minorHAnsi"/>
                <w:b/>
              </w:rPr>
            </w:pPr>
            <w:r w:rsidRPr="00D64C00">
              <w:rPr>
                <w:rFonts w:cstheme="minorHAnsi"/>
                <w:b/>
              </w:rPr>
              <w:t>Radna skupina</w:t>
            </w:r>
          </w:p>
        </w:tc>
      </w:tr>
      <w:tr w:rsidR="00FC1097" w:rsidRPr="00D64C00" w:rsidTr="00BE5F81">
        <w:trPr>
          <w:trHeight w:val="272"/>
          <w:jc w:val="center"/>
        </w:trPr>
        <w:tc>
          <w:tcPr>
            <w:tcW w:w="8867" w:type="dxa"/>
            <w:shd w:val="clear" w:color="auto" w:fill="auto"/>
          </w:tcPr>
          <w:p w:rsidR="00FC1097" w:rsidRPr="00D64C00" w:rsidRDefault="00FC1097" w:rsidP="00BE5F81">
            <w:pPr>
              <w:spacing w:after="0"/>
              <w:contextualSpacing/>
              <w:rPr>
                <w:rFonts w:cstheme="minorHAnsi"/>
                <w:b/>
              </w:rPr>
            </w:pPr>
            <w:bookmarkStart w:id="176" w:name="_Hlk65649697"/>
            <w:r w:rsidRPr="00D64C00">
              <w:rPr>
                <w:rFonts w:cstheme="minorHAnsi"/>
                <w:b/>
              </w:rPr>
              <w:t>Koordinator:</w:t>
            </w:r>
          </w:p>
        </w:tc>
      </w:tr>
      <w:tr w:rsidR="00FC1097" w:rsidRPr="00D64C00" w:rsidTr="00BE5F81">
        <w:trPr>
          <w:trHeight w:val="272"/>
          <w:jc w:val="center"/>
        </w:trPr>
        <w:tc>
          <w:tcPr>
            <w:tcW w:w="8867" w:type="dxa"/>
            <w:shd w:val="clear" w:color="auto" w:fill="auto"/>
          </w:tcPr>
          <w:p w:rsidR="00FC1097" w:rsidRPr="00D64C00" w:rsidRDefault="002278D3" w:rsidP="002278D3">
            <w:pPr>
              <w:spacing w:after="0"/>
              <w:contextualSpacing/>
              <w:rPr>
                <w:rFonts w:cstheme="minorHAnsi"/>
              </w:rPr>
            </w:pPr>
            <w:r w:rsidRPr="002278D3">
              <w:rPr>
                <w:rFonts w:cstheme="minorHAnsi"/>
              </w:rPr>
              <w:t>Načelnik Stožera civilne zaštite Općine Cestica</w:t>
            </w:r>
            <w:r w:rsidRPr="002278D3">
              <w:rPr>
                <w:rFonts w:cstheme="minorHAnsi"/>
              </w:rPr>
              <w:tab/>
            </w:r>
          </w:p>
        </w:tc>
      </w:tr>
      <w:tr w:rsidR="00FC1097" w:rsidRPr="00D64C00" w:rsidTr="00BE5F81">
        <w:trPr>
          <w:trHeight w:val="272"/>
          <w:jc w:val="center"/>
        </w:trPr>
        <w:tc>
          <w:tcPr>
            <w:tcW w:w="8867" w:type="dxa"/>
            <w:shd w:val="clear" w:color="auto" w:fill="auto"/>
          </w:tcPr>
          <w:p w:rsidR="00FC1097" w:rsidRPr="00D64C00" w:rsidRDefault="00FC1097" w:rsidP="00BE5F81">
            <w:pPr>
              <w:spacing w:after="0"/>
              <w:contextualSpacing/>
              <w:rPr>
                <w:rFonts w:cstheme="minorHAnsi"/>
                <w:b/>
              </w:rPr>
            </w:pPr>
            <w:r w:rsidRPr="00D64C00">
              <w:rPr>
                <w:rFonts w:cstheme="minorHAnsi"/>
                <w:b/>
              </w:rPr>
              <w:t>Nositelj:</w:t>
            </w:r>
          </w:p>
        </w:tc>
      </w:tr>
      <w:tr w:rsidR="00FC1097" w:rsidRPr="00D64C00" w:rsidTr="00BE5F81">
        <w:trPr>
          <w:trHeight w:val="272"/>
          <w:jc w:val="center"/>
        </w:trPr>
        <w:tc>
          <w:tcPr>
            <w:tcW w:w="8867" w:type="dxa"/>
            <w:shd w:val="clear" w:color="auto" w:fill="auto"/>
          </w:tcPr>
          <w:p w:rsidR="002278D3" w:rsidRPr="002278D3" w:rsidRDefault="002278D3" w:rsidP="002278D3">
            <w:pPr>
              <w:spacing w:after="0"/>
              <w:contextualSpacing/>
              <w:rPr>
                <w:rFonts w:cstheme="minorHAnsi"/>
              </w:rPr>
            </w:pPr>
            <w:r>
              <w:rPr>
                <w:rFonts w:cstheme="minorHAnsi"/>
              </w:rPr>
              <w:t>Općina Cestica</w:t>
            </w:r>
          </w:p>
          <w:p w:rsidR="00FC1097" w:rsidRPr="00950B33" w:rsidRDefault="002278D3" w:rsidP="002278D3">
            <w:pPr>
              <w:spacing w:after="0"/>
              <w:contextualSpacing/>
              <w:rPr>
                <w:rFonts w:cstheme="minorHAnsi"/>
              </w:rPr>
            </w:pPr>
            <w:r w:rsidRPr="002278D3">
              <w:rPr>
                <w:rFonts w:cstheme="minorHAnsi"/>
              </w:rPr>
              <w:t>VZ Općine Cestica</w:t>
            </w:r>
            <w:r w:rsidRPr="002278D3">
              <w:rPr>
                <w:rFonts w:cstheme="minorHAnsi"/>
              </w:rPr>
              <w:tab/>
            </w:r>
          </w:p>
        </w:tc>
      </w:tr>
      <w:tr w:rsidR="00FC1097" w:rsidRPr="00D64C00" w:rsidTr="00BE5F81">
        <w:trPr>
          <w:trHeight w:val="281"/>
          <w:jc w:val="center"/>
        </w:trPr>
        <w:tc>
          <w:tcPr>
            <w:tcW w:w="8867" w:type="dxa"/>
            <w:shd w:val="clear" w:color="auto" w:fill="auto"/>
          </w:tcPr>
          <w:p w:rsidR="00FC1097" w:rsidRPr="00D64C00" w:rsidRDefault="00FC1097" w:rsidP="00BE5F81">
            <w:pPr>
              <w:spacing w:after="0"/>
              <w:contextualSpacing/>
              <w:rPr>
                <w:rFonts w:cstheme="minorHAnsi"/>
                <w:b/>
              </w:rPr>
            </w:pPr>
            <w:r w:rsidRPr="00D64C00">
              <w:rPr>
                <w:rFonts w:cstheme="minorHAnsi"/>
                <w:b/>
              </w:rPr>
              <w:t>Izvršitelj:</w:t>
            </w:r>
          </w:p>
        </w:tc>
      </w:tr>
      <w:tr w:rsidR="00FC1097" w:rsidRPr="00DB7FF6" w:rsidTr="00BE5F81">
        <w:trPr>
          <w:trHeight w:val="223"/>
          <w:jc w:val="center"/>
        </w:trPr>
        <w:tc>
          <w:tcPr>
            <w:tcW w:w="8867" w:type="dxa"/>
            <w:shd w:val="clear" w:color="auto" w:fill="auto"/>
          </w:tcPr>
          <w:p w:rsidR="002278D3" w:rsidRPr="002278D3" w:rsidRDefault="002278D3" w:rsidP="002278D3">
            <w:pPr>
              <w:spacing w:after="0"/>
              <w:contextualSpacing/>
              <w:rPr>
                <w:rFonts w:cstheme="minorHAnsi"/>
              </w:rPr>
            </w:pPr>
            <w:r>
              <w:rPr>
                <w:rFonts w:cstheme="minorHAnsi"/>
              </w:rPr>
              <w:t>Komunalni redar Općine Cestica</w:t>
            </w:r>
          </w:p>
          <w:p w:rsidR="00FC1097" w:rsidRPr="00DB7FF6" w:rsidRDefault="002278D3" w:rsidP="002278D3">
            <w:pPr>
              <w:spacing w:after="0"/>
              <w:contextualSpacing/>
              <w:rPr>
                <w:rFonts w:cstheme="minorHAnsi"/>
              </w:rPr>
            </w:pPr>
            <w:r w:rsidRPr="002278D3">
              <w:rPr>
                <w:rFonts w:cstheme="minorHAnsi"/>
              </w:rPr>
              <w:t>Zapovjednik VZ Općine Cestica</w:t>
            </w:r>
          </w:p>
        </w:tc>
      </w:tr>
      <w:bookmarkEnd w:id="175"/>
      <w:bookmarkEnd w:id="176"/>
    </w:tbl>
    <w:p w:rsidR="00FC1097" w:rsidRDefault="00FC1097" w:rsidP="00FC1097">
      <w:pPr>
        <w:rPr>
          <w:lang w:eastAsia="zh-CN"/>
        </w:rPr>
      </w:pPr>
    </w:p>
    <w:p w:rsidR="00FC1097" w:rsidRDefault="00633E94" w:rsidP="00633E94">
      <w:pPr>
        <w:pStyle w:val="Naslov3"/>
      </w:pPr>
      <w:bookmarkStart w:id="177" w:name="_Toc148355747"/>
      <w:bookmarkStart w:id="178" w:name="_Toc149024047"/>
      <w:r>
        <w:t>Uvod</w:t>
      </w:r>
      <w:bookmarkEnd w:id="177"/>
      <w:bookmarkEnd w:id="178"/>
    </w:p>
    <w:p w:rsidR="00633E94" w:rsidRDefault="00633E94" w:rsidP="00633E94">
      <w:pPr>
        <w:rPr>
          <w:lang w:eastAsia="zh-CN"/>
        </w:rPr>
      </w:pPr>
      <w:r w:rsidRPr="00633E94">
        <w:rPr>
          <w:lang w:eastAsia="zh-CN"/>
        </w:rPr>
        <w:t>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najopasnijim prirodnim nepogodama jer mogu uzrokovati gubitke ljudskih života, velike materijalne štete, oštećenje kulturnih dobara i ekološke katastrofe.</w:t>
      </w:r>
    </w:p>
    <w:p w:rsidR="00633E94" w:rsidRDefault="00633E94" w:rsidP="00633E94">
      <w:pPr>
        <w:pStyle w:val="Naslov3"/>
      </w:pPr>
      <w:bookmarkStart w:id="179" w:name="_Toc148355748"/>
      <w:bookmarkStart w:id="180" w:name="_Toc149024048"/>
      <w:r>
        <w:t>Prikaz utjecaja na kritičnu infrastrukturu</w:t>
      </w:r>
      <w:bookmarkEnd w:id="179"/>
      <w:bookmarkEnd w:id="180"/>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930"/>
      </w:tblGrid>
      <w:tr w:rsidR="00633E94" w:rsidRPr="00FA5703" w:rsidTr="00BE5F81">
        <w:trPr>
          <w:trHeight w:val="375"/>
          <w:tblHeader/>
          <w:jc w:val="center"/>
        </w:trPr>
        <w:tc>
          <w:tcPr>
            <w:tcW w:w="802" w:type="dxa"/>
            <w:shd w:val="clear" w:color="auto" w:fill="auto"/>
            <w:vAlign w:val="center"/>
          </w:tcPr>
          <w:p w:rsidR="00633E94" w:rsidRPr="00FA5703" w:rsidRDefault="00633E94" w:rsidP="00BE5F81">
            <w:pPr>
              <w:spacing w:after="0"/>
              <w:rPr>
                <w:rFonts w:cstheme="minorHAnsi"/>
                <w:b/>
                <w:sz w:val="20"/>
                <w:szCs w:val="20"/>
              </w:rPr>
            </w:pPr>
            <w:r w:rsidRPr="00FA5703">
              <w:rPr>
                <w:rFonts w:cstheme="minorHAnsi"/>
                <w:b/>
                <w:sz w:val="20"/>
                <w:szCs w:val="20"/>
              </w:rPr>
              <w:t>UTJECAJ</w:t>
            </w:r>
          </w:p>
        </w:tc>
        <w:tc>
          <w:tcPr>
            <w:tcW w:w="8031" w:type="dxa"/>
            <w:shd w:val="clear" w:color="auto" w:fill="auto"/>
            <w:vAlign w:val="center"/>
          </w:tcPr>
          <w:p w:rsidR="00633E94" w:rsidRPr="00FA5703" w:rsidRDefault="00633E94" w:rsidP="00BE5F81">
            <w:pPr>
              <w:spacing w:after="0"/>
              <w:rPr>
                <w:rFonts w:cstheme="minorHAnsi"/>
                <w:b/>
                <w:sz w:val="20"/>
                <w:szCs w:val="20"/>
              </w:rPr>
            </w:pPr>
            <w:r w:rsidRPr="00FA5703">
              <w:rPr>
                <w:rFonts w:cstheme="minorHAnsi"/>
                <w:b/>
                <w:sz w:val="20"/>
                <w:szCs w:val="20"/>
              </w:rPr>
              <w:t>SEKTOR</w:t>
            </w:r>
          </w:p>
        </w:tc>
      </w:tr>
      <w:tr w:rsidR="00633E94" w:rsidRPr="00FA5703" w:rsidTr="00BE5F81">
        <w:trPr>
          <w:trHeight w:val="488"/>
          <w:jc w:val="center"/>
        </w:trPr>
        <w:tc>
          <w:tcPr>
            <w:tcW w:w="802" w:type="dxa"/>
            <w:shd w:val="clear" w:color="auto" w:fill="auto"/>
            <w:vAlign w:val="center"/>
          </w:tcPr>
          <w:p w:rsidR="00633E94" w:rsidRPr="00FA5703" w:rsidRDefault="00633E94" w:rsidP="00BE5F81">
            <w:pPr>
              <w:spacing w:after="0"/>
              <w:jc w:val="center"/>
              <w:rPr>
                <w:rFonts w:cstheme="minorHAnsi"/>
                <w:b/>
                <w:sz w:val="20"/>
                <w:szCs w:val="20"/>
              </w:rPr>
            </w:pPr>
            <w:r w:rsidRPr="00FA5703">
              <w:rPr>
                <w:rFonts w:cstheme="minorHAnsi"/>
                <w:b/>
                <w:sz w:val="20"/>
                <w:szCs w:val="20"/>
              </w:rPr>
              <w:t>x</w:t>
            </w:r>
          </w:p>
        </w:tc>
        <w:tc>
          <w:tcPr>
            <w:tcW w:w="8031" w:type="dxa"/>
            <w:shd w:val="clear" w:color="auto" w:fill="auto"/>
            <w:vAlign w:val="center"/>
          </w:tcPr>
          <w:p w:rsidR="00633E94" w:rsidRPr="00FA5703" w:rsidRDefault="00633E94" w:rsidP="00BE5F81">
            <w:pPr>
              <w:spacing w:after="0"/>
              <w:rPr>
                <w:rFonts w:cstheme="minorHAnsi"/>
                <w:sz w:val="20"/>
                <w:szCs w:val="20"/>
              </w:rPr>
            </w:pPr>
            <w:r w:rsidRPr="00FA5703">
              <w:rPr>
                <w:rFonts w:cstheme="minorHAnsi"/>
                <w:sz w:val="20"/>
                <w:szCs w:val="20"/>
              </w:rPr>
              <w:t>Komunikacijska i informacijska tehnologija (elektroničke komunikacije, prijenos podataka, informacijski sustavi, pružanje audio i audiovizualnih medijskih usluga)</w:t>
            </w:r>
          </w:p>
        </w:tc>
      </w:tr>
      <w:tr w:rsidR="00633E94" w:rsidRPr="00FA5703" w:rsidTr="00BE5F81">
        <w:trPr>
          <w:trHeight w:val="337"/>
          <w:jc w:val="center"/>
        </w:trPr>
        <w:tc>
          <w:tcPr>
            <w:tcW w:w="802" w:type="dxa"/>
            <w:shd w:val="clear" w:color="auto" w:fill="auto"/>
            <w:vAlign w:val="center"/>
          </w:tcPr>
          <w:p w:rsidR="00633E94" w:rsidRPr="00FA5703" w:rsidRDefault="00633E94" w:rsidP="00BE5F81">
            <w:pPr>
              <w:spacing w:after="0"/>
              <w:jc w:val="center"/>
              <w:rPr>
                <w:rFonts w:cstheme="minorHAnsi"/>
                <w:b/>
                <w:sz w:val="20"/>
                <w:szCs w:val="20"/>
              </w:rPr>
            </w:pPr>
            <w:r w:rsidRPr="00FA5703">
              <w:rPr>
                <w:rFonts w:cstheme="minorHAnsi"/>
                <w:b/>
                <w:sz w:val="20"/>
                <w:szCs w:val="20"/>
              </w:rPr>
              <w:t>x</w:t>
            </w:r>
          </w:p>
        </w:tc>
        <w:tc>
          <w:tcPr>
            <w:tcW w:w="8031" w:type="dxa"/>
            <w:shd w:val="clear" w:color="auto" w:fill="auto"/>
            <w:vAlign w:val="center"/>
          </w:tcPr>
          <w:p w:rsidR="00633E94" w:rsidRPr="00FA5703" w:rsidRDefault="00633E94" w:rsidP="00BE5F81">
            <w:pPr>
              <w:spacing w:after="0"/>
              <w:rPr>
                <w:rFonts w:cstheme="minorHAnsi"/>
                <w:sz w:val="20"/>
                <w:szCs w:val="20"/>
              </w:rPr>
            </w:pPr>
            <w:r w:rsidRPr="00FA5703">
              <w:rPr>
                <w:rFonts w:cstheme="minorHAnsi"/>
                <w:sz w:val="20"/>
                <w:szCs w:val="20"/>
              </w:rPr>
              <w:t>Promet (cestovni, željeznički, zračni, pomorski i promet unutarnjim plovnim putovima)</w:t>
            </w:r>
          </w:p>
        </w:tc>
      </w:tr>
      <w:tr w:rsidR="00633E94" w:rsidRPr="00FA5703" w:rsidTr="00BE5F81">
        <w:trPr>
          <w:trHeight w:val="70"/>
          <w:jc w:val="center"/>
        </w:trPr>
        <w:tc>
          <w:tcPr>
            <w:tcW w:w="802" w:type="dxa"/>
            <w:shd w:val="clear" w:color="auto" w:fill="auto"/>
            <w:vAlign w:val="center"/>
          </w:tcPr>
          <w:p w:rsidR="00633E94" w:rsidRPr="00FA5703" w:rsidRDefault="00633E94" w:rsidP="00BE5F81">
            <w:pPr>
              <w:spacing w:after="0"/>
              <w:jc w:val="center"/>
              <w:rPr>
                <w:rFonts w:cstheme="minorHAnsi"/>
                <w:b/>
                <w:sz w:val="20"/>
                <w:szCs w:val="20"/>
              </w:rPr>
            </w:pPr>
          </w:p>
        </w:tc>
        <w:tc>
          <w:tcPr>
            <w:tcW w:w="8031" w:type="dxa"/>
            <w:shd w:val="clear" w:color="auto" w:fill="auto"/>
            <w:vAlign w:val="center"/>
          </w:tcPr>
          <w:p w:rsidR="00633E94" w:rsidRPr="00FA5703" w:rsidRDefault="00633E94" w:rsidP="00BE5F81">
            <w:pPr>
              <w:spacing w:after="0"/>
              <w:rPr>
                <w:rFonts w:cstheme="minorHAnsi"/>
                <w:sz w:val="20"/>
                <w:szCs w:val="20"/>
              </w:rPr>
            </w:pPr>
            <w:r w:rsidRPr="00FA5703">
              <w:rPr>
                <w:rFonts w:cstheme="minorHAnsi"/>
                <w:sz w:val="20"/>
                <w:szCs w:val="20"/>
              </w:rPr>
              <w:t>Zdravstvo (zdravstvena zaštita, proizvodnja, promet i nadzor nad lijekovima)</w:t>
            </w:r>
          </w:p>
        </w:tc>
      </w:tr>
      <w:tr w:rsidR="00633E94" w:rsidRPr="00FA5703" w:rsidTr="00BE5F81">
        <w:trPr>
          <w:trHeight w:val="70"/>
          <w:jc w:val="center"/>
        </w:trPr>
        <w:tc>
          <w:tcPr>
            <w:tcW w:w="802" w:type="dxa"/>
            <w:shd w:val="clear" w:color="auto" w:fill="auto"/>
            <w:vAlign w:val="center"/>
          </w:tcPr>
          <w:p w:rsidR="00633E94" w:rsidRPr="00FA5703" w:rsidRDefault="00633E94" w:rsidP="00BE5F81">
            <w:pPr>
              <w:spacing w:after="0"/>
              <w:jc w:val="center"/>
              <w:rPr>
                <w:rFonts w:cstheme="minorHAnsi"/>
                <w:b/>
                <w:sz w:val="20"/>
                <w:szCs w:val="20"/>
              </w:rPr>
            </w:pPr>
            <w:r w:rsidRPr="00FA5703">
              <w:rPr>
                <w:rFonts w:cstheme="minorHAnsi"/>
                <w:b/>
                <w:sz w:val="20"/>
                <w:szCs w:val="20"/>
              </w:rPr>
              <w:t>x</w:t>
            </w:r>
          </w:p>
        </w:tc>
        <w:tc>
          <w:tcPr>
            <w:tcW w:w="8031" w:type="dxa"/>
            <w:shd w:val="clear" w:color="auto" w:fill="auto"/>
            <w:vAlign w:val="center"/>
          </w:tcPr>
          <w:p w:rsidR="00633E94" w:rsidRPr="00FA5703" w:rsidRDefault="00633E94" w:rsidP="00BE5F81">
            <w:pPr>
              <w:spacing w:after="0"/>
              <w:rPr>
                <w:rFonts w:cstheme="minorHAnsi"/>
                <w:sz w:val="20"/>
                <w:szCs w:val="20"/>
              </w:rPr>
            </w:pPr>
            <w:r w:rsidRPr="00FA5703">
              <w:rPr>
                <w:rFonts w:cstheme="minorHAnsi"/>
                <w:sz w:val="20"/>
                <w:szCs w:val="20"/>
              </w:rPr>
              <w:t>Vodno gospodarstvo (regulacijske i zaštitne vodne građevine i komunalne vodne građevine)</w:t>
            </w:r>
          </w:p>
        </w:tc>
      </w:tr>
      <w:tr w:rsidR="00633E94" w:rsidRPr="00FA5703" w:rsidTr="00BE5F81">
        <w:trPr>
          <w:trHeight w:val="101"/>
          <w:jc w:val="center"/>
        </w:trPr>
        <w:tc>
          <w:tcPr>
            <w:tcW w:w="802" w:type="dxa"/>
            <w:shd w:val="clear" w:color="auto" w:fill="auto"/>
            <w:vAlign w:val="center"/>
          </w:tcPr>
          <w:p w:rsidR="00633E94" w:rsidRPr="00FA5703" w:rsidRDefault="00633E94" w:rsidP="00BE5F81">
            <w:pPr>
              <w:spacing w:after="0"/>
              <w:jc w:val="center"/>
              <w:rPr>
                <w:rFonts w:cstheme="minorHAnsi"/>
                <w:b/>
                <w:sz w:val="20"/>
                <w:szCs w:val="20"/>
              </w:rPr>
            </w:pPr>
            <w:r w:rsidRPr="00FA5703">
              <w:rPr>
                <w:rFonts w:cstheme="minorHAnsi"/>
                <w:b/>
                <w:sz w:val="20"/>
                <w:szCs w:val="20"/>
              </w:rPr>
              <w:t>x</w:t>
            </w:r>
          </w:p>
        </w:tc>
        <w:tc>
          <w:tcPr>
            <w:tcW w:w="8031" w:type="dxa"/>
            <w:shd w:val="clear" w:color="auto" w:fill="auto"/>
            <w:vAlign w:val="center"/>
          </w:tcPr>
          <w:p w:rsidR="00633E94" w:rsidRPr="00FA5703" w:rsidRDefault="00633E94" w:rsidP="00BE5F81">
            <w:pPr>
              <w:spacing w:after="0"/>
              <w:rPr>
                <w:rFonts w:cstheme="minorHAnsi"/>
                <w:sz w:val="20"/>
                <w:szCs w:val="20"/>
              </w:rPr>
            </w:pPr>
            <w:r w:rsidRPr="00FA5703">
              <w:rPr>
                <w:rFonts w:cstheme="minorHAnsi"/>
                <w:sz w:val="20"/>
                <w:szCs w:val="20"/>
              </w:rPr>
              <w:t xml:space="preserve">Hrana (proizvodnja i opskrba hranom i sustav sigurnosti hrane, robne zalihe) </w:t>
            </w:r>
          </w:p>
        </w:tc>
      </w:tr>
      <w:tr w:rsidR="00633E94" w:rsidRPr="00FA5703" w:rsidTr="00BE5F81">
        <w:trPr>
          <w:trHeight w:val="70"/>
          <w:jc w:val="center"/>
        </w:trPr>
        <w:tc>
          <w:tcPr>
            <w:tcW w:w="802" w:type="dxa"/>
            <w:shd w:val="clear" w:color="auto" w:fill="auto"/>
            <w:vAlign w:val="center"/>
          </w:tcPr>
          <w:p w:rsidR="00633E94" w:rsidRPr="00FA5703" w:rsidRDefault="00633E94" w:rsidP="00BE5F81">
            <w:pPr>
              <w:spacing w:after="0"/>
              <w:jc w:val="center"/>
              <w:rPr>
                <w:rFonts w:cstheme="minorHAnsi"/>
                <w:b/>
                <w:sz w:val="20"/>
                <w:szCs w:val="20"/>
              </w:rPr>
            </w:pPr>
          </w:p>
        </w:tc>
        <w:tc>
          <w:tcPr>
            <w:tcW w:w="8031" w:type="dxa"/>
            <w:shd w:val="clear" w:color="auto" w:fill="auto"/>
            <w:vAlign w:val="center"/>
          </w:tcPr>
          <w:p w:rsidR="00633E94" w:rsidRPr="00FA5703" w:rsidRDefault="00633E94" w:rsidP="00BE5F81">
            <w:pPr>
              <w:spacing w:after="0"/>
              <w:rPr>
                <w:rFonts w:cstheme="minorHAnsi"/>
                <w:sz w:val="20"/>
                <w:szCs w:val="20"/>
              </w:rPr>
            </w:pPr>
            <w:r w:rsidRPr="00FA5703">
              <w:rPr>
                <w:rFonts w:cstheme="minorHAnsi"/>
                <w:sz w:val="20"/>
                <w:szCs w:val="20"/>
              </w:rPr>
              <w:t>Financije (bankarstvo, burze, investicije, sustavi osiguranja i plaćanja)</w:t>
            </w:r>
          </w:p>
        </w:tc>
      </w:tr>
      <w:tr w:rsidR="00633E94" w:rsidRPr="00FA5703" w:rsidTr="00BE5F81">
        <w:trPr>
          <w:trHeight w:val="488"/>
          <w:jc w:val="center"/>
        </w:trPr>
        <w:tc>
          <w:tcPr>
            <w:tcW w:w="802" w:type="dxa"/>
            <w:shd w:val="clear" w:color="auto" w:fill="auto"/>
            <w:vAlign w:val="center"/>
          </w:tcPr>
          <w:p w:rsidR="00633E94" w:rsidRPr="00FA5703" w:rsidRDefault="00633E94" w:rsidP="00BE5F81">
            <w:pPr>
              <w:spacing w:after="0"/>
              <w:jc w:val="center"/>
              <w:rPr>
                <w:rFonts w:cstheme="minorHAnsi"/>
                <w:b/>
                <w:sz w:val="20"/>
                <w:szCs w:val="20"/>
              </w:rPr>
            </w:pPr>
            <w:r w:rsidRPr="00FA5703">
              <w:rPr>
                <w:rFonts w:cstheme="minorHAnsi"/>
                <w:b/>
                <w:sz w:val="20"/>
                <w:szCs w:val="20"/>
              </w:rPr>
              <w:t>x</w:t>
            </w:r>
          </w:p>
        </w:tc>
        <w:tc>
          <w:tcPr>
            <w:tcW w:w="8031" w:type="dxa"/>
            <w:shd w:val="clear" w:color="auto" w:fill="auto"/>
            <w:vAlign w:val="center"/>
          </w:tcPr>
          <w:p w:rsidR="00633E94" w:rsidRPr="00FA5703" w:rsidRDefault="00633E94" w:rsidP="00BE5F81">
            <w:pPr>
              <w:spacing w:after="0"/>
              <w:rPr>
                <w:rFonts w:cstheme="minorHAnsi"/>
                <w:sz w:val="20"/>
                <w:szCs w:val="20"/>
              </w:rPr>
            </w:pPr>
            <w:r w:rsidRPr="00FA5703">
              <w:rPr>
                <w:rFonts w:cstheme="minorHAnsi"/>
                <w:sz w:val="20"/>
                <w:szCs w:val="20"/>
              </w:rPr>
              <w:t>Proizvodnja, skladištenje i prijevoz opasnih tvari (kemijski, biološki, radiološki i nuklearni materijali)</w:t>
            </w:r>
          </w:p>
        </w:tc>
      </w:tr>
      <w:tr w:rsidR="00633E94" w:rsidRPr="00FA5703" w:rsidTr="00BE5F81">
        <w:trPr>
          <w:trHeight w:val="70"/>
          <w:jc w:val="center"/>
        </w:trPr>
        <w:tc>
          <w:tcPr>
            <w:tcW w:w="802" w:type="dxa"/>
            <w:shd w:val="clear" w:color="auto" w:fill="auto"/>
            <w:vAlign w:val="center"/>
          </w:tcPr>
          <w:p w:rsidR="00633E94" w:rsidRPr="00FA5703" w:rsidRDefault="00633E94" w:rsidP="00BE5F81">
            <w:pPr>
              <w:spacing w:after="0"/>
              <w:jc w:val="center"/>
              <w:rPr>
                <w:rFonts w:cstheme="minorHAnsi"/>
                <w:b/>
                <w:sz w:val="20"/>
                <w:szCs w:val="20"/>
              </w:rPr>
            </w:pPr>
            <w:r w:rsidRPr="00FA5703">
              <w:rPr>
                <w:rFonts w:cstheme="minorHAnsi"/>
                <w:b/>
                <w:sz w:val="20"/>
                <w:szCs w:val="20"/>
              </w:rPr>
              <w:t>x</w:t>
            </w:r>
          </w:p>
        </w:tc>
        <w:tc>
          <w:tcPr>
            <w:tcW w:w="8031" w:type="dxa"/>
            <w:shd w:val="clear" w:color="auto" w:fill="auto"/>
            <w:vAlign w:val="center"/>
          </w:tcPr>
          <w:p w:rsidR="00633E94" w:rsidRPr="00FA5703" w:rsidRDefault="00633E94" w:rsidP="00BE5F81">
            <w:pPr>
              <w:spacing w:after="0"/>
              <w:rPr>
                <w:rFonts w:cstheme="minorHAnsi"/>
                <w:sz w:val="20"/>
                <w:szCs w:val="20"/>
              </w:rPr>
            </w:pPr>
            <w:r w:rsidRPr="00FA5703">
              <w:rPr>
                <w:rFonts w:cstheme="minorHAnsi"/>
                <w:sz w:val="20"/>
                <w:szCs w:val="20"/>
              </w:rPr>
              <w:t>Javne službe (osiguranje javnog reda i mira, zaštita i spašavanje, hitna medicinska pomoć)</w:t>
            </w:r>
          </w:p>
        </w:tc>
      </w:tr>
      <w:tr w:rsidR="00633E94" w:rsidRPr="00FA5703" w:rsidTr="00BE5F81">
        <w:trPr>
          <w:trHeight w:val="119"/>
          <w:jc w:val="center"/>
        </w:trPr>
        <w:tc>
          <w:tcPr>
            <w:tcW w:w="802" w:type="dxa"/>
            <w:shd w:val="clear" w:color="auto" w:fill="auto"/>
            <w:vAlign w:val="center"/>
          </w:tcPr>
          <w:p w:rsidR="00633E94" w:rsidRPr="00FA5703" w:rsidRDefault="00633E94" w:rsidP="00BE5F81">
            <w:pPr>
              <w:spacing w:after="0"/>
              <w:jc w:val="center"/>
              <w:rPr>
                <w:rFonts w:cstheme="minorHAnsi"/>
                <w:b/>
                <w:sz w:val="20"/>
                <w:szCs w:val="20"/>
              </w:rPr>
            </w:pPr>
          </w:p>
        </w:tc>
        <w:tc>
          <w:tcPr>
            <w:tcW w:w="8031" w:type="dxa"/>
            <w:shd w:val="clear" w:color="auto" w:fill="auto"/>
            <w:vAlign w:val="center"/>
          </w:tcPr>
          <w:p w:rsidR="00633E94" w:rsidRPr="00FA5703" w:rsidRDefault="00633E94" w:rsidP="00BE5F81">
            <w:pPr>
              <w:spacing w:after="0"/>
              <w:rPr>
                <w:rFonts w:cstheme="minorHAnsi"/>
                <w:sz w:val="20"/>
                <w:szCs w:val="20"/>
              </w:rPr>
            </w:pPr>
            <w:r w:rsidRPr="00FA5703">
              <w:rPr>
                <w:rFonts w:cstheme="minorHAnsi"/>
                <w:sz w:val="20"/>
                <w:szCs w:val="20"/>
              </w:rPr>
              <w:t>Nacionalni spomenici i vrijednosti</w:t>
            </w:r>
          </w:p>
        </w:tc>
      </w:tr>
    </w:tbl>
    <w:p w:rsidR="00633E94" w:rsidRDefault="00633E94" w:rsidP="00633E94">
      <w:pPr>
        <w:rPr>
          <w:lang w:eastAsia="zh-CN"/>
        </w:rPr>
      </w:pPr>
    </w:p>
    <w:p w:rsidR="00633E94" w:rsidRDefault="00633E94" w:rsidP="00633E94">
      <w:pPr>
        <w:pStyle w:val="Naslov3"/>
      </w:pPr>
      <w:bookmarkStart w:id="181" w:name="_Toc148355749"/>
      <w:bookmarkStart w:id="182" w:name="_Toc149024049"/>
      <w:r>
        <w:lastRenderedPageBreak/>
        <w:t>Kontekst</w:t>
      </w:r>
      <w:bookmarkEnd w:id="181"/>
      <w:bookmarkEnd w:id="182"/>
    </w:p>
    <w:p w:rsidR="00633E94" w:rsidRDefault="00D32267" w:rsidP="00D32267">
      <w:pPr>
        <w:rPr>
          <w:lang w:eastAsia="zh-CN"/>
        </w:rPr>
      </w:pPr>
      <w:r>
        <w:rPr>
          <w:lang w:eastAsia="zh-CN"/>
        </w:rPr>
        <w:t xml:space="preserve">Rijeka Drava najveći je pritok Dunava s ušćem u Republici Hrvatskoj, na </w:t>
      </w:r>
      <w:proofErr w:type="spellStart"/>
      <w:r>
        <w:rPr>
          <w:lang w:eastAsia="zh-CN"/>
        </w:rPr>
        <w:t>rkm</w:t>
      </w:r>
      <w:proofErr w:type="spellEnd"/>
      <w:r>
        <w:rPr>
          <w:lang w:eastAsia="zh-CN"/>
        </w:rPr>
        <w:t xml:space="preserve"> 1382+300 Dunava, kod naselja Aljmaš. Drava izvire u </w:t>
      </w:r>
      <w:proofErr w:type="spellStart"/>
      <w:r>
        <w:rPr>
          <w:lang w:eastAsia="zh-CN"/>
        </w:rPr>
        <w:t>Toblaškom</w:t>
      </w:r>
      <w:proofErr w:type="spellEnd"/>
      <w:r>
        <w:rPr>
          <w:lang w:eastAsia="zh-CN"/>
        </w:rPr>
        <w:t xml:space="preserve"> polju, 1192 m </w:t>
      </w:r>
      <w:proofErr w:type="spellStart"/>
      <w:r>
        <w:rPr>
          <w:lang w:eastAsia="zh-CN"/>
        </w:rPr>
        <w:t>n.m</w:t>
      </w:r>
      <w:proofErr w:type="spellEnd"/>
      <w:r>
        <w:rPr>
          <w:lang w:eastAsia="zh-CN"/>
        </w:rPr>
        <w:t>. u južnom Tirolu u Italiji (</w:t>
      </w:r>
      <w:proofErr w:type="spellStart"/>
      <w:r>
        <w:rPr>
          <w:lang w:eastAsia="zh-CN"/>
        </w:rPr>
        <w:t>Pusterthal</w:t>
      </w:r>
      <w:proofErr w:type="spellEnd"/>
      <w:r>
        <w:rPr>
          <w:lang w:eastAsia="zh-CN"/>
        </w:rPr>
        <w:t xml:space="preserve">). Nakon 20 km toka kroz Italiju, ulazi u Austriju pa Sloveniju, a u Hrvatsku ulazi na </w:t>
      </w:r>
      <w:proofErr w:type="spellStart"/>
      <w:r>
        <w:rPr>
          <w:lang w:eastAsia="zh-CN"/>
        </w:rPr>
        <w:t>rkm</w:t>
      </w:r>
      <w:proofErr w:type="spellEnd"/>
      <w:r>
        <w:rPr>
          <w:lang w:eastAsia="zh-CN"/>
        </w:rPr>
        <w:t xml:space="preserve"> 322+800. Ukupna dužina rijeke Drave iznosi 749 km, od čega na Hrvatsku otpada 322,8 km gdje teče širokom </w:t>
      </w:r>
      <w:proofErr w:type="spellStart"/>
      <w:r>
        <w:rPr>
          <w:lang w:eastAsia="zh-CN"/>
        </w:rPr>
        <w:t>aluvujalnom</w:t>
      </w:r>
      <w:proofErr w:type="spellEnd"/>
      <w:r>
        <w:rPr>
          <w:lang w:eastAsia="zh-CN"/>
        </w:rPr>
        <w:t xml:space="preserve"> dolinom tvoreći većim dijelom toka hrvatsko-mađarsku državnu granicu. Tako je Drava na sektoru od </w:t>
      </w:r>
      <w:proofErr w:type="spellStart"/>
      <w:r>
        <w:rPr>
          <w:lang w:eastAsia="zh-CN"/>
        </w:rPr>
        <w:t>rkm</w:t>
      </w:r>
      <w:proofErr w:type="spellEnd"/>
      <w:r>
        <w:rPr>
          <w:lang w:eastAsia="zh-CN"/>
        </w:rPr>
        <w:t xml:space="preserve"> 70+400 do </w:t>
      </w:r>
      <w:proofErr w:type="spellStart"/>
      <w:r>
        <w:rPr>
          <w:lang w:eastAsia="zh-CN"/>
        </w:rPr>
        <w:t>rkm</w:t>
      </w:r>
      <w:proofErr w:type="spellEnd"/>
      <w:r>
        <w:rPr>
          <w:lang w:eastAsia="zh-CN"/>
        </w:rPr>
        <w:t xml:space="preserve"> 236+700 (ušće Mure) s prekidom od </w:t>
      </w:r>
      <w:proofErr w:type="spellStart"/>
      <w:r>
        <w:rPr>
          <w:lang w:eastAsia="zh-CN"/>
        </w:rPr>
        <w:t>rkm</w:t>
      </w:r>
      <w:proofErr w:type="spellEnd"/>
      <w:r>
        <w:rPr>
          <w:lang w:eastAsia="zh-CN"/>
        </w:rPr>
        <w:t xml:space="preserve"> 195 do </w:t>
      </w:r>
      <w:proofErr w:type="spellStart"/>
      <w:r>
        <w:rPr>
          <w:lang w:eastAsia="zh-CN"/>
        </w:rPr>
        <w:t>rkm</w:t>
      </w:r>
      <w:proofErr w:type="spellEnd"/>
      <w:r>
        <w:rPr>
          <w:lang w:eastAsia="zh-CN"/>
        </w:rPr>
        <w:t xml:space="preserve"> 225 granična rijeka s Mađarskom, a sektor od zajedničkog interesa je od ušća Mure u Dravu do Osijeka. Sa Slovenijom je granična rijeka od </w:t>
      </w:r>
      <w:proofErr w:type="spellStart"/>
      <w:r>
        <w:rPr>
          <w:lang w:eastAsia="zh-CN"/>
        </w:rPr>
        <w:t>rkm</w:t>
      </w:r>
      <w:proofErr w:type="spellEnd"/>
      <w:r>
        <w:rPr>
          <w:lang w:eastAsia="zh-CN"/>
        </w:rPr>
        <w:t xml:space="preserve"> 297 do 322,8, što je identično sektoru od zajedničkog interesa sa Slovenijom. Ukupna površina sliva rijeke Drave iznosi 41 238 km², dok je površina dravskog sliva u Republici Hrvatskoj 7015 km², s izduženim oblikom sliva. Drava je u svom gornjem toku, do Maribora u Sloveniji, izrazito alpska rijeka, a u donjem toku nizinska rijeka s puno meandara i sprudova. </w:t>
      </w:r>
      <w:r w:rsidR="00F44DAB">
        <w:rPr>
          <w:lang w:eastAsia="zh-CN"/>
        </w:rPr>
        <w:t>U Hrvatskoj značajniji pritoci</w:t>
      </w:r>
      <w:r>
        <w:rPr>
          <w:lang w:eastAsia="zh-CN"/>
        </w:rPr>
        <w:t xml:space="preserve"> Drave su </w:t>
      </w:r>
      <w:proofErr w:type="spellStart"/>
      <w:r>
        <w:rPr>
          <w:lang w:eastAsia="zh-CN"/>
        </w:rPr>
        <w:t>lijevoobalna</w:t>
      </w:r>
      <w:proofErr w:type="spellEnd"/>
      <w:r>
        <w:rPr>
          <w:lang w:eastAsia="zh-CN"/>
        </w:rPr>
        <w:t xml:space="preserve"> Mura, i </w:t>
      </w:r>
      <w:proofErr w:type="spellStart"/>
      <w:r>
        <w:rPr>
          <w:lang w:eastAsia="zh-CN"/>
        </w:rPr>
        <w:t>desno</w:t>
      </w:r>
      <w:r w:rsidR="00F44DAB">
        <w:rPr>
          <w:lang w:eastAsia="zh-CN"/>
        </w:rPr>
        <w:t>obalne</w:t>
      </w:r>
      <w:proofErr w:type="spellEnd"/>
      <w:r w:rsidR="00F44DAB">
        <w:rPr>
          <w:lang w:eastAsia="zh-CN"/>
        </w:rPr>
        <w:t xml:space="preserve"> Bednja, Županijski kanal </w:t>
      </w:r>
      <w:r>
        <w:rPr>
          <w:lang w:eastAsia="zh-CN"/>
        </w:rPr>
        <w:t>i Vučica. Među pritocima svakako je najznačajnija Mura koja svojim vodnim količinama znatno utječe na vodn</w:t>
      </w:r>
      <w:r w:rsidR="00F44DAB">
        <w:rPr>
          <w:lang w:eastAsia="zh-CN"/>
        </w:rPr>
        <w:t xml:space="preserve">i režim </w:t>
      </w:r>
      <w:r>
        <w:rPr>
          <w:lang w:eastAsia="zh-CN"/>
        </w:rPr>
        <w:t>Drave. Raspoložive vodne količine i relativno veliki uzdužni padovi pogodovali su intenzi</w:t>
      </w:r>
      <w:r w:rsidR="00F44DAB">
        <w:rPr>
          <w:lang w:eastAsia="zh-CN"/>
        </w:rPr>
        <w:t xml:space="preserve">vnoj izgradnji </w:t>
      </w:r>
      <w:proofErr w:type="spellStart"/>
      <w:r w:rsidR="00F44DAB">
        <w:rPr>
          <w:lang w:eastAsia="zh-CN"/>
        </w:rPr>
        <w:t>hidroenergetskih</w:t>
      </w:r>
      <w:proofErr w:type="spellEnd"/>
      <w:r w:rsidR="00F44DAB">
        <w:rPr>
          <w:lang w:eastAsia="zh-CN"/>
        </w:rPr>
        <w:t xml:space="preserve"> </w:t>
      </w:r>
      <w:r>
        <w:rPr>
          <w:lang w:eastAsia="zh-CN"/>
        </w:rPr>
        <w:t xml:space="preserve">objekata. Tako je u Austriji izgrađeno 16, u Sloveniji 8, a u Hrvatskoj do sada 3 hidroelektrane. </w:t>
      </w:r>
      <w:r>
        <w:rPr>
          <w:lang w:eastAsia="zh-CN"/>
        </w:rPr>
        <w:cr/>
      </w:r>
    </w:p>
    <w:p w:rsidR="00B03F05" w:rsidRDefault="00B03F05" w:rsidP="00D32267">
      <w:pPr>
        <w:rPr>
          <w:lang w:eastAsia="zh-CN"/>
        </w:rPr>
      </w:pPr>
      <w:r w:rsidRPr="00B03F05">
        <w:rPr>
          <w:lang w:eastAsia="zh-CN"/>
        </w:rPr>
        <w:t xml:space="preserve">Temeljem Provedbenog plana obrane od poplava branjenog područja Sektora A-Mura i Gornja Drava branjeno područje 33: Međudržavne rijeke Drava i Mura na područjima malih slivova Plitvica-Bednja, </w:t>
      </w:r>
      <w:proofErr w:type="spellStart"/>
      <w:r w:rsidRPr="00B03F05">
        <w:rPr>
          <w:lang w:eastAsia="zh-CN"/>
        </w:rPr>
        <w:t>Trnava</w:t>
      </w:r>
      <w:proofErr w:type="spellEnd"/>
      <w:r w:rsidRPr="00B03F05">
        <w:rPr>
          <w:lang w:eastAsia="zh-CN"/>
        </w:rPr>
        <w:t xml:space="preserve"> i Bistra, iz 2014. godine područje Općine Cestica pripada dionici A.33.12.</w:t>
      </w:r>
    </w:p>
    <w:p w:rsidR="00B03F05" w:rsidRDefault="00FB7037" w:rsidP="00D32267">
      <w:pPr>
        <w:rPr>
          <w:lang w:eastAsia="zh-CN"/>
        </w:rPr>
      </w:pPr>
      <w:r w:rsidRPr="00FB7037">
        <w:rPr>
          <w:lang w:eastAsia="zh-CN"/>
        </w:rPr>
        <w:t xml:space="preserve">Temeljem Provedbenog plana obrane od poplava branjenog područja Sektora A-Mura i Gornja Drava branjeno područje 33: Međudržavne rijeke Drava i Mura na područjima malih slivova Plitvica-Bednja, </w:t>
      </w:r>
      <w:proofErr w:type="spellStart"/>
      <w:r w:rsidRPr="00FB7037">
        <w:rPr>
          <w:lang w:eastAsia="zh-CN"/>
        </w:rPr>
        <w:t>Trnava</w:t>
      </w:r>
      <w:proofErr w:type="spellEnd"/>
      <w:r w:rsidRPr="00FB7037">
        <w:rPr>
          <w:lang w:eastAsia="zh-CN"/>
        </w:rPr>
        <w:t xml:space="preserve"> i Bistra, iz 2014. godine područje Općine </w:t>
      </w:r>
      <w:r w:rsidR="00221228">
        <w:rPr>
          <w:lang w:eastAsia="zh-CN"/>
        </w:rPr>
        <w:t>Cestica pripada dionici A.33.12 i A.33.15.</w:t>
      </w:r>
    </w:p>
    <w:p w:rsidR="00221228" w:rsidRPr="00221228" w:rsidRDefault="00221228" w:rsidP="00D32267">
      <w:pPr>
        <w:rPr>
          <w:b/>
          <w:u w:val="single"/>
          <w:lang w:eastAsia="zh-CN"/>
        </w:rPr>
      </w:pPr>
      <w:r>
        <w:rPr>
          <w:b/>
          <w:u w:val="single"/>
          <w:lang w:eastAsia="zh-CN"/>
        </w:rPr>
        <w:t>A.33.12.</w:t>
      </w:r>
    </w:p>
    <w:p w:rsidR="0080080C" w:rsidRDefault="0080080C" w:rsidP="0080080C">
      <w:pPr>
        <w:rPr>
          <w:lang w:eastAsia="zh-CN"/>
        </w:rPr>
      </w:pPr>
      <w:r>
        <w:rPr>
          <w:lang w:eastAsia="zh-CN"/>
        </w:rPr>
        <w:t>Dionica obuhvaća desnu obalu starog korita rijeke Drave uz HE Varaždin u ukupnoj dužini od 9,7 km.</w:t>
      </w:r>
    </w:p>
    <w:p w:rsidR="0080080C" w:rsidRDefault="0080080C" w:rsidP="0080080C">
      <w:pPr>
        <w:rPr>
          <w:lang w:eastAsia="zh-CN"/>
        </w:rPr>
      </w:pPr>
      <w:r>
        <w:rPr>
          <w:lang w:eastAsia="zh-CN"/>
        </w:rPr>
        <w:t>Na ovoj dionici izveden je nasip Virje Otok-</w:t>
      </w:r>
      <w:proofErr w:type="spellStart"/>
      <w:r>
        <w:rPr>
          <w:lang w:eastAsia="zh-CN"/>
        </w:rPr>
        <w:t>Brezje</w:t>
      </w:r>
      <w:proofErr w:type="spellEnd"/>
      <w:r>
        <w:rPr>
          <w:lang w:eastAsia="zh-CN"/>
        </w:rPr>
        <w:t xml:space="preserve"> u dužini 3,7 km koji štiti područje od 470 ha i naselja Otok Virje, Virje</w:t>
      </w:r>
    </w:p>
    <w:p w:rsidR="0080080C" w:rsidRDefault="0080080C" w:rsidP="0080080C">
      <w:pPr>
        <w:rPr>
          <w:lang w:eastAsia="zh-CN"/>
        </w:rPr>
      </w:pPr>
      <w:proofErr w:type="spellStart"/>
      <w:r>
        <w:rPr>
          <w:lang w:eastAsia="zh-CN"/>
        </w:rPr>
        <w:t>Križovljansko</w:t>
      </w:r>
      <w:proofErr w:type="spellEnd"/>
      <w:r>
        <w:rPr>
          <w:lang w:eastAsia="zh-CN"/>
        </w:rPr>
        <w:t xml:space="preserve">, Mali Lovrečan, Križovljan Grad i Dubravu </w:t>
      </w:r>
      <w:proofErr w:type="spellStart"/>
      <w:r>
        <w:rPr>
          <w:lang w:eastAsia="zh-CN"/>
        </w:rPr>
        <w:t>Križovljansku</w:t>
      </w:r>
      <w:proofErr w:type="spellEnd"/>
      <w:r>
        <w:rPr>
          <w:lang w:eastAsia="zh-CN"/>
        </w:rPr>
        <w:t>.</w:t>
      </w:r>
    </w:p>
    <w:p w:rsidR="0080080C" w:rsidRDefault="0080080C" w:rsidP="0080080C">
      <w:pPr>
        <w:rPr>
          <w:lang w:eastAsia="zh-CN"/>
        </w:rPr>
      </w:pPr>
      <w:proofErr w:type="spellStart"/>
      <w:r>
        <w:rPr>
          <w:lang w:eastAsia="zh-CN"/>
        </w:rPr>
        <w:t>Niveleta</w:t>
      </w:r>
      <w:proofErr w:type="spellEnd"/>
      <w:r>
        <w:rPr>
          <w:lang w:eastAsia="zh-CN"/>
        </w:rPr>
        <w:t xml:space="preserve"> nasipa Virje Otok-</w:t>
      </w:r>
      <w:proofErr w:type="spellStart"/>
      <w:r>
        <w:rPr>
          <w:lang w:eastAsia="zh-CN"/>
        </w:rPr>
        <w:t>Brezje</w:t>
      </w:r>
      <w:proofErr w:type="spellEnd"/>
      <w:r>
        <w:rPr>
          <w:lang w:eastAsia="zh-CN"/>
        </w:rPr>
        <w:t xml:space="preserve"> projektirana je na razinu velike vode iz 1965. godine s </w:t>
      </w:r>
      <w:proofErr w:type="spellStart"/>
      <w:r>
        <w:rPr>
          <w:lang w:eastAsia="zh-CN"/>
        </w:rPr>
        <w:t>nadvišenjem</w:t>
      </w:r>
      <w:proofErr w:type="spellEnd"/>
      <w:r>
        <w:rPr>
          <w:lang w:eastAsia="zh-CN"/>
        </w:rPr>
        <w:t xml:space="preserve"> od 1,0 m. Elementi nasipa su:</w:t>
      </w:r>
    </w:p>
    <w:p w:rsidR="0080080C" w:rsidRDefault="0080080C" w:rsidP="00773D77">
      <w:pPr>
        <w:pStyle w:val="Odlomakpopisa"/>
        <w:numPr>
          <w:ilvl w:val="0"/>
          <w:numId w:val="34"/>
        </w:numPr>
        <w:rPr>
          <w:lang w:eastAsia="zh-CN"/>
        </w:rPr>
      </w:pPr>
      <w:r>
        <w:rPr>
          <w:lang w:eastAsia="zh-CN"/>
        </w:rPr>
        <w:t>širina krune nasipa 4,00 m</w:t>
      </w:r>
    </w:p>
    <w:p w:rsidR="0080080C" w:rsidRDefault="0080080C" w:rsidP="00773D77">
      <w:pPr>
        <w:pStyle w:val="Odlomakpopisa"/>
        <w:numPr>
          <w:ilvl w:val="0"/>
          <w:numId w:val="34"/>
        </w:numPr>
        <w:rPr>
          <w:lang w:eastAsia="zh-CN"/>
        </w:rPr>
      </w:pPr>
      <w:proofErr w:type="spellStart"/>
      <w:r>
        <w:rPr>
          <w:lang w:eastAsia="zh-CN"/>
        </w:rPr>
        <w:lastRenderedPageBreak/>
        <w:t>pokos</w:t>
      </w:r>
      <w:proofErr w:type="spellEnd"/>
      <w:r>
        <w:rPr>
          <w:lang w:eastAsia="zh-CN"/>
        </w:rPr>
        <w:t xml:space="preserve"> s vodne strane 1:2,5</w:t>
      </w:r>
    </w:p>
    <w:p w:rsidR="0080080C" w:rsidRDefault="0080080C" w:rsidP="00773D77">
      <w:pPr>
        <w:pStyle w:val="Odlomakpopisa"/>
        <w:numPr>
          <w:ilvl w:val="0"/>
          <w:numId w:val="34"/>
        </w:numPr>
        <w:rPr>
          <w:lang w:eastAsia="zh-CN"/>
        </w:rPr>
      </w:pPr>
      <w:proofErr w:type="spellStart"/>
      <w:r>
        <w:rPr>
          <w:lang w:eastAsia="zh-CN"/>
        </w:rPr>
        <w:t>pokos</w:t>
      </w:r>
      <w:proofErr w:type="spellEnd"/>
      <w:r>
        <w:rPr>
          <w:lang w:eastAsia="zh-CN"/>
        </w:rPr>
        <w:t xml:space="preserve"> sa zračne strane 1:2</w:t>
      </w:r>
    </w:p>
    <w:p w:rsidR="0080080C" w:rsidRDefault="0080080C" w:rsidP="00773D77">
      <w:pPr>
        <w:pStyle w:val="Odlomakpopisa"/>
        <w:numPr>
          <w:ilvl w:val="0"/>
          <w:numId w:val="34"/>
        </w:numPr>
        <w:rPr>
          <w:lang w:eastAsia="zh-CN"/>
        </w:rPr>
      </w:pPr>
      <w:proofErr w:type="spellStart"/>
      <w:r>
        <w:rPr>
          <w:lang w:eastAsia="zh-CN"/>
        </w:rPr>
        <w:t>nadvišenje</w:t>
      </w:r>
      <w:proofErr w:type="spellEnd"/>
      <w:r>
        <w:rPr>
          <w:lang w:eastAsia="zh-CN"/>
        </w:rPr>
        <w:t xml:space="preserve"> krune 1,0 m</w:t>
      </w:r>
    </w:p>
    <w:p w:rsidR="0080080C" w:rsidRDefault="0080080C" w:rsidP="0080080C">
      <w:pPr>
        <w:rPr>
          <w:lang w:eastAsia="zh-CN"/>
        </w:rPr>
      </w:pPr>
      <w:r>
        <w:rPr>
          <w:lang w:eastAsia="zh-CN"/>
        </w:rPr>
        <w:t>Hidrotehničkih objekata na ovom nasipu nema.</w:t>
      </w:r>
    </w:p>
    <w:p w:rsidR="004A4844" w:rsidRPr="004A4844" w:rsidRDefault="004A4844" w:rsidP="004A4844">
      <w:pPr>
        <w:pStyle w:val="Opisslike"/>
        <w:keepNext/>
        <w:rPr>
          <w:color w:val="auto"/>
        </w:rPr>
      </w:pPr>
      <w:bookmarkStart w:id="183" w:name="_Toc148355866"/>
      <w:r w:rsidRPr="004A4844">
        <w:rPr>
          <w:color w:val="auto"/>
        </w:rPr>
        <w:t xml:space="preserve">Tablica </w:t>
      </w:r>
      <w:r w:rsidRPr="004A4844">
        <w:rPr>
          <w:color w:val="auto"/>
        </w:rPr>
        <w:fldChar w:fldCharType="begin"/>
      </w:r>
      <w:r w:rsidRPr="004A4844">
        <w:rPr>
          <w:color w:val="auto"/>
        </w:rPr>
        <w:instrText xml:space="preserve"> SEQ Tablica \* ARABIC </w:instrText>
      </w:r>
      <w:r w:rsidRPr="004A4844">
        <w:rPr>
          <w:color w:val="auto"/>
        </w:rPr>
        <w:fldChar w:fldCharType="separate"/>
      </w:r>
      <w:r w:rsidR="006C7D98">
        <w:rPr>
          <w:noProof/>
          <w:color w:val="auto"/>
        </w:rPr>
        <w:t>30</w:t>
      </w:r>
      <w:r w:rsidRPr="004A4844">
        <w:rPr>
          <w:color w:val="auto"/>
        </w:rPr>
        <w:fldChar w:fldCharType="end"/>
      </w:r>
      <w:r w:rsidRPr="004A4844">
        <w:rPr>
          <w:color w:val="auto"/>
        </w:rPr>
        <w:t xml:space="preserve">. Dionica A.33.12. - rijeka Drava - desna obala, </w:t>
      </w:r>
      <w:proofErr w:type="spellStart"/>
      <w:r w:rsidRPr="004A4844">
        <w:rPr>
          <w:color w:val="auto"/>
        </w:rPr>
        <w:t>rkm</w:t>
      </w:r>
      <w:proofErr w:type="spellEnd"/>
      <w:r w:rsidRPr="004A4844">
        <w:rPr>
          <w:color w:val="auto"/>
        </w:rPr>
        <w:t xml:space="preserve"> 312+600 - 322+300, staro koritom HE </w:t>
      </w:r>
      <w:proofErr w:type="spellStart"/>
      <w:r w:rsidRPr="004A4844">
        <w:rPr>
          <w:color w:val="auto"/>
        </w:rPr>
        <w:t>Formin</w:t>
      </w:r>
      <w:proofErr w:type="spellEnd"/>
      <w:r w:rsidRPr="004A4844">
        <w:rPr>
          <w:color w:val="auto"/>
        </w:rPr>
        <w:t xml:space="preserve"> (brane HE Varaždin - granica SLO)</w:t>
      </w:r>
      <w:bookmarkEnd w:id="183"/>
    </w:p>
    <w:tbl>
      <w:tblPr>
        <w:tblW w:w="9589" w:type="dxa"/>
        <w:jc w:val="center"/>
        <w:tblBorders>
          <w:top w:val="single" w:sz="4" w:space="0" w:color="4C4D4F"/>
          <w:left w:val="single" w:sz="4" w:space="0" w:color="4C4D4F"/>
          <w:bottom w:val="single" w:sz="4" w:space="0" w:color="4C4D4F"/>
          <w:right w:val="single" w:sz="4" w:space="0" w:color="4C4D4F"/>
          <w:insideH w:val="single" w:sz="4" w:space="0" w:color="4C4D4F"/>
          <w:insideV w:val="single" w:sz="4" w:space="0" w:color="4C4D4F"/>
        </w:tblBorders>
        <w:tblCellMar>
          <w:top w:w="45" w:type="dxa"/>
          <w:left w:w="40" w:type="dxa"/>
          <w:bottom w:w="11" w:type="dxa"/>
          <w:right w:w="17" w:type="dxa"/>
        </w:tblCellMar>
        <w:tblLook w:val="04A0" w:firstRow="1" w:lastRow="0" w:firstColumn="1" w:lastColumn="0" w:noHBand="0" w:noVBand="1"/>
      </w:tblPr>
      <w:tblGrid>
        <w:gridCol w:w="1644"/>
        <w:gridCol w:w="1880"/>
        <w:gridCol w:w="2130"/>
        <w:gridCol w:w="1531"/>
        <w:gridCol w:w="2404"/>
      </w:tblGrid>
      <w:tr w:rsidR="004A4844" w:rsidTr="00282BE0">
        <w:trPr>
          <w:cantSplit/>
          <w:jc w:val="center"/>
        </w:trPr>
        <w:tc>
          <w:tcPr>
            <w:tcW w:w="1644" w:type="dxa"/>
            <w:tcBorders>
              <w:top w:val="single" w:sz="4" w:space="0" w:color="4C4D4F"/>
              <w:left w:val="single" w:sz="4" w:space="0" w:color="4C4D4F"/>
              <w:bottom w:val="single" w:sz="4" w:space="0" w:color="4C4D4F"/>
              <w:right w:val="single" w:sz="4" w:space="0" w:color="4C4D4F"/>
            </w:tcBorders>
            <w:shd w:val="clear" w:color="auto" w:fill="FFFFFF"/>
            <w:hideMark/>
          </w:tcPr>
          <w:p w:rsidR="004A4844" w:rsidRDefault="004A4844">
            <w:pPr>
              <w:rPr>
                <w:rFonts w:ascii="Tahoma" w:hAnsi="Tahoma" w:cs="Tahoma"/>
                <w:b/>
                <w:sz w:val="16"/>
                <w:szCs w:val="16"/>
              </w:rPr>
            </w:pPr>
            <w:r>
              <w:rPr>
                <w:rFonts w:ascii="Tahoma" w:hAnsi="Tahoma" w:cs="Tahoma"/>
                <w:b/>
                <w:sz w:val="16"/>
                <w:szCs w:val="16"/>
              </w:rPr>
              <w:t>Vodotok:</w:t>
            </w:r>
          </w:p>
        </w:tc>
        <w:tc>
          <w:tcPr>
            <w:tcW w:w="1880" w:type="dxa"/>
            <w:tcBorders>
              <w:top w:val="single" w:sz="4" w:space="0" w:color="4C4D4F"/>
              <w:left w:val="single" w:sz="4" w:space="0" w:color="4C4D4F"/>
              <w:bottom w:val="single" w:sz="4" w:space="0" w:color="4C4D4F"/>
              <w:right w:val="single" w:sz="4" w:space="0" w:color="4C4D4F"/>
            </w:tcBorders>
            <w:shd w:val="clear" w:color="auto" w:fill="FFFFFF"/>
            <w:hideMark/>
          </w:tcPr>
          <w:p w:rsidR="004A4844" w:rsidRDefault="004A4844">
            <w:pPr>
              <w:rPr>
                <w:rFonts w:ascii="Tahoma" w:hAnsi="Tahoma" w:cs="Tahoma"/>
                <w:b/>
                <w:sz w:val="16"/>
                <w:szCs w:val="16"/>
              </w:rPr>
            </w:pPr>
            <w:r>
              <w:rPr>
                <w:rFonts w:ascii="Tahoma" w:hAnsi="Tahoma" w:cs="Tahoma"/>
                <w:b/>
                <w:sz w:val="16"/>
                <w:szCs w:val="16"/>
              </w:rPr>
              <w:t>Nasip:</w:t>
            </w:r>
          </w:p>
        </w:tc>
        <w:tc>
          <w:tcPr>
            <w:tcW w:w="2130" w:type="dxa"/>
            <w:tcBorders>
              <w:top w:val="single" w:sz="4" w:space="0" w:color="4C4D4F"/>
              <w:left w:val="single" w:sz="4" w:space="0" w:color="4C4D4F"/>
              <w:bottom w:val="single" w:sz="4" w:space="0" w:color="4C4D4F"/>
              <w:right w:val="single" w:sz="4" w:space="0" w:color="4C4D4F"/>
            </w:tcBorders>
            <w:shd w:val="clear" w:color="auto" w:fill="FFFFFF"/>
            <w:hideMark/>
          </w:tcPr>
          <w:p w:rsidR="004A4844" w:rsidRDefault="004A4844">
            <w:pPr>
              <w:rPr>
                <w:rFonts w:ascii="Tahoma" w:hAnsi="Tahoma" w:cs="Tahoma"/>
                <w:b/>
                <w:bCs/>
                <w:noProof/>
                <w:sz w:val="16"/>
                <w:szCs w:val="16"/>
              </w:rPr>
            </w:pPr>
            <w:r>
              <w:rPr>
                <w:rFonts w:ascii="Tahoma" w:hAnsi="Tahoma" w:cs="Tahoma"/>
                <w:b/>
                <w:bCs/>
                <w:noProof/>
                <w:sz w:val="16"/>
                <w:szCs w:val="16"/>
              </w:rPr>
              <w:t>Objekti:</w:t>
            </w:r>
          </w:p>
        </w:tc>
        <w:tc>
          <w:tcPr>
            <w:tcW w:w="1531" w:type="dxa"/>
            <w:tcBorders>
              <w:top w:val="single" w:sz="4" w:space="0" w:color="4C4D4F"/>
              <w:left w:val="single" w:sz="4" w:space="0" w:color="4C4D4F"/>
              <w:bottom w:val="single" w:sz="4" w:space="0" w:color="4C4D4F"/>
              <w:right w:val="single" w:sz="4" w:space="0" w:color="4C4D4F"/>
            </w:tcBorders>
            <w:shd w:val="clear" w:color="auto" w:fill="FFFFFF"/>
            <w:hideMark/>
          </w:tcPr>
          <w:p w:rsidR="004A4844" w:rsidRDefault="004A4844">
            <w:pPr>
              <w:rPr>
                <w:rFonts w:ascii="Tahoma" w:hAnsi="Tahoma" w:cs="Tahoma"/>
                <w:b/>
                <w:sz w:val="16"/>
                <w:szCs w:val="16"/>
              </w:rPr>
            </w:pPr>
            <w:r>
              <w:rPr>
                <w:rFonts w:ascii="Tahoma" w:hAnsi="Tahoma" w:cs="Tahoma"/>
                <w:b/>
                <w:sz w:val="16"/>
                <w:szCs w:val="16"/>
              </w:rPr>
              <w:t>Ugroženo područje:</w:t>
            </w:r>
          </w:p>
        </w:tc>
        <w:tc>
          <w:tcPr>
            <w:tcW w:w="2404" w:type="dxa"/>
            <w:tcBorders>
              <w:top w:val="single" w:sz="4" w:space="0" w:color="4C4D4F"/>
              <w:left w:val="single" w:sz="4" w:space="0" w:color="4C4D4F"/>
              <w:bottom w:val="single" w:sz="4" w:space="0" w:color="4C4D4F"/>
              <w:right w:val="single" w:sz="4" w:space="0" w:color="4C4D4F"/>
            </w:tcBorders>
            <w:shd w:val="clear" w:color="auto" w:fill="FFFFFF"/>
            <w:hideMark/>
          </w:tcPr>
          <w:p w:rsidR="004A4844" w:rsidRDefault="004A4844">
            <w:pPr>
              <w:rPr>
                <w:rFonts w:ascii="Tahoma" w:hAnsi="Tahoma" w:cs="Tahoma"/>
                <w:b/>
                <w:sz w:val="16"/>
                <w:szCs w:val="16"/>
              </w:rPr>
            </w:pPr>
            <w:r>
              <w:rPr>
                <w:rFonts w:ascii="Tahoma" w:hAnsi="Tahoma" w:cs="Tahoma"/>
                <w:b/>
                <w:sz w:val="16"/>
                <w:szCs w:val="16"/>
              </w:rPr>
              <w:t>Mjerodavni vodomjer:</w:t>
            </w:r>
          </w:p>
        </w:tc>
      </w:tr>
      <w:tr w:rsidR="004A4844" w:rsidTr="00282BE0">
        <w:trPr>
          <w:cantSplit/>
          <w:jc w:val="center"/>
        </w:trPr>
        <w:tc>
          <w:tcPr>
            <w:tcW w:w="1644" w:type="dxa"/>
            <w:tcBorders>
              <w:top w:val="single" w:sz="4" w:space="0" w:color="4C4D4F"/>
              <w:left w:val="single" w:sz="4" w:space="0" w:color="4C4D4F"/>
              <w:bottom w:val="single" w:sz="4" w:space="0" w:color="4C4D4F"/>
              <w:right w:val="single" w:sz="4" w:space="0" w:color="4C4D4F"/>
            </w:tcBorders>
            <w:shd w:val="clear" w:color="auto" w:fill="FFFFFF"/>
            <w:hideMark/>
          </w:tcPr>
          <w:p w:rsidR="004A4844" w:rsidRDefault="004A4844" w:rsidP="004A4844">
            <w:pPr>
              <w:jc w:val="left"/>
              <w:rPr>
                <w:rFonts w:ascii="Tahoma" w:hAnsi="Tahoma" w:cs="Tahoma"/>
                <w:b/>
                <w:bCs/>
                <w:sz w:val="16"/>
                <w:szCs w:val="16"/>
              </w:rPr>
            </w:pPr>
            <w:r>
              <w:rPr>
                <w:rFonts w:ascii="Tahoma" w:hAnsi="Tahoma" w:cs="Tahoma"/>
                <w:b/>
                <w:bCs/>
                <w:sz w:val="16"/>
                <w:szCs w:val="16"/>
              </w:rPr>
              <w:t xml:space="preserve">r. Drava </w:t>
            </w:r>
            <w:r>
              <w:rPr>
                <w:rFonts w:ascii="Tahoma" w:hAnsi="Tahoma" w:cs="Tahoma"/>
                <w:bCs/>
                <w:sz w:val="16"/>
                <w:szCs w:val="16"/>
              </w:rPr>
              <w:t xml:space="preserve"> </w:t>
            </w:r>
            <w:proofErr w:type="spellStart"/>
            <w:r>
              <w:rPr>
                <w:rFonts w:ascii="Tahoma" w:hAnsi="Tahoma" w:cs="Tahoma"/>
                <w:bCs/>
                <w:sz w:val="16"/>
                <w:szCs w:val="16"/>
              </w:rPr>
              <w:t>d.o</w:t>
            </w:r>
            <w:proofErr w:type="spellEnd"/>
            <w:r>
              <w:rPr>
                <w:rFonts w:ascii="Tahoma" w:hAnsi="Tahoma" w:cs="Tahoma"/>
                <w:bCs/>
                <w:sz w:val="16"/>
                <w:szCs w:val="16"/>
              </w:rPr>
              <w:t>;</w:t>
            </w:r>
          </w:p>
          <w:p w:rsidR="004A4844" w:rsidRDefault="004A4844" w:rsidP="004A4844">
            <w:pPr>
              <w:jc w:val="left"/>
              <w:rPr>
                <w:rFonts w:ascii="Tahoma" w:hAnsi="Tahoma" w:cs="Tahoma"/>
                <w:sz w:val="16"/>
                <w:szCs w:val="16"/>
              </w:rPr>
            </w:pPr>
            <w:r>
              <w:rPr>
                <w:rFonts w:ascii="Tahoma" w:hAnsi="Tahoma" w:cs="Tahoma"/>
                <w:b/>
                <w:bCs/>
                <w:sz w:val="16"/>
                <w:szCs w:val="16"/>
              </w:rPr>
              <w:t xml:space="preserve">–Staro korito HE </w:t>
            </w:r>
            <w:proofErr w:type="spellStart"/>
            <w:r>
              <w:rPr>
                <w:rFonts w:ascii="Tahoma" w:hAnsi="Tahoma" w:cs="Tahoma"/>
                <w:b/>
                <w:bCs/>
                <w:sz w:val="16"/>
                <w:szCs w:val="16"/>
              </w:rPr>
              <w:t>Formin</w:t>
            </w:r>
            <w:proofErr w:type="spellEnd"/>
            <w:r>
              <w:rPr>
                <w:rFonts w:ascii="Tahoma" w:hAnsi="Tahoma" w:cs="Tahoma"/>
                <w:sz w:val="16"/>
                <w:szCs w:val="16"/>
              </w:rPr>
              <w:br/>
            </w:r>
            <w:proofErr w:type="spellStart"/>
            <w:r>
              <w:rPr>
                <w:rFonts w:ascii="Tahoma" w:hAnsi="Tahoma" w:cs="Tahoma"/>
                <w:sz w:val="16"/>
                <w:szCs w:val="16"/>
              </w:rPr>
              <w:t>rkm</w:t>
            </w:r>
            <w:proofErr w:type="spellEnd"/>
            <w:r>
              <w:rPr>
                <w:rFonts w:ascii="Tahoma" w:hAnsi="Tahoma" w:cs="Tahoma"/>
                <w:sz w:val="16"/>
                <w:szCs w:val="16"/>
              </w:rPr>
              <w:t xml:space="preserve"> 312+600-322+300</w:t>
            </w:r>
          </w:p>
          <w:p w:rsidR="004A4844" w:rsidRDefault="004A4844" w:rsidP="004A4844">
            <w:pPr>
              <w:jc w:val="left"/>
              <w:rPr>
                <w:rFonts w:ascii="Tahoma" w:hAnsi="Tahoma" w:cs="Tahoma"/>
                <w:sz w:val="16"/>
                <w:szCs w:val="16"/>
              </w:rPr>
            </w:pPr>
            <w:r>
              <w:rPr>
                <w:rFonts w:ascii="Tahoma" w:hAnsi="Tahoma" w:cs="Tahoma"/>
                <w:sz w:val="16"/>
                <w:szCs w:val="16"/>
              </w:rPr>
              <w:t>(brana HE Varaždin- granica SLO)</w:t>
            </w:r>
            <w:r>
              <w:rPr>
                <w:rFonts w:ascii="Tahoma" w:hAnsi="Tahoma" w:cs="Tahoma"/>
                <w:sz w:val="16"/>
                <w:szCs w:val="16"/>
              </w:rPr>
              <w:br/>
            </w:r>
          </w:p>
          <w:p w:rsidR="004A4844" w:rsidRDefault="004A4844" w:rsidP="004A4844">
            <w:pPr>
              <w:jc w:val="left"/>
              <w:rPr>
                <w:rFonts w:ascii="Tahoma" w:hAnsi="Tahoma" w:cs="Tahoma"/>
                <w:b/>
                <w:bCs/>
                <w:sz w:val="16"/>
                <w:szCs w:val="16"/>
              </w:rPr>
            </w:pPr>
            <w:r>
              <w:rPr>
                <w:rFonts w:ascii="Tahoma" w:hAnsi="Tahoma" w:cs="Tahoma"/>
                <w:sz w:val="16"/>
                <w:szCs w:val="16"/>
              </w:rPr>
              <w:t xml:space="preserve">dužine 9,7 </w:t>
            </w:r>
            <w:r>
              <w:rPr>
                <w:rFonts w:ascii="Tahoma" w:hAnsi="Tahoma" w:cs="Tahoma"/>
                <w:sz w:val="16"/>
                <w:szCs w:val="16"/>
              </w:rPr>
              <w:br/>
            </w:r>
          </w:p>
        </w:tc>
        <w:tc>
          <w:tcPr>
            <w:tcW w:w="1880" w:type="dxa"/>
            <w:tcBorders>
              <w:top w:val="single" w:sz="4" w:space="0" w:color="4C4D4F"/>
              <w:left w:val="single" w:sz="4" w:space="0" w:color="4C4D4F"/>
              <w:bottom w:val="single" w:sz="4" w:space="0" w:color="4C4D4F"/>
              <w:right w:val="single" w:sz="4" w:space="0" w:color="4C4D4F"/>
            </w:tcBorders>
            <w:shd w:val="clear" w:color="auto" w:fill="FFFFFF"/>
          </w:tcPr>
          <w:p w:rsidR="004A4844" w:rsidRDefault="004A4844" w:rsidP="004A4844">
            <w:pPr>
              <w:jc w:val="left"/>
              <w:rPr>
                <w:rFonts w:ascii="Tahoma" w:hAnsi="Tahoma" w:cs="Tahoma"/>
                <w:sz w:val="16"/>
                <w:szCs w:val="16"/>
              </w:rPr>
            </w:pPr>
            <w:r>
              <w:rPr>
                <w:rFonts w:ascii="Tahoma" w:hAnsi="Tahoma" w:cs="Tahoma"/>
                <w:b/>
                <w:bCs/>
                <w:sz w:val="16"/>
                <w:szCs w:val="16"/>
              </w:rPr>
              <w:t xml:space="preserve">Nasip Virje Otok- </w:t>
            </w:r>
            <w:proofErr w:type="spellStart"/>
            <w:r>
              <w:rPr>
                <w:rFonts w:ascii="Tahoma" w:hAnsi="Tahoma" w:cs="Tahoma"/>
                <w:b/>
                <w:bCs/>
                <w:sz w:val="16"/>
                <w:szCs w:val="16"/>
              </w:rPr>
              <w:t>Brezje</w:t>
            </w:r>
            <w:proofErr w:type="spellEnd"/>
            <w:r>
              <w:rPr>
                <w:rFonts w:ascii="Tahoma" w:hAnsi="Tahoma" w:cs="Tahoma"/>
                <w:b/>
                <w:bCs/>
                <w:sz w:val="16"/>
                <w:szCs w:val="16"/>
              </w:rPr>
              <w:t>,</w:t>
            </w:r>
            <w:r>
              <w:rPr>
                <w:rFonts w:ascii="Tahoma" w:hAnsi="Tahoma" w:cs="Tahoma"/>
                <w:sz w:val="16"/>
                <w:szCs w:val="16"/>
              </w:rPr>
              <w:br/>
            </w:r>
            <w:proofErr w:type="spellStart"/>
            <w:r>
              <w:rPr>
                <w:rFonts w:ascii="Tahoma" w:hAnsi="Tahoma" w:cs="Tahoma"/>
                <w:sz w:val="16"/>
                <w:szCs w:val="16"/>
              </w:rPr>
              <w:t>rkm</w:t>
            </w:r>
            <w:proofErr w:type="spellEnd"/>
            <w:r>
              <w:rPr>
                <w:rFonts w:ascii="Tahoma" w:hAnsi="Tahoma" w:cs="Tahoma"/>
                <w:sz w:val="16"/>
                <w:szCs w:val="16"/>
              </w:rPr>
              <w:t xml:space="preserve"> 312+600-317+000,</w:t>
            </w:r>
            <w:r>
              <w:rPr>
                <w:rFonts w:ascii="Tahoma" w:hAnsi="Tahoma" w:cs="Tahoma"/>
                <w:sz w:val="16"/>
                <w:szCs w:val="16"/>
              </w:rPr>
              <w:br/>
            </w:r>
            <w:proofErr w:type="spellStart"/>
            <w:r>
              <w:rPr>
                <w:rFonts w:ascii="Tahoma" w:hAnsi="Tahoma" w:cs="Tahoma"/>
                <w:sz w:val="16"/>
                <w:szCs w:val="16"/>
              </w:rPr>
              <w:t>kmn</w:t>
            </w:r>
            <w:proofErr w:type="spellEnd"/>
            <w:r>
              <w:rPr>
                <w:rFonts w:ascii="Tahoma" w:hAnsi="Tahoma" w:cs="Tahoma"/>
                <w:sz w:val="16"/>
                <w:szCs w:val="16"/>
              </w:rPr>
              <w:t xml:space="preserve"> 0+000-3+720</w:t>
            </w:r>
            <w:r>
              <w:rPr>
                <w:rFonts w:ascii="Tahoma" w:hAnsi="Tahoma" w:cs="Tahoma"/>
                <w:sz w:val="16"/>
                <w:szCs w:val="16"/>
              </w:rPr>
              <w:br/>
              <w:t>dužine 3,7 km</w:t>
            </w:r>
            <w:r>
              <w:rPr>
                <w:rFonts w:ascii="Tahoma" w:hAnsi="Tahoma" w:cs="Tahoma"/>
                <w:sz w:val="16"/>
                <w:szCs w:val="16"/>
              </w:rPr>
              <w:br/>
            </w:r>
            <w:r>
              <w:rPr>
                <w:rFonts w:ascii="Tahoma" w:hAnsi="Tahoma" w:cs="Tahoma"/>
                <w:sz w:val="16"/>
                <w:szCs w:val="16"/>
              </w:rPr>
              <w:br/>
            </w:r>
          </w:p>
          <w:p w:rsidR="004A4844" w:rsidRDefault="004A4844" w:rsidP="004A4844">
            <w:pPr>
              <w:jc w:val="left"/>
              <w:rPr>
                <w:rFonts w:ascii="Tahoma" w:hAnsi="Tahoma" w:cs="Tahoma"/>
                <w:sz w:val="16"/>
                <w:szCs w:val="16"/>
              </w:rPr>
            </w:pPr>
          </w:p>
          <w:p w:rsidR="004A4844" w:rsidRDefault="004A4844" w:rsidP="004A4844">
            <w:pPr>
              <w:jc w:val="left"/>
              <w:rPr>
                <w:rFonts w:ascii="Tahoma" w:hAnsi="Tahoma" w:cs="Tahoma"/>
                <w:b/>
                <w:bCs/>
                <w:sz w:val="16"/>
                <w:szCs w:val="16"/>
              </w:rPr>
            </w:pPr>
            <w:r>
              <w:rPr>
                <w:rFonts w:ascii="Tahoma" w:hAnsi="Tahoma" w:cs="Tahoma"/>
                <w:b/>
                <w:bCs/>
                <w:sz w:val="16"/>
                <w:szCs w:val="16"/>
              </w:rPr>
              <w:t>Ukupno 3,7 km</w:t>
            </w:r>
          </w:p>
        </w:tc>
        <w:tc>
          <w:tcPr>
            <w:tcW w:w="2130" w:type="dxa"/>
            <w:tcBorders>
              <w:top w:val="single" w:sz="4" w:space="0" w:color="4C4D4F"/>
              <w:left w:val="single" w:sz="4" w:space="0" w:color="4C4D4F"/>
              <w:bottom w:val="single" w:sz="4" w:space="0" w:color="4C4D4F"/>
              <w:right w:val="single" w:sz="4" w:space="0" w:color="4C4D4F"/>
            </w:tcBorders>
            <w:shd w:val="clear" w:color="auto" w:fill="FFFFFF"/>
            <w:hideMark/>
          </w:tcPr>
          <w:p w:rsidR="004A4844" w:rsidRDefault="004A4844" w:rsidP="004A4844">
            <w:pPr>
              <w:jc w:val="left"/>
              <w:rPr>
                <w:rFonts w:ascii="Tahoma" w:hAnsi="Tahoma" w:cs="Tahoma"/>
                <w:sz w:val="16"/>
                <w:szCs w:val="16"/>
              </w:rPr>
            </w:pPr>
            <w:proofErr w:type="spellStart"/>
            <w:r>
              <w:rPr>
                <w:rFonts w:ascii="Tahoma" w:hAnsi="Tahoma" w:cs="Tahoma"/>
                <w:sz w:val="16"/>
                <w:szCs w:val="16"/>
              </w:rPr>
              <w:t>rkm</w:t>
            </w:r>
            <w:proofErr w:type="spellEnd"/>
            <w:r>
              <w:rPr>
                <w:rFonts w:ascii="Tahoma" w:hAnsi="Tahoma" w:cs="Tahoma"/>
                <w:sz w:val="16"/>
                <w:szCs w:val="16"/>
              </w:rPr>
              <w:t xml:space="preserve"> 312+600</w:t>
            </w:r>
            <w:r>
              <w:rPr>
                <w:rFonts w:ascii="Tahoma" w:hAnsi="Tahoma" w:cs="Tahoma"/>
                <w:sz w:val="16"/>
                <w:szCs w:val="16"/>
              </w:rPr>
              <w:br/>
              <w:t>-cestovni most Virje Otok-Ormož</w:t>
            </w:r>
            <w:r>
              <w:rPr>
                <w:rFonts w:ascii="Tahoma" w:hAnsi="Tahoma" w:cs="Tahoma"/>
                <w:sz w:val="16"/>
                <w:szCs w:val="16"/>
              </w:rPr>
              <w:br/>
            </w:r>
            <w:r>
              <w:rPr>
                <w:rFonts w:ascii="Tahoma" w:hAnsi="Tahoma" w:cs="Tahoma"/>
                <w:sz w:val="16"/>
                <w:szCs w:val="16"/>
              </w:rPr>
              <w:br/>
            </w:r>
            <w:proofErr w:type="spellStart"/>
            <w:r>
              <w:rPr>
                <w:rFonts w:ascii="Tahoma" w:hAnsi="Tahoma" w:cs="Tahoma"/>
                <w:sz w:val="16"/>
                <w:szCs w:val="16"/>
              </w:rPr>
              <w:t>rkm</w:t>
            </w:r>
            <w:proofErr w:type="spellEnd"/>
            <w:r>
              <w:rPr>
                <w:rFonts w:ascii="Tahoma" w:hAnsi="Tahoma" w:cs="Tahoma"/>
                <w:sz w:val="16"/>
                <w:szCs w:val="16"/>
              </w:rPr>
              <w:t xml:space="preserve"> 319+750</w:t>
            </w:r>
          </w:p>
          <w:p w:rsidR="004A4844" w:rsidRDefault="004A4844" w:rsidP="004A4844">
            <w:pPr>
              <w:jc w:val="left"/>
              <w:rPr>
                <w:rFonts w:ascii="Tahoma" w:hAnsi="Tahoma" w:cs="Tahoma"/>
                <w:sz w:val="16"/>
                <w:szCs w:val="16"/>
              </w:rPr>
            </w:pPr>
            <w:r>
              <w:rPr>
                <w:rFonts w:ascii="Tahoma" w:hAnsi="Tahoma" w:cs="Tahoma"/>
                <w:sz w:val="16"/>
                <w:szCs w:val="16"/>
              </w:rPr>
              <w:t>-cestovni most Lovrečan</w:t>
            </w:r>
            <w:r>
              <w:rPr>
                <w:rFonts w:ascii="Tahoma" w:hAnsi="Tahoma" w:cs="Tahoma"/>
                <w:sz w:val="16"/>
                <w:szCs w:val="16"/>
              </w:rPr>
              <w:br/>
              <w:t xml:space="preserve"> </w:t>
            </w:r>
          </w:p>
        </w:tc>
        <w:tc>
          <w:tcPr>
            <w:tcW w:w="1531" w:type="dxa"/>
            <w:tcBorders>
              <w:top w:val="single" w:sz="4" w:space="0" w:color="4C4D4F"/>
              <w:left w:val="single" w:sz="4" w:space="0" w:color="4C4D4F"/>
              <w:bottom w:val="single" w:sz="4" w:space="0" w:color="4C4D4F"/>
              <w:right w:val="single" w:sz="4" w:space="0" w:color="4C4D4F"/>
            </w:tcBorders>
            <w:shd w:val="clear" w:color="auto" w:fill="FFFFFF"/>
            <w:hideMark/>
          </w:tcPr>
          <w:p w:rsidR="004A4844" w:rsidRDefault="004A4844" w:rsidP="004A4844">
            <w:pPr>
              <w:jc w:val="left"/>
              <w:rPr>
                <w:rFonts w:ascii="Tahoma" w:hAnsi="Tahoma" w:cs="Tahoma"/>
                <w:sz w:val="16"/>
                <w:szCs w:val="16"/>
              </w:rPr>
            </w:pPr>
            <w:r>
              <w:rPr>
                <w:rFonts w:ascii="Tahoma" w:hAnsi="Tahoma" w:cs="Tahoma"/>
                <w:b/>
                <w:bCs/>
                <w:sz w:val="16"/>
                <w:szCs w:val="16"/>
              </w:rPr>
              <w:t>VARAŽDINSKA Cestica</w:t>
            </w:r>
            <w:r>
              <w:rPr>
                <w:rFonts w:ascii="Tahoma" w:hAnsi="Tahoma" w:cs="Tahoma"/>
                <w:sz w:val="16"/>
                <w:szCs w:val="16"/>
              </w:rPr>
              <w:br/>
              <w:t>Otok Virje</w:t>
            </w:r>
            <w:r>
              <w:rPr>
                <w:rFonts w:ascii="Tahoma" w:hAnsi="Tahoma" w:cs="Tahoma"/>
                <w:sz w:val="16"/>
                <w:szCs w:val="16"/>
              </w:rPr>
              <w:br/>
            </w:r>
            <w:proofErr w:type="spellStart"/>
            <w:r>
              <w:rPr>
                <w:rFonts w:ascii="Tahoma" w:hAnsi="Tahoma" w:cs="Tahoma"/>
                <w:sz w:val="16"/>
                <w:szCs w:val="16"/>
              </w:rPr>
              <w:t>Virje</w:t>
            </w:r>
            <w:proofErr w:type="spellEnd"/>
            <w:r>
              <w:rPr>
                <w:rFonts w:ascii="Tahoma" w:hAnsi="Tahoma" w:cs="Tahoma"/>
                <w:sz w:val="16"/>
                <w:szCs w:val="16"/>
              </w:rPr>
              <w:t xml:space="preserve"> </w:t>
            </w:r>
            <w:proofErr w:type="spellStart"/>
            <w:r>
              <w:rPr>
                <w:rFonts w:ascii="Tahoma" w:hAnsi="Tahoma" w:cs="Tahoma"/>
                <w:sz w:val="16"/>
                <w:szCs w:val="16"/>
              </w:rPr>
              <w:t>Križovljansko</w:t>
            </w:r>
            <w:proofErr w:type="spellEnd"/>
            <w:r>
              <w:rPr>
                <w:rFonts w:ascii="Tahoma" w:hAnsi="Tahoma" w:cs="Tahoma"/>
                <w:sz w:val="16"/>
                <w:szCs w:val="16"/>
              </w:rPr>
              <w:br/>
              <w:t>Mali Lovrečan</w:t>
            </w:r>
            <w:r>
              <w:rPr>
                <w:rFonts w:ascii="Tahoma" w:hAnsi="Tahoma" w:cs="Tahoma"/>
                <w:sz w:val="16"/>
                <w:szCs w:val="16"/>
              </w:rPr>
              <w:br/>
            </w:r>
            <w:proofErr w:type="spellStart"/>
            <w:r>
              <w:rPr>
                <w:rFonts w:ascii="Tahoma" w:hAnsi="Tahoma" w:cs="Tahoma"/>
                <w:sz w:val="16"/>
                <w:szCs w:val="16"/>
              </w:rPr>
              <w:t>Lovrečan</w:t>
            </w:r>
            <w:proofErr w:type="spellEnd"/>
            <w:r>
              <w:rPr>
                <w:rFonts w:ascii="Tahoma" w:hAnsi="Tahoma" w:cs="Tahoma"/>
                <w:sz w:val="16"/>
                <w:szCs w:val="16"/>
              </w:rPr>
              <w:t xml:space="preserve"> Otok</w:t>
            </w:r>
          </w:p>
          <w:p w:rsidR="004A4844" w:rsidRDefault="004A4844" w:rsidP="004A4844">
            <w:pPr>
              <w:jc w:val="left"/>
              <w:rPr>
                <w:rFonts w:ascii="Tahoma" w:hAnsi="Tahoma" w:cs="Tahoma"/>
                <w:b/>
                <w:bCs/>
                <w:sz w:val="16"/>
                <w:szCs w:val="16"/>
              </w:rPr>
            </w:pPr>
            <w:proofErr w:type="spellStart"/>
            <w:r>
              <w:rPr>
                <w:rFonts w:ascii="Tahoma" w:hAnsi="Tahoma" w:cs="Tahoma"/>
                <w:sz w:val="16"/>
                <w:szCs w:val="16"/>
              </w:rPr>
              <w:t>Brezji</w:t>
            </w:r>
            <w:proofErr w:type="spellEnd"/>
            <w:r>
              <w:rPr>
                <w:rFonts w:ascii="Tahoma" w:hAnsi="Tahoma" w:cs="Tahoma"/>
                <w:sz w:val="16"/>
                <w:szCs w:val="16"/>
              </w:rPr>
              <w:t xml:space="preserve"> Otok</w:t>
            </w:r>
            <w:r>
              <w:rPr>
                <w:rFonts w:ascii="Tahoma" w:hAnsi="Tahoma" w:cs="Tahoma"/>
                <w:sz w:val="16"/>
                <w:szCs w:val="16"/>
              </w:rPr>
              <w:br/>
              <w:t>Križovljan Grad</w:t>
            </w:r>
            <w:r>
              <w:rPr>
                <w:rFonts w:ascii="Tahoma" w:hAnsi="Tahoma" w:cs="Tahoma"/>
                <w:sz w:val="16"/>
                <w:szCs w:val="16"/>
              </w:rPr>
              <w:br/>
              <w:t xml:space="preserve">Dubrava </w:t>
            </w:r>
            <w:proofErr w:type="spellStart"/>
            <w:r>
              <w:rPr>
                <w:rFonts w:ascii="Tahoma" w:hAnsi="Tahoma" w:cs="Tahoma"/>
                <w:sz w:val="16"/>
                <w:szCs w:val="16"/>
              </w:rPr>
              <w:t>Križovljanska</w:t>
            </w:r>
            <w:proofErr w:type="spellEnd"/>
          </w:p>
        </w:tc>
        <w:tc>
          <w:tcPr>
            <w:tcW w:w="2404" w:type="dxa"/>
            <w:tcBorders>
              <w:top w:val="single" w:sz="4" w:space="0" w:color="4C4D4F"/>
              <w:left w:val="single" w:sz="4" w:space="0" w:color="4C4D4F"/>
              <w:bottom w:val="single" w:sz="4" w:space="0" w:color="4C4D4F"/>
              <w:right w:val="single" w:sz="4" w:space="0" w:color="4C4D4F"/>
            </w:tcBorders>
            <w:shd w:val="clear" w:color="auto" w:fill="FFFFFF"/>
          </w:tcPr>
          <w:p w:rsidR="004A4844" w:rsidRDefault="004A4844" w:rsidP="004A4844">
            <w:pPr>
              <w:jc w:val="left"/>
              <w:rPr>
                <w:rFonts w:ascii="Tahoma" w:hAnsi="Tahoma" w:cs="Tahoma"/>
                <w:bCs/>
                <w:sz w:val="16"/>
                <w:szCs w:val="16"/>
              </w:rPr>
            </w:pPr>
            <w:r>
              <w:rPr>
                <w:rFonts w:ascii="Tahoma" w:hAnsi="Tahoma" w:cs="Tahoma"/>
                <w:b/>
                <w:bCs/>
                <w:sz w:val="16"/>
                <w:szCs w:val="16"/>
              </w:rPr>
              <w:t xml:space="preserve">V –ukupni protok na </w:t>
            </w:r>
            <w:r>
              <w:rPr>
                <w:rFonts w:ascii="Tahoma" w:hAnsi="Tahoma" w:cs="Tahoma"/>
                <w:b/>
                <w:bCs/>
                <w:sz w:val="16"/>
                <w:szCs w:val="16"/>
              </w:rPr>
              <w:br/>
              <w:t xml:space="preserve">HE Varaždin, </w:t>
            </w:r>
            <w:proofErr w:type="spellStart"/>
            <w:r>
              <w:rPr>
                <w:rFonts w:ascii="Tahoma" w:hAnsi="Tahoma" w:cs="Tahoma"/>
                <w:bCs/>
                <w:sz w:val="16"/>
                <w:szCs w:val="16"/>
              </w:rPr>
              <w:t>rkm</w:t>
            </w:r>
            <w:proofErr w:type="spellEnd"/>
            <w:r>
              <w:rPr>
                <w:rFonts w:ascii="Tahoma" w:hAnsi="Tahoma" w:cs="Tahoma"/>
                <w:bCs/>
                <w:sz w:val="16"/>
                <w:szCs w:val="16"/>
              </w:rPr>
              <w:t xml:space="preserve"> 308+600</w:t>
            </w:r>
            <w:r>
              <w:rPr>
                <w:rFonts w:ascii="Tahoma" w:hAnsi="Tahoma" w:cs="Tahoma"/>
                <w:bCs/>
                <w:sz w:val="16"/>
                <w:szCs w:val="16"/>
              </w:rPr>
              <w:br/>
              <w:t>P: 1000 m</w:t>
            </w:r>
            <w:r>
              <w:rPr>
                <w:rFonts w:ascii="Tahoma" w:hAnsi="Tahoma" w:cs="Tahoma"/>
                <w:bCs/>
                <w:sz w:val="16"/>
                <w:szCs w:val="16"/>
                <w:vertAlign w:val="superscript"/>
              </w:rPr>
              <w:t>3</w:t>
            </w:r>
            <w:r>
              <w:rPr>
                <w:rFonts w:ascii="Tahoma" w:hAnsi="Tahoma" w:cs="Tahoma"/>
                <w:bCs/>
                <w:sz w:val="16"/>
                <w:szCs w:val="16"/>
              </w:rPr>
              <w:t>/s</w:t>
            </w:r>
            <w:r>
              <w:rPr>
                <w:rFonts w:ascii="Tahoma" w:hAnsi="Tahoma" w:cs="Tahoma"/>
                <w:bCs/>
                <w:sz w:val="16"/>
                <w:szCs w:val="16"/>
              </w:rPr>
              <w:br/>
              <w:t>R: 1300 m</w:t>
            </w:r>
            <w:r>
              <w:rPr>
                <w:rFonts w:ascii="Tahoma" w:hAnsi="Tahoma" w:cs="Tahoma"/>
                <w:bCs/>
                <w:sz w:val="16"/>
                <w:szCs w:val="16"/>
                <w:vertAlign w:val="superscript"/>
              </w:rPr>
              <w:t>3</w:t>
            </w:r>
            <w:r>
              <w:rPr>
                <w:rFonts w:ascii="Tahoma" w:hAnsi="Tahoma" w:cs="Tahoma"/>
                <w:bCs/>
                <w:sz w:val="16"/>
                <w:szCs w:val="16"/>
              </w:rPr>
              <w:t>/s</w:t>
            </w:r>
            <w:r>
              <w:rPr>
                <w:rFonts w:ascii="Tahoma" w:hAnsi="Tahoma" w:cs="Tahoma"/>
                <w:bCs/>
                <w:sz w:val="16"/>
                <w:szCs w:val="16"/>
              </w:rPr>
              <w:br/>
              <w:t>I: 1700 m</w:t>
            </w:r>
            <w:r>
              <w:rPr>
                <w:rFonts w:ascii="Tahoma" w:hAnsi="Tahoma" w:cs="Tahoma"/>
                <w:bCs/>
                <w:sz w:val="16"/>
                <w:szCs w:val="16"/>
                <w:vertAlign w:val="superscript"/>
              </w:rPr>
              <w:t>3</w:t>
            </w:r>
            <w:r>
              <w:rPr>
                <w:rFonts w:ascii="Tahoma" w:hAnsi="Tahoma" w:cs="Tahoma"/>
                <w:bCs/>
                <w:sz w:val="16"/>
                <w:szCs w:val="16"/>
              </w:rPr>
              <w:t>/s</w:t>
            </w:r>
            <w:r>
              <w:rPr>
                <w:rFonts w:ascii="Tahoma" w:hAnsi="Tahoma" w:cs="Tahoma"/>
                <w:bCs/>
                <w:sz w:val="16"/>
                <w:szCs w:val="16"/>
              </w:rPr>
              <w:br/>
              <w:t>IS: 2100 m</w:t>
            </w:r>
            <w:r>
              <w:rPr>
                <w:rFonts w:ascii="Tahoma" w:hAnsi="Tahoma" w:cs="Tahoma"/>
                <w:bCs/>
                <w:sz w:val="16"/>
                <w:szCs w:val="16"/>
                <w:vertAlign w:val="superscript"/>
              </w:rPr>
              <w:t>3</w:t>
            </w:r>
            <w:r>
              <w:rPr>
                <w:rFonts w:ascii="Tahoma" w:hAnsi="Tahoma" w:cs="Tahoma"/>
                <w:bCs/>
                <w:sz w:val="16"/>
                <w:szCs w:val="16"/>
              </w:rPr>
              <w:t>/s</w:t>
            </w:r>
          </w:p>
          <w:p w:rsidR="004A4844" w:rsidRDefault="004A4844" w:rsidP="004A4844">
            <w:pPr>
              <w:jc w:val="left"/>
              <w:rPr>
                <w:rFonts w:ascii="Tahoma" w:hAnsi="Tahoma" w:cs="Tahoma"/>
                <w:bCs/>
                <w:sz w:val="16"/>
                <w:szCs w:val="16"/>
              </w:rPr>
            </w:pPr>
          </w:p>
          <w:p w:rsidR="004A4844" w:rsidRDefault="004A4844" w:rsidP="004A4844">
            <w:pPr>
              <w:jc w:val="left"/>
              <w:rPr>
                <w:rFonts w:ascii="Tahoma" w:hAnsi="Tahoma" w:cs="Tahoma"/>
                <w:b/>
                <w:bCs/>
                <w:sz w:val="16"/>
                <w:szCs w:val="16"/>
              </w:rPr>
            </w:pPr>
            <w:r>
              <w:rPr>
                <w:rFonts w:ascii="Tahoma" w:hAnsi="Tahoma" w:cs="Tahoma"/>
                <w:b/>
                <w:sz w:val="16"/>
                <w:szCs w:val="16"/>
              </w:rPr>
              <w:t>M=3308 m</w:t>
            </w:r>
            <w:r>
              <w:rPr>
                <w:rFonts w:ascii="Tahoma" w:hAnsi="Tahoma" w:cs="Tahoma"/>
                <w:b/>
                <w:sz w:val="16"/>
                <w:szCs w:val="16"/>
                <w:vertAlign w:val="superscript"/>
              </w:rPr>
              <w:t>3</w:t>
            </w:r>
            <w:r>
              <w:rPr>
                <w:rFonts w:ascii="Tahoma" w:hAnsi="Tahoma" w:cs="Tahoma"/>
                <w:b/>
                <w:sz w:val="16"/>
                <w:szCs w:val="16"/>
              </w:rPr>
              <w:t>/s (06.11.2012.)</w:t>
            </w:r>
          </w:p>
        </w:tc>
      </w:tr>
    </w:tbl>
    <w:p w:rsidR="004A4844" w:rsidRDefault="004A4844" w:rsidP="004A4844">
      <w:pPr>
        <w:jc w:val="center"/>
        <w:rPr>
          <w:sz w:val="18"/>
          <w:lang w:eastAsia="zh-CN"/>
        </w:rPr>
      </w:pPr>
      <w:r>
        <w:rPr>
          <w:sz w:val="18"/>
          <w:lang w:eastAsia="zh-CN"/>
        </w:rPr>
        <w:t>Izvor: Provedbeni plan obrane od poplava</w:t>
      </w:r>
      <w:r w:rsidR="00130924">
        <w:rPr>
          <w:sz w:val="18"/>
          <w:lang w:eastAsia="zh-CN"/>
        </w:rPr>
        <w:t xml:space="preserve"> branjenog područja Sektor A – Mura i Gornja Drava, Branjeno područje 33, Hrvatske vode, ožujak 2014.</w:t>
      </w:r>
    </w:p>
    <w:p w:rsidR="00130924" w:rsidRDefault="00130924" w:rsidP="00130924">
      <w:pPr>
        <w:keepNext/>
        <w:jc w:val="center"/>
      </w:pPr>
      <w:r>
        <w:rPr>
          <w:noProof/>
          <w:lang w:eastAsia="hr-HR"/>
        </w:rPr>
        <w:drawing>
          <wp:inline distT="0" distB="0" distL="0" distR="0" wp14:anchorId="657C6075" wp14:editId="6F8D6628">
            <wp:extent cx="5579745" cy="3290543"/>
            <wp:effectExtent l="0" t="0" r="1905" b="5715"/>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579745" cy="3290543"/>
                    </a:xfrm>
                    <a:prstGeom prst="rect">
                      <a:avLst/>
                    </a:prstGeom>
                  </pic:spPr>
                </pic:pic>
              </a:graphicData>
            </a:graphic>
          </wp:inline>
        </w:drawing>
      </w:r>
    </w:p>
    <w:p w:rsidR="00130924" w:rsidRDefault="00130924" w:rsidP="00130924">
      <w:pPr>
        <w:pStyle w:val="Opisslike"/>
        <w:jc w:val="center"/>
        <w:rPr>
          <w:color w:val="auto"/>
        </w:rPr>
      </w:pPr>
      <w:bookmarkStart w:id="184" w:name="_Toc148355938"/>
      <w:r w:rsidRPr="00130924">
        <w:rPr>
          <w:color w:val="auto"/>
        </w:rPr>
        <w:t xml:space="preserve">Slika </w:t>
      </w:r>
      <w:r w:rsidRPr="00130924">
        <w:rPr>
          <w:color w:val="auto"/>
        </w:rPr>
        <w:fldChar w:fldCharType="begin"/>
      </w:r>
      <w:r w:rsidRPr="00130924">
        <w:rPr>
          <w:color w:val="auto"/>
        </w:rPr>
        <w:instrText xml:space="preserve"> SEQ Slika \* ARABIC </w:instrText>
      </w:r>
      <w:r w:rsidRPr="00130924">
        <w:rPr>
          <w:color w:val="auto"/>
        </w:rPr>
        <w:fldChar w:fldCharType="separate"/>
      </w:r>
      <w:r w:rsidR="00172C91">
        <w:rPr>
          <w:noProof/>
          <w:color w:val="auto"/>
        </w:rPr>
        <w:t>8</w:t>
      </w:r>
      <w:r w:rsidRPr="00130924">
        <w:rPr>
          <w:color w:val="auto"/>
        </w:rPr>
        <w:fldChar w:fldCharType="end"/>
      </w:r>
      <w:r w:rsidRPr="00130924">
        <w:rPr>
          <w:color w:val="auto"/>
        </w:rPr>
        <w:t xml:space="preserve">. Dionica A.33.12. - rijeka Drava - desna obala, </w:t>
      </w:r>
      <w:proofErr w:type="spellStart"/>
      <w:r w:rsidRPr="00130924">
        <w:rPr>
          <w:color w:val="auto"/>
        </w:rPr>
        <w:t>rkm</w:t>
      </w:r>
      <w:proofErr w:type="spellEnd"/>
      <w:r w:rsidRPr="00130924">
        <w:rPr>
          <w:color w:val="auto"/>
        </w:rPr>
        <w:t xml:space="preserve"> 312+600 - 322+300, staro koritom HE </w:t>
      </w:r>
      <w:proofErr w:type="spellStart"/>
      <w:r w:rsidRPr="00130924">
        <w:rPr>
          <w:color w:val="auto"/>
        </w:rPr>
        <w:t>Formin</w:t>
      </w:r>
      <w:proofErr w:type="spellEnd"/>
      <w:r w:rsidRPr="00130924">
        <w:rPr>
          <w:color w:val="auto"/>
        </w:rPr>
        <w:t xml:space="preserve"> (brane HE Varaždin - granica SLO)</w:t>
      </w:r>
      <w:bookmarkEnd w:id="184"/>
    </w:p>
    <w:p w:rsidR="00130924" w:rsidRDefault="00130924" w:rsidP="00130924">
      <w:pPr>
        <w:jc w:val="center"/>
        <w:rPr>
          <w:sz w:val="18"/>
          <w:lang w:eastAsia="zh-CN"/>
        </w:rPr>
      </w:pPr>
      <w:r>
        <w:rPr>
          <w:sz w:val="18"/>
          <w:lang w:eastAsia="zh-CN"/>
        </w:rPr>
        <w:t>Izvor: Provedbeni plan obrane od poplava branjenog područja Sektor A – Mura i Gornja Drava, Branjeno područje 33, Hrvatske vode, ožujak 2014.</w:t>
      </w:r>
    </w:p>
    <w:p w:rsidR="00130924" w:rsidRDefault="00221228" w:rsidP="00130924">
      <w:pPr>
        <w:rPr>
          <w:b/>
          <w:u w:val="single"/>
          <w:lang w:eastAsia="zh-CN"/>
        </w:rPr>
      </w:pPr>
      <w:r>
        <w:rPr>
          <w:b/>
          <w:u w:val="single"/>
          <w:lang w:eastAsia="zh-CN"/>
        </w:rPr>
        <w:t>A.33.15.</w:t>
      </w:r>
    </w:p>
    <w:p w:rsidR="00221228" w:rsidRDefault="00221228" w:rsidP="00221228">
      <w:pPr>
        <w:rPr>
          <w:lang w:eastAsia="zh-CN"/>
        </w:rPr>
      </w:pPr>
      <w:r w:rsidRPr="00221228">
        <w:rPr>
          <w:lang w:eastAsia="zh-CN"/>
        </w:rPr>
        <w:lastRenderedPageBreak/>
        <w:t>Dionica obuhvaća desnu i lijevu obalu Drave na području HE Varaždin u ukupnoj dužini od 14,6 km.</w:t>
      </w:r>
      <w:r>
        <w:rPr>
          <w:lang w:eastAsia="zh-CN"/>
        </w:rPr>
        <w:t xml:space="preserve"> </w:t>
      </w:r>
      <w:r w:rsidRPr="00221228">
        <w:rPr>
          <w:lang w:eastAsia="zh-CN"/>
        </w:rPr>
        <w:t>Desnim nasipom akumulacije HE Varaždin te nasipima dovodnog i odvodnog kanala HE Varaždin zaštićena je površina od 1150</w:t>
      </w:r>
      <w:r>
        <w:rPr>
          <w:lang w:eastAsia="zh-CN"/>
        </w:rPr>
        <w:t xml:space="preserve"> </w:t>
      </w:r>
      <w:r w:rsidRPr="00221228">
        <w:rPr>
          <w:lang w:eastAsia="zh-CN"/>
        </w:rPr>
        <w:t xml:space="preserve">ha zemljišta i naselja Virje </w:t>
      </w:r>
      <w:proofErr w:type="spellStart"/>
      <w:r w:rsidRPr="00221228">
        <w:rPr>
          <w:lang w:eastAsia="zh-CN"/>
        </w:rPr>
        <w:t>Križovljansko</w:t>
      </w:r>
      <w:proofErr w:type="spellEnd"/>
      <w:r w:rsidRPr="00221228">
        <w:rPr>
          <w:lang w:eastAsia="zh-CN"/>
        </w:rPr>
        <w:t xml:space="preserve">, Vratno Otok, </w:t>
      </w:r>
      <w:proofErr w:type="spellStart"/>
      <w:r w:rsidRPr="00221228">
        <w:rPr>
          <w:lang w:eastAsia="zh-CN"/>
        </w:rPr>
        <w:t>Radovec</w:t>
      </w:r>
      <w:proofErr w:type="spellEnd"/>
      <w:r w:rsidRPr="00221228">
        <w:rPr>
          <w:lang w:eastAsia="zh-CN"/>
        </w:rPr>
        <w:t xml:space="preserve"> Polje, </w:t>
      </w:r>
      <w:proofErr w:type="spellStart"/>
      <w:r w:rsidRPr="00221228">
        <w:rPr>
          <w:lang w:eastAsia="zh-CN"/>
        </w:rPr>
        <w:t>Strmec</w:t>
      </w:r>
      <w:proofErr w:type="spellEnd"/>
      <w:r w:rsidRPr="00221228">
        <w:rPr>
          <w:lang w:eastAsia="zh-CN"/>
        </w:rPr>
        <w:t xml:space="preserve"> Podravski, </w:t>
      </w:r>
      <w:proofErr w:type="spellStart"/>
      <w:r w:rsidRPr="00221228">
        <w:rPr>
          <w:lang w:eastAsia="zh-CN"/>
        </w:rPr>
        <w:t>Družbinec</w:t>
      </w:r>
      <w:proofErr w:type="spellEnd"/>
      <w:r w:rsidRPr="00221228">
        <w:rPr>
          <w:lang w:eastAsia="zh-CN"/>
        </w:rPr>
        <w:t xml:space="preserve">, Petrijanec, </w:t>
      </w:r>
      <w:proofErr w:type="spellStart"/>
      <w:r w:rsidRPr="00221228">
        <w:rPr>
          <w:lang w:eastAsia="zh-CN"/>
        </w:rPr>
        <w:t>Majerje</w:t>
      </w:r>
      <w:proofErr w:type="spellEnd"/>
      <w:r w:rsidRPr="00221228">
        <w:rPr>
          <w:lang w:eastAsia="zh-CN"/>
        </w:rPr>
        <w:t>,</w:t>
      </w:r>
      <w:r>
        <w:rPr>
          <w:lang w:eastAsia="zh-CN"/>
        </w:rPr>
        <w:t xml:space="preserve"> </w:t>
      </w:r>
      <w:proofErr w:type="spellStart"/>
      <w:r w:rsidRPr="00221228">
        <w:rPr>
          <w:lang w:eastAsia="zh-CN"/>
        </w:rPr>
        <w:t>Svibovec</w:t>
      </w:r>
      <w:proofErr w:type="spellEnd"/>
      <w:r w:rsidRPr="00221228">
        <w:rPr>
          <w:lang w:eastAsia="zh-CN"/>
        </w:rPr>
        <w:t xml:space="preserve"> Podravski, </w:t>
      </w:r>
      <w:proofErr w:type="spellStart"/>
      <w:r w:rsidRPr="00221228">
        <w:rPr>
          <w:lang w:eastAsia="zh-CN"/>
        </w:rPr>
        <w:t>Sračinec</w:t>
      </w:r>
      <w:proofErr w:type="spellEnd"/>
      <w:r w:rsidRPr="00221228">
        <w:rPr>
          <w:lang w:eastAsia="zh-CN"/>
        </w:rPr>
        <w:t xml:space="preserve">, </w:t>
      </w:r>
      <w:proofErr w:type="spellStart"/>
      <w:r w:rsidRPr="00221228">
        <w:rPr>
          <w:lang w:eastAsia="zh-CN"/>
        </w:rPr>
        <w:t>Hrašćica</w:t>
      </w:r>
      <w:proofErr w:type="spellEnd"/>
      <w:r w:rsidRPr="00221228">
        <w:rPr>
          <w:lang w:eastAsia="zh-CN"/>
        </w:rPr>
        <w:t xml:space="preserve"> i Varaždin. Lijevi nasip akumulacije HE Varaždi</w:t>
      </w:r>
      <w:r>
        <w:rPr>
          <w:lang w:eastAsia="zh-CN"/>
        </w:rPr>
        <w:t xml:space="preserve">n štiti teritorij R. Slovenije. </w:t>
      </w:r>
      <w:r w:rsidRPr="00221228">
        <w:rPr>
          <w:lang w:eastAsia="zh-CN"/>
        </w:rPr>
        <w:t>Svi objekti hidroelektrane su projektirani na veliku vodu 1000 godišnjeg povratnog per</w:t>
      </w:r>
      <w:r>
        <w:rPr>
          <w:lang w:eastAsia="zh-CN"/>
        </w:rPr>
        <w:t xml:space="preserve">ioda s </w:t>
      </w:r>
      <w:proofErr w:type="spellStart"/>
      <w:r>
        <w:rPr>
          <w:lang w:eastAsia="zh-CN"/>
        </w:rPr>
        <w:t>nadvišenjem</w:t>
      </w:r>
      <w:proofErr w:type="spellEnd"/>
      <w:r>
        <w:rPr>
          <w:lang w:eastAsia="zh-CN"/>
        </w:rPr>
        <w:t xml:space="preserve"> od 0,5 m. To </w:t>
      </w:r>
      <w:r w:rsidRPr="00221228">
        <w:rPr>
          <w:lang w:eastAsia="zh-CN"/>
        </w:rPr>
        <w:t>praktično znači da do prelijevanja nasipa ne može doći, obzirom da su ostali dijelovi</w:t>
      </w:r>
      <w:r>
        <w:rPr>
          <w:lang w:eastAsia="zh-CN"/>
        </w:rPr>
        <w:t xml:space="preserve"> sustava obrane od velikih voda </w:t>
      </w:r>
      <w:r w:rsidRPr="00221228">
        <w:rPr>
          <w:lang w:eastAsia="zh-CN"/>
        </w:rPr>
        <w:t>(vodoprivredni nasipi) projektirani na niže razine te će njih velika voda prije preliti. Nasipi hidro</w:t>
      </w:r>
      <w:r>
        <w:rPr>
          <w:lang w:eastAsia="zh-CN"/>
        </w:rPr>
        <w:t xml:space="preserve">elektrane mogu se oštetiti zbog </w:t>
      </w:r>
      <w:r w:rsidRPr="00221228">
        <w:rPr>
          <w:lang w:eastAsia="zh-CN"/>
        </w:rPr>
        <w:t>eventualnih slabih mjesta u izvedbi.</w:t>
      </w:r>
    </w:p>
    <w:p w:rsidR="005F28AA" w:rsidRPr="005F28AA" w:rsidRDefault="005F28AA" w:rsidP="005F28AA">
      <w:pPr>
        <w:pStyle w:val="Opisslike"/>
        <w:keepNext/>
        <w:rPr>
          <w:color w:val="auto"/>
        </w:rPr>
      </w:pPr>
      <w:bookmarkStart w:id="185" w:name="_Toc148355867"/>
      <w:r w:rsidRPr="005F28AA">
        <w:rPr>
          <w:color w:val="auto"/>
        </w:rPr>
        <w:t xml:space="preserve">Tablica </w:t>
      </w:r>
      <w:r w:rsidRPr="005F28AA">
        <w:rPr>
          <w:color w:val="auto"/>
        </w:rPr>
        <w:fldChar w:fldCharType="begin"/>
      </w:r>
      <w:r w:rsidRPr="005F28AA">
        <w:rPr>
          <w:color w:val="auto"/>
        </w:rPr>
        <w:instrText xml:space="preserve"> SEQ Tablica \* ARABIC </w:instrText>
      </w:r>
      <w:r w:rsidRPr="005F28AA">
        <w:rPr>
          <w:color w:val="auto"/>
        </w:rPr>
        <w:fldChar w:fldCharType="separate"/>
      </w:r>
      <w:r w:rsidR="006C7D98">
        <w:rPr>
          <w:noProof/>
          <w:color w:val="auto"/>
        </w:rPr>
        <w:t>31</w:t>
      </w:r>
      <w:r w:rsidRPr="005F28AA">
        <w:rPr>
          <w:color w:val="auto"/>
        </w:rPr>
        <w:fldChar w:fldCharType="end"/>
      </w:r>
      <w:r w:rsidRPr="005F28AA">
        <w:rPr>
          <w:color w:val="auto"/>
        </w:rPr>
        <w:t xml:space="preserve">. Dionica A.33.15. - rijeka Drava - desna i lijeva obala, </w:t>
      </w:r>
      <w:proofErr w:type="spellStart"/>
      <w:r w:rsidRPr="005F28AA">
        <w:rPr>
          <w:color w:val="auto"/>
        </w:rPr>
        <w:t>rkm</w:t>
      </w:r>
      <w:proofErr w:type="spellEnd"/>
      <w:r w:rsidRPr="005F28AA">
        <w:rPr>
          <w:color w:val="auto"/>
        </w:rPr>
        <w:t xml:space="preserve"> 298+035 - 312+600, područje HE Varaždin</w:t>
      </w:r>
      <w:bookmarkEnd w:id="185"/>
    </w:p>
    <w:tbl>
      <w:tblPr>
        <w:tblW w:w="9098" w:type="dxa"/>
        <w:jc w:val="center"/>
        <w:tblBorders>
          <w:top w:val="single" w:sz="4" w:space="0" w:color="4C4D4F"/>
          <w:left w:val="single" w:sz="4" w:space="0" w:color="4C4D4F"/>
          <w:bottom w:val="single" w:sz="4" w:space="0" w:color="4C4D4F"/>
          <w:right w:val="single" w:sz="4" w:space="0" w:color="4C4D4F"/>
          <w:insideH w:val="single" w:sz="4" w:space="0" w:color="4C4D4F"/>
          <w:insideV w:val="single" w:sz="4" w:space="0" w:color="4C4D4F"/>
        </w:tblBorders>
        <w:tblCellMar>
          <w:top w:w="45" w:type="dxa"/>
          <w:left w:w="40" w:type="dxa"/>
          <w:bottom w:w="11" w:type="dxa"/>
          <w:right w:w="17" w:type="dxa"/>
        </w:tblCellMar>
        <w:tblLook w:val="04A0" w:firstRow="1" w:lastRow="0" w:firstColumn="1" w:lastColumn="0" w:noHBand="0" w:noVBand="1"/>
      </w:tblPr>
      <w:tblGrid>
        <w:gridCol w:w="1644"/>
        <w:gridCol w:w="1880"/>
        <w:gridCol w:w="1910"/>
        <w:gridCol w:w="1751"/>
        <w:gridCol w:w="1913"/>
      </w:tblGrid>
      <w:tr w:rsidR="00221228" w:rsidTr="00282BE0">
        <w:trPr>
          <w:cantSplit/>
          <w:jc w:val="center"/>
        </w:trPr>
        <w:tc>
          <w:tcPr>
            <w:tcW w:w="1644" w:type="dxa"/>
            <w:tcBorders>
              <w:top w:val="single" w:sz="4" w:space="0" w:color="4C4D4F"/>
              <w:left w:val="single" w:sz="4" w:space="0" w:color="4C4D4F"/>
              <w:bottom w:val="single" w:sz="4" w:space="0" w:color="4C4D4F"/>
              <w:right w:val="single" w:sz="4" w:space="0" w:color="4C4D4F"/>
            </w:tcBorders>
            <w:shd w:val="clear" w:color="auto" w:fill="FFFFFF"/>
            <w:hideMark/>
          </w:tcPr>
          <w:p w:rsidR="00221228" w:rsidRDefault="00221228" w:rsidP="00F53BE9">
            <w:pPr>
              <w:rPr>
                <w:rFonts w:ascii="Tahoma" w:hAnsi="Tahoma" w:cs="Tahoma"/>
                <w:b/>
                <w:sz w:val="16"/>
                <w:szCs w:val="16"/>
              </w:rPr>
            </w:pPr>
            <w:r>
              <w:rPr>
                <w:rFonts w:ascii="Tahoma" w:hAnsi="Tahoma" w:cs="Tahoma"/>
                <w:b/>
                <w:sz w:val="16"/>
                <w:szCs w:val="16"/>
              </w:rPr>
              <w:t>Vodotok:</w:t>
            </w:r>
          </w:p>
        </w:tc>
        <w:tc>
          <w:tcPr>
            <w:tcW w:w="1880" w:type="dxa"/>
            <w:tcBorders>
              <w:top w:val="single" w:sz="4" w:space="0" w:color="4C4D4F"/>
              <w:left w:val="single" w:sz="4" w:space="0" w:color="4C4D4F"/>
              <w:bottom w:val="single" w:sz="4" w:space="0" w:color="4C4D4F"/>
              <w:right w:val="single" w:sz="4" w:space="0" w:color="4C4D4F"/>
            </w:tcBorders>
            <w:shd w:val="clear" w:color="auto" w:fill="FFFFFF"/>
            <w:hideMark/>
          </w:tcPr>
          <w:p w:rsidR="00221228" w:rsidRDefault="00221228" w:rsidP="00F53BE9">
            <w:pPr>
              <w:rPr>
                <w:rFonts w:ascii="Tahoma" w:hAnsi="Tahoma" w:cs="Tahoma"/>
                <w:b/>
                <w:sz w:val="16"/>
                <w:szCs w:val="16"/>
              </w:rPr>
            </w:pPr>
            <w:r>
              <w:rPr>
                <w:rFonts w:ascii="Tahoma" w:hAnsi="Tahoma" w:cs="Tahoma"/>
                <w:b/>
                <w:sz w:val="16"/>
                <w:szCs w:val="16"/>
              </w:rPr>
              <w:t>Nasip:</w:t>
            </w:r>
          </w:p>
        </w:tc>
        <w:tc>
          <w:tcPr>
            <w:tcW w:w="1910" w:type="dxa"/>
            <w:tcBorders>
              <w:top w:val="single" w:sz="4" w:space="0" w:color="4C4D4F"/>
              <w:left w:val="single" w:sz="4" w:space="0" w:color="4C4D4F"/>
              <w:bottom w:val="single" w:sz="4" w:space="0" w:color="4C4D4F"/>
              <w:right w:val="single" w:sz="4" w:space="0" w:color="4C4D4F"/>
            </w:tcBorders>
            <w:shd w:val="clear" w:color="auto" w:fill="FFFFFF"/>
            <w:hideMark/>
          </w:tcPr>
          <w:p w:rsidR="00221228" w:rsidRDefault="00221228" w:rsidP="00F53BE9">
            <w:pPr>
              <w:rPr>
                <w:rFonts w:ascii="Tahoma" w:hAnsi="Tahoma" w:cs="Tahoma"/>
                <w:b/>
                <w:bCs/>
                <w:noProof/>
                <w:sz w:val="16"/>
                <w:szCs w:val="16"/>
              </w:rPr>
            </w:pPr>
            <w:r>
              <w:rPr>
                <w:rFonts w:ascii="Tahoma" w:hAnsi="Tahoma" w:cs="Tahoma"/>
                <w:b/>
                <w:bCs/>
                <w:noProof/>
                <w:sz w:val="16"/>
                <w:szCs w:val="16"/>
              </w:rPr>
              <w:t>Objekti:</w:t>
            </w:r>
          </w:p>
        </w:tc>
        <w:tc>
          <w:tcPr>
            <w:tcW w:w="1751" w:type="dxa"/>
            <w:tcBorders>
              <w:top w:val="single" w:sz="4" w:space="0" w:color="4C4D4F"/>
              <w:left w:val="single" w:sz="4" w:space="0" w:color="4C4D4F"/>
              <w:bottom w:val="single" w:sz="4" w:space="0" w:color="4C4D4F"/>
              <w:right w:val="single" w:sz="4" w:space="0" w:color="4C4D4F"/>
            </w:tcBorders>
            <w:shd w:val="clear" w:color="auto" w:fill="FFFFFF"/>
            <w:hideMark/>
          </w:tcPr>
          <w:p w:rsidR="00221228" w:rsidRDefault="00221228" w:rsidP="00F53BE9">
            <w:pPr>
              <w:rPr>
                <w:rFonts w:ascii="Tahoma" w:hAnsi="Tahoma" w:cs="Tahoma"/>
                <w:b/>
                <w:sz w:val="16"/>
                <w:szCs w:val="16"/>
              </w:rPr>
            </w:pPr>
            <w:r>
              <w:rPr>
                <w:rFonts w:ascii="Tahoma" w:hAnsi="Tahoma" w:cs="Tahoma"/>
                <w:b/>
                <w:sz w:val="16"/>
                <w:szCs w:val="16"/>
              </w:rPr>
              <w:t>Ugroženo područje:</w:t>
            </w:r>
          </w:p>
        </w:tc>
        <w:tc>
          <w:tcPr>
            <w:tcW w:w="1913" w:type="dxa"/>
            <w:tcBorders>
              <w:top w:val="single" w:sz="4" w:space="0" w:color="4C4D4F"/>
              <w:left w:val="single" w:sz="4" w:space="0" w:color="4C4D4F"/>
              <w:bottom w:val="single" w:sz="4" w:space="0" w:color="4C4D4F"/>
              <w:right w:val="single" w:sz="4" w:space="0" w:color="4C4D4F"/>
            </w:tcBorders>
            <w:shd w:val="clear" w:color="auto" w:fill="FFFFFF"/>
            <w:hideMark/>
          </w:tcPr>
          <w:p w:rsidR="00221228" w:rsidRDefault="00221228" w:rsidP="00F53BE9">
            <w:pPr>
              <w:rPr>
                <w:rFonts w:ascii="Tahoma" w:hAnsi="Tahoma" w:cs="Tahoma"/>
                <w:b/>
                <w:sz w:val="16"/>
                <w:szCs w:val="16"/>
              </w:rPr>
            </w:pPr>
            <w:r>
              <w:rPr>
                <w:rFonts w:ascii="Tahoma" w:hAnsi="Tahoma" w:cs="Tahoma"/>
                <w:b/>
                <w:sz w:val="16"/>
                <w:szCs w:val="16"/>
              </w:rPr>
              <w:t>Mjerodavni vodomjer:</w:t>
            </w:r>
          </w:p>
        </w:tc>
      </w:tr>
      <w:tr w:rsidR="00221228" w:rsidTr="00282BE0">
        <w:trPr>
          <w:cantSplit/>
          <w:jc w:val="center"/>
        </w:trPr>
        <w:tc>
          <w:tcPr>
            <w:tcW w:w="1644" w:type="dxa"/>
            <w:tcBorders>
              <w:top w:val="single" w:sz="4" w:space="0" w:color="4C4D4F"/>
              <w:left w:val="single" w:sz="4" w:space="0" w:color="4C4D4F"/>
              <w:bottom w:val="single" w:sz="4" w:space="0" w:color="4C4D4F"/>
              <w:right w:val="single" w:sz="4" w:space="0" w:color="4C4D4F"/>
            </w:tcBorders>
            <w:shd w:val="clear" w:color="auto" w:fill="FFFFFF"/>
            <w:hideMark/>
          </w:tcPr>
          <w:p w:rsidR="00221228" w:rsidRPr="00221228" w:rsidRDefault="00221228" w:rsidP="00F53BE9">
            <w:pPr>
              <w:jc w:val="left"/>
              <w:rPr>
                <w:rFonts w:ascii="Tahoma" w:hAnsi="Tahoma" w:cs="Tahoma"/>
                <w:b/>
                <w:bCs/>
                <w:sz w:val="16"/>
                <w:szCs w:val="16"/>
              </w:rPr>
            </w:pPr>
            <w:r>
              <w:rPr>
                <w:rFonts w:ascii="Tahoma" w:hAnsi="Tahoma" w:cs="Tahoma"/>
                <w:b/>
                <w:bCs/>
                <w:sz w:val="16"/>
                <w:szCs w:val="16"/>
              </w:rPr>
              <w:t xml:space="preserve">r. Drava </w:t>
            </w:r>
            <w:r>
              <w:rPr>
                <w:rFonts w:ascii="Tahoma" w:hAnsi="Tahoma" w:cs="Tahoma"/>
                <w:bCs/>
                <w:sz w:val="16"/>
                <w:szCs w:val="16"/>
              </w:rPr>
              <w:t xml:space="preserve"> - </w:t>
            </w:r>
            <w:proofErr w:type="spellStart"/>
            <w:r>
              <w:rPr>
                <w:rFonts w:ascii="Tahoma" w:hAnsi="Tahoma" w:cs="Tahoma"/>
                <w:bCs/>
                <w:sz w:val="16"/>
                <w:szCs w:val="16"/>
              </w:rPr>
              <w:t>d.o</w:t>
            </w:r>
            <w:proofErr w:type="spellEnd"/>
            <w:r>
              <w:rPr>
                <w:rFonts w:ascii="Tahoma" w:hAnsi="Tahoma" w:cs="Tahoma"/>
                <w:bCs/>
                <w:sz w:val="16"/>
                <w:szCs w:val="16"/>
              </w:rPr>
              <w:t xml:space="preserve">. i </w:t>
            </w:r>
            <w:proofErr w:type="spellStart"/>
            <w:r>
              <w:rPr>
                <w:rFonts w:ascii="Tahoma" w:hAnsi="Tahoma" w:cs="Tahoma"/>
                <w:bCs/>
                <w:sz w:val="16"/>
                <w:szCs w:val="16"/>
              </w:rPr>
              <w:t>l.o</w:t>
            </w:r>
            <w:proofErr w:type="spellEnd"/>
            <w:r>
              <w:rPr>
                <w:rFonts w:ascii="Tahoma" w:hAnsi="Tahoma" w:cs="Tahoma"/>
                <w:bCs/>
                <w:sz w:val="16"/>
                <w:szCs w:val="16"/>
              </w:rPr>
              <w:t xml:space="preserve">. </w:t>
            </w:r>
            <w:r>
              <w:rPr>
                <w:rFonts w:ascii="Tahoma" w:hAnsi="Tahoma" w:cs="Tahoma"/>
                <w:b/>
                <w:bCs/>
                <w:sz w:val="16"/>
                <w:szCs w:val="16"/>
              </w:rPr>
              <w:t>područje HE Varaždin</w:t>
            </w:r>
          </w:p>
          <w:p w:rsidR="00221228" w:rsidRDefault="00221228" w:rsidP="00221228">
            <w:pPr>
              <w:jc w:val="left"/>
              <w:rPr>
                <w:rFonts w:ascii="Tahoma" w:hAnsi="Tahoma" w:cs="Tahoma"/>
                <w:sz w:val="16"/>
                <w:szCs w:val="16"/>
              </w:rPr>
            </w:pPr>
            <w:r>
              <w:rPr>
                <w:rFonts w:ascii="Tahoma" w:hAnsi="Tahoma" w:cs="Tahoma"/>
                <w:sz w:val="16"/>
                <w:szCs w:val="16"/>
              </w:rPr>
              <w:br/>
            </w:r>
            <w:proofErr w:type="spellStart"/>
            <w:r>
              <w:rPr>
                <w:rFonts w:ascii="Tahoma" w:hAnsi="Tahoma" w:cs="Tahoma"/>
                <w:sz w:val="16"/>
                <w:szCs w:val="16"/>
              </w:rPr>
              <w:t>rkm</w:t>
            </w:r>
            <w:proofErr w:type="spellEnd"/>
            <w:r>
              <w:rPr>
                <w:rFonts w:ascii="Tahoma" w:hAnsi="Tahoma" w:cs="Tahoma"/>
                <w:sz w:val="16"/>
                <w:szCs w:val="16"/>
              </w:rPr>
              <w:t xml:space="preserve"> 298+035 – 312+600,</w:t>
            </w:r>
          </w:p>
          <w:p w:rsidR="00221228" w:rsidRDefault="00221228" w:rsidP="00F53BE9">
            <w:pPr>
              <w:jc w:val="left"/>
              <w:rPr>
                <w:rFonts w:ascii="Tahoma" w:hAnsi="Tahoma" w:cs="Tahoma"/>
                <w:sz w:val="16"/>
                <w:szCs w:val="16"/>
              </w:rPr>
            </w:pPr>
            <w:r>
              <w:rPr>
                <w:rFonts w:ascii="Tahoma" w:hAnsi="Tahoma" w:cs="Tahoma"/>
                <w:sz w:val="16"/>
                <w:szCs w:val="16"/>
              </w:rPr>
              <w:br/>
            </w:r>
          </w:p>
          <w:p w:rsidR="00221228" w:rsidRDefault="00221228" w:rsidP="00221228">
            <w:pPr>
              <w:jc w:val="left"/>
              <w:rPr>
                <w:rFonts w:ascii="Tahoma" w:hAnsi="Tahoma" w:cs="Tahoma"/>
                <w:b/>
                <w:bCs/>
                <w:sz w:val="16"/>
                <w:szCs w:val="16"/>
              </w:rPr>
            </w:pPr>
            <w:r>
              <w:rPr>
                <w:rFonts w:ascii="Tahoma" w:hAnsi="Tahoma" w:cs="Tahoma"/>
                <w:sz w:val="16"/>
                <w:szCs w:val="16"/>
              </w:rPr>
              <w:t>dužine 14,56 km</w:t>
            </w:r>
            <w:r>
              <w:rPr>
                <w:rFonts w:ascii="Tahoma" w:hAnsi="Tahoma" w:cs="Tahoma"/>
                <w:sz w:val="16"/>
                <w:szCs w:val="16"/>
              </w:rPr>
              <w:br/>
            </w:r>
          </w:p>
        </w:tc>
        <w:tc>
          <w:tcPr>
            <w:tcW w:w="1880" w:type="dxa"/>
            <w:tcBorders>
              <w:top w:val="single" w:sz="4" w:space="0" w:color="4C4D4F"/>
              <w:left w:val="single" w:sz="4" w:space="0" w:color="4C4D4F"/>
              <w:bottom w:val="single" w:sz="4" w:space="0" w:color="4C4D4F"/>
              <w:right w:val="single" w:sz="4" w:space="0" w:color="4C4D4F"/>
            </w:tcBorders>
            <w:shd w:val="clear" w:color="auto" w:fill="FFFFFF"/>
          </w:tcPr>
          <w:p w:rsidR="006435F5" w:rsidRDefault="00221228" w:rsidP="00F53BE9">
            <w:pPr>
              <w:jc w:val="left"/>
              <w:rPr>
                <w:rFonts w:ascii="Tahoma" w:hAnsi="Tahoma" w:cs="Tahoma"/>
                <w:bCs/>
                <w:sz w:val="16"/>
                <w:szCs w:val="16"/>
              </w:rPr>
            </w:pPr>
            <w:r>
              <w:rPr>
                <w:rFonts w:ascii="Tahoma" w:hAnsi="Tahoma" w:cs="Tahoma"/>
                <w:b/>
                <w:bCs/>
                <w:sz w:val="16"/>
                <w:szCs w:val="16"/>
              </w:rPr>
              <w:t>Nasipi akumulacije i brana HE Vara</w:t>
            </w:r>
            <w:r w:rsidR="006435F5">
              <w:rPr>
                <w:rFonts w:ascii="Tahoma" w:hAnsi="Tahoma" w:cs="Tahoma"/>
                <w:b/>
                <w:bCs/>
                <w:sz w:val="16"/>
                <w:szCs w:val="16"/>
              </w:rPr>
              <w:t xml:space="preserve">ždin </w:t>
            </w:r>
            <w:r w:rsidR="006435F5">
              <w:rPr>
                <w:rFonts w:ascii="Tahoma" w:hAnsi="Tahoma" w:cs="Tahoma"/>
                <w:bCs/>
                <w:sz w:val="16"/>
                <w:szCs w:val="16"/>
              </w:rPr>
              <w:t>(3,50+1,0 km)</w:t>
            </w:r>
            <w:r w:rsidR="006435F5">
              <w:rPr>
                <w:rFonts w:ascii="Tahoma" w:hAnsi="Tahoma" w:cs="Tahoma"/>
                <w:bCs/>
                <w:sz w:val="16"/>
                <w:szCs w:val="16"/>
              </w:rPr>
              <w:br/>
              <w:t>dužine 4,5 km</w:t>
            </w:r>
          </w:p>
          <w:p w:rsidR="006435F5" w:rsidRDefault="006435F5" w:rsidP="00F53BE9">
            <w:pPr>
              <w:jc w:val="left"/>
              <w:rPr>
                <w:rFonts w:ascii="Tahoma" w:hAnsi="Tahoma" w:cs="Tahoma"/>
                <w:bCs/>
                <w:sz w:val="16"/>
                <w:szCs w:val="16"/>
              </w:rPr>
            </w:pPr>
            <w:proofErr w:type="spellStart"/>
            <w:r>
              <w:rPr>
                <w:rFonts w:ascii="Tahoma" w:hAnsi="Tahoma" w:cs="Tahoma"/>
                <w:b/>
                <w:bCs/>
                <w:sz w:val="16"/>
                <w:szCs w:val="16"/>
              </w:rPr>
              <w:t>D.o</w:t>
            </w:r>
            <w:proofErr w:type="spellEnd"/>
            <w:r>
              <w:rPr>
                <w:rFonts w:ascii="Tahoma" w:hAnsi="Tahoma" w:cs="Tahoma"/>
                <w:b/>
                <w:bCs/>
                <w:sz w:val="16"/>
                <w:szCs w:val="16"/>
              </w:rPr>
              <w:t xml:space="preserve">. nasip </w:t>
            </w:r>
            <w:proofErr w:type="spellStart"/>
            <w:r>
              <w:rPr>
                <w:rFonts w:ascii="Tahoma" w:hAnsi="Tahoma" w:cs="Tahoma"/>
                <w:b/>
                <w:bCs/>
                <w:sz w:val="16"/>
                <w:szCs w:val="16"/>
              </w:rPr>
              <w:t>Strmec</w:t>
            </w:r>
            <w:proofErr w:type="spellEnd"/>
            <w:r>
              <w:rPr>
                <w:rFonts w:ascii="Tahoma" w:hAnsi="Tahoma" w:cs="Tahoma"/>
                <w:b/>
                <w:bCs/>
                <w:sz w:val="16"/>
                <w:szCs w:val="16"/>
              </w:rPr>
              <w:t xml:space="preserve"> između st. Korita Drave i dovodnog kanala</w:t>
            </w:r>
            <w:r>
              <w:rPr>
                <w:rFonts w:ascii="Tahoma" w:hAnsi="Tahoma" w:cs="Tahoma"/>
                <w:b/>
                <w:bCs/>
                <w:sz w:val="16"/>
                <w:szCs w:val="16"/>
              </w:rPr>
              <w:br/>
            </w:r>
            <w:r>
              <w:rPr>
                <w:rFonts w:ascii="Tahoma" w:hAnsi="Tahoma" w:cs="Tahoma"/>
                <w:bCs/>
                <w:sz w:val="16"/>
                <w:szCs w:val="16"/>
              </w:rPr>
              <w:t>dužine 2,1 km</w:t>
            </w:r>
          </w:p>
          <w:p w:rsidR="00221228" w:rsidRPr="006435F5" w:rsidRDefault="006435F5" w:rsidP="00F53BE9">
            <w:pPr>
              <w:jc w:val="left"/>
              <w:rPr>
                <w:rFonts w:ascii="Tahoma" w:hAnsi="Tahoma" w:cs="Tahoma"/>
                <w:bCs/>
                <w:sz w:val="16"/>
                <w:szCs w:val="16"/>
              </w:rPr>
            </w:pPr>
            <w:r>
              <w:rPr>
                <w:rFonts w:ascii="Tahoma" w:hAnsi="Tahoma" w:cs="Tahoma"/>
                <w:b/>
                <w:bCs/>
                <w:sz w:val="16"/>
                <w:szCs w:val="16"/>
              </w:rPr>
              <w:t>Nasipi dovodnog kanala</w:t>
            </w:r>
            <w:r>
              <w:rPr>
                <w:rFonts w:ascii="Tahoma" w:hAnsi="Tahoma" w:cs="Tahoma"/>
                <w:b/>
                <w:bCs/>
                <w:sz w:val="16"/>
                <w:szCs w:val="16"/>
              </w:rPr>
              <w:br/>
            </w:r>
            <w:r w:rsidRPr="006435F5">
              <w:rPr>
                <w:rFonts w:ascii="Tahoma" w:hAnsi="Tahoma" w:cs="Tahoma"/>
                <w:bCs/>
                <w:sz w:val="16"/>
                <w:szCs w:val="16"/>
              </w:rPr>
              <w:t>dužine 14,8 km</w:t>
            </w:r>
          </w:p>
          <w:p w:rsidR="00221228" w:rsidRDefault="00221228" w:rsidP="00221228">
            <w:pPr>
              <w:jc w:val="left"/>
              <w:rPr>
                <w:rFonts w:ascii="Tahoma" w:hAnsi="Tahoma" w:cs="Tahoma"/>
                <w:b/>
                <w:bCs/>
                <w:sz w:val="16"/>
                <w:szCs w:val="16"/>
              </w:rPr>
            </w:pPr>
            <w:r>
              <w:rPr>
                <w:rFonts w:ascii="Tahoma" w:hAnsi="Tahoma" w:cs="Tahoma"/>
                <w:b/>
                <w:bCs/>
                <w:sz w:val="16"/>
                <w:szCs w:val="16"/>
              </w:rPr>
              <w:t>Ukupno 21,4 km</w:t>
            </w:r>
          </w:p>
        </w:tc>
        <w:tc>
          <w:tcPr>
            <w:tcW w:w="1910" w:type="dxa"/>
            <w:tcBorders>
              <w:top w:val="single" w:sz="4" w:space="0" w:color="4C4D4F"/>
              <w:left w:val="single" w:sz="4" w:space="0" w:color="4C4D4F"/>
              <w:bottom w:val="single" w:sz="4" w:space="0" w:color="4C4D4F"/>
              <w:right w:val="single" w:sz="4" w:space="0" w:color="4C4D4F"/>
            </w:tcBorders>
            <w:shd w:val="clear" w:color="auto" w:fill="FFFFFF"/>
            <w:hideMark/>
          </w:tcPr>
          <w:p w:rsidR="006435F5" w:rsidRDefault="00221228" w:rsidP="006435F5">
            <w:pPr>
              <w:jc w:val="left"/>
              <w:rPr>
                <w:rFonts w:ascii="Tahoma" w:hAnsi="Tahoma" w:cs="Tahoma"/>
                <w:sz w:val="16"/>
                <w:szCs w:val="16"/>
              </w:rPr>
            </w:pPr>
            <w:proofErr w:type="spellStart"/>
            <w:r>
              <w:rPr>
                <w:rFonts w:ascii="Tahoma" w:hAnsi="Tahoma" w:cs="Tahoma"/>
                <w:sz w:val="16"/>
                <w:szCs w:val="16"/>
              </w:rPr>
              <w:t>rkm</w:t>
            </w:r>
            <w:proofErr w:type="spellEnd"/>
            <w:r>
              <w:rPr>
                <w:rFonts w:ascii="Tahoma" w:hAnsi="Tahoma" w:cs="Tahoma"/>
                <w:sz w:val="16"/>
                <w:szCs w:val="16"/>
              </w:rPr>
              <w:t xml:space="preserve"> </w:t>
            </w:r>
            <w:r w:rsidR="006435F5">
              <w:rPr>
                <w:rFonts w:ascii="Tahoma" w:hAnsi="Tahoma" w:cs="Tahoma"/>
                <w:sz w:val="16"/>
                <w:szCs w:val="16"/>
              </w:rPr>
              <w:t>288+145</w:t>
            </w:r>
            <w:r w:rsidR="006435F5">
              <w:rPr>
                <w:rFonts w:ascii="Tahoma" w:hAnsi="Tahoma" w:cs="Tahoma"/>
                <w:sz w:val="16"/>
                <w:szCs w:val="16"/>
              </w:rPr>
              <w:br/>
              <w:t>-cestovni most Varaždin,</w:t>
            </w:r>
          </w:p>
          <w:p w:rsidR="006435F5" w:rsidRDefault="006435F5" w:rsidP="006435F5">
            <w:pPr>
              <w:jc w:val="left"/>
              <w:rPr>
                <w:rFonts w:ascii="Tahoma" w:hAnsi="Tahoma" w:cs="Tahoma"/>
                <w:sz w:val="16"/>
                <w:szCs w:val="16"/>
              </w:rPr>
            </w:pPr>
            <w:proofErr w:type="spellStart"/>
            <w:r>
              <w:rPr>
                <w:rFonts w:ascii="Tahoma" w:hAnsi="Tahoma" w:cs="Tahoma"/>
                <w:sz w:val="16"/>
                <w:szCs w:val="16"/>
              </w:rPr>
              <w:t>rkm</w:t>
            </w:r>
            <w:proofErr w:type="spellEnd"/>
            <w:r>
              <w:rPr>
                <w:rFonts w:ascii="Tahoma" w:hAnsi="Tahoma" w:cs="Tahoma"/>
                <w:sz w:val="16"/>
                <w:szCs w:val="16"/>
              </w:rPr>
              <w:t xml:space="preserve"> 298+500</w:t>
            </w:r>
            <w:r>
              <w:rPr>
                <w:rFonts w:ascii="Tahoma" w:hAnsi="Tahoma" w:cs="Tahoma"/>
                <w:sz w:val="16"/>
                <w:szCs w:val="16"/>
              </w:rPr>
              <w:br/>
              <w:t xml:space="preserve">-strojarnica HE </w:t>
            </w:r>
            <w:proofErr w:type="spellStart"/>
            <w:r>
              <w:rPr>
                <w:rFonts w:ascii="Tahoma" w:hAnsi="Tahoma" w:cs="Tahoma"/>
                <w:sz w:val="16"/>
                <w:szCs w:val="16"/>
              </w:rPr>
              <w:t>Vraždin</w:t>
            </w:r>
            <w:proofErr w:type="spellEnd"/>
            <w:r>
              <w:rPr>
                <w:rFonts w:ascii="Tahoma" w:hAnsi="Tahoma" w:cs="Tahoma"/>
                <w:sz w:val="16"/>
                <w:szCs w:val="16"/>
              </w:rPr>
              <w:t>,</w:t>
            </w:r>
          </w:p>
          <w:p w:rsidR="006435F5" w:rsidRDefault="006435F5" w:rsidP="006435F5">
            <w:pPr>
              <w:jc w:val="left"/>
              <w:rPr>
                <w:rFonts w:ascii="Tahoma" w:hAnsi="Tahoma" w:cs="Tahoma"/>
                <w:sz w:val="16"/>
                <w:szCs w:val="16"/>
              </w:rPr>
            </w:pPr>
            <w:proofErr w:type="spellStart"/>
            <w:r>
              <w:rPr>
                <w:rFonts w:ascii="Tahoma" w:hAnsi="Tahoma" w:cs="Tahoma"/>
                <w:sz w:val="16"/>
                <w:szCs w:val="16"/>
              </w:rPr>
              <w:t>rkm</w:t>
            </w:r>
            <w:proofErr w:type="spellEnd"/>
            <w:r>
              <w:rPr>
                <w:rFonts w:ascii="Tahoma" w:hAnsi="Tahoma" w:cs="Tahoma"/>
                <w:sz w:val="16"/>
                <w:szCs w:val="16"/>
              </w:rPr>
              <w:t xml:space="preserve"> 308+600</w:t>
            </w:r>
            <w:r>
              <w:rPr>
                <w:rFonts w:ascii="Tahoma" w:hAnsi="Tahoma" w:cs="Tahoma"/>
                <w:sz w:val="16"/>
                <w:szCs w:val="16"/>
              </w:rPr>
              <w:br/>
              <w:t>-brana HE Varaždin,</w:t>
            </w:r>
          </w:p>
          <w:p w:rsidR="006435F5" w:rsidRPr="006435F5" w:rsidRDefault="006435F5" w:rsidP="006435F5">
            <w:pPr>
              <w:jc w:val="left"/>
              <w:rPr>
                <w:rFonts w:ascii="Tahoma" w:hAnsi="Tahoma" w:cs="Tahoma"/>
                <w:sz w:val="16"/>
                <w:szCs w:val="16"/>
              </w:rPr>
            </w:pPr>
            <w:proofErr w:type="spellStart"/>
            <w:r>
              <w:rPr>
                <w:rFonts w:ascii="Tahoma" w:hAnsi="Tahoma" w:cs="Tahoma"/>
                <w:sz w:val="16"/>
                <w:szCs w:val="16"/>
              </w:rPr>
              <w:t>rkm</w:t>
            </w:r>
            <w:proofErr w:type="spellEnd"/>
            <w:r>
              <w:rPr>
                <w:rFonts w:ascii="Tahoma" w:hAnsi="Tahoma" w:cs="Tahoma"/>
                <w:sz w:val="16"/>
                <w:szCs w:val="16"/>
              </w:rPr>
              <w:t xml:space="preserve"> 312+600</w:t>
            </w:r>
            <w:r>
              <w:rPr>
                <w:rFonts w:ascii="Tahoma" w:hAnsi="Tahoma" w:cs="Tahoma"/>
                <w:sz w:val="16"/>
                <w:szCs w:val="16"/>
              </w:rPr>
              <w:br/>
              <w:t>-cestovni most Ormož</w:t>
            </w:r>
          </w:p>
          <w:p w:rsidR="00221228" w:rsidRDefault="00221228" w:rsidP="00F53BE9">
            <w:pPr>
              <w:jc w:val="left"/>
              <w:rPr>
                <w:rFonts w:ascii="Tahoma" w:hAnsi="Tahoma" w:cs="Tahoma"/>
                <w:sz w:val="16"/>
                <w:szCs w:val="16"/>
              </w:rPr>
            </w:pPr>
            <w:r>
              <w:rPr>
                <w:rFonts w:ascii="Tahoma" w:hAnsi="Tahoma" w:cs="Tahoma"/>
                <w:sz w:val="16"/>
                <w:szCs w:val="16"/>
              </w:rPr>
              <w:br/>
              <w:t xml:space="preserve"> </w:t>
            </w:r>
          </w:p>
        </w:tc>
        <w:tc>
          <w:tcPr>
            <w:tcW w:w="1751" w:type="dxa"/>
            <w:tcBorders>
              <w:top w:val="single" w:sz="4" w:space="0" w:color="4C4D4F"/>
              <w:left w:val="single" w:sz="4" w:space="0" w:color="4C4D4F"/>
              <w:bottom w:val="single" w:sz="4" w:space="0" w:color="4C4D4F"/>
              <w:right w:val="single" w:sz="4" w:space="0" w:color="4C4D4F"/>
            </w:tcBorders>
            <w:shd w:val="clear" w:color="auto" w:fill="FFFFFF"/>
            <w:hideMark/>
          </w:tcPr>
          <w:p w:rsidR="00221228" w:rsidRPr="006435F5" w:rsidRDefault="00221228" w:rsidP="00F53BE9">
            <w:pPr>
              <w:jc w:val="left"/>
              <w:rPr>
                <w:rFonts w:ascii="Tahoma" w:hAnsi="Tahoma" w:cs="Tahoma"/>
                <w:bCs/>
                <w:sz w:val="16"/>
                <w:szCs w:val="16"/>
              </w:rPr>
            </w:pPr>
            <w:r>
              <w:rPr>
                <w:rFonts w:ascii="Tahoma" w:hAnsi="Tahoma" w:cs="Tahoma"/>
                <w:b/>
                <w:bCs/>
                <w:sz w:val="16"/>
                <w:szCs w:val="16"/>
              </w:rPr>
              <w:t xml:space="preserve">VARAŽDINSKA </w:t>
            </w:r>
            <w:r w:rsidR="006435F5">
              <w:rPr>
                <w:rFonts w:ascii="Tahoma" w:hAnsi="Tahoma" w:cs="Tahoma"/>
                <w:b/>
                <w:bCs/>
                <w:sz w:val="16"/>
                <w:szCs w:val="16"/>
              </w:rPr>
              <w:br/>
              <w:t>Grad Varaždin</w:t>
            </w:r>
            <w:r w:rsidR="006435F5">
              <w:rPr>
                <w:rFonts w:ascii="Tahoma" w:hAnsi="Tahoma" w:cs="Tahoma"/>
                <w:b/>
                <w:bCs/>
                <w:sz w:val="16"/>
                <w:szCs w:val="16"/>
              </w:rPr>
              <w:br/>
            </w:r>
            <w:proofErr w:type="spellStart"/>
            <w:r w:rsidR="006435F5">
              <w:rPr>
                <w:rFonts w:ascii="Tahoma" w:hAnsi="Tahoma" w:cs="Tahoma"/>
                <w:bCs/>
                <w:sz w:val="16"/>
                <w:szCs w:val="16"/>
              </w:rPr>
              <w:t>Varaždin</w:t>
            </w:r>
            <w:proofErr w:type="spellEnd"/>
            <w:r w:rsidR="006435F5">
              <w:rPr>
                <w:rFonts w:ascii="Tahoma" w:hAnsi="Tahoma" w:cs="Tahoma"/>
                <w:bCs/>
                <w:sz w:val="16"/>
                <w:szCs w:val="16"/>
              </w:rPr>
              <w:br/>
            </w:r>
            <w:proofErr w:type="spellStart"/>
            <w:r w:rsidR="006435F5">
              <w:rPr>
                <w:rFonts w:ascii="Tahoma" w:hAnsi="Tahoma" w:cs="Tahoma"/>
                <w:bCs/>
                <w:sz w:val="16"/>
                <w:szCs w:val="16"/>
              </w:rPr>
              <w:t>Hrašćica</w:t>
            </w:r>
            <w:proofErr w:type="spellEnd"/>
            <w:r w:rsidR="006435F5">
              <w:rPr>
                <w:rFonts w:ascii="Tahoma" w:hAnsi="Tahoma" w:cs="Tahoma"/>
                <w:bCs/>
                <w:sz w:val="16"/>
                <w:szCs w:val="16"/>
              </w:rPr>
              <w:br/>
            </w:r>
            <w:proofErr w:type="spellStart"/>
            <w:r w:rsidR="006435F5">
              <w:rPr>
                <w:rFonts w:ascii="Tahoma" w:hAnsi="Tahoma" w:cs="Tahoma"/>
                <w:b/>
                <w:bCs/>
                <w:sz w:val="16"/>
                <w:szCs w:val="16"/>
              </w:rPr>
              <w:t>Sračinec</w:t>
            </w:r>
            <w:proofErr w:type="spellEnd"/>
            <w:r w:rsidR="006435F5">
              <w:rPr>
                <w:rFonts w:ascii="Tahoma" w:hAnsi="Tahoma" w:cs="Tahoma"/>
                <w:b/>
                <w:bCs/>
                <w:sz w:val="16"/>
                <w:szCs w:val="16"/>
              </w:rPr>
              <w:br/>
            </w:r>
            <w:proofErr w:type="spellStart"/>
            <w:r w:rsidR="006435F5">
              <w:rPr>
                <w:rFonts w:ascii="Tahoma" w:hAnsi="Tahoma" w:cs="Tahoma"/>
                <w:bCs/>
                <w:sz w:val="16"/>
                <w:szCs w:val="16"/>
              </w:rPr>
              <w:t>Sračinec</w:t>
            </w:r>
            <w:proofErr w:type="spellEnd"/>
            <w:r w:rsidR="006435F5">
              <w:rPr>
                <w:rFonts w:ascii="Tahoma" w:hAnsi="Tahoma" w:cs="Tahoma"/>
                <w:bCs/>
                <w:sz w:val="16"/>
                <w:szCs w:val="16"/>
              </w:rPr>
              <w:br/>
            </w:r>
            <w:proofErr w:type="spellStart"/>
            <w:r w:rsidR="006435F5">
              <w:rPr>
                <w:rFonts w:ascii="Tahoma" w:hAnsi="Tahoma" w:cs="Tahoma"/>
                <w:bCs/>
                <w:sz w:val="16"/>
                <w:szCs w:val="16"/>
              </w:rPr>
              <w:t>Svibovec</w:t>
            </w:r>
            <w:proofErr w:type="spellEnd"/>
            <w:r w:rsidR="006435F5">
              <w:rPr>
                <w:rFonts w:ascii="Tahoma" w:hAnsi="Tahoma" w:cs="Tahoma"/>
                <w:bCs/>
                <w:sz w:val="16"/>
                <w:szCs w:val="16"/>
              </w:rPr>
              <w:t xml:space="preserve"> Podravski</w:t>
            </w:r>
            <w:r w:rsidR="006435F5">
              <w:rPr>
                <w:rFonts w:ascii="Tahoma" w:hAnsi="Tahoma" w:cs="Tahoma"/>
                <w:bCs/>
                <w:sz w:val="16"/>
                <w:szCs w:val="16"/>
              </w:rPr>
              <w:br/>
            </w:r>
            <w:r w:rsidR="006435F5">
              <w:rPr>
                <w:rFonts w:ascii="Tahoma" w:hAnsi="Tahoma" w:cs="Tahoma"/>
                <w:b/>
                <w:bCs/>
                <w:sz w:val="16"/>
                <w:szCs w:val="16"/>
              </w:rPr>
              <w:t>Petrijanec:</w:t>
            </w:r>
            <w:r w:rsidR="006435F5">
              <w:rPr>
                <w:rFonts w:ascii="Tahoma" w:hAnsi="Tahoma" w:cs="Tahoma"/>
                <w:b/>
                <w:bCs/>
                <w:sz w:val="16"/>
                <w:szCs w:val="16"/>
              </w:rPr>
              <w:br/>
            </w:r>
            <w:proofErr w:type="spellStart"/>
            <w:r w:rsidR="006435F5">
              <w:rPr>
                <w:rFonts w:ascii="Tahoma" w:hAnsi="Tahoma" w:cs="Tahoma"/>
                <w:bCs/>
                <w:sz w:val="16"/>
                <w:szCs w:val="16"/>
              </w:rPr>
              <w:t>Majerje</w:t>
            </w:r>
            <w:proofErr w:type="spellEnd"/>
            <w:r w:rsidR="006435F5">
              <w:rPr>
                <w:rFonts w:ascii="Tahoma" w:hAnsi="Tahoma" w:cs="Tahoma"/>
                <w:bCs/>
                <w:sz w:val="16"/>
                <w:szCs w:val="16"/>
              </w:rPr>
              <w:br/>
              <w:t>Petrijanec</w:t>
            </w:r>
            <w:r w:rsidR="006435F5">
              <w:rPr>
                <w:rFonts w:ascii="Tahoma" w:hAnsi="Tahoma" w:cs="Tahoma"/>
                <w:bCs/>
                <w:sz w:val="16"/>
                <w:szCs w:val="16"/>
              </w:rPr>
              <w:br/>
            </w:r>
            <w:proofErr w:type="spellStart"/>
            <w:r w:rsidR="006435F5">
              <w:rPr>
                <w:rFonts w:ascii="Tahoma" w:hAnsi="Tahoma" w:cs="Tahoma"/>
                <w:bCs/>
                <w:sz w:val="16"/>
                <w:szCs w:val="16"/>
              </w:rPr>
              <w:t>Družbinec</w:t>
            </w:r>
            <w:proofErr w:type="spellEnd"/>
            <w:r w:rsidR="006435F5">
              <w:rPr>
                <w:rFonts w:ascii="Tahoma" w:hAnsi="Tahoma" w:cs="Tahoma"/>
                <w:bCs/>
                <w:sz w:val="16"/>
                <w:szCs w:val="16"/>
              </w:rPr>
              <w:br/>
            </w:r>
            <w:proofErr w:type="spellStart"/>
            <w:r w:rsidR="006435F5">
              <w:rPr>
                <w:rFonts w:ascii="Tahoma" w:hAnsi="Tahoma" w:cs="Tahoma"/>
                <w:bCs/>
                <w:sz w:val="16"/>
                <w:szCs w:val="16"/>
              </w:rPr>
              <w:t>Strmec</w:t>
            </w:r>
            <w:proofErr w:type="spellEnd"/>
            <w:r w:rsidR="006435F5">
              <w:rPr>
                <w:rFonts w:ascii="Tahoma" w:hAnsi="Tahoma" w:cs="Tahoma"/>
                <w:bCs/>
                <w:sz w:val="16"/>
                <w:szCs w:val="16"/>
              </w:rPr>
              <w:t xml:space="preserve"> Podravski</w:t>
            </w:r>
            <w:r w:rsidR="006435F5">
              <w:rPr>
                <w:rFonts w:ascii="Tahoma" w:hAnsi="Tahoma" w:cs="Tahoma"/>
                <w:bCs/>
                <w:sz w:val="16"/>
                <w:szCs w:val="16"/>
              </w:rPr>
              <w:br/>
            </w:r>
            <w:r w:rsidR="006435F5">
              <w:rPr>
                <w:rFonts w:ascii="Tahoma" w:hAnsi="Tahoma" w:cs="Tahoma"/>
                <w:b/>
                <w:bCs/>
                <w:sz w:val="16"/>
                <w:szCs w:val="16"/>
              </w:rPr>
              <w:t>Cestica</w:t>
            </w:r>
            <w:r w:rsidR="006435F5">
              <w:rPr>
                <w:rFonts w:ascii="Tahoma" w:hAnsi="Tahoma" w:cs="Tahoma"/>
                <w:b/>
                <w:bCs/>
                <w:sz w:val="16"/>
                <w:szCs w:val="16"/>
              </w:rPr>
              <w:br/>
            </w:r>
            <w:r w:rsidR="006435F5">
              <w:rPr>
                <w:rFonts w:ascii="Tahoma" w:hAnsi="Tahoma" w:cs="Tahoma"/>
                <w:bCs/>
                <w:sz w:val="16"/>
                <w:szCs w:val="16"/>
              </w:rPr>
              <w:t>Vratno Otok</w:t>
            </w:r>
            <w:r w:rsidR="006435F5">
              <w:rPr>
                <w:rFonts w:ascii="Tahoma" w:hAnsi="Tahoma" w:cs="Tahoma"/>
                <w:bCs/>
                <w:sz w:val="16"/>
                <w:szCs w:val="16"/>
              </w:rPr>
              <w:br/>
              <w:t xml:space="preserve">Virje </w:t>
            </w:r>
            <w:proofErr w:type="spellStart"/>
            <w:r w:rsidR="006435F5">
              <w:rPr>
                <w:rFonts w:ascii="Tahoma" w:hAnsi="Tahoma" w:cs="Tahoma"/>
                <w:bCs/>
                <w:sz w:val="16"/>
                <w:szCs w:val="16"/>
              </w:rPr>
              <w:t>Križovljansko</w:t>
            </w:r>
            <w:proofErr w:type="spellEnd"/>
            <w:r w:rsidR="006435F5">
              <w:rPr>
                <w:rFonts w:ascii="Tahoma" w:hAnsi="Tahoma" w:cs="Tahoma"/>
                <w:bCs/>
                <w:sz w:val="16"/>
                <w:szCs w:val="16"/>
              </w:rPr>
              <w:br/>
            </w:r>
            <w:proofErr w:type="spellStart"/>
            <w:r w:rsidR="006435F5">
              <w:rPr>
                <w:rFonts w:ascii="Tahoma" w:hAnsi="Tahoma" w:cs="Tahoma"/>
                <w:bCs/>
                <w:sz w:val="16"/>
                <w:szCs w:val="16"/>
              </w:rPr>
              <w:t>Radovec</w:t>
            </w:r>
            <w:proofErr w:type="spellEnd"/>
            <w:r w:rsidR="006435F5">
              <w:rPr>
                <w:rFonts w:ascii="Tahoma" w:hAnsi="Tahoma" w:cs="Tahoma"/>
                <w:bCs/>
                <w:sz w:val="16"/>
                <w:szCs w:val="16"/>
              </w:rPr>
              <w:t xml:space="preserve"> Polje</w:t>
            </w:r>
          </w:p>
        </w:tc>
        <w:tc>
          <w:tcPr>
            <w:tcW w:w="1913" w:type="dxa"/>
            <w:tcBorders>
              <w:top w:val="single" w:sz="4" w:space="0" w:color="4C4D4F"/>
              <w:left w:val="single" w:sz="4" w:space="0" w:color="4C4D4F"/>
              <w:bottom w:val="single" w:sz="4" w:space="0" w:color="4C4D4F"/>
              <w:right w:val="single" w:sz="4" w:space="0" w:color="4C4D4F"/>
            </w:tcBorders>
            <w:shd w:val="clear" w:color="auto" w:fill="FFFFFF"/>
          </w:tcPr>
          <w:p w:rsidR="00221228" w:rsidRDefault="00221228" w:rsidP="00F53BE9">
            <w:pPr>
              <w:jc w:val="left"/>
              <w:rPr>
                <w:rFonts w:ascii="Tahoma" w:hAnsi="Tahoma" w:cs="Tahoma"/>
                <w:bCs/>
                <w:sz w:val="16"/>
                <w:szCs w:val="16"/>
              </w:rPr>
            </w:pPr>
            <w:r>
              <w:rPr>
                <w:rFonts w:ascii="Tahoma" w:hAnsi="Tahoma" w:cs="Tahoma"/>
                <w:b/>
                <w:bCs/>
                <w:sz w:val="16"/>
                <w:szCs w:val="16"/>
              </w:rPr>
              <w:t xml:space="preserve">V –ukupni protok na </w:t>
            </w:r>
            <w:r>
              <w:rPr>
                <w:rFonts w:ascii="Tahoma" w:hAnsi="Tahoma" w:cs="Tahoma"/>
                <w:b/>
                <w:bCs/>
                <w:sz w:val="16"/>
                <w:szCs w:val="16"/>
              </w:rPr>
              <w:br/>
              <w:t xml:space="preserve">HE Varaždin, </w:t>
            </w:r>
            <w:proofErr w:type="spellStart"/>
            <w:r w:rsidR="006435F5">
              <w:rPr>
                <w:rFonts w:ascii="Tahoma" w:hAnsi="Tahoma" w:cs="Tahoma"/>
                <w:bCs/>
                <w:sz w:val="16"/>
                <w:szCs w:val="16"/>
              </w:rPr>
              <w:t>rkm</w:t>
            </w:r>
            <w:proofErr w:type="spellEnd"/>
            <w:r w:rsidR="006435F5">
              <w:rPr>
                <w:rFonts w:ascii="Tahoma" w:hAnsi="Tahoma" w:cs="Tahoma"/>
                <w:bCs/>
                <w:sz w:val="16"/>
                <w:szCs w:val="16"/>
              </w:rPr>
              <w:t xml:space="preserve"> 308+600</w:t>
            </w:r>
            <w:r w:rsidR="006435F5">
              <w:rPr>
                <w:rFonts w:ascii="Tahoma" w:hAnsi="Tahoma" w:cs="Tahoma"/>
                <w:bCs/>
                <w:sz w:val="16"/>
                <w:szCs w:val="16"/>
              </w:rPr>
              <w:br/>
              <w:t>P: 15</w:t>
            </w:r>
            <w:r>
              <w:rPr>
                <w:rFonts w:ascii="Tahoma" w:hAnsi="Tahoma" w:cs="Tahoma"/>
                <w:bCs/>
                <w:sz w:val="16"/>
                <w:szCs w:val="16"/>
              </w:rPr>
              <w:t>00 m</w:t>
            </w:r>
            <w:r>
              <w:rPr>
                <w:rFonts w:ascii="Tahoma" w:hAnsi="Tahoma" w:cs="Tahoma"/>
                <w:bCs/>
                <w:sz w:val="16"/>
                <w:szCs w:val="16"/>
                <w:vertAlign w:val="superscript"/>
              </w:rPr>
              <w:t>3</w:t>
            </w:r>
            <w:r w:rsidR="006435F5">
              <w:rPr>
                <w:rFonts w:ascii="Tahoma" w:hAnsi="Tahoma" w:cs="Tahoma"/>
                <w:bCs/>
                <w:sz w:val="16"/>
                <w:szCs w:val="16"/>
              </w:rPr>
              <w:t>/s</w:t>
            </w:r>
            <w:r w:rsidR="006435F5">
              <w:rPr>
                <w:rFonts w:ascii="Tahoma" w:hAnsi="Tahoma" w:cs="Tahoma"/>
                <w:bCs/>
                <w:sz w:val="16"/>
                <w:szCs w:val="16"/>
              </w:rPr>
              <w:br/>
              <w:t>R: 20</w:t>
            </w:r>
            <w:r>
              <w:rPr>
                <w:rFonts w:ascii="Tahoma" w:hAnsi="Tahoma" w:cs="Tahoma"/>
                <w:bCs/>
                <w:sz w:val="16"/>
                <w:szCs w:val="16"/>
              </w:rPr>
              <w:t>00 m</w:t>
            </w:r>
            <w:r>
              <w:rPr>
                <w:rFonts w:ascii="Tahoma" w:hAnsi="Tahoma" w:cs="Tahoma"/>
                <w:bCs/>
                <w:sz w:val="16"/>
                <w:szCs w:val="16"/>
                <w:vertAlign w:val="superscript"/>
              </w:rPr>
              <w:t>3</w:t>
            </w:r>
            <w:r w:rsidR="006435F5">
              <w:rPr>
                <w:rFonts w:ascii="Tahoma" w:hAnsi="Tahoma" w:cs="Tahoma"/>
                <w:bCs/>
                <w:sz w:val="16"/>
                <w:szCs w:val="16"/>
              </w:rPr>
              <w:t>/s</w:t>
            </w:r>
            <w:r w:rsidR="006435F5">
              <w:rPr>
                <w:rFonts w:ascii="Tahoma" w:hAnsi="Tahoma" w:cs="Tahoma"/>
                <w:bCs/>
                <w:sz w:val="16"/>
                <w:szCs w:val="16"/>
              </w:rPr>
              <w:br/>
              <w:t>I: 25</w:t>
            </w:r>
            <w:r>
              <w:rPr>
                <w:rFonts w:ascii="Tahoma" w:hAnsi="Tahoma" w:cs="Tahoma"/>
                <w:bCs/>
                <w:sz w:val="16"/>
                <w:szCs w:val="16"/>
              </w:rPr>
              <w:t>00 m</w:t>
            </w:r>
            <w:r>
              <w:rPr>
                <w:rFonts w:ascii="Tahoma" w:hAnsi="Tahoma" w:cs="Tahoma"/>
                <w:bCs/>
                <w:sz w:val="16"/>
                <w:szCs w:val="16"/>
                <w:vertAlign w:val="superscript"/>
              </w:rPr>
              <w:t>3</w:t>
            </w:r>
            <w:r w:rsidR="006435F5">
              <w:rPr>
                <w:rFonts w:ascii="Tahoma" w:hAnsi="Tahoma" w:cs="Tahoma"/>
                <w:bCs/>
                <w:sz w:val="16"/>
                <w:szCs w:val="16"/>
              </w:rPr>
              <w:t>/s</w:t>
            </w:r>
            <w:r w:rsidR="006435F5">
              <w:rPr>
                <w:rFonts w:ascii="Tahoma" w:hAnsi="Tahoma" w:cs="Tahoma"/>
                <w:bCs/>
                <w:sz w:val="16"/>
                <w:szCs w:val="16"/>
              </w:rPr>
              <w:br/>
              <w:t>IS: 30</w:t>
            </w:r>
            <w:r>
              <w:rPr>
                <w:rFonts w:ascii="Tahoma" w:hAnsi="Tahoma" w:cs="Tahoma"/>
                <w:bCs/>
                <w:sz w:val="16"/>
                <w:szCs w:val="16"/>
              </w:rPr>
              <w:t>00 m</w:t>
            </w:r>
            <w:r>
              <w:rPr>
                <w:rFonts w:ascii="Tahoma" w:hAnsi="Tahoma" w:cs="Tahoma"/>
                <w:bCs/>
                <w:sz w:val="16"/>
                <w:szCs w:val="16"/>
                <w:vertAlign w:val="superscript"/>
              </w:rPr>
              <w:t>3</w:t>
            </w:r>
            <w:r>
              <w:rPr>
                <w:rFonts w:ascii="Tahoma" w:hAnsi="Tahoma" w:cs="Tahoma"/>
                <w:bCs/>
                <w:sz w:val="16"/>
                <w:szCs w:val="16"/>
              </w:rPr>
              <w:t>/s</w:t>
            </w:r>
          </w:p>
          <w:p w:rsidR="00221228" w:rsidRDefault="00221228" w:rsidP="00F53BE9">
            <w:pPr>
              <w:jc w:val="left"/>
              <w:rPr>
                <w:rFonts w:ascii="Tahoma" w:hAnsi="Tahoma" w:cs="Tahoma"/>
                <w:bCs/>
                <w:sz w:val="16"/>
                <w:szCs w:val="16"/>
              </w:rPr>
            </w:pPr>
          </w:p>
          <w:p w:rsidR="00221228" w:rsidRDefault="00221228" w:rsidP="00F53BE9">
            <w:pPr>
              <w:jc w:val="left"/>
              <w:rPr>
                <w:rFonts w:ascii="Tahoma" w:hAnsi="Tahoma" w:cs="Tahoma"/>
                <w:b/>
                <w:bCs/>
                <w:sz w:val="16"/>
                <w:szCs w:val="16"/>
              </w:rPr>
            </w:pPr>
          </w:p>
        </w:tc>
      </w:tr>
    </w:tbl>
    <w:p w:rsidR="00221228" w:rsidRPr="005F28AA" w:rsidRDefault="005F28AA" w:rsidP="005F28AA">
      <w:pPr>
        <w:jc w:val="center"/>
        <w:rPr>
          <w:sz w:val="18"/>
          <w:lang w:eastAsia="zh-CN"/>
        </w:rPr>
      </w:pPr>
      <w:r w:rsidRPr="005F28AA">
        <w:rPr>
          <w:sz w:val="18"/>
          <w:lang w:eastAsia="zh-CN"/>
        </w:rPr>
        <w:t>Izvor: Provedbeni plan obrane od poplava branjenog područja Sektor A – Mura i Gornja Drava, Branjeno područje 33, Hrvatske vode, ožujak 2014.</w:t>
      </w:r>
    </w:p>
    <w:p w:rsidR="005F28AA" w:rsidRDefault="00282BE0" w:rsidP="005F28AA">
      <w:pPr>
        <w:keepNext/>
        <w:jc w:val="center"/>
      </w:pPr>
      <w:r>
        <w:rPr>
          <w:noProof/>
          <w:lang w:eastAsia="hr-HR"/>
        </w:rPr>
        <w:lastRenderedPageBreak/>
        <w:drawing>
          <wp:inline distT="0" distB="0" distL="0" distR="0" wp14:anchorId="1E94FDD3" wp14:editId="54DA53B4">
            <wp:extent cx="4671892" cy="3126776"/>
            <wp:effectExtent l="0" t="0" r="0" b="0"/>
            <wp:docPr id="18" name="Slika 18" descr="C:\Users\Emilio Habulin\Pictures\Screenshots\Screenshot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ilio Habulin\Pictures\Screenshots\Screenshot (49).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2844" cy="3127413"/>
                    </a:xfrm>
                    <a:prstGeom prst="rect">
                      <a:avLst/>
                    </a:prstGeom>
                    <a:noFill/>
                    <a:ln>
                      <a:noFill/>
                    </a:ln>
                  </pic:spPr>
                </pic:pic>
              </a:graphicData>
            </a:graphic>
          </wp:inline>
        </w:drawing>
      </w:r>
    </w:p>
    <w:p w:rsidR="00282BE0" w:rsidRDefault="005F28AA" w:rsidP="005F28AA">
      <w:pPr>
        <w:pStyle w:val="Opisslike"/>
        <w:jc w:val="center"/>
        <w:rPr>
          <w:color w:val="auto"/>
        </w:rPr>
      </w:pPr>
      <w:bookmarkStart w:id="186" w:name="_Toc148355939"/>
      <w:r w:rsidRPr="005F28AA">
        <w:rPr>
          <w:color w:val="auto"/>
        </w:rPr>
        <w:t xml:space="preserve">Slika </w:t>
      </w:r>
      <w:r w:rsidRPr="005F28AA">
        <w:rPr>
          <w:color w:val="auto"/>
        </w:rPr>
        <w:fldChar w:fldCharType="begin"/>
      </w:r>
      <w:r w:rsidRPr="005F28AA">
        <w:rPr>
          <w:color w:val="auto"/>
        </w:rPr>
        <w:instrText xml:space="preserve"> SEQ Slika \* ARABIC </w:instrText>
      </w:r>
      <w:r w:rsidRPr="005F28AA">
        <w:rPr>
          <w:color w:val="auto"/>
        </w:rPr>
        <w:fldChar w:fldCharType="separate"/>
      </w:r>
      <w:r w:rsidR="00172C91">
        <w:rPr>
          <w:noProof/>
          <w:color w:val="auto"/>
        </w:rPr>
        <w:t>9</w:t>
      </w:r>
      <w:r w:rsidRPr="005F28AA">
        <w:rPr>
          <w:color w:val="auto"/>
        </w:rPr>
        <w:fldChar w:fldCharType="end"/>
      </w:r>
      <w:r w:rsidRPr="005F28AA">
        <w:rPr>
          <w:color w:val="auto"/>
        </w:rPr>
        <w:t xml:space="preserve">. Dionica A.33.15. - rijeka Drava - desna i lijeva obala, </w:t>
      </w:r>
      <w:proofErr w:type="spellStart"/>
      <w:r w:rsidRPr="005F28AA">
        <w:rPr>
          <w:color w:val="auto"/>
        </w:rPr>
        <w:t>rkm</w:t>
      </w:r>
      <w:proofErr w:type="spellEnd"/>
      <w:r w:rsidRPr="005F28AA">
        <w:rPr>
          <w:color w:val="auto"/>
        </w:rPr>
        <w:t xml:space="preserve"> 298+035 - 312+600, područje HE Varaždin</w:t>
      </w:r>
      <w:bookmarkEnd w:id="186"/>
    </w:p>
    <w:p w:rsidR="00221228" w:rsidRPr="005F28AA" w:rsidRDefault="005F28AA" w:rsidP="005F28AA">
      <w:pPr>
        <w:jc w:val="center"/>
        <w:rPr>
          <w:sz w:val="18"/>
          <w:lang w:eastAsia="zh-CN"/>
        </w:rPr>
      </w:pPr>
      <w:r w:rsidRPr="005F28AA">
        <w:rPr>
          <w:sz w:val="18"/>
          <w:lang w:eastAsia="zh-CN"/>
        </w:rPr>
        <w:t>Izvor: Provedbeni plan obrane od poplava branjenog područja Sektor A – Mura i Gornja Drava, Branjeno područje 33, Hrvatske vode, ožujak 2014.</w:t>
      </w:r>
    </w:p>
    <w:p w:rsidR="00F44DAB" w:rsidRDefault="00F44DAB" w:rsidP="00F44DAB">
      <w:pPr>
        <w:pStyle w:val="Naslov3"/>
      </w:pPr>
      <w:bookmarkStart w:id="187" w:name="_Toc148355750"/>
      <w:bookmarkStart w:id="188" w:name="_Toc149024050"/>
      <w:r>
        <w:t>Uzrok</w:t>
      </w:r>
      <w:bookmarkEnd w:id="187"/>
      <w:bookmarkEnd w:id="188"/>
    </w:p>
    <w:p w:rsidR="00F44DAB" w:rsidRDefault="00F44DAB" w:rsidP="00F44DAB">
      <w:pPr>
        <w:rPr>
          <w:lang w:eastAsia="zh-CN"/>
        </w:rPr>
      </w:pPr>
      <w:r>
        <w:rPr>
          <w:lang w:eastAsia="zh-CN"/>
        </w:rPr>
        <w:t>Poplave su jedna od geofizičkih pojava, odnosno pojava neuobičajeno velike količine vode na određenom mjestu zbog djelovanja prirodnih sila (velika količina oborina) ili drugih uzroka kao što su propuštanje brana, ratna razaranja i sl.</w:t>
      </w:r>
    </w:p>
    <w:p w:rsidR="00F44DAB" w:rsidRDefault="00F44DAB" w:rsidP="00F44DAB">
      <w:pPr>
        <w:rPr>
          <w:lang w:eastAsia="zh-CN"/>
        </w:rPr>
      </w:pPr>
      <w:r>
        <w:rPr>
          <w:lang w:eastAsia="zh-CN"/>
        </w:rPr>
        <w:t>Prema uzrocima nastanka poplave se mogu podijeliti na:</w:t>
      </w:r>
    </w:p>
    <w:p w:rsidR="00F44DAB" w:rsidRDefault="00F44DAB" w:rsidP="00773D77">
      <w:pPr>
        <w:pStyle w:val="Odlomakpopisa"/>
        <w:numPr>
          <w:ilvl w:val="0"/>
          <w:numId w:val="32"/>
        </w:numPr>
        <w:rPr>
          <w:lang w:eastAsia="zh-CN"/>
        </w:rPr>
      </w:pPr>
      <w:r>
        <w:rPr>
          <w:lang w:eastAsia="zh-CN"/>
        </w:rPr>
        <w:t>poplave nastale zbog jakih oborina,</w:t>
      </w:r>
    </w:p>
    <w:p w:rsidR="00F44DAB" w:rsidRDefault="00F44DAB" w:rsidP="00773D77">
      <w:pPr>
        <w:pStyle w:val="Odlomakpopisa"/>
        <w:numPr>
          <w:ilvl w:val="0"/>
          <w:numId w:val="32"/>
        </w:numPr>
        <w:rPr>
          <w:lang w:eastAsia="zh-CN"/>
        </w:rPr>
      </w:pPr>
      <w:r>
        <w:rPr>
          <w:lang w:eastAsia="zh-CN"/>
        </w:rPr>
        <w:t>poplave nastale zbog nagomilavanja leda u vodotocima,</w:t>
      </w:r>
    </w:p>
    <w:p w:rsidR="00F44DAB" w:rsidRDefault="00F44DAB" w:rsidP="00773D77">
      <w:pPr>
        <w:pStyle w:val="Odlomakpopisa"/>
        <w:numPr>
          <w:ilvl w:val="0"/>
          <w:numId w:val="32"/>
        </w:numPr>
        <w:rPr>
          <w:lang w:eastAsia="zh-CN"/>
        </w:rPr>
      </w:pPr>
      <w:r>
        <w:rPr>
          <w:lang w:eastAsia="zh-CN"/>
        </w:rPr>
        <w:t>poplave nastale zbog klizanja tla ili potresa,</w:t>
      </w:r>
    </w:p>
    <w:p w:rsidR="00F44DAB" w:rsidRDefault="00F44DAB" w:rsidP="00773D77">
      <w:pPr>
        <w:pStyle w:val="Odlomakpopisa"/>
        <w:numPr>
          <w:ilvl w:val="0"/>
          <w:numId w:val="32"/>
        </w:numPr>
        <w:rPr>
          <w:lang w:eastAsia="zh-CN"/>
        </w:rPr>
      </w:pPr>
      <w:r>
        <w:rPr>
          <w:lang w:eastAsia="zh-CN"/>
        </w:rPr>
        <w:t>poplave nastale zbog rušenja brane ili ratnih razaranja.</w:t>
      </w:r>
    </w:p>
    <w:p w:rsidR="00F44DAB" w:rsidRDefault="00F44DAB" w:rsidP="00F44DAB">
      <w:pPr>
        <w:rPr>
          <w:lang w:eastAsia="zh-CN"/>
        </w:rPr>
      </w:pPr>
      <w:r>
        <w:rPr>
          <w:lang w:eastAsia="zh-CN"/>
        </w:rPr>
        <w:t>S obzirom na vrijeme formiranja vodnog vala poplave se mogu razvrstati na:</w:t>
      </w:r>
    </w:p>
    <w:p w:rsidR="00F44DAB" w:rsidRDefault="00F44DAB" w:rsidP="00773D77">
      <w:pPr>
        <w:pStyle w:val="Odlomakpopisa"/>
        <w:numPr>
          <w:ilvl w:val="0"/>
          <w:numId w:val="33"/>
        </w:numPr>
        <w:rPr>
          <w:lang w:eastAsia="zh-CN"/>
        </w:rPr>
      </w:pPr>
      <w:r>
        <w:rPr>
          <w:lang w:eastAsia="zh-CN"/>
        </w:rPr>
        <w:t>mirne poplave – poplave na velikim rijekama kod kojih je potrebno deset i više sati za formiranje velikog vodnog vala,</w:t>
      </w:r>
    </w:p>
    <w:p w:rsidR="00F44DAB" w:rsidRDefault="00F44DAB" w:rsidP="00773D77">
      <w:pPr>
        <w:pStyle w:val="Odlomakpopisa"/>
        <w:numPr>
          <w:ilvl w:val="0"/>
          <w:numId w:val="33"/>
        </w:numPr>
        <w:rPr>
          <w:lang w:eastAsia="zh-CN"/>
        </w:rPr>
      </w:pPr>
      <w:r>
        <w:rPr>
          <w:lang w:eastAsia="zh-CN"/>
        </w:rPr>
        <w:t>bujične poplave – poplave na brdskim vodotocima kod kojih se formira veliki vodni val za manje od deset sati,</w:t>
      </w:r>
    </w:p>
    <w:p w:rsidR="00F44DAB" w:rsidRDefault="00F44DAB" w:rsidP="00773D77">
      <w:pPr>
        <w:pStyle w:val="Odlomakpopisa"/>
        <w:numPr>
          <w:ilvl w:val="0"/>
          <w:numId w:val="33"/>
        </w:numPr>
        <w:rPr>
          <w:lang w:eastAsia="zh-CN"/>
        </w:rPr>
      </w:pPr>
      <w:r>
        <w:rPr>
          <w:lang w:eastAsia="zh-CN"/>
        </w:rPr>
        <w:t xml:space="preserve">akcidentne poplave – poplave kod kojih se trenutno formira veliki vodni val rušenjem vodoprivrednih ili </w:t>
      </w:r>
      <w:proofErr w:type="spellStart"/>
      <w:r>
        <w:rPr>
          <w:lang w:eastAsia="zh-CN"/>
        </w:rPr>
        <w:t>hidroenergetskih</w:t>
      </w:r>
      <w:proofErr w:type="spellEnd"/>
      <w:r>
        <w:rPr>
          <w:lang w:eastAsia="zh-CN"/>
        </w:rPr>
        <w:t xml:space="preserve"> objekata.</w:t>
      </w:r>
    </w:p>
    <w:p w:rsidR="00F44DAB" w:rsidRDefault="00F44DAB" w:rsidP="00F44DAB">
      <w:pPr>
        <w:pStyle w:val="Naslov4"/>
      </w:pPr>
      <w:bookmarkStart w:id="189" w:name="_Toc149024051"/>
      <w:r>
        <w:t>Razvoj događaja koji je prethodio velikoj nesreći</w:t>
      </w:r>
      <w:bookmarkEnd w:id="189"/>
    </w:p>
    <w:p w:rsidR="00F44DAB" w:rsidRDefault="006D5940" w:rsidP="00F44DAB">
      <w:pPr>
        <w:rPr>
          <w:lang w:eastAsia="zh-CN"/>
        </w:rPr>
      </w:pPr>
      <w:r w:rsidRPr="006D5940">
        <w:rPr>
          <w:lang w:eastAsia="zh-CN"/>
        </w:rPr>
        <w:t xml:space="preserve">Bitan utjecaj na plavljenje nekog prostora ima količina oborina. Prostornu raspodjelu srednje godišnje količine oborine u Varaždinskoj županiji karakteriziraju količine oborina od 800 – 900 mm u sjevernom, nizinskom dijelu Županije te u dolinama rijeka. Količine </w:t>
      </w:r>
      <w:r w:rsidRPr="006D5940">
        <w:rPr>
          <w:lang w:eastAsia="zh-CN"/>
        </w:rPr>
        <w:lastRenderedPageBreak/>
        <w:t>oborine između 900 i 1.000 mm karakteristične su za središnji dio Županije, za visine od 200 – 300 m. Na jugoistoku, na obroncima Kalničkog gorja, količine oborine su od 900 do 1.250 mm na visinama 200 – 600 m, a zapadni također brdovitiji dio Županije bilježi količine oborine veće od 1.000 mm na visinama 200 – 400 m. Na najvišim dijelovima ovog područja mogu se očekivati i količine oborine veće od 1.250 mm godišnje.</w:t>
      </w:r>
    </w:p>
    <w:p w:rsidR="009E4DF5" w:rsidRDefault="009E4DF5" w:rsidP="00F44DAB">
      <w:pPr>
        <w:rPr>
          <w:lang w:eastAsia="zh-CN"/>
        </w:rPr>
      </w:pPr>
    </w:p>
    <w:p w:rsidR="006D5940" w:rsidRDefault="006D5940" w:rsidP="006D5940">
      <w:pPr>
        <w:keepNext/>
      </w:pPr>
      <w:r>
        <w:rPr>
          <w:noProof/>
          <w:lang w:eastAsia="hr-HR"/>
        </w:rPr>
        <w:drawing>
          <wp:inline distT="0" distB="0" distL="0" distR="0" wp14:anchorId="56CA083D" wp14:editId="1FAB02EC">
            <wp:extent cx="5590540" cy="550545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0540" cy="5505450"/>
                    </a:xfrm>
                    <a:prstGeom prst="rect">
                      <a:avLst/>
                    </a:prstGeom>
                    <a:noFill/>
                  </pic:spPr>
                </pic:pic>
              </a:graphicData>
            </a:graphic>
          </wp:inline>
        </w:drawing>
      </w:r>
    </w:p>
    <w:p w:rsidR="006D5940" w:rsidRDefault="006D5940" w:rsidP="006D5940">
      <w:pPr>
        <w:pStyle w:val="Opisslike"/>
        <w:jc w:val="center"/>
        <w:rPr>
          <w:color w:val="auto"/>
        </w:rPr>
      </w:pPr>
      <w:bookmarkStart w:id="190" w:name="_Toc148355940"/>
      <w:r w:rsidRPr="006D5940">
        <w:rPr>
          <w:color w:val="auto"/>
        </w:rPr>
        <w:t xml:space="preserve">Slika </w:t>
      </w:r>
      <w:r w:rsidRPr="006D5940">
        <w:rPr>
          <w:color w:val="auto"/>
        </w:rPr>
        <w:fldChar w:fldCharType="begin"/>
      </w:r>
      <w:r w:rsidRPr="006D5940">
        <w:rPr>
          <w:color w:val="auto"/>
        </w:rPr>
        <w:instrText xml:space="preserve"> SEQ Slika \* ARABIC </w:instrText>
      </w:r>
      <w:r w:rsidRPr="006D5940">
        <w:rPr>
          <w:color w:val="auto"/>
        </w:rPr>
        <w:fldChar w:fldCharType="separate"/>
      </w:r>
      <w:r w:rsidR="00172C91">
        <w:rPr>
          <w:noProof/>
          <w:color w:val="auto"/>
        </w:rPr>
        <w:t>10</w:t>
      </w:r>
      <w:r w:rsidRPr="006D5940">
        <w:rPr>
          <w:color w:val="auto"/>
        </w:rPr>
        <w:fldChar w:fldCharType="end"/>
      </w:r>
      <w:r w:rsidRPr="006D5940">
        <w:rPr>
          <w:color w:val="auto"/>
        </w:rPr>
        <w:t>. Karta srednje godišnje količine oborina (mm) prema podacima 1971.-2000. Godine</w:t>
      </w:r>
      <w:bookmarkEnd w:id="190"/>
    </w:p>
    <w:p w:rsidR="006D5940" w:rsidRPr="006D5940" w:rsidRDefault="006D5940" w:rsidP="006D5940">
      <w:pPr>
        <w:jc w:val="center"/>
        <w:rPr>
          <w:sz w:val="18"/>
          <w:lang w:eastAsia="zh-CN"/>
        </w:rPr>
      </w:pPr>
      <w:r w:rsidRPr="006D5940">
        <w:rPr>
          <w:sz w:val="18"/>
          <w:lang w:eastAsia="zh-CN"/>
        </w:rPr>
        <w:t>Izvor: Državni hidrometeorološki zavod</w:t>
      </w:r>
    </w:p>
    <w:p w:rsidR="00F44DAB" w:rsidRDefault="00B03F05" w:rsidP="00B03F05">
      <w:pPr>
        <w:pStyle w:val="Naslov4"/>
      </w:pPr>
      <w:bookmarkStart w:id="191" w:name="_Toc149024052"/>
      <w:r>
        <w:t>Okidač koji je uzrokovao veliku nesreću</w:t>
      </w:r>
      <w:bookmarkEnd w:id="191"/>
    </w:p>
    <w:p w:rsidR="00B03F05" w:rsidRDefault="00B03F05" w:rsidP="00B03F05">
      <w:pPr>
        <w:rPr>
          <w:lang w:eastAsia="zh-CN"/>
        </w:rPr>
      </w:pPr>
      <w:r w:rsidRPr="00B03F05">
        <w:rPr>
          <w:lang w:eastAsia="zh-CN"/>
        </w:rPr>
        <w:t xml:space="preserve">Godišnja visina oborina na slivu Drave varira od 660 do 1.530 mm, s time da je količina oborina veća u gornjem dijelu sliva. Rijeka Drava ima </w:t>
      </w:r>
      <w:proofErr w:type="spellStart"/>
      <w:r w:rsidRPr="00B03F05">
        <w:rPr>
          <w:lang w:eastAsia="zh-CN"/>
        </w:rPr>
        <w:t>pluvijalno</w:t>
      </w:r>
      <w:proofErr w:type="spellEnd"/>
      <w:r w:rsidRPr="00B03F05">
        <w:rPr>
          <w:lang w:eastAsia="zh-CN"/>
        </w:rPr>
        <w:t xml:space="preserve">-glacijalni (kišno-ledenjački) vodni režim. Karakterizira ga mala </w:t>
      </w:r>
      <w:proofErr w:type="spellStart"/>
      <w:r w:rsidRPr="00B03F05">
        <w:rPr>
          <w:lang w:eastAsia="zh-CN"/>
        </w:rPr>
        <w:t>vodnost</w:t>
      </w:r>
      <w:proofErr w:type="spellEnd"/>
      <w:r w:rsidRPr="00B03F05">
        <w:rPr>
          <w:lang w:eastAsia="zh-CN"/>
        </w:rPr>
        <w:t xml:space="preserve"> zimi, a velika u drugoj polovici proljeća i ljeti. Tako se najmanji protoci Drave javljaju u siječnju i veljači, dok se velike </w:t>
      </w:r>
      <w:r w:rsidRPr="00B03F05">
        <w:rPr>
          <w:lang w:eastAsia="zh-CN"/>
        </w:rPr>
        <w:lastRenderedPageBreak/>
        <w:t>vode javljaju u svibnju, lipnju i srpnju uslijed otapanja snijega i leda i pojave godišnjih maksimuma oborina. Međutim postoje i odstupanja od navedenog, tako da su se kiše velikog intenziteta pojavile u listopadu (1993. i 1998. godina) i studenome (2012. godine). To je dovelo do pojave maksimuma godišnjih vodostaja te su mjere obrane od poplava bile provođene tijekom cijelog navedenog razdoblja.</w:t>
      </w:r>
    </w:p>
    <w:p w:rsidR="00BE5F81" w:rsidRDefault="00BE5F81" w:rsidP="00BE5F81">
      <w:pPr>
        <w:pStyle w:val="Naslov3"/>
      </w:pPr>
      <w:bookmarkStart w:id="192" w:name="_Toc148355751"/>
      <w:bookmarkStart w:id="193" w:name="_Toc149024053"/>
      <w:r>
        <w:t>Opis događaja</w:t>
      </w:r>
      <w:bookmarkEnd w:id="192"/>
      <w:bookmarkEnd w:id="193"/>
    </w:p>
    <w:p w:rsidR="00BE5F81" w:rsidRDefault="00BE5F81" w:rsidP="00BE5F81">
      <w:pPr>
        <w:pStyle w:val="Naslov4"/>
      </w:pPr>
      <w:bookmarkStart w:id="194" w:name="_Toc149024054"/>
      <w:r>
        <w:t>Događaj s najgorim mogućim posljedicama</w:t>
      </w:r>
      <w:bookmarkEnd w:id="194"/>
    </w:p>
    <w:p w:rsidR="004653F6" w:rsidRDefault="004653F6" w:rsidP="004653F6">
      <w:pPr>
        <w:rPr>
          <w:lang w:eastAsia="zh-CN"/>
        </w:rPr>
      </w:pPr>
      <w:r>
        <w:rPr>
          <w:lang w:eastAsia="zh-CN"/>
        </w:rPr>
        <w:t xml:space="preserve">Ako iz bilo kojeg razloga dođe do prelijevanja preko krune ili prodora nasipa Virje Otok - </w:t>
      </w:r>
      <w:proofErr w:type="spellStart"/>
      <w:r>
        <w:rPr>
          <w:lang w:eastAsia="zh-CN"/>
        </w:rPr>
        <w:t>Brezje</w:t>
      </w:r>
      <w:proofErr w:type="spellEnd"/>
      <w:r>
        <w:rPr>
          <w:lang w:eastAsia="zh-CN"/>
        </w:rPr>
        <w:t>:</w:t>
      </w:r>
    </w:p>
    <w:p w:rsidR="004653F6" w:rsidRDefault="004653F6" w:rsidP="00773D77">
      <w:pPr>
        <w:pStyle w:val="Odlomakpopisa"/>
        <w:numPr>
          <w:ilvl w:val="0"/>
          <w:numId w:val="35"/>
        </w:numPr>
        <w:rPr>
          <w:lang w:eastAsia="zh-CN"/>
        </w:rPr>
      </w:pPr>
      <w:r>
        <w:rPr>
          <w:lang w:eastAsia="zh-CN"/>
        </w:rPr>
        <w:t xml:space="preserve">pri protoku ili vodostaju jednakom ili višem od računske 100 god. velikih voda, (ukupni protok na HE Varaždin 2600 m³/s) poplavljene bi bile poljoprivredne i šumske površine, a pod vodom bi se našla naselja Virje Otok, Križovljan Grad, Vratno Otok i sjeverni dio </w:t>
      </w:r>
      <w:proofErr w:type="spellStart"/>
      <w:r>
        <w:rPr>
          <w:lang w:eastAsia="zh-CN"/>
        </w:rPr>
        <w:t>Virja</w:t>
      </w:r>
      <w:proofErr w:type="spellEnd"/>
      <w:r>
        <w:rPr>
          <w:lang w:eastAsia="zh-CN"/>
        </w:rPr>
        <w:t xml:space="preserve"> </w:t>
      </w:r>
      <w:proofErr w:type="spellStart"/>
      <w:r>
        <w:rPr>
          <w:lang w:eastAsia="zh-CN"/>
        </w:rPr>
        <w:t>Križovljanskog</w:t>
      </w:r>
      <w:proofErr w:type="spellEnd"/>
      <w:r>
        <w:rPr>
          <w:lang w:eastAsia="zh-CN"/>
        </w:rPr>
        <w:t>. Ukoliko bi nastupila ovakva situacija, potrebno je evakuirati spomenuta naselja, ili najugroženije dijelove. Kako bi se pod vodom našli dio županijskih i lokalnih prometnica, potrebno ih je zatvoriti za sav promet, a u dogovoru s djelatnicima HEP-a treba isključiti lokane dalekovode i lokalna elektropostrojenja.</w:t>
      </w:r>
    </w:p>
    <w:p w:rsidR="004653F6" w:rsidRDefault="004653F6" w:rsidP="00773D77">
      <w:pPr>
        <w:pStyle w:val="Odlomakpopisa"/>
        <w:numPr>
          <w:ilvl w:val="0"/>
          <w:numId w:val="35"/>
        </w:numPr>
        <w:rPr>
          <w:lang w:eastAsia="zh-CN"/>
        </w:rPr>
      </w:pPr>
      <w:r>
        <w:rPr>
          <w:lang w:eastAsia="zh-CN"/>
        </w:rPr>
        <w:t xml:space="preserve">pri protoku ili vodostaju za 1,00 m nižem od računske 100 god. velikih voda bili bi poplavljeni dijelovi naselja Virje Otok i Križovljan Grad, prometnica unutar i između ta dva mjesta, te poljoprivredne i šumske površine. I u ovom slučaju potrebno je zatvoriti za sav promet prometnicu Virje Otok - </w:t>
      </w:r>
      <w:proofErr w:type="spellStart"/>
      <w:r>
        <w:rPr>
          <w:lang w:eastAsia="zh-CN"/>
        </w:rPr>
        <w:t>Brezje</w:t>
      </w:r>
      <w:proofErr w:type="spellEnd"/>
      <w:r>
        <w:rPr>
          <w:lang w:eastAsia="zh-CN"/>
        </w:rPr>
        <w:t>, a u dogovoru s djelatnicima HEP-a treba isključiti lokane dalekovode i lokalna elektropostrojenja.</w:t>
      </w:r>
    </w:p>
    <w:p w:rsidR="00BE5F81" w:rsidRPr="00BE5F81" w:rsidRDefault="004653F6" w:rsidP="00773D77">
      <w:pPr>
        <w:pStyle w:val="Odlomakpopisa"/>
        <w:numPr>
          <w:ilvl w:val="0"/>
          <w:numId w:val="35"/>
        </w:numPr>
        <w:rPr>
          <w:lang w:eastAsia="zh-CN"/>
        </w:rPr>
      </w:pPr>
      <w:r>
        <w:rPr>
          <w:lang w:eastAsia="zh-CN"/>
        </w:rPr>
        <w:t>pri protoku ili vodostaju za 2,00 m nižem od računske 100 god. velikih voda bile bi poplavljene uglavnom poljoprivredne i šumske površine i dijelovi gore spomenutih naselja najbliži nasipu.</w:t>
      </w:r>
    </w:p>
    <w:p w:rsidR="00B03F05" w:rsidRDefault="009E4DF5" w:rsidP="009E4DF5">
      <w:pPr>
        <w:pStyle w:val="Naslov5"/>
      </w:pPr>
      <w:bookmarkStart w:id="195" w:name="_Toc149024055"/>
      <w:r>
        <w:t>Posljedice na život i zdravlje ljudi</w:t>
      </w:r>
      <w:bookmarkEnd w:id="195"/>
    </w:p>
    <w:p w:rsidR="009E4DF5" w:rsidRDefault="009E4DF5" w:rsidP="009E4DF5">
      <w:pPr>
        <w:rPr>
          <w:lang w:eastAsia="zh-CN"/>
        </w:rPr>
      </w:pPr>
      <w:r w:rsidRPr="009E4DF5">
        <w:rPr>
          <w:lang w:eastAsia="zh-CN"/>
        </w:rPr>
        <w:t>Posljedice na život i zdravlj</w:t>
      </w:r>
      <w:r>
        <w:rPr>
          <w:lang w:eastAsia="zh-CN"/>
        </w:rPr>
        <w:t>e ljudi se promatraju u odnosu na</w:t>
      </w:r>
      <w:r w:rsidRPr="009E4DF5">
        <w:rPr>
          <w:lang w:eastAsia="zh-CN"/>
        </w:rPr>
        <w:t xml:space="preserve"> broj poginulog, ozlijeđenog i trajno raseljenog stanovništva kao i na sve stanovnike koji su trenutno zahvaćeni posljedicama poplave evakuirani i sklonjeni.</w:t>
      </w:r>
    </w:p>
    <w:p w:rsidR="00D5743A" w:rsidRPr="00D5743A" w:rsidRDefault="00D5743A" w:rsidP="00D5743A">
      <w:pPr>
        <w:pStyle w:val="Opisslike"/>
        <w:keepNext/>
        <w:rPr>
          <w:color w:val="auto"/>
        </w:rPr>
      </w:pPr>
      <w:bookmarkStart w:id="196" w:name="_Toc148355868"/>
      <w:r w:rsidRPr="00D5743A">
        <w:rPr>
          <w:color w:val="auto"/>
        </w:rPr>
        <w:t xml:space="preserve">Tablica </w:t>
      </w:r>
      <w:r w:rsidRPr="00D5743A">
        <w:rPr>
          <w:color w:val="auto"/>
        </w:rPr>
        <w:fldChar w:fldCharType="begin"/>
      </w:r>
      <w:r w:rsidRPr="00D5743A">
        <w:rPr>
          <w:color w:val="auto"/>
        </w:rPr>
        <w:instrText xml:space="preserve"> SEQ Tablica \* ARABIC </w:instrText>
      </w:r>
      <w:r w:rsidRPr="00D5743A">
        <w:rPr>
          <w:color w:val="auto"/>
        </w:rPr>
        <w:fldChar w:fldCharType="separate"/>
      </w:r>
      <w:r w:rsidR="006C7D98">
        <w:rPr>
          <w:noProof/>
          <w:color w:val="auto"/>
        </w:rPr>
        <w:t>32</w:t>
      </w:r>
      <w:r w:rsidRPr="00D5743A">
        <w:rPr>
          <w:color w:val="auto"/>
        </w:rPr>
        <w:fldChar w:fldCharType="end"/>
      </w:r>
      <w:r w:rsidRPr="00D5743A">
        <w:rPr>
          <w:color w:val="auto"/>
        </w:rPr>
        <w:t>. Posljedice na život i zdravlje ljudi - poplave izazvane izlijevanjem kopnenih vodenih tijela</w:t>
      </w:r>
      <w:bookmarkEnd w:id="19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9E4DF5" w:rsidRPr="00DE1B8F" w:rsidTr="00F53BE9">
        <w:trPr>
          <w:trHeight w:val="317"/>
        </w:trPr>
        <w:tc>
          <w:tcPr>
            <w:tcW w:w="8789" w:type="dxa"/>
            <w:gridSpan w:val="4"/>
            <w:shd w:val="clear" w:color="auto" w:fill="auto"/>
            <w:vAlign w:val="center"/>
          </w:tcPr>
          <w:p w:rsidR="009E4DF5" w:rsidRPr="00DE1B8F" w:rsidRDefault="009E4DF5" w:rsidP="00F53BE9">
            <w:pPr>
              <w:spacing w:after="0"/>
              <w:jc w:val="center"/>
              <w:rPr>
                <w:rFonts w:cstheme="minorHAnsi"/>
                <w:b/>
                <w:sz w:val="20"/>
                <w:szCs w:val="20"/>
              </w:rPr>
            </w:pPr>
            <w:r w:rsidRPr="00DE1B8F">
              <w:rPr>
                <w:rFonts w:cstheme="minorHAnsi"/>
                <w:b/>
                <w:sz w:val="20"/>
                <w:szCs w:val="20"/>
              </w:rPr>
              <w:t>Život i zdravlje ljudi</w:t>
            </w:r>
          </w:p>
        </w:tc>
      </w:tr>
      <w:tr w:rsidR="009E4DF5" w:rsidRPr="00DE1B8F" w:rsidTr="00F53BE9">
        <w:trPr>
          <w:trHeight w:val="394"/>
        </w:trPr>
        <w:tc>
          <w:tcPr>
            <w:tcW w:w="2127" w:type="dxa"/>
            <w:shd w:val="clear" w:color="auto" w:fill="auto"/>
            <w:vAlign w:val="center"/>
          </w:tcPr>
          <w:p w:rsidR="009E4DF5" w:rsidRPr="00DE1B8F" w:rsidRDefault="009E4DF5" w:rsidP="00F53BE9">
            <w:pPr>
              <w:spacing w:after="0" w:line="240" w:lineRule="auto"/>
              <w:jc w:val="center"/>
              <w:rPr>
                <w:rFonts w:cstheme="minorHAnsi"/>
                <w:b/>
                <w:sz w:val="20"/>
                <w:szCs w:val="20"/>
              </w:rPr>
            </w:pPr>
            <w:r w:rsidRPr="00DE1B8F">
              <w:rPr>
                <w:rFonts w:cstheme="minorHAnsi"/>
                <w:b/>
                <w:sz w:val="20"/>
                <w:szCs w:val="20"/>
              </w:rPr>
              <w:t>Kategorija</w:t>
            </w:r>
          </w:p>
        </w:tc>
        <w:tc>
          <w:tcPr>
            <w:tcW w:w="2126" w:type="dxa"/>
            <w:shd w:val="clear" w:color="auto" w:fill="auto"/>
            <w:vAlign w:val="center"/>
          </w:tcPr>
          <w:p w:rsidR="009E4DF5" w:rsidRPr="00DE1B8F" w:rsidRDefault="009E4DF5" w:rsidP="00F53BE9">
            <w:pPr>
              <w:spacing w:after="0" w:line="240" w:lineRule="auto"/>
              <w:jc w:val="center"/>
              <w:rPr>
                <w:rFonts w:cstheme="minorHAnsi"/>
                <w:b/>
                <w:sz w:val="20"/>
                <w:szCs w:val="20"/>
              </w:rPr>
            </w:pPr>
            <w:r w:rsidRPr="00DE1B8F">
              <w:rPr>
                <w:rFonts w:cstheme="minorHAnsi"/>
                <w:b/>
                <w:sz w:val="20"/>
                <w:szCs w:val="20"/>
              </w:rPr>
              <w:t>Posljedice</w:t>
            </w:r>
          </w:p>
        </w:tc>
        <w:tc>
          <w:tcPr>
            <w:tcW w:w="2977" w:type="dxa"/>
            <w:shd w:val="clear" w:color="auto" w:fill="auto"/>
            <w:vAlign w:val="center"/>
          </w:tcPr>
          <w:p w:rsidR="009E4DF5" w:rsidRPr="00D27EE8" w:rsidRDefault="009E4DF5" w:rsidP="00F53BE9">
            <w:pPr>
              <w:spacing w:after="0"/>
              <w:jc w:val="center"/>
              <w:rPr>
                <w:rFonts w:cstheme="minorHAnsi"/>
                <w:b/>
                <w:sz w:val="20"/>
                <w:szCs w:val="20"/>
              </w:rPr>
            </w:pPr>
            <w:r w:rsidRPr="00D27EE8">
              <w:rPr>
                <w:rFonts w:cstheme="minorHAnsi"/>
                <w:b/>
                <w:sz w:val="20"/>
                <w:szCs w:val="20"/>
              </w:rPr>
              <w:t>% stanovništva</w:t>
            </w:r>
          </w:p>
        </w:tc>
        <w:tc>
          <w:tcPr>
            <w:tcW w:w="1559" w:type="dxa"/>
            <w:shd w:val="clear" w:color="auto" w:fill="auto"/>
            <w:vAlign w:val="center"/>
          </w:tcPr>
          <w:p w:rsidR="009E4DF5" w:rsidRPr="00DE1B8F" w:rsidRDefault="009E4DF5" w:rsidP="00F53BE9">
            <w:pPr>
              <w:spacing w:after="0" w:line="240" w:lineRule="auto"/>
              <w:jc w:val="center"/>
              <w:rPr>
                <w:rFonts w:cstheme="minorHAnsi"/>
                <w:b/>
                <w:sz w:val="20"/>
                <w:szCs w:val="20"/>
              </w:rPr>
            </w:pPr>
            <w:r w:rsidRPr="00DE1B8F">
              <w:rPr>
                <w:rFonts w:cstheme="minorHAnsi"/>
                <w:b/>
                <w:sz w:val="20"/>
                <w:szCs w:val="20"/>
              </w:rPr>
              <w:t>Odabrano</w:t>
            </w:r>
          </w:p>
        </w:tc>
      </w:tr>
      <w:tr w:rsidR="009E4DF5" w:rsidRPr="00DE1B8F" w:rsidTr="00F53BE9">
        <w:trPr>
          <w:trHeight w:val="197"/>
        </w:trPr>
        <w:tc>
          <w:tcPr>
            <w:tcW w:w="2127" w:type="dxa"/>
            <w:shd w:val="clear" w:color="auto" w:fill="auto"/>
            <w:vAlign w:val="center"/>
          </w:tcPr>
          <w:p w:rsidR="009E4DF5" w:rsidRPr="00DE1B8F" w:rsidRDefault="009E4DF5" w:rsidP="00F53BE9">
            <w:pPr>
              <w:spacing w:after="0"/>
              <w:jc w:val="center"/>
              <w:rPr>
                <w:rFonts w:cstheme="minorHAnsi"/>
                <w:b/>
                <w:sz w:val="20"/>
                <w:szCs w:val="20"/>
              </w:rPr>
            </w:pPr>
            <w:r w:rsidRPr="00DE1B8F">
              <w:rPr>
                <w:rFonts w:cstheme="minorHAnsi"/>
                <w:b/>
                <w:sz w:val="20"/>
                <w:szCs w:val="20"/>
              </w:rPr>
              <w:t>1</w:t>
            </w:r>
          </w:p>
        </w:tc>
        <w:tc>
          <w:tcPr>
            <w:tcW w:w="2126" w:type="dxa"/>
            <w:shd w:val="clear" w:color="auto" w:fill="auto"/>
            <w:vAlign w:val="center"/>
          </w:tcPr>
          <w:p w:rsidR="009E4DF5" w:rsidRPr="00DE1B8F" w:rsidRDefault="009E4DF5" w:rsidP="00F53BE9">
            <w:pPr>
              <w:spacing w:after="0"/>
              <w:jc w:val="center"/>
              <w:rPr>
                <w:rFonts w:cstheme="minorHAnsi"/>
                <w:sz w:val="20"/>
                <w:szCs w:val="20"/>
              </w:rPr>
            </w:pPr>
            <w:r w:rsidRPr="00DE1B8F">
              <w:rPr>
                <w:rFonts w:cstheme="minorHAnsi"/>
                <w:sz w:val="20"/>
                <w:szCs w:val="20"/>
              </w:rPr>
              <w:t>Neznatne</w:t>
            </w:r>
          </w:p>
        </w:tc>
        <w:tc>
          <w:tcPr>
            <w:tcW w:w="2977" w:type="dxa"/>
            <w:shd w:val="clear" w:color="auto" w:fill="auto"/>
            <w:vAlign w:val="center"/>
          </w:tcPr>
          <w:p w:rsidR="009E4DF5" w:rsidRPr="00FF09E9" w:rsidRDefault="009E4DF5" w:rsidP="00F53BE9">
            <w:pPr>
              <w:spacing w:after="0"/>
              <w:jc w:val="center"/>
              <w:rPr>
                <w:rFonts w:cstheme="minorHAnsi"/>
                <w:sz w:val="20"/>
                <w:szCs w:val="20"/>
              </w:rPr>
            </w:pPr>
            <w:r w:rsidRPr="00FF09E9">
              <w:rPr>
                <w:rFonts w:cstheme="minorHAnsi"/>
                <w:sz w:val="20"/>
                <w:szCs w:val="20"/>
              </w:rPr>
              <w:t>*&lt;0,001</w:t>
            </w:r>
          </w:p>
        </w:tc>
        <w:tc>
          <w:tcPr>
            <w:tcW w:w="1559" w:type="dxa"/>
            <w:shd w:val="clear" w:color="auto" w:fill="auto"/>
            <w:vAlign w:val="center"/>
          </w:tcPr>
          <w:p w:rsidR="009E4DF5" w:rsidRPr="00DE1B8F" w:rsidRDefault="009E4DF5" w:rsidP="00F53BE9">
            <w:pPr>
              <w:spacing w:after="0"/>
              <w:jc w:val="center"/>
              <w:rPr>
                <w:rFonts w:cstheme="minorHAnsi"/>
                <w:sz w:val="20"/>
                <w:szCs w:val="20"/>
              </w:rPr>
            </w:pPr>
          </w:p>
        </w:tc>
      </w:tr>
      <w:tr w:rsidR="009E4DF5" w:rsidRPr="00DE1B8F" w:rsidTr="00F53BE9">
        <w:trPr>
          <w:trHeight w:val="197"/>
        </w:trPr>
        <w:tc>
          <w:tcPr>
            <w:tcW w:w="2127" w:type="dxa"/>
            <w:shd w:val="clear" w:color="auto" w:fill="auto"/>
            <w:vAlign w:val="center"/>
          </w:tcPr>
          <w:p w:rsidR="009E4DF5" w:rsidRPr="00DE1B8F" w:rsidRDefault="009E4DF5" w:rsidP="00F53BE9">
            <w:pPr>
              <w:spacing w:after="0"/>
              <w:jc w:val="center"/>
              <w:rPr>
                <w:rFonts w:cstheme="minorHAnsi"/>
                <w:b/>
                <w:sz w:val="20"/>
                <w:szCs w:val="20"/>
              </w:rPr>
            </w:pPr>
            <w:r w:rsidRPr="00DE1B8F">
              <w:rPr>
                <w:rFonts w:cstheme="minorHAnsi"/>
                <w:b/>
                <w:sz w:val="20"/>
                <w:szCs w:val="20"/>
              </w:rPr>
              <w:t>2</w:t>
            </w:r>
          </w:p>
        </w:tc>
        <w:tc>
          <w:tcPr>
            <w:tcW w:w="2126" w:type="dxa"/>
            <w:shd w:val="clear" w:color="auto" w:fill="auto"/>
            <w:vAlign w:val="center"/>
          </w:tcPr>
          <w:p w:rsidR="009E4DF5" w:rsidRPr="00DE1B8F" w:rsidRDefault="009E4DF5" w:rsidP="00F53BE9">
            <w:pPr>
              <w:spacing w:after="0"/>
              <w:jc w:val="center"/>
              <w:rPr>
                <w:rFonts w:cstheme="minorHAnsi"/>
                <w:sz w:val="20"/>
                <w:szCs w:val="20"/>
              </w:rPr>
            </w:pPr>
            <w:r w:rsidRPr="00DE1B8F">
              <w:rPr>
                <w:rFonts w:cstheme="minorHAnsi"/>
                <w:sz w:val="20"/>
                <w:szCs w:val="20"/>
              </w:rPr>
              <w:t>Malene</w:t>
            </w:r>
          </w:p>
        </w:tc>
        <w:tc>
          <w:tcPr>
            <w:tcW w:w="2977" w:type="dxa"/>
            <w:shd w:val="clear" w:color="auto" w:fill="auto"/>
            <w:vAlign w:val="center"/>
          </w:tcPr>
          <w:p w:rsidR="009E4DF5" w:rsidRPr="00FF09E9" w:rsidRDefault="009E4DF5" w:rsidP="00F53BE9">
            <w:pPr>
              <w:spacing w:after="0"/>
              <w:jc w:val="center"/>
              <w:rPr>
                <w:rFonts w:cstheme="minorHAnsi"/>
                <w:sz w:val="20"/>
                <w:szCs w:val="20"/>
              </w:rPr>
            </w:pPr>
            <w:r w:rsidRPr="00FF09E9">
              <w:rPr>
                <w:rFonts w:cstheme="minorHAnsi"/>
                <w:sz w:val="20"/>
                <w:szCs w:val="20"/>
              </w:rPr>
              <w:t>0,001-0,0046</w:t>
            </w:r>
          </w:p>
        </w:tc>
        <w:tc>
          <w:tcPr>
            <w:tcW w:w="1559" w:type="dxa"/>
            <w:shd w:val="clear" w:color="auto" w:fill="auto"/>
            <w:vAlign w:val="center"/>
          </w:tcPr>
          <w:p w:rsidR="009E4DF5" w:rsidRPr="00DE1B8F" w:rsidRDefault="009E4DF5" w:rsidP="00F53BE9">
            <w:pPr>
              <w:spacing w:after="0"/>
              <w:jc w:val="center"/>
              <w:rPr>
                <w:rFonts w:cstheme="minorHAnsi"/>
                <w:sz w:val="20"/>
                <w:szCs w:val="20"/>
              </w:rPr>
            </w:pPr>
          </w:p>
        </w:tc>
      </w:tr>
      <w:tr w:rsidR="009E4DF5" w:rsidRPr="00DE1B8F" w:rsidTr="00F53BE9">
        <w:trPr>
          <w:trHeight w:val="197"/>
        </w:trPr>
        <w:tc>
          <w:tcPr>
            <w:tcW w:w="2127" w:type="dxa"/>
            <w:shd w:val="clear" w:color="auto" w:fill="auto"/>
            <w:vAlign w:val="center"/>
          </w:tcPr>
          <w:p w:rsidR="009E4DF5" w:rsidRPr="00DE1B8F" w:rsidRDefault="009E4DF5" w:rsidP="00F53BE9">
            <w:pPr>
              <w:spacing w:after="0"/>
              <w:jc w:val="center"/>
              <w:rPr>
                <w:rFonts w:cstheme="minorHAnsi"/>
                <w:b/>
                <w:sz w:val="20"/>
                <w:szCs w:val="20"/>
              </w:rPr>
            </w:pPr>
            <w:r w:rsidRPr="00DE1B8F">
              <w:rPr>
                <w:rFonts w:cstheme="minorHAnsi"/>
                <w:b/>
                <w:sz w:val="20"/>
                <w:szCs w:val="20"/>
              </w:rPr>
              <w:t>3</w:t>
            </w:r>
          </w:p>
        </w:tc>
        <w:tc>
          <w:tcPr>
            <w:tcW w:w="2126" w:type="dxa"/>
            <w:shd w:val="clear" w:color="auto" w:fill="auto"/>
            <w:vAlign w:val="center"/>
          </w:tcPr>
          <w:p w:rsidR="009E4DF5" w:rsidRPr="00DE1B8F" w:rsidRDefault="009E4DF5" w:rsidP="00F53BE9">
            <w:pPr>
              <w:spacing w:after="0"/>
              <w:jc w:val="center"/>
              <w:rPr>
                <w:rFonts w:cstheme="minorHAnsi"/>
                <w:sz w:val="20"/>
                <w:szCs w:val="20"/>
              </w:rPr>
            </w:pPr>
            <w:r w:rsidRPr="00DE1B8F">
              <w:rPr>
                <w:rFonts w:cstheme="minorHAnsi"/>
                <w:sz w:val="20"/>
                <w:szCs w:val="20"/>
              </w:rPr>
              <w:t>Umjerene</w:t>
            </w:r>
          </w:p>
        </w:tc>
        <w:tc>
          <w:tcPr>
            <w:tcW w:w="2977" w:type="dxa"/>
            <w:shd w:val="clear" w:color="auto" w:fill="auto"/>
            <w:vAlign w:val="center"/>
          </w:tcPr>
          <w:p w:rsidR="009E4DF5" w:rsidRPr="00FF09E9" w:rsidRDefault="009E4DF5" w:rsidP="00F53BE9">
            <w:pPr>
              <w:spacing w:after="0"/>
              <w:jc w:val="center"/>
              <w:rPr>
                <w:rFonts w:cstheme="minorHAnsi"/>
                <w:sz w:val="20"/>
                <w:szCs w:val="20"/>
              </w:rPr>
            </w:pPr>
            <w:r w:rsidRPr="00FF09E9">
              <w:rPr>
                <w:rFonts w:cstheme="minorHAnsi"/>
                <w:sz w:val="20"/>
                <w:szCs w:val="20"/>
              </w:rPr>
              <w:t>0,0047-0,011</w:t>
            </w:r>
          </w:p>
        </w:tc>
        <w:tc>
          <w:tcPr>
            <w:tcW w:w="1559" w:type="dxa"/>
            <w:shd w:val="clear" w:color="auto" w:fill="auto"/>
            <w:vAlign w:val="center"/>
          </w:tcPr>
          <w:p w:rsidR="009E4DF5" w:rsidRPr="00DE1B8F" w:rsidRDefault="009E4DF5" w:rsidP="00F53BE9">
            <w:pPr>
              <w:spacing w:after="0"/>
              <w:jc w:val="center"/>
              <w:rPr>
                <w:rFonts w:cstheme="minorHAnsi"/>
                <w:sz w:val="20"/>
                <w:szCs w:val="20"/>
              </w:rPr>
            </w:pPr>
          </w:p>
        </w:tc>
      </w:tr>
      <w:tr w:rsidR="009E4DF5" w:rsidRPr="00DE1B8F" w:rsidTr="00F53BE9">
        <w:trPr>
          <w:trHeight w:val="205"/>
        </w:trPr>
        <w:tc>
          <w:tcPr>
            <w:tcW w:w="2127" w:type="dxa"/>
            <w:shd w:val="clear" w:color="auto" w:fill="auto"/>
            <w:vAlign w:val="center"/>
          </w:tcPr>
          <w:p w:rsidR="009E4DF5" w:rsidRPr="00DE1B8F" w:rsidRDefault="009E4DF5" w:rsidP="00F53BE9">
            <w:pPr>
              <w:spacing w:after="0"/>
              <w:jc w:val="center"/>
              <w:rPr>
                <w:rFonts w:cstheme="minorHAnsi"/>
                <w:b/>
                <w:sz w:val="20"/>
                <w:szCs w:val="20"/>
              </w:rPr>
            </w:pPr>
            <w:r w:rsidRPr="00DE1B8F">
              <w:rPr>
                <w:rFonts w:cstheme="minorHAnsi"/>
                <w:b/>
                <w:sz w:val="20"/>
                <w:szCs w:val="20"/>
              </w:rPr>
              <w:t>4</w:t>
            </w:r>
          </w:p>
        </w:tc>
        <w:tc>
          <w:tcPr>
            <w:tcW w:w="2126" w:type="dxa"/>
            <w:shd w:val="clear" w:color="auto" w:fill="auto"/>
            <w:vAlign w:val="center"/>
          </w:tcPr>
          <w:p w:rsidR="009E4DF5" w:rsidRPr="00DE1B8F" w:rsidRDefault="009E4DF5" w:rsidP="00F53BE9">
            <w:pPr>
              <w:spacing w:after="0"/>
              <w:jc w:val="center"/>
              <w:rPr>
                <w:rFonts w:cstheme="minorHAnsi"/>
                <w:sz w:val="20"/>
                <w:szCs w:val="20"/>
              </w:rPr>
            </w:pPr>
            <w:r w:rsidRPr="00DE1B8F">
              <w:rPr>
                <w:rFonts w:cstheme="minorHAnsi"/>
                <w:sz w:val="20"/>
                <w:szCs w:val="20"/>
              </w:rPr>
              <w:t>Značajne</w:t>
            </w:r>
          </w:p>
        </w:tc>
        <w:tc>
          <w:tcPr>
            <w:tcW w:w="2977" w:type="dxa"/>
            <w:shd w:val="clear" w:color="auto" w:fill="auto"/>
            <w:vAlign w:val="center"/>
          </w:tcPr>
          <w:p w:rsidR="009E4DF5" w:rsidRPr="00FF09E9" w:rsidRDefault="009E4DF5" w:rsidP="00F53BE9">
            <w:pPr>
              <w:spacing w:after="0"/>
              <w:jc w:val="center"/>
              <w:rPr>
                <w:rFonts w:cstheme="minorHAnsi"/>
                <w:sz w:val="20"/>
                <w:szCs w:val="20"/>
              </w:rPr>
            </w:pPr>
            <w:r w:rsidRPr="00FF09E9">
              <w:rPr>
                <w:rFonts w:cstheme="minorHAnsi"/>
                <w:sz w:val="20"/>
                <w:szCs w:val="20"/>
              </w:rPr>
              <w:t>0,012-0,035</w:t>
            </w:r>
          </w:p>
        </w:tc>
        <w:tc>
          <w:tcPr>
            <w:tcW w:w="1559" w:type="dxa"/>
            <w:shd w:val="clear" w:color="auto" w:fill="auto"/>
            <w:vAlign w:val="center"/>
          </w:tcPr>
          <w:p w:rsidR="009E4DF5" w:rsidRPr="00DE1B8F" w:rsidRDefault="009E4DF5" w:rsidP="00F53BE9">
            <w:pPr>
              <w:spacing w:after="0"/>
              <w:jc w:val="center"/>
              <w:rPr>
                <w:rFonts w:cstheme="minorHAnsi"/>
                <w:sz w:val="20"/>
                <w:szCs w:val="20"/>
              </w:rPr>
            </w:pPr>
          </w:p>
        </w:tc>
      </w:tr>
      <w:tr w:rsidR="009E4DF5" w:rsidRPr="00DE1B8F" w:rsidTr="00F53BE9">
        <w:trPr>
          <w:trHeight w:val="49"/>
        </w:trPr>
        <w:tc>
          <w:tcPr>
            <w:tcW w:w="2127" w:type="dxa"/>
            <w:shd w:val="clear" w:color="auto" w:fill="auto"/>
            <w:vAlign w:val="center"/>
          </w:tcPr>
          <w:p w:rsidR="009E4DF5" w:rsidRPr="004F1ED2" w:rsidRDefault="009E4DF5" w:rsidP="00F53BE9">
            <w:pPr>
              <w:spacing w:after="0"/>
              <w:jc w:val="center"/>
              <w:rPr>
                <w:rFonts w:cstheme="minorHAnsi"/>
                <w:b/>
                <w:sz w:val="20"/>
                <w:szCs w:val="20"/>
              </w:rPr>
            </w:pPr>
            <w:r w:rsidRPr="004F1ED2">
              <w:rPr>
                <w:rFonts w:cstheme="minorHAnsi"/>
                <w:b/>
                <w:sz w:val="20"/>
                <w:szCs w:val="20"/>
              </w:rPr>
              <w:t>5</w:t>
            </w:r>
          </w:p>
        </w:tc>
        <w:tc>
          <w:tcPr>
            <w:tcW w:w="2126" w:type="dxa"/>
            <w:shd w:val="clear" w:color="auto" w:fill="auto"/>
            <w:vAlign w:val="center"/>
          </w:tcPr>
          <w:p w:rsidR="009E4DF5" w:rsidRPr="00DE1B8F" w:rsidRDefault="009E4DF5" w:rsidP="00F53BE9">
            <w:pPr>
              <w:spacing w:after="0"/>
              <w:jc w:val="center"/>
              <w:rPr>
                <w:rFonts w:cstheme="minorHAnsi"/>
                <w:sz w:val="20"/>
                <w:szCs w:val="20"/>
              </w:rPr>
            </w:pPr>
            <w:r w:rsidRPr="00DE1B8F">
              <w:rPr>
                <w:rFonts w:cstheme="minorHAnsi"/>
                <w:sz w:val="20"/>
                <w:szCs w:val="20"/>
              </w:rPr>
              <w:t>Katastrofalne</w:t>
            </w:r>
          </w:p>
        </w:tc>
        <w:tc>
          <w:tcPr>
            <w:tcW w:w="2977" w:type="dxa"/>
            <w:shd w:val="clear" w:color="auto" w:fill="auto"/>
            <w:vAlign w:val="center"/>
          </w:tcPr>
          <w:p w:rsidR="009E4DF5" w:rsidRPr="00742CB3" w:rsidRDefault="009E4DF5" w:rsidP="00F53BE9">
            <w:pPr>
              <w:spacing w:after="0"/>
              <w:jc w:val="center"/>
              <w:rPr>
                <w:rFonts w:cstheme="minorHAnsi"/>
                <w:sz w:val="20"/>
                <w:szCs w:val="20"/>
              </w:rPr>
            </w:pPr>
            <w:r w:rsidRPr="00742CB3">
              <w:rPr>
                <w:rFonts w:cstheme="minorHAnsi"/>
                <w:sz w:val="20"/>
                <w:szCs w:val="20"/>
              </w:rPr>
              <w:t>0,036&gt;</w:t>
            </w:r>
          </w:p>
        </w:tc>
        <w:tc>
          <w:tcPr>
            <w:tcW w:w="1559" w:type="dxa"/>
            <w:shd w:val="clear" w:color="auto" w:fill="auto"/>
            <w:vAlign w:val="center"/>
          </w:tcPr>
          <w:p w:rsidR="009E4DF5" w:rsidRPr="00D27EE8" w:rsidRDefault="009E4DF5" w:rsidP="00F53BE9">
            <w:pPr>
              <w:spacing w:after="0"/>
              <w:jc w:val="center"/>
              <w:rPr>
                <w:rFonts w:cstheme="minorHAnsi"/>
                <w:b/>
                <w:sz w:val="20"/>
                <w:szCs w:val="20"/>
              </w:rPr>
            </w:pPr>
            <w:r w:rsidRPr="00D27EE8">
              <w:rPr>
                <w:rFonts w:cstheme="minorHAnsi"/>
                <w:b/>
                <w:sz w:val="20"/>
                <w:szCs w:val="20"/>
              </w:rPr>
              <w:t>X</w:t>
            </w:r>
          </w:p>
        </w:tc>
      </w:tr>
    </w:tbl>
    <w:p w:rsidR="009E4DF5" w:rsidRDefault="00D5743A" w:rsidP="009E4DF5">
      <w:pPr>
        <w:rPr>
          <w:sz w:val="18"/>
          <w:lang w:eastAsia="zh-CN"/>
        </w:rPr>
      </w:pPr>
      <w:r w:rsidRPr="00D5743A">
        <w:rPr>
          <w:sz w:val="18"/>
          <w:lang w:eastAsia="zh-CN"/>
        </w:rPr>
        <w:t>*Napomena: Pri određivanju kategorije za život i zdravlje ljudi u kategoriju 1 ulaze posljedice prema kojima je stradala ili ugrožena minimalno jedna osoba do 0,001% stanovnika na području JLP(R)S-a.</w:t>
      </w:r>
    </w:p>
    <w:p w:rsidR="00D5743A" w:rsidRDefault="00D5743A" w:rsidP="00D5743A">
      <w:pPr>
        <w:pStyle w:val="Naslov5"/>
      </w:pPr>
      <w:bookmarkStart w:id="197" w:name="_Toc149024056"/>
      <w:r>
        <w:lastRenderedPageBreak/>
        <w:t>Posljedice na gospodarstvo</w:t>
      </w:r>
      <w:bookmarkEnd w:id="197"/>
    </w:p>
    <w:p w:rsidR="00D5743A" w:rsidRDefault="00D5743A" w:rsidP="00D5743A">
      <w:pPr>
        <w:rPr>
          <w:lang w:eastAsia="zh-CN"/>
        </w:rPr>
      </w:pPr>
      <w:r>
        <w:rPr>
          <w:lang w:eastAsia="zh-CN"/>
        </w:rPr>
        <w:t xml:space="preserve">Posljedice na gospodarstvo odnose se na ukupnu materijalnu i financijsku štetu u gospodarstvu nastalu utjecajem prijetnje u odnosu na proračun Općine Cestica.  </w:t>
      </w:r>
    </w:p>
    <w:p w:rsidR="00D5743A" w:rsidRDefault="00D5743A" w:rsidP="00D5743A">
      <w:pPr>
        <w:rPr>
          <w:lang w:eastAsia="zh-CN"/>
        </w:rPr>
      </w:pPr>
      <w:r>
        <w:rPr>
          <w:lang w:eastAsia="zh-CN"/>
        </w:rPr>
        <w:t>Uslijed poplava, posljedice na gospodarstvo očitovale bi se u vidu šteta na pokretnoj i nepokretnoj imovini, gubitku repromaterijala, troškova sanacije i sl. Ekonomske štete mogu se javiti zbog nedostatka prehrambenih proizvoda i stočne hrane uslijed plavljenja poljoprivrednih površina, livada i sjenokoša.</w:t>
      </w:r>
    </w:p>
    <w:p w:rsidR="00D5743A" w:rsidRPr="00D5743A" w:rsidRDefault="00D5743A" w:rsidP="00D5743A">
      <w:pPr>
        <w:pStyle w:val="Opisslike"/>
        <w:keepNext/>
        <w:rPr>
          <w:color w:val="auto"/>
        </w:rPr>
      </w:pPr>
      <w:bookmarkStart w:id="198" w:name="_Toc148355869"/>
      <w:r w:rsidRPr="00D5743A">
        <w:rPr>
          <w:color w:val="auto"/>
        </w:rPr>
        <w:t xml:space="preserve">Tablica </w:t>
      </w:r>
      <w:r w:rsidRPr="00D5743A">
        <w:rPr>
          <w:color w:val="auto"/>
        </w:rPr>
        <w:fldChar w:fldCharType="begin"/>
      </w:r>
      <w:r w:rsidRPr="00D5743A">
        <w:rPr>
          <w:color w:val="auto"/>
        </w:rPr>
        <w:instrText xml:space="preserve"> SEQ Tablica \* ARABIC </w:instrText>
      </w:r>
      <w:r w:rsidRPr="00D5743A">
        <w:rPr>
          <w:color w:val="auto"/>
        </w:rPr>
        <w:fldChar w:fldCharType="separate"/>
      </w:r>
      <w:r w:rsidR="006C7D98">
        <w:rPr>
          <w:noProof/>
          <w:color w:val="auto"/>
        </w:rPr>
        <w:t>33</w:t>
      </w:r>
      <w:r w:rsidRPr="00D5743A">
        <w:rPr>
          <w:color w:val="auto"/>
        </w:rPr>
        <w:fldChar w:fldCharType="end"/>
      </w:r>
      <w:r w:rsidRPr="00D5743A">
        <w:rPr>
          <w:color w:val="auto"/>
        </w:rPr>
        <w:t>. Posljedice na gospodarstvo - poplave izazvane izlijevanjem kopnenih vodenih tijela</w:t>
      </w:r>
      <w:bookmarkEnd w:id="198"/>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2089"/>
        <w:gridCol w:w="2552"/>
        <w:gridCol w:w="2268"/>
      </w:tblGrid>
      <w:tr w:rsidR="00D5743A" w:rsidRPr="00E63239" w:rsidTr="00F53BE9">
        <w:trPr>
          <w:trHeight w:val="267"/>
        </w:trPr>
        <w:tc>
          <w:tcPr>
            <w:tcW w:w="8789" w:type="dxa"/>
            <w:gridSpan w:val="4"/>
            <w:shd w:val="clear" w:color="auto" w:fill="auto"/>
            <w:vAlign w:val="center"/>
          </w:tcPr>
          <w:p w:rsidR="00D5743A" w:rsidRPr="00E63239" w:rsidRDefault="00D5743A"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Gospodarstvo</w:t>
            </w:r>
          </w:p>
        </w:tc>
      </w:tr>
      <w:tr w:rsidR="00D5743A" w:rsidRPr="00E63239" w:rsidTr="00F53BE9">
        <w:trPr>
          <w:trHeight w:val="267"/>
        </w:trPr>
        <w:tc>
          <w:tcPr>
            <w:tcW w:w="1880" w:type="dxa"/>
            <w:shd w:val="clear" w:color="auto" w:fill="auto"/>
            <w:vAlign w:val="center"/>
          </w:tcPr>
          <w:p w:rsidR="00D5743A" w:rsidRPr="00E63239" w:rsidRDefault="00D5743A"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Kategorija</w:t>
            </w:r>
          </w:p>
        </w:tc>
        <w:tc>
          <w:tcPr>
            <w:tcW w:w="2089" w:type="dxa"/>
            <w:vAlign w:val="center"/>
          </w:tcPr>
          <w:p w:rsidR="00D5743A" w:rsidRPr="00E63239" w:rsidRDefault="00D5743A" w:rsidP="00F53BE9">
            <w:pPr>
              <w:spacing w:after="0" w:line="240" w:lineRule="auto"/>
              <w:jc w:val="center"/>
              <w:rPr>
                <w:rFonts w:cstheme="minorHAnsi"/>
                <w:b/>
                <w:sz w:val="20"/>
                <w:szCs w:val="20"/>
              </w:rPr>
            </w:pPr>
            <w:r w:rsidRPr="00E63239">
              <w:rPr>
                <w:rFonts w:cstheme="minorHAnsi"/>
                <w:b/>
                <w:sz w:val="20"/>
                <w:szCs w:val="20"/>
              </w:rPr>
              <w:t>Posljedice</w:t>
            </w:r>
          </w:p>
        </w:tc>
        <w:tc>
          <w:tcPr>
            <w:tcW w:w="2552" w:type="dxa"/>
            <w:shd w:val="clear" w:color="auto" w:fill="auto"/>
            <w:vAlign w:val="center"/>
          </w:tcPr>
          <w:p w:rsidR="00D5743A" w:rsidRPr="00E63239" w:rsidRDefault="00D5743A"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 s obzirom na proračun</w:t>
            </w:r>
          </w:p>
        </w:tc>
        <w:tc>
          <w:tcPr>
            <w:tcW w:w="2268" w:type="dxa"/>
          </w:tcPr>
          <w:p w:rsidR="00D5743A" w:rsidRPr="00E63239" w:rsidRDefault="00D5743A" w:rsidP="00F53BE9">
            <w:pPr>
              <w:spacing w:after="0"/>
              <w:jc w:val="center"/>
              <w:rPr>
                <w:rFonts w:asciiTheme="minorHAnsi" w:hAnsiTheme="minorHAnsi" w:cstheme="minorHAnsi"/>
                <w:b/>
                <w:sz w:val="20"/>
                <w:szCs w:val="20"/>
              </w:rPr>
            </w:pPr>
            <w:r>
              <w:rPr>
                <w:rFonts w:asciiTheme="minorHAnsi" w:hAnsiTheme="minorHAnsi" w:cstheme="minorHAnsi"/>
                <w:b/>
                <w:sz w:val="20"/>
                <w:szCs w:val="20"/>
              </w:rPr>
              <w:t>Odabrano</w:t>
            </w:r>
          </w:p>
        </w:tc>
      </w:tr>
      <w:tr w:rsidR="00D5743A" w:rsidRPr="00E63239" w:rsidTr="00F53BE9">
        <w:trPr>
          <w:trHeight w:val="267"/>
        </w:trPr>
        <w:tc>
          <w:tcPr>
            <w:tcW w:w="1880" w:type="dxa"/>
            <w:shd w:val="clear" w:color="auto" w:fill="auto"/>
            <w:vAlign w:val="center"/>
          </w:tcPr>
          <w:p w:rsidR="00D5743A" w:rsidRPr="00E63239" w:rsidRDefault="00D5743A"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1</w:t>
            </w:r>
          </w:p>
        </w:tc>
        <w:tc>
          <w:tcPr>
            <w:tcW w:w="2089" w:type="dxa"/>
            <w:vAlign w:val="center"/>
          </w:tcPr>
          <w:p w:rsidR="00D5743A" w:rsidRPr="00E63239" w:rsidRDefault="00D5743A" w:rsidP="00F53BE9">
            <w:pPr>
              <w:spacing w:after="0"/>
              <w:jc w:val="center"/>
              <w:rPr>
                <w:rFonts w:cstheme="minorHAnsi"/>
                <w:sz w:val="20"/>
                <w:szCs w:val="20"/>
              </w:rPr>
            </w:pPr>
            <w:r w:rsidRPr="00E63239">
              <w:rPr>
                <w:rFonts w:cstheme="minorHAnsi"/>
                <w:sz w:val="20"/>
                <w:szCs w:val="20"/>
              </w:rPr>
              <w:t>Neznatne</w:t>
            </w:r>
          </w:p>
        </w:tc>
        <w:tc>
          <w:tcPr>
            <w:tcW w:w="2552" w:type="dxa"/>
            <w:shd w:val="clear" w:color="auto" w:fill="auto"/>
            <w:vAlign w:val="center"/>
          </w:tcPr>
          <w:p w:rsidR="00D5743A" w:rsidRPr="00E63239" w:rsidRDefault="00D5743A" w:rsidP="00F53BE9">
            <w:pPr>
              <w:spacing w:after="0"/>
              <w:jc w:val="center"/>
              <w:rPr>
                <w:rFonts w:asciiTheme="minorHAnsi" w:hAnsiTheme="minorHAnsi" w:cstheme="minorHAnsi"/>
                <w:sz w:val="20"/>
                <w:szCs w:val="20"/>
              </w:rPr>
            </w:pPr>
            <w:r w:rsidRPr="00E63239">
              <w:rPr>
                <w:rFonts w:asciiTheme="minorHAnsi" w:hAnsiTheme="minorHAnsi" w:cstheme="minorHAnsi"/>
                <w:sz w:val="20"/>
                <w:szCs w:val="20"/>
              </w:rPr>
              <w:t>0,5-1</w:t>
            </w:r>
          </w:p>
        </w:tc>
        <w:tc>
          <w:tcPr>
            <w:tcW w:w="2268" w:type="dxa"/>
          </w:tcPr>
          <w:p w:rsidR="00D5743A" w:rsidRPr="00E63239" w:rsidRDefault="00D5743A" w:rsidP="00F53BE9">
            <w:pPr>
              <w:spacing w:after="0"/>
              <w:jc w:val="center"/>
              <w:rPr>
                <w:rFonts w:asciiTheme="minorHAnsi" w:hAnsiTheme="minorHAnsi" w:cstheme="minorHAnsi"/>
                <w:sz w:val="20"/>
                <w:szCs w:val="20"/>
              </w:rPr>
            </w:pPr>
          </w:p>
        </w:tc>
      </w:tr>
      <w:tr w:rsidR="00D5743A" w:rsidRPr="00E63239" w:rsidTr="00F53BE9">
        <w:trPr>
          <w:trHeight w:val="267"/>
        </w:trPr>
        <w:tc>
          <w:tcPr>
            <w:tcW w:w="1880" w:type="dxa"/>
            <w:shd w:val="clear" w:color="auto" w:fill="auto"/>
            <w:vAlign w:val="center"/>
          </w:tcPr>
          <w:p w:rsidR="00D5743A" w:rsidRPr="00E63239" w:rsidRDefault="00D5743A"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2</w:t>
            </w:r>
          </w:p>
        </w:tc>
        <w:tc>
          <w:tcPr>
            <w:tcW w:w="2089" w:type="dxa"/>
            <w:vAlign w:val="center"/>
          </w:tcPr>
          <w:p w:rsidR="00D5743A" w:rsidRPr="00E63239" w:rsidRDefault="00D5743A" w:rsidP="00F53BE9">
            <w:pPr>
              <w:spacing w:after="0"/>
              <w:jc w:val="center"/>
              <w:rPr>
                <w:rFonts w:cstheme="minorHAnsi"/>
                <w:sz w:val="20"/>
                <w:szCs w:val="20"/>
              </w:rPr>
            </w:pPr>
            <w:r w:rsidRPr="00E63239">
              <w:rPr>
                <w:rFonts w:cstheme="minorHAnsi"/>
                <w:sz w:val="20"/>
                <w:szCs w:val="20"/>
              </w:rPr>
              <w:t>Malene</w:t>
            </w:r>
          </w:p>
        </w:tc>
        <w:tc>
          <w:tcPr>
            <w:tcW w:w="2552" w:type="dxa"/>
            <w:shd w:val="clear" w:color="auto" w:fill="auto"/>
            <w:vAlign w:val="center"/>
          </w:tcPr>
          <w:p w:rsidR="00D5743A" w:rsidRPr="00E63239" w:rsidRDefault="00D5743A" w:rsidP="00F53BE9">
            <w:pPr>
              <w:spacing w:after="0"/>
              <w:jc w:val="center"/>
              <w:rPr>
                <w:rFonts w:asciiTheme="minorHAnsi" w:hAnsiTheme="minorHAnsi" w:cstheme="minorHAnsi"/>
                <w:sz w:val="20"/>
                <w:szCs w:val="20"/>
              </w:rPr>
            </w:pPr>
            <w:r w:rsidRPr="00E63239">
              <w:rPr>
                <w:rFonts w:asciiTheme="minorHAnsi" w:hAnsiTheme="minorHAnsi" w:cstheme="minorHAnsi"/>
                <w:sz w:val="20"/>
                <w:szCs w:val="20"/>
              </w:rPr>
              <w:t>1-5</w:t>
            </w:r>
          </w:p>
        </w:tc>
        <w:tc>
          <w:tcPr>
            <w:tcW w:w="2268" w:type="dxa"/>
          </w:tcPr>
          <w:p w:rsidR="00D5743A" w:rsidRPr="00E63239" w:rsidRDefault="00D5743A" w:rsidP="00F53BE9">
            <w:pPr>
              <w:spacing w:after="0"/>
              <w:jc w:val="center"/>
              <w:rPr>
                <w:rFonts w:asciiTheme="minorHAnsi" w:hAnsiTheme="minorHAnsi" w:cstheme="minorHAnsi"/>
                <w:sz w:val="20"/>
                <w:szCs w:val="20"/>
              </w:rPr>
            </w:pPr>
          </w:p>
        </w:tc>
      </w:tr>
      <w:tr w:rsidR="00D5743A" w:rsidRPr="00E63239" w:rsidTr="00F53BE9">
        <w:trPr>
          <w:trHeight w:val="267"/>
        </w:trPr>
        <w:tc>
          <w:tcPr>
            <w:tcW w:w="1880" w:type="dxa"/>
            <w:shd w:val="clear" w:color="auto" w:fill="auto"/>
            <w:vAlign w:val="center"/>
          </w:tcPr>
          <w:p w:rsidR="00D5743A" w:rsidRPr="00E63239" w:rsidRDefault="00D5743A"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3</w:t>
            </w:r>
          </w:p>
        </w:tc>
        <w:tc>
          <w:tcPr>
            <w:tcW w:w="2089" w:type="dxa"/>
            <w:vAlign w:val="center"/>
          </w:tcPr>
          <w:p w:rsidR="00D5743A" w:rsidRPr="00E63239" w:rsidRDefault="00D5743A" w:rsidP="00F53BE9">
            <w:pPr>
              <w:spacing w:after="0"/>
              <w:jc w:val="center"/>
              <w:rPr>
                <w:rFonts w:cstheme="minorHAnsi"/>
                <w:sz w:val="20"/>
                <w:szCs w:val="20"/>
              </w:rPr>
            </w:pPr>
            <w:r w:rsidRPr="00E63239">
              <w:rPr>
                <w:rFonts w:cstheme="minorHAnsi"/>
                <w:sz w:val="20"/>
                <w:szCs w:val="20"/>
              </w:rPr>
              <w:t>Umjerene</w:t>
            </w:r>
          </w:p>
        </w:tc>
        <w:tc>
          <w:tcPr>
            <w:tcW w:w="2552" w:type="dxa"/>
            <w:shd w:val="clear" w:color="auto" w:fill="auto"/>
            <w:vAlign w:val="center"/>
          </w:tcPr>
          <w:p w:rsidR="00D5743A" w:rsidRPr="00E63239" w:rsidRDefault="00D5743A" w:rsidP="00F53BE9">
            <w:pPr>
              <w:spacing w:after="0"/>
              <w:jc w:val="center"/>
              <w:rPr>
                <w:rFonts w:asciiTheme="minorHAnsi" w:hAnsiTheme="minorHAnsi" w:cstheme="minorHAnsi"/>
                <w:sz w:val="20"/>
                <w:szCs w:val="20"/>
              </w:rPr>
            </w:pPr>
            <w:r w:rsidRPr="00E63239">
              <w:rPr>
                <w:rFonts w:asciiTheme="minorHAnsi" w:hAnsiTheme="minorHAnsi" w:cstheme="minorHAnsi"/>
                <w:sz w:val="20"/>
                <w:szCs w:val="20"/>
              </w:rPr>
              <w:t>5-15</w:t>
            </w:r>
          </w:p>
        </w:tc>
        <w:tc>
          <w:tcPr>
            <w:tcW w:w="2268" w:type="dxa"/>
          </w:tcPr>
          <w:p w:rsidR="00D5743A" w:rsidRPr="00E63239" w:rsidRDefault="00D5743A" w:rsidP="00F53BE9">
            <w:pPr>
              <w:spacing w:after="0"/>
              <w:jc w:val="center"/>
              <w:rPr>
                <w:rFonts w:asciiTheme="minorHAnsi" w:hAnsiTheme="minorHAnsi" w:cstheme="minorHAnsi"/>
                <w:sz w:val="20"/>
                <w:szCs w:val="20"/>
              </w:rPr>
            </w:pPr>
          </w:p>
        </w:tc>
      </w:tr>
      <w:tr w:rsidR="00D5743A" w:rsidRPr="00E63239" w:rsidTr="00F53BE9">
        <w:trPr>
          <w:trHeight w:val="267"/>
        </w:trPr>
        <w:tc>
          <w:tcPr>
            <w:tcW w:w="1880" w:type="dxa"/>
            <w:shd w:val="clear" w:color="auto" w:fill="auto"/>
            <w:vAlign w:val="center"/>
          </w:tcPr>
          <w:p w:rsidR="00D5743A" w:rsidRPr="00E63239" w:rsidRDefault="00D5743A"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4</w:t>
            </w:r>
          </w:p>
        </w:tc>
        <w:tc>
          <w:tcPr>
            <w:tcW w:w="2089" w:type="dxa"/>
            <w:vAlign w:val="center"/>
          </w:tcPr>
          <w:p w:rsidR="00D5743A" w:rsidRPr="00E63239" w:rsidRDefault="00D5743A" w:rsidP="00F53BE9">
            <w:pPr>
              <w:spacing w:after="0"/>
              <w:jc w:val="center"/>
              <w:rPr>
                <w:rFonts w:cstheme="minorHAnsi"/>
                <w:sz w:val="20"/>
                <w:szCs w:val="20"/>
              </w:rPr>
            </w:pPr>
            <w:r w:rsidRPr="00E63239">
              <w:rPr>
                <w:rFonts w:cstheme="minorHAnsi"/>
                <w:sz w:val="20"/>
                <w:szCs w:val="20"/>
              </w:rPr>
              <w:t>Značajne</w:t>
            </w:r>
          </w:p>
        </w:tc>
        <w:tc>
          <w:tcPr>
            <w:tcW w:w="2552" w:type="dxa"/>
            <w:shd w:val="clear" w:color="auto" w:fill="auto"/>
            <w:vAlign w:val="center"/>
          </w:tcPr>
          <w:p w:rsidR="00D5743A" w:rsidRPr="00E63239" w:rsidRDefault="00D5743A" w:rsidP="00F53BE9">
            <w:pPr>
              <w:spacing w:after="0"/>
              <w:jc w:val="center"/>
              <w:rPr>
                <w:rFonts w:asciiTheme="minorHAnsi" w:hAnsiTheme="minorHAnsi" w:cstheme="minorHAnsi"/>
                <w:sz w:val="20"/>
                <w:szCs w:val="20"/>
              </w:rPr>
            </w:pPr>
            <w:r w:rsidRPr="00E63239">
              <w:rPr>
                <w:rFonts w:asciiTheme="minorHAnsi" w:hAnsiTheme="minorHAnsi" w:cstheme="minorHAnsi"/>
                <w:sz w:val="20"/>
                <w:szCs w:val="20"/>
              </w:rPr>
              <w:t>15-25</w:t>
            </w:r>
          </w:p>
        </w:tc>
        <w:tc>
          <w:tcPr>
            <w:tcW w:w="2268" w:type="dxa"/>
          </w:tcPr>
          <w:p w:rsidR="00D5743A" w:rsidRPr="00D5743A" w:rsidRDefault="00D5743A" w:rsidP="00F53BE9">
            <w:pPr>
              <w:spacing w:after="0"/>
              <w:jc w:val="center"/>
              <w:rPr>
                <w:rFonts w:asciiTheme="minorHAnsi" w:hAnsiTheme="minorHAnsi" w:cstheme="minorHAnsi"/>
                <w:b/>
                <w:sz w:val="20"/>
                <w:szCs w:val="20"/>
              </w:rPr>
            </w:pPr>
            <w:r w:rsidRPr="00D5743A">
              <w:rPr>
                <w:rFonts w:asciiTheme="minorHAnsi" w:hAnsiTheme="minorHAnsi" w:cstheme="minorHAnsi"/>
                <w:b/>
                <w:sz w:val="20"/>
                <w:szCs w:val="20"/>
              </w:rPr>
              <w:t>X</w:t>
            </w:r>
          </w:p>
        </w:tc>
      </w:tr>
      <w:tr w:rsidR="00D5743A" w:rsidRPr="00E63239" w:rsidTr="00F53BE9">
        <w:trPr>
          <w:trHeight w:val="267"/>
        </w:trPr>
        <w:tc>
          <w:tcPr>
            <w:tcW w:w="1880" w:type="dxa"/>
            <w:shd w:val="clear" w:color="auto" w:fill="auto"/>
            <w:vAlign w:val="center"/>
          </w:tcPr>
          <w:p w:rsidR="00D5743A" w:rsidRPr="00E63239" w:rsidRDefault="00D5743A"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5</w:t>
            </w:r>
          </w:p>
        </w:tc>
        <w:tc>
          <w:tcPr>
            <w:tcW w:w="2089" w:type="dxa"/>
            <w:vAlign w:val="center"/>
          </w:tcPr>
          <w:p w:rsidR="00D5743A" w:rsidRPr="00E63239" w:rsidRDefault="00D5743A" w:rsidP="00F53BE9">
            <w:pPr>
              <w:spacing w:after="0"/>
              <w:jc w:val="center"/>
              <w:rPr>
                <w:rFonts w:cstheme="minorHAnsi"/>
                <w:sz w:val="20"/>
                <w:szCs w:val="20"/>
              </w:rPr>
            </w:pPr>
            <w:r w:rsidRPr="00E63239">
              <w:rPr>
                <w:rFonts w:cstheme="minorHAnsi"/>
                <w:sz w:val="20"/>
                <w:szCs w:val="20"/>
              </w:rPr>
              <w:t>Katastrofalne</w:t>
            </w:r>
          </w:p>
        </w:tc>
        <w:tc>
          <w:tcPr>
            <w:tcW w:w="2552" w:type="dxa"/>
            <w:shd w:val="clear" w:color="auto" w:fill="auto"/>
            <w:vAlign w:val="center"/>
          </w:tcPr>
          <w:p w:rsidR="00D5743A" w:rsidRPr="00E63239" w:rsidRDefault="00D5743A" w:rsidP="00F53BE9">
            <w:pPr>
              <w:spacing w:after="0"/>
              <w:jc w:val="center"/>
              <w:rPr>
                <w:rFonts w:asciiTheme="minorHAnsi" w:hAnsiTheme="minorHAnsi" w:cstheme="minorHAnsi"/>
                <w:sz w:val="20"/>
                <w:szCs w:val="20"/>
              </w:rPr>
            </w:pPr>
            <w:r w:rsidRPr="00E63239">
              <w:rPr>
                <w:rFonts w:asciiTheme="minorHAnsi" w:hAnsiTheme="minorHAnsi" w:cstheme="minorHAnsi"/>
                <w:sz w:val="20"/>
                <w:szCs w:val="20"/>
              </w:rPr>
              <w:t>&gt;25</w:t>
            </w:r>
          </w:p>
        </w:tc>
        <w:tc>
          <w:tcPr>
            <w:tcW w:w="2268" w:type="dxa"/>
          </w:tcPr>
          <w:p w:rsidR="00D5743A" w:rsidRPr="00E63239" w:rsidRDefault="00D5743A" w:rsidP="00F53BE9">
            <w:pPr>
              <w:spacing w:after="0"/>
              <w:jc w:val="center"/>
              <w:rPr>
                <w:rFonts w:asciiTheme="minorHAnsi" w:hAnsiTheme="minorHAnsi" w:cstheme="minorHAnsi"/>
                <w:b/>
                <w:sz w:val="20"/>
                <w:szCs w:val="20"/>
              </w:rPr>
            </w:pPr>
          </w:p>
        </w:tc>
      </w:tr>
    </w:tbl>
    <w:p w:rsidR="00D5743A" w:rsidRDefault="00D5743A" w:rsidP="00D5743A">
      <w:pPr>
        <w:rPr>
          <w:lang w:eastAsia="zh-CN"/>
        </w:rPr>
      </w:pPr>
    </w:p>
    <w:p w:rsidR="00D5743A" w:rsidRDefault="00D5743A" w:rsidP="00D5743A">
      <w:pPr>
        <w:pStyle w:val="Naslov5"/>
      </w:pPr>
      <w:bookmarkStart w:id="199" w:name="_Toc149024057"/>
      <w:r>
        <w:t>Posljedice na društvenu stabilnost i politiku</w:t>
      </w:r>
      <w:bookmarkEnd w:id="199"/>
    </w:p>
    <w:p w:rsidR="00D5743A" w:rsidRDefault="00D5743A" w:rsidP="00D5743A">
      <w:pPr>
        <w:rPr>
          <w:lang w:eastAsia="zh-CN"/>
        </w:rPr>
      </w:pPr>
      <w:r>
        <w:rPr>
          <w:lang w:eastAsia="zh-CN"/>
        </w:rPr>
        <w:t xml:space="preserve">Posljedice za Društvenu stabilnost i politiku iskazuju se u materijalnoj šteti i to za štetu na kritičnoj infrastrukturi i šteti na građevinama od društvenog značaja. </w:t>
      </w:r>
    </w:p>
    <w:p w:rsidR="00D5743A" w:rsidRDefault="00D5743A" w:rsidP="00D5743A">
      <w:pPr>
        <w:rPr>
          <w:lang w:eastAsia="zh-CN"/>
        </w:rPr>
      </w:pPr>
      <w:r>
        <w:rPr>
          <w:lang w:eastAsia="zh-CN"/>
        </w:rPr>
        <w:t>Uslijed dizanja razine podzemne vode može doći do zamućenja vode za piće u individualnim bunarima te uzrokovati higijensku neispravnost vode za piće.</w:t>
      </w:r>
    </w:p>
    <w:p w:rsidR="00D5743A" w:rsidRPr="00D5743A" w:rsidRDefault="00D5743A" w:rsidP="00D5743A">
      <w:pPr>
        <w:pStyle w:val="Opisslike"/>
        <w:keepNext/>
        <w:rPr>
          <w:color w:val="auto"/>
        </w:rPr>
      </w:pPr>
      <w:bookmarkStart w:id="200" w:name="_Toc148355870"/>
      <w:r w:rsidRPr="00D5743A">
        <w:rPr>
          <w:color w:val="auto"/>
        </w:rPr>
        <w:t xml:space="preserve">Tablica </w:t>
      </w:r>
      <w:r w:rsidRPr="00D5743A">
        <w:rPr>
          <w:color w:val="auto"/>
        </w:rPr>
        <w:fldChar w:fldCharType="begin"/>
      </w:r>
      <w:r w:rsidRPr="00D5743A">
        <w:rPr>
          <w:color w:val="auto"/>
        </w:rPr>
        <w:instrText xml:space="preserve"> SEQ Tablica \* ARABIC </w:instrText>
      </w:r>
      <w:r w:rsidRPr="00D5743A">
        <w:rPr>
          <w:color w:val="auto"/>
        </w:rPr>
        <w:fldChar w:fldCharType="separate"/>
      </w:r>
      <w:r w:rsidR="006C7D98">
        <w:rPr>
          <w:noProof/>
          <w:color w:val="auto"/>
        </w:rPr>
        <w:t>34</w:t>
      </w:r>
      <w:r w:rsidRPr="00D5743A">
        <w:rPr>
          <w:color w:val="auto"/>
        </w:rPr>
        <w:fldChar w:fldCharType="end"/>
      </w:r>
      <w:r w:rsidRPr="00D5743A">
        <w:rPr>
          <w:color w:val="auto"/>
        </w:rPr>
        <w:t>. Posljedice na kritičnu infrastrukturu - poplave izazvane izlijevanjem kopnenih vodenih tijela</w:t>
      </w:r>
      <w:bookmarkEnd w:id="200"/>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D5743A" w:rsidRPr="001355A9" w:rsidTr="00F53BE9">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D5743A" w:rsidRPr="001355A9" w:rsidTr="00F53BE9">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Štete/gubici na kritičnoj infrastrukturi</w:t>
            </w:r>
          </w:p>
        </w:tc>
      </w:tr>
      <w:tr w:rsidR="00D5743A"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D5743A" w:rsidRDefault="00D5743A" w:rsidP="00F53BE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D5743A"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D5743A" w:rsidRPr="001355A9" w:rsidRDefault="00D5743A" w:rsidP="00F53BE9">
            <w:pPr>
              <w:spacing w:after="0" w:line="240" w:lineRule="auto"/>
              <w:jc w:val="center"/>
              <w:rPr>
                <w:rFonts w:asciiTheme="minorHAnsi" w:eastAsiaTheme="minorHAnsi" w:hAnsiTheme="minorHAnsi" w:cstheme="minorBidi"/>
                <w:sz w:val="20"/>
                <w:szCs w:val="20"/>
              </w:rPr>
            </w:pPr>
          </w:p>
        </w:tc>
      </w:tr>
      <w:tr w:rsidR="00D5743A"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D5743A" w:rsidRPr="001355A9" w:rsidRDefault="00D5743A" w:rsidP="00F53BE9">
            <w:pPr>
              <w:spacing w:after="0" w:line="240" w:lineRule="auto"/>
              <w:jc w:val="center"/>
              <w:rPr>
                <w:rFonts w:asciiTheme="minorHAnsi" w:eastAsiaTheme="minorHAnsi" w:hAnsiTheme="minorHAnsi" w:cstheme="minorBidi"/>
                <w:sz w:val="20"/>
                <w:szCs w:val="20"/>
              </w:rPr>
            </w:pPr>
          </w:p>
        </w:tc>
      </w:tr>
      <w:tr w:rsidR="00D5743A"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D5743A" w:rsidRPr="001355A9" w:rsidRDefault="00D5743A" w:rsidP="00F53BE9">
            <w:pPr>
              <w:spacing w:after="0" w:line="240" w:lineRule="auto"/>
              <w:jc w:val="center"/>
              <w:rPr>
                <w:rFonts w:asciiTheme="minorHAnsi" w:eastAsiaTheme="minorHAnsi" w:hAnsiTheme="minorHAnsi" w:cstheme="minorBidi"/>
                <w:sz w:val="20"/>
                <w:szCs w:val="20"/>
              </w:rPr>
            </w:pPr>
          </w:p>
        </w:tc>
      </w:tr>
      <w:tr w:rsidR="00D5743A"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D5743A" w:rsidRPr="00741675" w:rsidRDefault="00741675" w:rsidP="00F53BE9">
            <w:pPr>
              <w:spacing w:after="0" w:line="240" w:lineRule="auto"/>
              <w:jc w:val="center"/>
              <w:rPr>
                <w:rFonts w:asciiTheme="minorHAnsi" w:eastAsiaTheme="minorHAnsi" w:hAnsiTheme="minorHAnsi" w:cstheme="minorBidi"/>
                <w:b/>
                <w:sz w:val="20"/>
                <w:szCs w:val="20"/>
              </w:rPr>
            </w:pPr>
            <w:r w:rsidRPr="00741675">
              <w:rPr>
                <w:rFonts w:asciiTheme="minorHAnsi" w:eastAsiaTheme="minorHAnsi" w:hAnsiTheme="minorHAnsi" w:cstheme="minorBidi"/>
                <w:b/>
                <w:sz w:val="20"/>
                <w:szCs w:val="20"/>
              </w:rPr>
              <w:t>X</w:t>
            </w:r>
          </w:p>
        </w:tc>
      </w:tr>
      <w:tr w:rsidR="00D5743A"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743A" w:rsidRPr="001355A9" w:rsidRDefault="00D5743A"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D5743A" w:rsidRPr="00E63239" w:rsidRDefault="00D5743A" w:rsidP="00F53BE9">
            <w:pPr>
              <w:spacing w:after="0" w:line="240" w:lineRule="auto"/>
              <w:jc w:val="center"/>
              <w:rPr>
                <w:rFonts w:asciiTheme="minorHAnsi" w:eastAsiaTheme="minorHAnsi" w:hAnsiTheme="minorHAnsi" w:cstheme="minorBidi"/>
                <w:b/>
                <w:sz w:val="20"/>
                <w:szCs w:val="20"/>
              </w:rPr>
            </w:pPr>
          </w:p>
        </w:tc>
      </w:tr>
    </w:tbl>
    <w:p w:rsidR="00741675" w:rsidRDefault="00741675" w:rsidP="00D5743A">
      <w:pPr>
        <w:rPr>
          <w:lang w:eastAsia="zh-CN"/>
        </w:rPr>
      </w:pPr>
    </w:p>
    <w:p w:rsidR="00741675" w:rsidRDefault="00741675" w:rsidP="00D5743A">
      <w:pPr>
        <w:rPr>
          <w:lang w:eastAsia="zh-CN"/>
        </w:rPr>
      </w:pPr>
      <w:r w:rsidRPr="00741675">
        <w:rPr>
          <w:lang w:eastAsia="zh-CN"/>
        </w:rPr>
        <w:t>Moguća su oštećenja i/ili rušenja objekata javnih ustanova, sportskih objekata, sakralnih objekata te objekata kulturne baštine na području Općine Cestica.</w:t>
      </w:r>
    </w:p>
    <w:p w:rsidR="00741675" w:rsidRPr="00741675" w:rsidRDefault="00741675" w:rsidP="00741675">
      <w:pPr>
        <w:pStyle w:val="Opisslike"/>
        <w:keepNext/>
        <w:rPr>
          <w:color w:val="auto"/>
        </w:rPr>
      </w:pPr>
      <w:bookmarkStart w:id="201" w:name="_Toc148355871"/>
      <w:r w:rsidRPr="00741675">
        <w:rPr>
          <w:color w:val="auto"/>
        </w:rPr>
        <w:t xml:space="preserve">Tablica </w:t>
      </w:r>
      <w:r w:rsidRPr="00741675">
        <w:rPr>
          <w:color w:val="auto"/>
        </w:rPr>
        <w:fldChar w:fldCharType="begin"/>
      </w:r>
      <w:r w:rsidRPr="00741675">
        <w:rPr>
          <w:color w:val="auto"/>
        </w:rPr>
        <w:instrText xml:space="preserve"> SEQ Tablica \* ARABIC </w:instrText>
      </w:r>
      <w:r w:rsidRPr="00741675">
        <w:rPr>
          <w:color w:val="auto"/>
        </w:rPr>
        <w:fldChar w:fldCharType="separate"/>
      </w:r>
      <w:r w:rsidR="006C7D98">
        <w:rPr>
          <w:noProof/>
          <w:color w:val="auto"/>
        </w:rPr>
        <w:t>35</w:t>
      </w:r>
      <w:r w:rsidRPr="00741675">
        <w:rPr>
          <w:color w:val="auto"/>
        </w:rPr>
        <w:fldChar w:fldCharType="end"/>
      </w:r>
      <w:r w:rsidRPr="00741675">
        <w:rPr>
          <w:color w:val="auto"/>
        </w:rPr>
        <w:t>. Posljedice na ustanovama/građevinama javnog društvenog značaja - poplave izazvane izlijevanjem kopnenih vodenih tijela</w:t>
      </w:r>
      <w:bookmarkEnd w:id="201"/>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741675" w:rsidRPr="001355A9" w:rsidTr="00F53BE9">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741675" w:rsidRPr="001355A9" w:rsidTr="00F53BE9">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Štete/gubici na</w:t>
            </w:r>
            <w:r w:rsidRPr="00741675">
              <w:rPr>
                <w:rFonts w:asciiTheme="minorHAnsi" w:eastAsiaTheme="minorHAnsi" w:hAnsiTheme="minorHAnsi" w:cstheme="minorBidi"/>
                <w:b/>
                <w:sz w:val="20"/>
                <w:szCs w:val="20"/>
              </w:rPr>
              <w:t xml:space="preserve"> ustanovama/građevinama javnog društvenog značaja</w:t>
            </w:r>
          </w:p>
        </w:tc>
      </w:tr>
      <w:tr w:rsidR="00741675"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741675" w:rsidRDefault="00741675" w:rsidP="00F53BE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741675"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741675" w:rsidRPr="001355A9" w:rsidRDefault="00741675" w:rsidP="00F53BE9">
            <w:pPr>
              <w:spacing w:after="0" w:line="240" w:lineRule="auto"/>
              <w:jc w:val="center"/>
              <w:rPr>
                <w:rFonts w:asciiTheme="minorHAnsi" w:eastAsiaTheme="minorHAnsi" w:hAnsiTheme="minorHAnsi" w:cstheme="minorBidi"/>
                <w:sz w:val="20"/>
                <w:szCs w:val="20"/>
              </w:rPr>
            </w:pPr>
          </w:p>
        </w:tc>
      </w:tr>
      <w:tr w:rsidR="00741675"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741675" w:rsidRPr="001355A9" w:rsidRDefault="00741675" w:rsidP="00F53BE9">
            <w:pPr>
              <w:spacing w:after="0" w:line="240" w:lineRule="auto"/>
              <w:jc w:val="center"/>
              <w:rPr>
                <w:rFonts w:asciiTheme="minorHAnsi" w:eastAsiaTheme="minorHAnsi" w:hAnsiTheme="minorHAnsi" w:cstheme="minorBidi"/>
                <w:sz w:val="20"/>
                <w:szCs w:val="20"/>
              </w:rPr>
            </w:pPr>
          </w:p>
        </w:tc>
      </w:tr>
      <w:tr w:rsidR="00741675"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741675" w:rsidRPr="001355A9" w:rsidRDefault="00741675" w:rsidP="00F53BE9">
            <w:pPr>
              <w:spacing w:after="0" w:line="240" w:lineRule="auto"/>
              <w:jc w:val="center"/>
              <w:rPr>
                <w:rFonts w:asciiTheme="minorHAnsi" w:eastAsiaTheme="minorHAnsi" w:hAnsiTheme="minorHAnsi" w:cstheme="minorBidi"/>
                <w:sz w:val="20"/>
                <w:szCs w:val="20"/>
              </w:rPr>
            </w:pPr>
          </w:p>
        </w:tc>
      </w:tr>
      <w:tr w:rsidR="00741675"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741675" w:rsidRPr="00741675" w:rsidRDefault="00741675" w:rsidP="00F53BE9">
            <w:pPr>
              <w:spacing w:after="0" w:line="240" w:lineRule="auto"/>
              <w:jc w:val="center"/>
              <w:rPr>
                <w:rFonts w:asciiTheme="minorHAnsi" w:eastAsiaTheme="minorHAnsi" w:hAnsiTheme="minorHAnsi" w:cstheme="minorBidi"/>
                <w:b/>
                <w:sz w:val="20"/>
                <w:szCs w:val="20"/>
              </w:rPr>
            </w:pPr>
            <w:r w:rsidRPr="00741675">
              <w:rPr>
                <w:rFonts w:asciiTheme="minorHAnsi" w:eastAsiaTheme="minorHAnsi" w:hAnsiTheme="minorHAnsi" w:cstheme="minorBidi"/>
                <w:b/>
                <w:sz w:val="20"/>
                <w:szCs w:val="20"/>
              </w:rPr>
              <w:t>X</w:t>
            </w:r>
          </w:p>
        </w:tc>
      </w:tr>
      <w:tr w:rsidR="00741675"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lastRenderedPageBreak/>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741675" w:rsidRPr="001355A9" w:rsidRDefault="00741675"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741675" w:rsidRPr="00E63239" w:rsidRDefault="00741675" w:rsidP="00F53BE9">
            <w:pPr>
              <w:spacing w:after="0" w:line="240" w:lineRule="auto"/>
              <w:jc w:val="center"/>
              <w:rPr>
                <w:rFonts w:asciiTheme="minorHAnsi" w:eastAsiaTheme="minorHAnsi" w:hAnsiTheme="minorHAnsi" w:cstheme="minorBidi"/>
                <w:b/>
                <w:sz w:val="20"/>
                <w:szCs w:val="20"/>
              </w:rPr>
            </w:pPr>
          </w:p>
        </w:tc>
      </w:tr>
    </w:tbl>
    <w:p w:rsidR="00741675" w:rsidRDefault="00741675" w:rsidP="00D5743A">
      <w:pPr>
        <w:rPr>
          <w:lang w:eastAsia="zh-CN"/>
        </w:rPr>
      </w:pPr>
    </w:p>
    <w:p w:rsidR="00741675" w:rsidRDefault="00741675" w:rsidP="00741675">
      <w:pPr>
        <w:rPr>
          <w:lang w:eastAsia="zh-CN"/>
        </w:rPr>
      </w:pPr>
      <w:r>
        <w:rPr>
          <w:lang w:eastAsia="zh-CN"/>
        </w:rPr>
        <w:t>Posljedice za Društvenu stabilnost i politiku iskazuju se zbirno.</w:t>
      </w:r>
    </w:p>
    <w:p w:rsidR="00741675" w:rsidRPr="00E63239" w:rsidRDefault="00741675" w:rsidP="00741675">
      <w:pPr>
        <w:pStyle w:val="Opisslike"/>
        <w:keepNext/>
        <w:rPr>
          <w:color w:val="auto"/>
        </w:rPr>
      </w:pPr>
    </w:p>
    <w:p w:rsidR="00741675" w:rsidRPr="00741675" w:rsidRDefault="00741675" w:rsidP="00741675">
      <w:pPr>
        <w:pStyle w:val="Opisslike"/>
        <w:keepNext/>
        <w:rPr>
          <w:color w:val="auto"/>
        </w:rPr>
      </w:pPr>
      <w:bookmarkStart w:id="202" w:name="_Toc148355872"/>
      <w:r w:rsidRPr="00741675">
        <w:rPr>
          <w:color w:val="auto"/>
        </w:rPr>
        <w:t xml:space="preserve">Tablica </w:t>
      </w:r>
      <w:r w:rsidRPr="00741675">
        <w:rPr>
          <w:color w:val="auto"/>
        </w:rPr>
        <w:fldChar w:fldCharType="begin"/>
      </w:r>
      <w:r w:rsidRPr="00741675">
        <w:rPr>
          <w:color w:val="auto"/>
        </w:rPr>
        <w:instrText xml:space="preserve"> SEQ Tablica \* ARABIC </w:instrText>
      </w:r>
      <w:r w:rsidRPr="00741675">
        <w:rPr>
          <w:color w:val="auto"/>
        </w:rPr>
        <w:fldChar w:fldCharType="separate"/>
      </w:r>
      <w:r w:rsidR="006C7D98">
        <w:rPr>
          <w:noProof/>
          <w:color w:val="auto"/>
        </w:rPr>
        <w:t>36</w:t>
      </w:r>
      <w:r w:rsidRPr="00741675">
        <w:rPr>
          <w:color w:val="auto"/>
        </w:rPr>
        <w:fldChar w:fldCharType="end"/>
      </w:r>
      <w:r w:rsidRPr="00741675">
        <w:rPr>
          <w:color w:val="auto"/>
        </w:rPr>
        <w:t>. Posljedice na društvenu stabilnost i politiku – poplave izazvane izlijevanjem kopnenih vodenih tijela</w:t>
      </w:r>
      <w:bookmarkEnd w:id="20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741675" w:rsidRPr="00DE1B8F" w:rsidTr="00F53BE9">
        <w:trPr>
          <w:trHeight w:val="833"/>
          <w:tblHeader/>
          <w:jc w:val="center"/>
        </w:trPr>
        <w:tc>
          <w:tcPr>
            <w:tcW w:w="1800" w:type="dxa"/>
            <w:shd w:val="clear" w:color="auto" w:fill="auto"/>
            <w:vAlign w:val="center"/>
          </w:tcPr>
          <w:p w:rsidR="00741675" w:rsidRPr="00DE1B8F" w:rsidRDefault="00741675" w:rsidP="00F53BE9">
            <w:pPr>
              <w:spacing w:after="0"/>
              <w:ind w:right="23"/>
              <w:jc w:val="center"/>
              <w:rPr>
                <w:rFonts w:cstheme="minorHAnsi"/>
                <w:b/>
                <w:sz w:val="20"/>
                <w:szCs w:val="20"/>
                <w:lang w:eastAsia="zh-CN"/>
              </w:rPr>
            </w:pPr>
            <w:r w:rsidRPr="00DE1B8F">
              <w:rPr>
                <w:rFonts w:cstheme="minorHAnsi"/>
                <w:b/>
                <w:sz w:val="20"/>
                <w:szCs w:val="20"/>
                <w:lang w:eastAsia="zh-CN"/>
              </w:rPr>
              <w:t>Kategorija</w:t>
            </w:r>
          </w:p>
        </w:tc>
        <w:tc>
          <w:tcPr>
            <w:tcW w:w="2208" w:type="dxa"/>
            <w:shd w:val="clear" w:color="auto" w:fill="auto"/>
            <w:vAlign w:val="center"/>
          </w:tcPr>
          <w:p w:rsidR="00741675" w:rsidRPr="00DE1B8F" w:rsidRDefault="00741675" w:rsidP="00F53BE9">
            <w:pPr>
              <w:spacing w:after="0"/>
              <w:ind w:right="23"/>
              <w:jc w:val="center"/>
              <w:rPr>
                <w:rFonts w:cstheme="minorHAnsi"/>
                <w:b/>
                <w:sz w:val="20"/>
                <w:szCs w:val="20"/>
                <w:lang w:eastAsia="zh-CN"/>
              </w:rPr>
            </w:pPr>
            <w:r w:rsidRPr="00DE1B8F">
              <w:rPr>
                <w:rFonts w:cstheme="minorHAnsi"/>
                <w:b/>
                <w:sz w:val="20"/>
                <w:szCs w:val="20"/>
                <w:lang w:eastAsia="zh-CN"/>
              </w:rPr>
              <w:t>Kritična infrastruktura</w:t>
            </w:r>
          </w:p>
        </w:tc>
        <w:tc>
          <w:tcPr>
            <w:tcW w:w="3285" w:type="dxa"/>
            <w:shd w:val="clear" w:color="auto" w:fill="auto"/>
            <w:vAlign w:val="center"/>
          </w:tcPr>
          <w:p w:rsidR="00741675" w:rsidRPr="00DE1B8F" w:rsidRDefault="00741675" w:rsidP="00F53BE9">
            <w:pPr>
              <w:spacing w:after="0"/>
              <w:ind w:right="23"/>
              <w:jc w:val="center"/>
              <w:rPr>
                <w:rFonts w:cstheme="minorHAnsi"/>
                <w:b/>
                <w:sz w:val="20"/>
                <w:szCs w:val="20"/>
                <w:lang w:eastAsia="zh-CN"/>
              </w:rPr>
            </w:pPr>
            <w:r w:rsidRPr="00DE1B8F">
              <w:rPr>
                <w:rFonts w:cstheme="minorHAnsi"/>
                <w:b/>
                <w:sz w:val="20"/>
                <w:szCs w:val="20"/>
                <w:lang w:eastAsia="zh-CN"/>
              </w:rPr>
              <w:t>Ustanove/građevine javnog društvenog značaja</w:t>
            </w:r>
          </w:p>
        </w:tc>
        <w:tc>
          <w:tcPr>
            <w:tcW w:w="1483" w:type="dxa"/>
            <w:shd w:val="clear" w:color="auto" w:fill="auto"/>
            <w:vAlign w:val="center"/>
          </w:tcPr>
          <w:p w:rsidR="00741675" w:rsidRPr="00DE1B8F" w:rsidRDefault="00741675" w:rsidP="00F53BE9">
            <w:pPr>
              <w:spacing w:after="0"/>
              <w:ind w:right="23"/>
              <w:jc w:val="center"/>
              <w:rPr>
                <w:rFonts w:cstheme="minorHAnsi"/>
                <w:b/>
                <w:sz w:val="20"/>
                <w:szCs w:val="20"/>
                <w:lang w:eastAsia="zh-CN"/>
              </w:rPr>
            </w:pPr>
            <w:r w:rsidRPr="00DE1B8F">
              <w:rPr>
                <w:rFonts w:cstheme="minorHAnsi"/>
                <w:b/>
                <w:sz w:val="20"/>
                <w:szCs w:val="20"/>
                <w:lang w:eastAsia="zh-CN"/>
              </w:rPr>
              <w:t>Ukupno</w:t>
            </w:r>
          </w:p>
        </w:tc>
      </w:tr>
      <w:tr w:rsidR="00741675" w:rsidRPr="00DE1B8F" w:rsidTr="00F53BE9">
        <w:trPr>
          <w:trHeight w:val="271"/>
          <w:jc w:val="center"/>
        </w:trPr>
        <w:tc>
          <w:tcPr>
            <w:tcW w:w="1800" w:type="dxa"/>
            <w:shd w:val="clear" w:color="auto" w:fill="auto"/>
          </w:tcPr>
          <w:p w:rsidR="00741675" w:rsidRPr="00DE1B8F" w:rsidRDefault="00741675" w:rsidP="00F53BE9">
            <w:pPr>
              <w:spacing w:after="0"/>
              <w:ind w:right="23"/>
              <w:jc w:val="center"/>
              <w:rPr>
                <w:rFonts w:cstheme="minorHAnsi"/>
                <w:b/>
                <w:sz w:val="20"/>
                <w:szCs w:val="20"/>
                <w:lang w:eastAsia="zh-CN"/>
              </w:rPr>
            </w:pPr>
            <w:r w:rsidRPr="00DE1B8F">
              <w:rPr>
                <w:rFonts w:cstheme="minorHAnsi"/>
                <w:b/>
                <w:sz w:val="20"/>
                <w:szCs w:val="20"/>
                <w:lang w:eastAsia="zh-CN"/>
              </w:rPr>
              <w:t>1</w:t>
            </w:r>
          </w:p>
        </w:tc>
        <w:tc>
          <w:tcPr>
            <w:tcW w:w="2208" w:type="dxa"/>
            <w:shd w:val="clear" w:color="auto" w:fill="auto"/>
          </w:tcPr>
          <w:p w:rsidR="00741675" w:rsidRPr="00DE1B8F" w:rsidRDefault="00741675" w:rsidP="00F53BE9">
            <w:pPr>
              <w:spacing w:after="0"/>
              <w:ind w:right="23"/>
              <w:jc w:val="center"/>
              <w:rPr>
                <w:rFonts w:cstheme="minorHAnsi"/>
                <w:sz w:val="20"/>
                <w:szCs w:val="20"/>
                <w:lang w:eastAsia="zh-CN"/>
              </w:rPr>
            </w:pPr>
          </w:p>
        </w:tc>
        <w:tc>
          <w:tcPr>
            <w:tcW w:w="3285" w:type="dxa"/>
            <w:shd w:val="clear" w:color="auto" w:fill="auto"/>
          </w:tcPr>
          <w:p w:rsidR="00741675" w:rsidRPr="00DE1B8F" w:rsidRDefault="00741675" w:rsidP="00F53BE9">
            <w:pPr>
              <w:spacing w:after="0"/>
              <w:ind w:right="23"/>
              <w:jc w:val="center"/>
              <w:rPr>
                <w:rFonts w:cstheme="minorHAnsi"/>
                <w:sz w:val="20"/>
                <w:szCs w:val="20"/>
                <w:lang w:eastAsia="zh-CN"/>
              </w:rPr>
            </w:pPr>
          </w:p>
        </w:tc>
        <w:tc>
          <w:tcPr>
            <w:tcW w:w="1483" w:type="dxa"/>
            <w:shd w:val="clear" w:color="auto" w:fill="auto"/>
          </w:tcPr>
          <w:p w:rsidR="00741675" w:rsidRPr="00DE1B8F" w:rsidRDefault="00741675" w:rsidP="00F53BE9">
            <w:pPr>
              <w:spacing w:after="0"/>
              <w:ind w:right="23"/>
              <w:jc w:val="center"/>
              <w:rPr>
                <w:rFonts w:cstheme="minorHAnsi"/>
                <w:sz w:val="20"/>
                <w:szCs w:val="20"/>
                <w:lang w:eastAsia="zh-CN"/>
              </w:rPr>
            </w:pPr>
          </w:p>
        </w:tc>
      </w:tr>
      <w:tr w:rsidR="00741675" w:rsidRPr="00DE1B8F" w:rsidTr="00F53BE9">
        <w:trPr>
          <w:trHeight w:val="271"/>
          <w:jc w:val="center"/>
        </w:trPr>
        <w:tc>
          <w:tcPr>
            <w:tcW w:w="1800" w:type="dxa"/>
            <w:shd w:val="clear" w:color="auto" w:fill="auto"/>
          </w:tcPr>
          <w:p w:rsidR="00741675" w:rsidRPr="00DE1B8F" w:rsidRDefault="00741675" w:rsidP="00F53BE9">
            <w:pPr>
              <w:spacing w:after="0"/>
              <w:ind w:right="23"/>
              <w:jc w:val="center"/>
              <w:rPr>
                <w:rFonts w:cstheme="minorHAnsi"/>
                <w:b/>
                <w:sz w:val="20"/>
                <w:szCs w:val="20"/>
                <w:lang w:eastAsia="zh-CN"/>
              </w:rPr>
            </w:pPr>
            <w:r w:rsidRPr="00DE1B8F">
              <w:rPr>
                <w:rFonts w:cstheme="minorHAnsi"/>
                <w:b/>
                <w:sz w:val="20"/>
                <w:szCs w:val="20"/>
                <w:lang w:eastAsia="zh-CN"/>
              </w:rPr>
              <w:t>2</w:t>
            </w:r>
          </w:p>
        </w:tc>
        <w:tc>
          <w:tcPr>
            <w:tcW w:w="2208" w:type="dxa"/>
            <w:shd w:val="clear" w:color="auto" w:fill="auto"/>
          </w:tcPr>
          <w:p w:rsidR="00741675" w:rsidRPr="00DE1B8F" w:rsidRDefault="00741675" w:rsidP="00F53BE9">
            <w:pPr>
              <w:spacing w:after="0"/>
              <w:ind w:right="23"/>
              <w:rPr>
                <w:rFonts w:cstheme="minorHAnsi"/>
                <w:sz w:val="20"/>
                <w:szCs w:val="20"/>
                <w:lang w:eastAsia="zh-CN"/>
              </w:rPr>
            </w:pPr>
          </w:p>
        </w:tc>
        <w:tc>
          <w:tcPr>
            <w:tcW w:w="3285" w:type="dxa"/>
            <w:shd w:val="clear" w:color="auto" w:fill="auto"/>
          </w:tcPr>
          <w:p w:rsidR="00741675" w:rsidRPr="00DE1B8F" w:rsidRDefault="00741675" w:rsidP="00F53BE9">
            <w:pPr>
              <w:spacing w:after="0"/>
              <w:ind w:right="23"/>
              <w:rPr>
                <w:rFonts w:cstheme="minorHAnsi"/>
                <w:sz w:val="20"/>
                <w:szCs w:val="20"/>
                <w:lang w:eastAsia="zh-CN"/>
              </w:rPr>
            </w:pPr>
          </w:p>
        </w:tc>
        <w:tc>
          <w:tcPr>
            <w:tcW w:w="1483" w:type="dxa"/>
            <w:shd w:val="clear" w:color="auto" w:fill="auto"/>
          </w:tcPr>
          <w:p w:rsidR="00741675" w:rsidRPr="00DE1B8F" w:rsidRDefault="00741675" w:rsidP="00F53BE9">
            <w:pPr>
              <w:spacing w:after="0"/>
              <w:ind w:right="23"/>
              <w:rPr>
                <w:rFonts w:cstheme="minorHAnsi"/>
                <w:sz w:val="20"/>
                <w:szCs w:val="20"/>
                <w:lang w:eastAsia="zh-CN"/>
              </w:rPr>
            </w:pPr>
          </w:p>
        </w:tc>
      </w:tr>
      <w:tr w:rsidR="00741675" w:rsidRPr="00DE1B8F" w:rsidTr="00F53BE9">
        <w:trPr>
          <w:trHeight w:val="271"/>
          <w:jc w:val="center"/>
        </w:trPr>
        <w:tc>
          <w:tcPr>
            <w:tcW w:w="1800" w:type="dxa"/>
            <w:shd w:val="clear" w:color="auto" w:fill="auto"/>
          </w:tcPr>
          <w:p w:rsidR="00741675" w:rsidRPr="00DE1B8F" w:rsidRDefault="00741675" w:rsidP="00F53BE9">
            <w:pPr>
              <w:spacing w:after="0"/>
              <w:ind w:right="23"/>
              <w:jc w:val="center"/>
              <w:rPr>
                <w:rFonts w:cstheme="minorHAnsi"/>
                <w:b/>
                <w:sz w:val="20"/>
                <w:szCs w:val="20"/>
                <w:lang w:eastAsia="zh-CN"/>
              </w:rPr>
            </w:pPr>
            <w:r w:rsidRPr="00DE1B8F">
              <w:rPr>
                <w:rFonts w:cstheme="minorHAnsi"/>
                <w:b/>
                <w:sz w:val="20"/>
                <w:szCs w:val="20"/>
                <w:lang w:eastAsia="zh-CN"/>
              </w:rPr>
              <w:t>3</w:t>
            </w:r>
          </w:p>
        </w:tc>
        <w:tc>
          <w:tcPr>
            <w:tcW w:w="2208" w:type="dxa"/>
            <w:shd w:val="clear" w:color="auto" w:fill="auto"/>
          </w:tcPr>
          <w:p w:rsidR="00741675" w:rsidRPr="00DE1B8F" w:rsidRDefault="00741675" w:rsidP="00F53BE9">
            <w:pPr>
              <w:spacing w:after="0"/>
              <w:ind w:right="23"/>
              <w:rPr>
                <w:rFonts w:cstheme="minorHAnsi"/>
                <w:sz w:val="20"/>
                <w:szCs w:val="20"/>
                <w:lang w:eastAsia="zh-CN"/>
              </w:rPr>
            </w:pPr>
          </w:p>
        </w:tc>
        <w:tc>
          <w:tcPr>
            <w:tcW w:w="3285" w:type="dxa"/>
            <w:shd w:val="clear" w:color="auto" w:fill="auto"/>
          </w:tcPr>
          <w:p w:rsidR="00741675" w:rsidRPr="00DE1B8F" w:rsidRDefault="00741675" w:rsidP="00F53BE9">
            <w:pPr>
              <w:spacing w:after="0"/>
              <w:ind w:right="23"/>
              <w:rPr>
                <w:rFonts w:cstheme="minorHAnsi"/>
                <w:sz w:val="20"/>
                <w:szCs w:val="20"/>
                <w:lang w:eastAsia="zh-CN"/>
              </w:rPr>
            </w:pPr>
          </w:p>
        </w:tc>
        <w:tc>
          <w:tcPr>
            <w:tcW w:w="1483" w:type="dxa"/>
            <w:shd w:val="clear" w:color="auto" w:fill="auto"/>
          </w:tcPr>
          <w:p w:rsidR="00741675" w:rsidRPr="00DE1B8F" w:rsidRDefault="00741675" w:rsidP="00F53BE9">
            <w:pPr>
              <w:spacing w:after="0"/>
              <w:ind w:right="23"/>
              <w:rPr>
                <w:rFonts w:cstheme="minorHAnsi"/>
                <w:sz w:val="20"/>
                <w:szCs w:val="20"/>
                <w:lang w:eastAsia="zh-CN"/>
              </w:rPr>
            </w:pPr>
          </w:p>
        </w:tc>
      </w:tr>
      <w:tr w:rsidR="00741675" w:rsidRPr="00DE1B8F" w:rsidTr="00F53BE9">
        <w:trPr>
          <w:trHeight w:val="271"/>
          <w:jc w:val="center"/>
        </w:trPr>
        <w:tc>
          <w:tcPr>
            <w:tcW w:w="1800" w:type="dxa"/>
            <w:shd w:val="clear" w:color="auto" w:fill="auto"/>
          </w:tcPr>
          <w:p w:rsidR="00741675" w:rsidRPr="00DE1B8F" w:rsidRDefault="00741675" w:rsidP="00F53BE9">
            <w:pPr>
              <w:spacing w:after="0"/>
              <w:ind w:right="23"/>
              <w:jc w:val="center"/>
              <w:rPr>
                <w:rFonts w:cstheme="minorHAnsi"/>
                <w:b/>
                <w:sz w:val="20"/>
                <w:szCs w:val="20"/>
                <w:lang w:eastAsia="zh-CN"/>
              </w:rPr>
            </w:pPr>
            <w:r w:rsidRPr="00DE1B8F">
              <w:rPr>
                <w:rFonts w:cstheme="minorHAnsi"/>
                <w:b/>
                <w:sz w:val="20"/>
                <w:szCs w:val="20"/>
                <w:lang w:eastAsia="zh-CN"/>
              </w:rPr>
              <w:t>4</w:t>
            </w:r>
          </w:p>
        </w:tc>
        <w:tc>
          <w:tcPr>
            <w:tcW w:w="2208" w:type="dxa"/>
            <w:shd w:val="clear" w:color="auto" w:fill="auto"/>
          </w:tcPr>
          <w:p w:rsidR="00741675" w:rsidRPr="00DE1B8F" w:rsidRDefault="00741675" w:rsidP="00F53BE9">
            <w:pPr>
              <w:spacing w:after="0"/>
              <w:ind w:right="23"/>
              <w:jc w:val="center"/>
              <w:rPr>
                <w:rFonts w:cstheme="minorHAnsi"/>
                <w:sz w:val="20"/>
                <w:szCs w:val="20"/>
                <w:lang w:eastAsia="zh-CN"/>
              </w:rPr>
            </w:pPr>
            <w:r>
              <w:rPr>
                <w:rFonts w:cstheme="minorHAnsi"/>
                <w:sz w:val="20"/>
                <w:szCs w:val="20"/>
                <w:lang w:eastAsia="zh-CN"/>
              </w:rPr>
              <w:t>X</w:t>
            </w:r>
          </w:p>
        </w:tc>
        <w:tc>
          <w:tcPr>
            <w:tcW w:w="3285" w:type="dxa"/>
            <w:shd w:val="clear" w:color="auto" w:fill="auto"/>
          </w:tcPr>
          <w:p w:rsidR="00741675" w:rsidRPr="00DE1B8F" w:rsidRDefault="00741675" w:rsidP="00F53BE9">
            <w:pPr>
              <w:spacing w:after="0"/>
              <w:ind w:right="23"/>
              <w:jc w:val="center"/>
              <w:rPr>
                <w:rFonts w:cstheme="minorHAnsi"/>
                <w:sz w:val="20"/>
                <w:szCs w:val="20"/>
                <w:lang w:eastAsia="zh-CN"/>
              </w:rPr>
            </w:pPr>
            <w:r>
              <w:rPr>
                <w:rFonts w:cstheme="minorHAnsi"/>
                <w:sz w:val="20"/>
                <w:szCs w:val="20"/>
                <w:lang w:eastAsia="zh-CN"/>
              </w:rPr>
              <w:t>X</w:t>
            </w:r>
          </w:p>
        </w:tc>
        <w:tc>
          <w:tcPr>
            <w:tcW w:w="1483" w:type="dxa"/>
            <w:shd w:val="clear" w:color="auto" w:fill="auto"/>
          </w:tcPr>
          <w:p w:rsidR="00741675" w:rsidRPr="00741675" w:rsidRDefault="00741675" w:rsidP="00F53BE9">
            <w:pPr>
              <w:spacing w:after="0"/>
              <w:ind w:right="23"/>
              <w:jc w:val="center"/>
              <w:rPr>
                <w:rFonts w:cstheme="minorHAnsi"/>
                <w:b/>
                <w:sz w:val="20"/>
                <w:szCs w:val="20"/>
                <w:lang w:eastAsia="zh-CN"/>
              </w:rPr>
            </w:pPr>
            <w:r w:rsidRPr="00741675">
              <w:rPr>
                <w:rFonts w:cstheme="minorHAnsi"/>
                <w:b/>
                <w:sz w:val="20"/>
                <w:szCs w:val="20"/>
                <w:lang w:eastAsia="zh-CN"/>
              </w:rPr>
              <w:t>X</w:t>
            </w:r>
          </w:p>
        </w:tc>
      </w:tr>
      <w:tr w:rsidR="00741675" w:rsidRPr="00DE1B8F" w:rsidTr="00F53BE9">
        <w:trPr>
          <w:trHeight w:val="271"/>
          <w:jc w:val="center"/>
        </w:trPr>
        <w:tc>
          <w:tcPr>
            <w:tcW w:w="1800" w:type="dxa"/>
            <w:shd w:val="clear" w:color="auto" w:fill="auto"/>
          </w:tcPr>
          <w:p w:rsidR="00741675" w:rsidRPr="00DE1B8F" w:rsidRDefault="00741675" w:rsidP="00F53BE9">
            <w:pPr>
              <w:spacing w:after="0"/>
              <w:ind w:right="23"/>
              <w:jc w:val="center"/>
              <w:rPr>
                <w:rFonts w:cstheme="minorHAnsi"/>
                <w:b/>
                <w:sz w:val="20"/>
                <w:szCs w:val="20"/>
                <w:lang w:eastAsia="zh-CN"/>
              </w:rPr>
            </w:pPr>
            <w:r w:rsidRPr="00DE1B8F">
              <w:rPr>
                <w:rFonts w:cstheme="minorHAnsi"/>
                <w:b/>
                <w:sz w:val="20"/>
                <w:szCs w:val="20"/>
                <w:lang w:eastAsia="zh-CN"/>
              </w:rPr>
              <w:t>5</w:t>
            </w:r>
          </w:p>
        </w:tc>
        <w:tc>
          <w:tcPr>
            <w:tcW w:w="2208" w:type="dxa"/>
            <w:shd w:val="clear" w:color="auto" w:fill="auto"/>
          </w:tcPr>
          <w:p w:rsidR="00741675" w:rsidRPr="00DE1B8F" w:rsidRDefault="00741675" w:rsidP="00F53BE9">
            <w:pPr>
              <w:spacing w:after="0"/>
              <w:ind w:right="23"/>
              <w:jc w:val="center"/>
              <w:rPr>
                <w:rFonts w:cstheme="minorHAnsi"/>
                <w:sz w:val="20"/>
                <w:szCs w:val="20"/>
                <w:lang w:eastAsia="zh-CN"/>
              </w:rPr>
            </w:pPr>
          </w:p>
        </w:tc>
        <w:tc>
          <w:tcPr>
            <w:tcW w:w="3285" w:type="dxa"/>
            <w:shd w:val="clear" w:color="auto" w:fill="auto"/>
            <w:vAlign w:val="center"/>
          </w:tcPr>
          <w:p w:rsidR="00741675" w:rsidRPr="00DE1B8F" w:rsidRDefault="00741675" w:rsidP="00F53BE9">
            <w:pPr>
              <w:spacing w:after="0"/>
              <w:ind w:right="23"/>
              <w:jc w:val="center"/>
              <w:rPr>
                <w:rFonts w:cstheme="minorHAnsi"/>
                <w:sz w:val="20"/>
                <w:szCs w:val="20"/>
                <w:lang w:eastAsia="zh-CN"/>
              </w:rPr>
            </w:pPr>
          </w:p>
        </w:tc>
        <w:tc>
          <w:tcPr>
            <w:tcW w:w="1483" w:type="dxa"/>
            <w:shd w:val="clear" w:color="auto" w:fill="auto"/>
          </w:tcPr>
          <w:p w:rsidR="00741675" w:rsidRPr="00E63239" w:rsidRDefault="00741675" w:rsidP="00F53BE9">
            <w:pPr>
              <w:spacing w:after="0"/>
              <w:ind w:right="23"/>
              <w:jc w:val="center"/>
              <w:rPr>
                <w:rFonts w:cstheme="minorHAnsi"/>
                <w:b/>
                <w:sz w:val="20"/>
                <w:szCs w:val="20"/>
                <w:lang w:eastAsia="zh-CN"/>
              </w:rPr>
            </w:pPr>
          </w:p>
        </w:tc>
      </w:tr>
    </w:tbl>
    <w:p w:rsidR="00741675" w:rsidRPr="00E63239" w:rsidRDefault="00741675" w:rsidP="00741675">
      <w:pPr>
        <w:rPr>
          <w:lang w:eastAsia="zh-CN"/>
        </w:rPr>
      </w:pPr>
    </w:p>
    <w:p w:rsidR="00741675" w:rsidRDefault="00741675" w:rsidP="00741675">
      <w:pPr>
        <w:pStyle w:val="Naslov5"/>
      </w:pPr>
      <w:bookmarkStart w:id="203" w:name="_Toc149024058"/>
      <w:r>
        <w:t>Vjerojatnost događaja</w:t>
      </w:r>
      <w:bookmarkEnd w:id="203"/>
    </w:p>
    <w:p w:rsidR="00741675" w:rsidRDefault="00741675" w:rsidP="00741675">
      <w:pPr>
        <w:rPr>
          <w:lang w:eastAsia="zh-CN"/>
        </w:rPr>
      </w:pPr>
      <w:r w:rsidRPr="00741675">
        <w:rPr>
          <w:lang w:eastAsia="zh-CN"/>
        </w:rPr>
        <w:t xml:space="preserve">Vjerojatnost pojave poplava navedenog scenarija na području Općine </w:t>
      </w:r>
      <w:r>
        <w:rPr>
          <w:lang w:eastAsia="zh-CN"/>
        </w:rPr>
        <w:t xml:space="preserve">Cestica </w:t>
      </w:r>
      <w:r w:rsidRPr="00741675">
        <w:rPr>
          <w:lang w:eastAsia="zh-CN"/>
        </w:rPr>
        <w:t>kategorizirana je kao umjerena.</w:t>
      </w:r>
    </w:p>
    <w:p w:rsidR="00741675" w:rsidRPr="00741675" w:rsidRDefault="00741675" w:rsidP="00741675">
      <w:pPr>
        <w:pStyle w:val="Opisslike"/>
        <w:keepNext/>
        <w:rPr>
          <w:color w:val="auto"/>
        </w:rPr>
      </w:pPr>
      <w:bookmarkStart w:id="204" w:name="_Toc148355873"/>
      <w:r w:rsidRPr="00741675">
        <w:rPr>
          <w:color w:val="auto"/>
        </w:rPr>
        <w:t xml:space="preserve">Tablica </w:t>
      </w:r>
      <w:r w:rsidRPr="00741675">
        <w:rPr>
          <w:color w:val="auto"/>
        </w:rPr>
        <w:fldChar w:fldCharType="begin"/>
      </w:r>
      <w:r w:rsidRPr="00741675">
        <w:rPr>
          <w:color w:val="auto"/>
        </w:rPr>
        <w:instrText xml:space="preserve"> SEQ Tablica \* ARABIC </w:instrText>
      </w:r>
      <w:r w:rsidRPr="00741675">
        <w:rPr>
          <w:color w:val="auto"/>
        </w:rPr>
        <w:fldChar w:fldCharType="separate"/>
      </w:r>
      <w:r w:rsidR="006C7D98">
        <w:rPr>
          <w:noProof/>
          <w:color w:val="auto"/>
        </w:rPr>
        <w:t>37</w:t>
      </w:r>
      <w:r w:rsidRPr="00741675">
        <w:rPr>
          <w:color w:val="auto"/>
        </w:rPr>
        <w:fldChar w:fldCharType="end"/>
      </w:r>
      <w:r w:rsidRPr="00741675">
        <w:rPr>
          <w:color w:val="auto"/>
        </w:rPr>
        <w:t xml:space="preserve">. </w:t>
      </w:r>
      <w:r>
        <w:rPr>
          <w:color w:val="auto"/>
        </w:rPr>
        <w:t>Vjerojatnost/frekvencija -</w:t>
      </w:r>
      <w:r w:rsidRPr="00741675">
        <w:rPr>
          <w:color w:val="auto"/>
        </w:rPr>
        <w:t xml:space="preserve"> poplave izazvane izlijevanjem kopnenih vodenih tijela</w:t>
      </w:r>
      <w:bookmarkEnd w:id="20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577"/>
        <w:gridCol w:w="2835"/>
        <w:gridCol w:w="1446"/>
      </w:tblGrid>
      <w:tr w:rsidR="00741675" w:rsidRPr="00741675" w:rsidTr="00F53BE9">
        <w:trPr>
          <w:trHeight w:val="258"/>
        </w:trPr>
        <w:tc>
          <w:tcPr>
            <w:tcW w:w="1461" w:type="dxa"/>
            <w:vMerge w:val="restart"/>
            <w:shd w:val="clear" w:color="auto" w:fill="auto"/>
            <w:vAlign w:val="center"/>
          </w:tcPr>
          <w:p w:rsidR="00741675" w:rsidRPr="00741675" w:rsidRDefault="00741675" w:rsidP="00741675">
            <w:pPr>
              <w:spacing w:after="0"/>
              <w:jc w:val="center"/>
              <w:rPr>
                <w:rFonts w:cstheme="minorHAnsi"/>
                <w:b/>
                <w:sz w:val="20"/>
                <w:szCs w:val="18"/>
              </w:rPr>
            </w:pPr>
            <w:r w:rsidRPr="00741675">
              <w:rPr>
                <w:rFonts w:cstheme="minorHAnsi"/>
                <w:b/>
                <w:sz w:val="20"/>
                <w:szCs w:val="18"/>
              </w:rPr>
              <w:t>KATEGORIJA</w:t>
            </w:r>
          </w:p>
        </w:tc>
        <w:tc>
          <w:tcPr>
            <w:tcW w:w="7328" w:type="dxa"/>
            <w:gridSpan w:val="4"/>
            <w:shd w:val="clear" w:color="auto" w:fill="auto"/>
            <w:vAlign w:val="center"/>
          </w:tcPr>
          <w:p w:rsidR="00741675" w:rsidRPr="00741675" w:rsidRDefault="00741675" w:rsidP="00741675">
            <w:pPr>
              <w:spacing w:after="0"/>
              <w:jc w:val="center"/>
              <w:rPr>
                <w:rFonts w:cstheme="minorHAnsi"/>
                <w:b/>
                <w:sz w:val="20"/>
                <w:szCs w:val="18"/>
              </w:rPr>
            </w:pPr>
            <w:r w:rsidRPr="00741675">
              <w:rPr>
                <w:rFonts w:cstheme="minorHAnsi"/>
                <w:b/>
                <w:sz w:val="20"/>
                <w:szCs w:val="18"/>
              </w:rPr>
              <w:t>VJEROJATNOST/FREKVENCIJA</w:t>
            </w:r>
          </w:p>
        </w:tc>
      </w:tr>
      <w:tr w:rsidR="00741675" w:rsidRPr="00741675" w:rsidTr="00741675">
        <w:trPr>
          <w:trHeight w:val="156"/>
        </w:trPr>
        <w:tc>
          <w:tcPr>
            <w:tcW w:w="1461" w:type="dxa"/>
            <w:vMerge/>
            <w:shd w:val="clear" w:color="auto" w:fill="auto"/>
            <w:vAlign w:val="center"/>
          </w:tcPr>
          <w:p w:rsidR="00741675" w:rsidRPr="00741675" w:rsidRDefault="00741675" w:rsidP="00741675">
            <w:pPr>
              <w:spacing w:after="0"/>
              <w:jc w:val="center"/>
              <w:rPr>
                <w:rFonts w:cstheme="minorHAnsi"/>
                <w:b/>
                <w:sz w:val="20"/>
                <w:szCs w:val="18"/>
              </w:rPr>
            </w:pPr>
          </w:p>
        </w:tc>
        <w:tc>
          <w:tcPr>
            <w:tcW w:w="1470" w:type="dxa"/>
            <w:shd w:val="clear" w:color="auto" w:fill="auto"/>
            <w:vAlign w:val="center"/>
          </w:tcPr>
          <w:p w:rsidR="00741675" w:rsidRPr="00741675" w:rsidRDefault="00741675" w:rsidP="00741675">
            <w:pPr>
              <w:spacing w:after="0"/>
              <w:jc w:val="center"/>
              <w:rPr>
                <w:rFonts w:cstheme="minorHAnsi"/>
                <w:b/>
                <w:sz w:val="20"/>
                <w:szCs w:val="18"/>
              </w:rPr>
            </w:pPr>
            <w:r w:rsidRPr="00741675">
              <w:rPr>
                <w:rFonts w:cstheme="minorHAnsi"/>
                <w:b/>
                <w:sz w:val="20"/>
                <w:szCs w:val="18"/>
              </w:rPr>
              <w:t>KVALITATIVNO</w:t>
            </w:r>
          </w:p>
        </w:tc>
        <w:tc>
          <w:tcPr>
            <w:tcW w:w="1577" w:type="dxa"/>
            <w:shd w:val="clear" w:color="auto" w:fill="auto"/>
            <w:vAlign w:val="center"/>
          </w:tcPr>
          <w:p w:rsidR="00741675" w:rsidRPr="00741675" w:rsidRDefault="00741675" w:rsidP="00741675">
            <w:pPr>
              <w:spacing w:after="0"/>
              <w:jc w:val="center"/>
              <w:rPr>
                <w:rFonts w:cstheme="minorHAnsi"/>
                <w:b/>
                <w:sz w:val="20"/>
                <w:szCs w:val="18"/>
              </w:rPr>
            </w:pPr>
            <w:r w:rsidRPr="00741675">
              <w:rPr>
                <w:rFonts w:cstheme="minorHAnsi"/>
                <w:b/>
                <w:sz w:val="20"/>
                <w:szCs w:val="18"/>
              </w:rPr>
              <w:t>VJEROJATNOST</w:t>
            </w:r>
          </w:p>
        </w:tc>
        <w:tc>
          <w:tcPr>
            <w:tcW w:w="2835" w:type="dxa"/>
            <w:shd w:val="clear" w:color="auto" w:fill="auto"/>
            <w:vAlign w:val="center"/>
          </w:tcPr>
          <w:p w:rsidR="00741675" w:rsidRPr="00741675" w:rsidRDefault="00741675" w:rsidP="00741675">
            <w:pPr>
              <w:spacing w:after="0"/>
              <w:jc w:val="center"/>
              <w:rPr>
                <w:rFonts w:cstheme="minorHAnsi"/>
                <w:b/>
                <w:sz w:val="20"/>
                <w:szCs w:val="18"/>
              </w:rPr>
            </w:pPr>
            <w:r w:rsidRPr="00741675">
              <w:rPr>
                <w:rFonts w:cstheme="minorHAnsi"/>
                <w:b/>
                <w:sz w:val="20"/>
                <w:szCs w:val="18"/>
              </w:rPr>
              <w:t>FREKVENCIJA</w:t>
            </w:r>
          </w:p>
        </w:tc>
        <w:tc>
          <w:tcPr>
            <w:tcW w:w="1446" w:type="dxa"/>
            <w:shd w:val="clear" w:color="auto" w:fill="auto"/>
            <w:vAlign w:val="center"/>
          </w:tcPr>
          <w:p w:rsidR="00741675" w:rsidRPr="00741675" w:rsidRDefault="00741675" w:rsidP="00741675">
            <w:pPr>
              <w:spacing w:after="0"/>
              <w:jc w:val="center"/>
              <w:rPr>
                <w:rFonts w:cstheme="minorHAnsi"/>
                <w:b/>
                <w:sz w:val="20"/>
                <w:szCs w:val="18"/>
              </w:rPr>
            </w:pPr>
            <w:r w:rsidRPr="00741675">
              <w:rPr>
                <w:rFonts w:cstheme="minorHAnsi"/>
                <w:b/>
                <w:sz w:val="20"/>
                <w:szCs w:val="18"/>
              </w:rPr>
              <w:t>ODABRANO</w:t>
            </w:r>
          </w:p>
        </w:tc>
      </w:tr>
      <w:tr w:rsidR="00741675" w:rsidRPr="00741675" w:rsidTr="00741675">
        <w:trPr>
          <w:trHeight w:val="258"/>
        </w:trPr>
        <w:tc>
          <w:tcPr>
            <w:tcW w:w="1461"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1</w:t>
            </w:r>
          </w:p>
        </w:tc>
        <w:tc>
          <w:tcPr>
            <w:tcW w:w="1470"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Iznimno mala</w:t>
            </w:r>
          </w:p>
        </w:tc>
        <w:tc>
          <w:tcPr>
            <w:tcW w:w="1577"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&lt;1 %</w:t>
            </w:r>
          </w:p>
        </w:tc>
        <w:tc>
          <w:tcPr>
            <w:tcW w:w="2835"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1 događaj u 100 godina i rjeđe</w:t>
            </w:r>
          </w:p>
        </w:tc>
        <w:tc>
          <w:tcPr>
            <w:tcW w:w="1446" w:type="dxa"/>
            <w:shd w:val="clear" w:color="auto" w:fill="auto"/>
            <w:vAlign w:val="center"/>
          </w:tcPr>
          <w:p w:rsidR="00741675" w:rsidRPr="00741675" w:rsidRDefault="00741675" w:rsidP="00741675">
            <w:pPr>
              <w:spacing w:after="0"/>
              <w:jc w:val="center"/>
              <w:rPr>
                <w:rFonts w:cstheme="minorHAnsi"/>
                <w:sz w:val="20"/>
                <w:szCs w:val="18"/>
              </w:rPr>
            </w:pPr>
          </w:p>
        </w:tc>
      </w:tr>
      <w:tr w:rsidR="00741675" w:rsidRPr="00741675" w:rsidTr="00741675">
        <w:trPr>
          <w:trHeight w:val="258"/>
        </w:trPr>
        <w:tc>
          <w:tcPr>
            <w:tcW w:w="1461" w:type="dxa"/>
            <w:shd w:val="clear" w:color="auto" w:fill="auto"/>
            <w:vAlign w:val="center"/>
          </w:tcPr>
          <w:p w:rsidR="00741675" w:rsidRPr="00741675" w:rsidRDefault="00741675" w:rsidP="00741675">
            <w:pPr>
              <w:spacing w:after="0"/>
              <w:jc w:val="center"/>
              <w:rPr>
                <w:rFonts w:cstheme="minorHAnsi"/>
                <w:b/>
                <w:sz w:val="20"/>
                <w:szCs w:val="18"/>
              </w:rPr>
            </w:pPr>
            <w:r w:rsidRPr="00741675">
              <w:rPr>
                <w:rFonts w:cstheme="minorHAnsi"/>
                <w:b/>
                <w:sz w:val="20"/>
                <w:szCs w:val="18"/>
              </w:rPr>
              <w:t>2</w:t>
            </w:r>
          </w:p>
        </w:tc>
        <w:tc>
          <w:tcPr>
            <w:tcW w:w="1470"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Mala</w:t>
            </w:r>
          </w:p>
        </w:tc>
        <w:tc>
          <w:tcPr>
            <w:tcW w:w="1577"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1 – 5 %</w:t>
            </w:r>
          </w:p>
        </w:tc>
        <w:tc>
          <w:tcPr>
            <w:tcW w:w="2835"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1 događaj u 20 do 100 godina</w:t>
            </w:r>
          </w:p>
        </w:tc>
        <w:tc>
          <w:tcPr>
            <w:tcW w:w="1446" w:type="dxa"/>
            <w:shd w:val="clear" w:color="auto" w:fill="auto"/>
            <w:vAlign w:val="center"/>
          </w:tcPr>
          <w:p w:rsidR="00741675" w:rsidRPr="00741675" w:rsidRDefault="00741675" w:rsidP="00741675">
            <w:pPr>
              <w:spacing w:after="0"/>
              <w:jc w:val="center"/>
              <w:rPr>
                <w:rFonts w:cstheme="minorHAnsi"/>
                <w:sz w:val="20"/>
                <w:szCs w:val="18"/>
              </w:rPr>
            </w:pPr>
          </w:p>
        </w:tc>
      </w:tr>
      <w:tr w:rsidR="00741675" w:rsidRPr="00741675" w:rsidTr="00741675">
        <w:trPr>
          <w:trHeight w:val="258"/>
        </w:trPr>
        <w:tc>
          <w:tcPr>
            <w:tcW w:w="1461" w:type="dxa"/>
            <w:shd w:val="clear" w:color="auto" w:fill="auto"/>
            <w:vAlign w:val="center"/>
          </w:tcPr>
          <w:p w:rsidR="00741675" w:rsidRPr="00741675" w:rsidRDefault="00741675" w:rsidP="00741675">
            <w:pPr>
              <w:spacing w:after="0"/>
              <w:jc w:val="center"/>
              <w:rPr>
                <w:rFonts w:cstheme="minorHAnsi"/>
                <w:b/>
                <w:sz w:val="20"/>
                <w:szCs w:val="18"/>
              </w:rPr>
            </w:pPr>
            <w:r w:rsidRPr="00741675">
              <w:rPr>
                <w:rFonts w:cstheme="minorHAnsi"/>
                <w:b/>
                <w:sz w:val="20"/>
                <w:szCs w:val="18"/>
              </w:rPr>
              <w:t>3</w:t>
            </w:r>
          </w:p>
        </w:tc>
        <w:tc>
          <w:tcPr>
            <w:tcW w:w="1470"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Umjerena</w:t>
            </w:r>
          </w:p>
        </w:tc>
        <w:tc>
          <w:tcPr>
            <w:tcW w:w="1577"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5 – 50 %</w:t>
            </w:r>
          </w:p>
        </w:tc>
        <w:tc>
          <w:tcPr>
            <w:tcW w:w="2835"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1 događaj u 2 do 20 godina</w:t>
            </w:r>
          </w:p>
        </w:tc>
        <w:tc>
          <w:tcPr>
            <w:tcW w:w="1446" w:type="dxa"/>
            <w:shd w:val="clear" w:color="auto" w:fill="auto"/>
            <w:vAlign w:val="center"/>
          </w:tcPr>
          <w:p w:rsidR="00741675" w:rsidRPr="00741675" w:rsidRDefault="00741675" w:rsidP="00741675">
            <w:pPr>
              <w:spacing w:after="0"/>
              <w:jc w:val="center"/>
              <w:rPr>
                <w:rFonts w:cstheme="minorHAnsi"/>
                <w:b/>
                <w:sz w:val="20"/>
                <w:szCs w:val="18"/>
              </w:rPr>
            </w:pPr>
            <w:r w:rsidRPr="00741675">
              <w:rPr>
                <w:rFonts w:cstheme="minorHAnsi"/>
                <w:b/>
                <w:sz w:val="20"/>
                <w:szCs w:val="18"/>
              </w:rPr>
              <w:t>X</w:t>
            </w:r>
          </w:p>
        </w:tc>
      </w:tr>
      <w:tr w:rsidR="00741675" w:rsidRPr="00741675" w:rsidTr="00741675">
        <w:trPr>
          <w:trHeight w:val="258"/>
        </w:trPr>
        <w:tc>
          <w:tcPr>
            <w:tcW w:w="1461" w:type="dxa"/>
            <w:shd w:val="clear" w:color="auto" w:fill="auto"/>
            <w:vAlign w:val="center"/>
          </w:tcPr>
          <w:p w:rsidR="00741675" w:rsidRPr="00741675" w:rsidRDefault="00741675" w:rsidP="00741675">
            <w:pPr>
              <w:spacing w:after="0"/>
              <w:jc w:val="center"/>
              <w:rPr>
                <w:rFonts w:cstheme="minorHAnsi"/>
                <w:b/>
                <w:sz w:val="20"/>
                <w:szCs w:val="18"/>
              </w:rPr>
            </w:pPr>
            <w:r w:rsidRPr="00741675">
              <w:rPr>
                <w:rFonts w:cstheme="minorHAnsi"/>
                <w:b/>
                <w:sz w:val="20"/>
                <w:szCs w:val="18"/>
              </w:rPr>
              <w:t>4</w:t>
            </w:r>
          </w:p>
        </w:tc>
        <w:tc>
          <w:tcPr>
            <w:tcW w:w="1470"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Velika</w:t>
            </w:r>
          </w:p>
        </w:tc>
        <w:tc>
          <w:tcPr>
            <w:tcW w:w="1577"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51 – 98 %</w:t>
            </w:r>
          </w:p>
        </w:tc>
        <w:tc>
          <w:tcPr>
            <w:tcW w:w="2835"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1 događaj 1 do 2 godine</w:t>
            </w:r>
          </w:p>
        </w:tc>
        <w:tc>
          <w:tcPr>
            <w:tcW w:w="1446" w:type="dxa"/>
            <w:shd w:val="clear" w:color="auto" w:fill="auto"/>
            <w:vAlign w:val="center"/>
          </w:tcPr>
          <w:p w:rsidR="00741675" w:rsidRPr="00741675" w:rsidRDefault="00741675" w:rsidP="00741675">
            <w:pPr>
              <w:spacing w:after="0"/>
              <w:jc w:val="center"/>
              <w:rPr>
                <w:rFonts w:cstheme="minorHAnsi"/>
                <w:sz w:val="20"/>
                <w:szCs w:val="18"/>
              </w:rPr>
            </w:pPr>
          </w:p>
        </w:tc>
      </w:tr>
      <w:tr w:rsidR="00741675" w:rsidRPr="00741675" w:rsidTr="00741675">
        <w:trPr>
          <w:trHeight w:val="277"/>
        </w:trPr>
        <w:tc>
          <w:tcPr>
            <w:tcW w:w="1461" w:type="dxa"/>
            <w:shd w:val="clear" w:color="auto" w:fill="auto"/>
            <w:vAlign w:val="center"/>
          </w:tcPr>
          <w:p w:rsidR="00741675" w:rsidRPr="00741675" w:rsidRDefault="00741675" w:rsidP="00741675">
            <w:pPr>
              <w:spacing w:after="0"/>
              <w:jc w:val="center"/>
              <w:rPr>
                <w:rFonts w:cstheme="minorHAnsi"/>
                <w:b/>
                <w:sz w:val="20"/>
                <w:szCs w:val="18"/>
              </w:rPr>
            </w:pPr>
            <w:r w:rsidRPr="00741675">
              <w:rPr>
                <w:rFonts w:cstheme="minorHAnsi"/>
                <w:b/>
                <w:sz w:val="20"/>
                <w:szCs w:val="18"/>
              </w:rPr>
              <w:t>5</w:t>
            </w:r>
          </w:p>
        </w:tc>
        <w:tc>
          <w:tcPr>
            <w:tcW w:w="1470"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Iznimno velika</w:t>
            </w:r>
          </w:p>
        </w:tc>
        <w:tc>
          <w:tcPr>
            <w:tcW w:w="1577"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&gt; 98 %</w:t>
            </w:r>
          </w:p>
        </w:tc>
        <w:tc>
          <w:tcPr>
            <w:tcW w:w="2835" w:type="dxa"/>
            <w:shd w:val="clear" w:color="auto" w:fill="auto"/>
            <w:vAlign w:val="center"/>
          </w:tcPr>
          <w:p w:rsidR="00741675" w:rsidRPr="00741675" w:rsidRDefault="00741675" w:rsidP="00741675">
            <w:pPr>
              <w:spacing w:after="0"/>
              <w:jc w:val="center"/>
              <w:rPr>
                <w:rFonts w:cstheme="minorHAnsi"/>
                <w:sz w:val="20"/>
                <w:szCs w:val="18"/>
              </w:rPr>
            </w:pPr>
            <w:r w:rsidRPr="00741675">
              <w:rPr>
                <w:rFonts w:cstheme="minorHAnsi"/>
                <w:sz w:val="20"/>
                <w:szCs w:val="18"/>
              </w:rPr>
              <w:t>1 događaj godišnje ili češće</w:t>
            </w:r>
          </w:p>
        </w:tc>
        <w:tc>
          <w:tcPr>
            <w:tcW w:w="1446" w:type="dxa"/>
            <w:shd w:val="clear" w:color="auto" w:fill="auto"/>
            <w:vAlign w:val="center"/>
          </w:tcPr>
          <w:p w:rsidR="00741675" w:rsidRPr="00741675" w:rsidRDefault="00741675" w:rsidP="00741675">
            <w:pPr>
              <w:spacing w:after="0"/>
              <w:jc w:val="center"/>
              <w:rPr>
                <w:rFonts w:cstheme="minorHAnsi"/>
                <w:sz w:val="20"/>
                <w:szCs w:val="18"/>
              </w:rPr>
            </w:pPr>
          </w:p>
        </w:tc>
      </w:tr>
    </w:tbl>
    <w:p w:rsidR="00741675" w:rsidRDefault="00741675" w:rsidP="00741675">
      <w:pPr>
        <w:rPr>
          <w:lang w:eastAsia="zh-CN"/>
        </w:rPr>
      </w:pPr>
    </w:p>
    <w:p w:rsidR="00741675" w:rsidRDefault="00741675" w:rsidP="00741675">
      <w:pPr>
        <w:pStyle w:val="Naslov3"/>
      </w:pPr>
      <w:bookmarkStart w:id="205" w:name="_Toc148355752"/>
      <w:bookmarkStart w:id="206" w:name="_Toc149024059"/>
      <w:r>
        <w:t>Podaci, izvori i metode izračuna</w:t>
      </w:r>
      <w:bookmarkEnd w:id="205"/>
      <w:bookmarkEnd w:id="206"/>
    </w:p>
    <w:p w:rsidR="00741675" w:rsidRPr="00D37D97" w:rsidRDefault="00741675" w:rsidP="00773D77">
      <w:pPr>
        <w:pStyle w:val="Odlomakpopisa"/>
        <w:numPr>
          <w:ilvl w:val="0"/>
          <w:numId w:val="37"/>
        </w:numPr>
        <w:spacing w:after="200"/>
        <w:ind w:left="714" w:hanging="357"/>
        <w:rPr>
          <w:szCs w:val="24"/>
          <w:lang w:eastAsia="zh-CN"/>
        </w:rPr>
      </w:pPr>
      <w:r>
        <w:rPr>
          <w:szCs w:val="24"/>
          <w:lang w:eastAsia="zh-CN"/>
        </w:rPr>
        <w:t>P</w:t>
      </w:r>
      <w:r w:rsidRPr="00D37D97">
        <w:rPr>
          <w:szCs w:val="24"/>
          <w:lang w:eastAsia="zh-CN"/>
        </w:rPr>
        <w:t>rovedbeni plan obrane od pop</w:t>
      </w:r>
      <w:r>
        <w:rPr>
          <w:szCs w:val="24"/>
          <w:lang w:eastAsia="zh-CN"/>
        </w:rPr>
        <w:t>lava, Hrvatske vode, ožujak 2014</w:t>
      </w:r>
      <w:r w:rsidRPr="00D37D97">
        <w:rPr>
          <w:szCs w:val="24"/>
          <w:lang w:eastAsia="zh-CN"/>
        </w:rPr>
        <w:t>. godine,</w:t>
      </w:r>
    </w:p>
    <w:p w:rsidR="00741675" w:rsidRPr="00D37D97" w:rsidRDefault="00741675" w:rsidP="00773D77">
      <w:pPr>
        <w:pStyle w:val="Odlomakpopisa"/>
        <w:numPr>
          <w:ilvl w:val="0"/>
          <w:numId w:val="37"/>
        </w:numPr>
        <w:spacing w:after="0"/>
        <w:ind w:left="714" w:hanging="357"/>
        <w:rPr>
          <w:szCs w:val="24"/>
          <w:lang w:eastAsia="zh-CN"/>
        </w:rPr>
      </w:pPr>
      <w:r>
        <w:rPr>
          <w:szCs w:val="24"/>
          <w:lang w:eastAsia="zh-CN"/>
        </w:rPr>
        <w:t>Popis stanovništva 202</w:t>
      </w:r>
      <w:r w:rsidRPr="00D37D97">
        <w:rPr>
          <w:szCs w:val="24"/>
          <w:lang w:eastAsia="zh-CN"/>
        </w:rPr>
        <w:t xml:space="preserve">1. godinu, Državni zavod za statistiku, </w:t>
      </w:r>
    </w:p>
    <w:p w:rsidR="00741675" w:rsidRDefault="00741675" w:rsidP="00773D77">
      <w:pPr>
        <w:numPr>
          <w:ilvl w:val="0"/>
          <w:numId w:val="36"/>
        </w:numPr>
        <w:spacing w:after="0"/>
        <w:ind w:left="714" w:hanging="357"/>
        <w:rPr>
          <w:szCs w:val="24"/>
        </w:rPr>
      </w:pPr>
      <w:r w:rsidRPr="00D37D97">
        <w:rPr>
          <w:szCs w:val="24"/>
        </w:rPr>
        <w:t>Procjena rizika od katastrofa za Republiku Hrvatsku, studeni 2019. godina,</w:t>
      </w:r>
    </w:p>
    <w:p w:rsidR="00741675" w:rsidRDefault="00741675" w:rsidP="00773D77">
      <w:pPr>
        <w:numPr>
          <w:ilvl w:val="0"/>
          <w:numId w:val="36"/>
        </w:numPr>
        <w:spacing w:after="0"/>
        <w:ind w:left="714" w:hanging="357"/>
        <w:rPr>
          <w:szCs w:val="24"/>
        </w:rPr>
      </w:pPr>
      <w:r w:rsidRPr="00741675">
        <w:rPr>
          <w:szCs w:val="24"/>
        </w:rPr>
        <w:t>Procjena rizika od velikih nesreća za Općinu Cestica („Službeni vjesnik Varaždinske županije“, broj 42/19),</w:t>
      </w:r>
    </w:p>
    <w:p w:rsidR="00741675" w:rsidRPr="00741675" w:rsidRDefault="00741675" w:rsidP="00773D77">
      <w:pPr>
        <w:numPr>
          <w:ilvl w:val="0"/>
          <w:numId w:val="36"/>
        </w:numPr>
        <w:spacing w:after="0"/>
        <w:ind w:left="714" w:hanging="357"/>
        <w:rPr>
          <w:szCs w:val="24"/>
        </w:rPr>
      </w:pPr>
      <w:r w:rsidRPr="00741675">
        <w:rPr>
          <w:szCs w:val="24"/>
        </w:rPr>
        <w:t>Prostorni plan uređenja Općine Cestica („Službeni vjesnik Varaždinske županije” br. 10/04., 29/05. – ispravak greške, 23/06., 31/06. – ispravak greške, 5/07. – ispravak greške, 29/07. – ispravak Odluke o ispravci greške,  1/13., 81/22. i 84/22. – pročišćeni tekst)</w:t>
      </w:r>
    </w:p>
    <w:p w:rsidR="00E91475" w:rsidRDefault="00741675" w:rsidP="00773D77">
      <w:pPr>
        <w:numPr>
          <w:ilvl w:val="0"/>
          <w:numId w:val="36"/>
        </w:numPr>
        <w:spacing w:after="0"/>
        <w:ind w:left="714" w:hanging="357"/>
        <w:rPr>
          <w:szCs w:val="24"/>
          <w:lang w:val="pl-PL"/>
        </w:rPr>
      </w:pPr>
      <w:r w:rsidRPr="00D37D97">
        <w:rPr>
          <w:szCs w:val="24"/>
          <w:lang w:val="pl-PL"/>
        </w:rPr>
        <w:t>Smjernice za izradu Procjene rizika od velikih nesreća na području Varaždinske županije („Službeni vjesnik Varaždinske županije“, broj 73/16).</w:t>
      </w:r>
    </w:p>
    <w:p w:rsidR="00FA1225" w:rsidRDefault="00FA1225" w:rsidP="00773D77">
      <w:pPr>
        <w:numPr>
          <w:ilvl w:val="0"/>
          <w:numId w:val="36"/>
        </w:numPr>
        <w:spacing w:after="0"/>
        <w:ind w:left="714" w:hanging="357"/>
        <w:rPr>
          <w:szCs w:val="24"/>
          <w:lang w:val="pl-PL"/>
        </w:rPr>
        <w:sectPr w:rsidR="00FA1225" w:rsidSect="0045171D">
          <w:pgSz w:w="11906" w:h="16838"/>
          <w:pgMar w:top="1418" w:right="1418" w:bottom="1418" w:left="1701" w:header="709" w:footer="709" w:gutter="0"/>
          <w:cols w:space="708"/>
          <w:docGrid w:linePitch="360"/>
        </w:sectPr>
      </w:pPr>
    </w:p>
    <w:p w:rsidR="00741675" w:rsidRDefault="00E91475" w:rsidP="00E91475">
      <w:pPr>
        <w:pStyle w:val="Naslov3"/>
      </w:pPr>
      <w:bookmarkStart w:id="207" w:name="_Toc148355753"/>
      <w:bookmarkStart w:id="208" w:name="_Toc149024060"/>
      <w:r>
        <w:lastRenderedPageBreak/>
        <w:t>Matrice rizika</w:t>
      </w:r>
      <w:bookmarkEnd w:id="207"/>
      <w:bookmarkEnd w:id="208"/>
    </w:p>
    <w:tbl>
      <w:tblPr>
        <w:tblpPr w:leftFromText="180" w:rightFromText="180" w:vertAnchor="page" w:horzAnchor="margin" w:tblpY="2155"/>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E91475" w:rsidRPr="00A12258" w:rsidTr="00E91475">
        <w:trPr>
          <w:trHeight w:val="265"/>
        </w:trPr>
        <w:tc>
          <w:tcPr>
            <w:tcW w:w="1271" w:type="dxa"/>
            <w:shd w:val="clear" w:color="auto" w:fill="auto"/>
            <w:vAlign w:val="center"/>
          </w:tcPr>
          <w:p w:rsidR="00E91475" w:rsidRPr="00A12258" w:rsidRDefault="00E91475" w:rsidP="00E91475">
            <w:pPr>
              <w:spacing w:after="0" w:line="240" w:lineRule="auto"/>
              <w:rPr>
                <w:b/>
                <w:sz w:val="16"/>
                <w:szCs w:val="16"/>
                <w:lang w:eastAsia="zh-CN"/>
              </w:rPr>
            </w:pPr>
            <w:r w:rsidRPr="00A12258">
              <w:rPr>
                <w:b/>
                <w:sz w:val="16"/>
                <w:szCs w:val="16"/>
                <w:lang w:eastAsia="zh-CN"/>
              </w:rPr>
              <w:t>VRSTA RIZIKA</w:t>
            </w:r>
          </w:p>
        </w:tc>
        <w:tc>
          <w:tcPr>
            <w:tcW w:w="2835" w:type="dxa"/>
            <w:shd w:val="clear" w:color="auto" w:fill="auto"/>
          </w:tcPr>
          <w:p w:rsidR="00E91475" w:rsidRPr="00A12258" w:rsidRDefault="00E91475" w:rsidP="00E91475">
            <w:pPr>
              <w:spacing w:after="0" w:line="240" w:lineRule="auto"/>
              <w:rPr>
                <w:b/>
                <w:sz w:val="16"/>
                <w:szCs w:val="16"/>
                <w:lang w:eastAsia="zh-CN"/>
              </w:rPr>
            </w:pPr>
            <w:r w:rsidRPr="00A12258">
              <w:rPr>
                <w:b/>
                <w:sz w:val="16"/>
                <w:szCs w:val="16"/>
                <w:lang w:eastAsia="zh-CN"/>
              </w:rPr>
              <w:t>OPIS RIZIKA</w:t>
            </w:r>
          </w:p>
        </w:tc>
      </w:tr>
      <w:tr w:rsidR="00E91475" w:rsidRPr="00A12258" w:rsidTr="00E91475">
        <w:trPr>
          <w:trHeight w:val="236"/>
        </w:trPr>
        <w:tc>
          <w:tcPr>
            <w:tcW w:w="1271" w:type="dxa"/>
            <w:shd w:val="clear" w:color="auto" w:fill="A8D08D"/>
            <w:vAlign w:val="center"/>
          </w:tcPr>
          <w:p w:rsidR="00E91475" w:rsidRPr="00A12258" w:rsidRDefault="00E91475" w:rsidP="00E91475">
            <w:pPr>
              <w:spacing w:after="0" w:line="240" w:lineRule="auto"/>
              <w:rPr>
                <w:sz w:val="16"/>
                <w:szCs w:val="16"/>
                <w:lang w:eastAsia="zh-CN"/>
              </w:rPr>
            </w:pPr>
            <w:r w:rsidRPr="00A12258">
              <w:rPr>
                <w:sz w:val="16"/>
                <w:szCs w:val="16"/>
                <w:lang w:eastAsia="zh-CN"/>
              </w:rPr>
              <w:t>Nizak rizik</w:t>
            </w:r>
          </w:p>
        </w:tc>
        <w:tc>
          <w:tcPr>
            <w:tcW w:w="2835" w:type="dxa"/>
            <w:shd w:val="clear" w:color="auto" w:fill="FFFFFF"/>
          </w:tcPr>
          <w:p w:rsidR="00E91475" w:rsidRPr="00A12258" w:rsidRDefault="00E91475" w:rsidP="00E91475">
            <w:pPr>
              <w:spacing w:after="0" w:line="240" w:lineRule="auto"/>
              <w:rPr>
                <w:sz w:val="16"/>
                <w:szCs w:val="16"/>
                <w:lang w:eastAsia="zh-CN"/>
              </w:rPr>
            </w:pPr>
            <w:r w:rsidRPr="00A12258">
              <w:rPr>
                <w:sz w:val="16"/>
                <w:szCs w:val="16"/>
                <w:lang w:eastAsia="zh-CN"/>
              </w:rPr>
              <w:t>Dodatne mjere nisu potrebne, osim uobičajenih.</w:t>
            </w:r>
          </w:p>
        </w:tc>
      </w:tr>
      <w:tr w:rsidR="00E91475" w:rsidRPr="00A12258" w:rsidTr="00E91475">
        <w:trPr>
          <w:trHeight w:val="236"/>
        </w:trPr>
        <w:tc>
          <w:tcPr>
            <w:tcW w:w="1271" w:type="dxa"/>
            <w:shd w:val="clear" w:color="auto" w:fill="FFFF00"/>
            <w:vAlign w:val="center"/>
          </w:tcPr>
          <w:p w:rsidR="00E91475" w:rsidRPr="00A12258" w:rsidRDefault="00E91475" w:rsidP="00E91475">
            <w:pPr>
              <w:spacing w:after="0" w:line="240" w:lineRule="auto"/>
              <w:rPr>
                <w:sz w:val="16"/>
                <w:szCs w:val="16"/>
                <w:lang w:eastAsia="zh-CN"/>
              </w:rPr>
            </w:pPr>
            <w:r w:rsidRPr="00A12258">
              <w:rPr>
                <w:sz w:val="16"/>
                <w:szCs w:val="16"/>
                <w:lang w:eastAsia="zh-CN"/>
              </w:rPr>
              <w:t>Umjeren rizik</w:t>
            </w:r>
          </w:p>
        </w:tc>
        <w:tc>
          <w:tcPr>
            <w:tcW w:w="2835" w:type="dxa"/>
            <w:shd w:val="clear" w:color="auto" w:fill="FFFFFF"/>
          </w:tcPr>
          <w:p w:rsidR="00E91475" w:rsidRPr="00A12258" w:rsidRDefault="00E91475" w:rsidP="00E91475">
            <w:pPr>
              <w:spacing w:after="0" w:line="240" w:lineRule="auto"/>
              <w:rPr>
                <w:sz w:val="16"/>
                <w:szCs w:val="16"/>
                <w:lang w:eastAsia="zh-CN"/>
              </w:rPr>
            </w:pPr>
            <w:r w:rsidRPr="00A12258">
              <w:rPr>
                <w:sz w:val="16"/>
                <w:szCs w:val="16"/>
                <w:lang w:eastAsia="zh-CN"/>
              </w:rPr>
              <w:t>Rizik se može prihvatiti ukoliko troškovi premašuju dobit.</w:t>
            </w:r>
          </w:p>
        </w:tc>
      </w:tr>
      <w:tr w:rsidR="00E91475" w:rsidRPr="00A12258" w:rsidTr="00E91475">
        <w:trPr>
          <w:trHeight w:val="242"/>
        </w:trPr>
        <w:tc>
          <w:tcPr>
            <w:tcW w:w="1271" w:type="dxa"/>
            <w:shd w:val="clear" w:color="auto" w:fill="ED7D31"/>
            <w:vAlign w:val="center"/>
          </w:tcPr>
          <w:p w:rsidR="00E91475" w:rsidRPr="00A12258" w:rsidRDefault="00E91475" w:rsidP="00E91475">
            <w:pPr>
              <w:spacing w:after="0" w:line="240" w:lineRule="auto"/>
              <w:rPr>
                <w:sz w:val="16"/>
                <w:szCs w:val="16"/>
                <w:lang w:eastAsia="zh-CN"/>
              </w:rPr>
            </w:pPr>
            <w:r w:rsidRPr="00A12258">
              <w:rPr>
                <w:sz w:val="16"/>
                <w:szCs w:val="16"/>
                <w:lang w:eastAsia="zh-CN"/>
              </w:rPr>
              <w:t>Visok rizik</w:t>
            </w:r>
          </w:p>
        </w:tc>
        <w:tc>
          <w:tcPr>
            <w:tcW w:w="2835" w:type="dxa"/>
            <w:shd w:val="clear" w:color="auto" w:fill="FFFFFF"/>
          </w:tcPr>
          <w:p w:rsidR="00E91475" w:rsidRPr="00A12258" w:rsidRDefault="00E91475" w:rsidP="00E91475">
            <w:pPr>
              <w:spacing w:after="0" w:line="240" w:lineRule="auto"/>
              <w:rPr>
                <w:sz w:val="16"/>
                <w:szCs w:val="16"/>
                <w:lang w:eastAsia="zh-CN"/>
              </w:rPr>
            </w:pPr>
            <w:r w:rsidRPr="00A12258">
              <w:rPr>
                <w:sz w:val="16"/>
                <w:szCs w:val="16"/>
                <w:lang w:eastAsia="zh-CN"/>
              </w:rPr>
              <w:t>Rizik se može prihvatiti ukoliko je smanjenje nepraktično ili troškovi uvelike premašuju dobit.</w:t>
            </w:r>
          </w:p>
        </w:tc>
      </w:tr>
      <w:tr w:rsidR="00E91475" w:rsidRPr="00A12258" w:rsidTr="00E91475">
        <w:trPr>
          <w:trHeight w:val="96"/>
        </w:trPr>
        <w:tc>
          <w:tcPr>
            <w:tcW w:w="1271" w:type="dxa"/>
            <w:shd w:val="clear" w:color="auto" w:fill="FF0000"/>
            <w:vAlign w:val="center"/>
          </w:tcPr>
          <w:p w:rsidR="00E91475" w:rsidRPr="00A12258" w:rsidRDefault="00E91475" w:rsidP="00E91475">
            <w:pPr>
              <w:spacing w:after="0" w:line="240" w:lineRule="auto"/>
              <w:rPr>
                <w:sz w:val="16"/>
                <w:szCs w:val="16"/>
                <w:lang w:eastAsia="zh-CN"/>
              </w:rPr>
            </w:pPr>
            <w:r w:rsidRPr="00A12258">
              <w:rPr>
                <w:sz w:val="16"/>
                <w:szCs w:val="16"/>
                <w:lang w:eastAsia="zh-CN"/>
              </w:rPr>
              <w:t>Vrlo visok rizik</w:t>
            </w:r>
          </w:p>
        </w:tc>
        <w:tc>
          <w:tcPr>
            <w:tcW w:w="2835" w:type="dxa"/>
            <w:shd w:val="clear" w:color="auto" w:fill="FFFFFF"/>
          </w:tcPr>
          <w:p w:rsidR="00E91475" w:rsidRPr="00A12258" w:rsidRDefault="00E91475" w:rsidP="00E91475">
            <w:pPr>
              <w:spacing w:after="0" w:line="240" w:lineRule="auto"/>
              <w:rPr>
                <w:sz w:val="16"/>
                <w:szCs w:val="16"/>
                <w:lang w:eastAsia="zh-CN"/>
              </w:rPr>
            </w:pPr>
            <w:r w:rsidRPr="00A12258">
              <w:rPr>
                <w:sz w:val="16"/>
                <w:szCs w:val="16"/>
                <w:lang w:eastAsia="zh-CN"/>
              </w:rPr>
              <w:t>Rizik se ne može prihvatiti, izuzev u iznimnim situacijama.</w:t>
            </w:r>
          </w:p>
        </w:tc>
      </w:tr>
    </w:tbl>
    <w:p w:rsidR="00E91475" w:rsidRPr="00E91475" w:rsidRDefault="00E91475" w:rsidP="00E91475">
      <w:pPr>
        <w:rPr>
          <w:lang w:eastAsia="zh-CN"/>
        </w:rPr>
      </w:pPr>
    </w:p>
    <w:p w:rsidR="00741675" w:rsidRDefault="00741675" w:rsidP="00741675">
      <w:pPr>
        <w:rPr>
          <w:lang w:eastAsia="zh-CN"/>
        </w:rPr>
      </w:pPr>
    </w:p>
    <w:p w:rsidR="00E91475" w:rsidRDefault="00E91475" w:rsidP="00741675">
      <w:pPr>
        <w:rPr>
          <w:lang w:eastAsia="zh-CN"/>
        </w:rPr>
      </w:pPr>
    </w:p>
    <w:p w:rsidR="00E91475" w:rsidRDefault="00E91475" w:rsidP="00741675">
      <w:pPr>
        <w:rPr>
          <w:lang w:eastAsia="zh-CN"/>
        </w:rPr>
      </w:pPr>
    </w:p>
    <w:p w:rsidR="00E91475" w:rsidRDefault="00E91475" w:rsidP="00741675">
      <w:pPr>
        <w:rPr>
          <w:lang w:eastAsia="zh-CN"/>
        </w:rPr>
      </w:pPr>
      <w:bookmarkStart w:id="209" w:name="_Toc4137274"/>
      <w:r w:rsidRPr="00A12258">
        <w:rPr>
          <w:noProof/>
          <w:lang w:eastAsia="hr-HR"/>
        </w:rPr>
        <mc:AlternateContent>
          <mc:Choice Requires="wps">
            <w:drawing>
              <wp:anchor distT="45720" distB="45720" distL="114300" distR="114300" simplePos="0" relativeHeight="251664384" behindDoc="0" locked="0" layoutInCell="1" allowOverlap="1" wp14:anchorId="7E9BEDC0" wp14:editId="3EFCCCAC">
                <wp:simplePos x="0" y="0"/>
                <wp:positionH relativeFrom="margin">
                  <wp:posOffset>187325</wp:posOffset>
                </wp:positionH>
                <wp:positionV relativeFrom="paragraph">
                  <wp:posOffset>384810</wp:posOffset>
                </wp:positionV>
                <wp:extent cx="5217160" cy="553085"/>
                <wp:effectExtent l="0" t="0" r="21590" b="18415"/>
                <wp:wrapSquare wrapText="bothSides"/>
                <wp:docPr id="22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7160" cy="553085"/>
                        </a:xfrm>
                        <a:prstGeom prst="rect">
                          <a:avLst/>
                        </a:prstGeom>
                        <a:solidFill>
                          <a:sysClr val="window" lastClr="FFFFFF"/>
                        </a:solidFill>
                        <a:ln w="9525">
                          <a:solidFill>
                            <a:sysClr val="window" lastClr="FFFFFF"/>
                          </a:solidFill>
                          <a:miter lim="800000"/>
                          <a:headEnd/>
                          <a:tailEnd/>
                        </a:ln>
                      </wps:spPr>
                      <wps:txbx>
                        <w:txbxContent>
                          <w:p w:rsidR="001C1405" w:rsidRDefault="001C1405" w:rsidP="00E91475">
                            <w:pPr>
                              <w:contextualSpacing/>
                              <w:rPr>
                                <w:rFonts w:cs="Arial"/>
                                <w:b/>
                                <w:szCs w:val="24"/>
                                <w:lang w:val="pl-PL"/>
                              </w:rPr>
                            </w:pPr>
                            <w:r>
                              <w:rPr>
                                <w:rFonts w:cs="Arial"/>
                                <w:b/>
                                <w:szCs w:val="24"/>
                                <w:lang w:val="pl-PL"/>
                              </w:rPr>
                              <w:t xml:space="preserve">RIZIK: </w:t>
                            </w:r>
                            <w:r w:rsidRPr="00412255">
                              <w:rPr>
                                <w:rFonts w:cs="Arial"/>
                                <w:szCs w:val="24"/>
                                <w:lang w:val="pl-PL"/>
                              </w:rPr>
                              <w:t>Poplave</w:t>
                            </w:r>
                          </w:p>
                          <w:p w:rsidR="001C1405" w:rsidRPr="00493E86" w:rsidRDefault="001C1405" w:rsidP="00E91475">
                            <w:pPr>
                              <w:contextualSpacing/>
                              <w:rPr>
                                <w:rFonts w:cs="Arial"/>
                                <w:b/>
                                <w:szCs w:val="24"/>
                                <w:lang w:val="pl-PL"/>
                              </w:rPr>
                            </w:pPr>
                            <w:r w:rsidRPr="00493E86">
                              <w:rPr>
                                <w:rFonts w:cs="Arial"/>
                                <w:b/>
                                <w:szCs w:val="24"/>
                                <w:lang w:val="pl-PL"/>
                              </w:rPr>
                              <w:t xml:space="preserve">NAZIV SCENARIJA: </w:t>
                            </w:r>
                            <w:r w:rsidRPr="0012719C">
                              <w:rPr>
                                <w:rFonts w:cs="Arial"/>
                                <w:bCs/>
                                <w:szCs w:val="24"/>
                                <w:lang w:val="pl-PL"/>
                              </w:rPr>
                              <w:t>Poplave izazvane prelijevanjem nasipa</w:t>
                            </w:r>
                            <w:r>
                              <w:rPr>
                                <w:rFonts w:cs="Arial"/>
                                <w:bCs/>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4.75pt;margin-top:30.3pt;width:410.8pt;height:43.5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" fillcolor="window" strokecolor="window">
                <v:textbox>
                  <w:txbxContent>
                    <w:p w:rsidR="001C1405" w:rsidRDefault="001C1405" w:rsidP="00E91475">
                      <w:pPr>
                        <w:contextualSpacing/>
                        <w:rPr>
                          <w:rFonts w:cs="Arial"/>
                          <w:b/>
                          <w:szCs w:val="24"/>
                          <w:lang w:val="pl-PL"/>
                        </w:rPr>
                      </w:pPr>
                      <w:r>
                        <w:rPr>
                          <w:rFonts w:cs="Arial"/>
                          <w:b/>
                          <w:szCs w:val="24"/>
                          <w:lang w:val="pl-PL"/>
                        </w:rPr>
                        <w:t xml:space="preserve">RIZIK: </w:t>
                      </w:r>
                      <w:r w:rsidRPr="00412255">
                        <w:rPr>
                          <w:rFonts w:cs="Arial"/>
                          <w:szCs w:val="24"/>
                          <w:lang w:val="pl-PL"/>
                        </w:rPr>
                        <w:t>Poplave</w:t>
                      </w:r>
                    </w:p>
                    <w:p w:rsidR="001C1405" w:rsidRPr="00493E86" w:rsidRDefault="001C1405" w:rsidP="00E91475">
                      <w:pPr>
                        <w:contextualSpacing/>
                        <w:rPr>
                          <w:rFonts w:cs="Arial"/>
                          <w:b/>
                          <w:szCs w:val="24"/>
                          <w:lang w:val="pl-PL"/>
                        </w:rPr>
                      </w:pPr>
                      <w:r w:rsidRPr="00493E86">
                        <w:rPr>
                          <w:rFonts w:cs="Arial"/>
                          <w:b/>
                          <w:szCs w:val="24"/>
                          <w:lang w:val="pl-PL"/>
                        </w:rPr>
                        <w:t xml:space="preserve">NAZIV SCENARIJA: </w:t>
                      </w:r>
                      <w:r w:rsidRPr="0012719C">
                        <w:rPr>
                          <w:rFonts w:cs="Arial"/>
                          <w:bCs/>
                          <w:szCs w:val="24"/>
                          <w:lang w:val="pl-PL"/>
                        </w:rPr>
                        <w:t>Poplave izazvane prelijevanjem nasipa</w:t>
                      </w:r>
                      <w:r>
                        <w:rPr>
                          <w:rFonts w:cs="Arial"/>
                          <w:bCs/>
                          <w:szCs w:val="24"/>
                          <w:lang w:val="pl-PL"/>
                        </w:rPr>
                        <w:t xml:space="preserve"> </w:t>
                      </w:r>
                    </w:p>
                  </w:txbxContent>
                </v:textbox>
                <w10:wrap type="square" anchorx="margin"/>
              </v:shape>
            </w:pict>
          </mc:Fallback>
        </mc:AlternateContent>
      </w:r>
    </w:p>
    <w:p w:rsidR="00E91475" w:rsidRDefault="00E91475" w:rsidP="00741675">
      <w:pPr>
        <w:rPr>
          <w:lang w:eastAsia="zh-CN"/>
        </w:rPr>
      </w:pPr>
      <w:r>
        <w:rPr>
          <w:noProof/>
          <w:lang w:eastAsia="hr-HR"/>
        </w:rPr>
        <w:drawing>
          <wp:inline distT="0" distB="0" distL="0" distR="0" wp14:anchorId="0344A7F2" wp14:editId="7BEBB0FF">
            <wp:extent cx="5240511" cy="2041513"/>
            <wp:effectExtent l="0" t="0" r="0" b="0"/>
            <wp:docPr id="13" name="Slika 13" descr="C:\Users\Emilio Habulin\Pictures\Screenshots\Screenshot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ilio Habulin\Pictures\Screenshots\Screenshot (4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41579" cy="2041929"/>
                    </a:xfrm>
                    <a:prstGeom prst="rect">
                      <a:avLst/>
                    </a:prstGeom>
                    <a:noFill/>
                    <a:ln>
                      <a:noFill/>
                    </a:ln>
                  </pic:spPr>
                </pic:pic>
              </a:graphicData>
            </a:graphic>
          </wp:inline>
        </w:drawing>
      </w:r>
    </w:p>
    <w:p w:rsidR="00E91475" w:rsidRDefault="00E91475" w:rsidP="00741675">
      <w:pPr>
        <w:rPr>
          <w:lang w:eastAsia="zh-CN"/>
        </w:rPr>
      </w:pPr>
    </w:p>
    <w:p w:rsidR="00E91475" w:rsidRDefault="00E91475" w:rsidP="00E91475">
      <w:pPr>
        <w:jc w:val="center"/>
        <w:rPr>
          <w:lang w:eastAsia="zh-CN"/>
        </w:rPr>
      </w:pPr>
      <w:r>
        <w:rPr>
          <w:noProof/>
          <w:lang w:eastAsia="hr-HR"/>
        </w:rPr>
        <w:drawing>
          <wp:inline distT="0" distB="0" distL="0" distR="0" wp14:anchorId="1BF22EC9" wp14:editId="34F9A113">
            <wp:extent cx="3216302" cy="2650992"/>
            <wp:effectExtent l="0" t="0" r="3175" b="0"/>
            <wp:docPr id="15" name="Slika 15" descr="C:\Users\Emilio Habulin\Pictures\Screenshots\Screenshot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ilio Habulin\Pictures\Screenshots\Screenshot (48).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9411" cy="2653554"/>
                    </a:xfrm>
                    <a:prstGeom prst="rect">
                      <a:avLst/>
                    </a:prstGeom>
                    <a:noFill/>
                    <a:ln>
                      <a:noFill/>
                    </a:ln>
                  </pic:spPr>
                </pic:pic>
              </a:graphicData>
            </a:graphic>
          </wp:inline>
        </w:drawing>
      </w:r>
    </w:p>
    <w:p w:rsidR="00E91475" w:rsidRDefault="00E91475" w:rsidP="00741675">
      <w:pPr>
        <w:rPr>
          <w:lang w:eastAsia="zh-CN"/>
        </w:rPr>
      </w:pPr>
    </w:p>
    <w:p w:rsidR="00E91475" w:rsidRDefault="00E91475" w:rsidP="00741675">
      <w:pPr>
        <w:rPr>
          <w:lang w:eastAsia="zh-CN"/>
        </w:rPr>
      </w:pPr>
    </w:p>
    <w:p w:rsidR="00E91475" w:rsidRDefault="00E91475" w:rsidP="00741675">
      <w:pPr>
        <w:rPr>
          <w:lang w:eastAsia="zh-CN"/>
        </w:rPr>
      </w:pPr>
    </w:p>
    <w:p w:rsidR="00E91475" w:rsidRDefault="0012719C" w:rsidP="0012719C">
      <w:pPr>
        <w:pStyle w:val="Naslov2"/>
      </w:pPr>
      <w:bookmarkStart w:id="210" w:name="_Toc148355754"/>
      <w:bookmarkStart w:id="211" w:name="_Toc149024061"/>
      <w:r>
        <w:lastRenderedPageBreak/>
        <w:t>POPLAVE IZAZVANJEM PUCANJEM BRANE</w:t>
      </w:r>
      <w:bookmarkEnd w:id="210"/>
      <w:bookmarkEnd w:id="211"/>
    </w:p>
    <w:tbl>
      <w:tblPr>
        <w:tblW w:w="88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867"/>
      </w:tblGrid>
      <w:tr w:rsidR="00944821" w:rsidRPr="00DB7FF6" w:rsidTr="00F53BE9">
        <w:trPr>
          <w:trHeight w:val="241"/>
          <w:jc w:val="center"/>
        </w:trPr>
        <w:tc>
          <w:tcPr>
            <w:tcW w:w="8867" w:type="dxa"/>
            <w:shd w:val="clear" w:color="auto" w:fill="auto"/>
          </w:tcPr>
          <w:p w:rsidR="00944821" w:rsidRPr="00DB7FF6" w:rsidRDefault="00944821" w:rsidP="00F53BE9">
            <w:pPr>
              <w:spacing w:after="0"/>
              <w:rPr>
                <w:rFonts w:cstheme="minorHAnsi"/>
                <w:b/>
              </w:rPr>
            </w:pPr>
            <w:r w:rsidRPr="00DB7FF6">
              <w:rPr>
                <w:rFonts w:cstheme="minorHAnsi"/>
                <w:b/>
              </w:rPr>
              <w:t>Naziv scenarija</w:t>
            </w:r>
          </w:p>
        </w:tc>
      </w:tr>
      <w:tr w:rsidR="00944821" w:rsidRPr="00DB7FF6" w:rsidTr="00F53BE9">
        <w:trPr>
          <w:trHeight w:val="241"/>
          <w:jc w:val="center"/>
        </w:trPr>
        <w:tc>
          <w:tcPr>
            <w:tcW w:w="8867" w:type="dxa"/>
            <w:shd w:val="clear" w:color="auto" w:fill="auto"/>
          </w:tcPr>
          <w:p w:rsidR="00944821" w:rsidRPr="00E46A47" w:rsidRDefault="00944821" w:rsidP="00F53BE9">
            <w:pPr>
              <w:spacing w:after="0"/>
              <w:rPr>
                <w:rFonts w:cstheme="minorHAnsi"/>
              </w:rPr>
            </w:pPr>
            <w:r w:rsidRPr="00E46A47">
              <w:rPr>
                <w:rFonts w:cstheme="minorHAnsi"/>
              </w:rPr>
              <w:t xml:space="preserve">Poplave izazvane </w:t>
            </w:r>
            <w:r>
              <w:rPr>
                <w:rFonts w:cstheme="minorHAnsi"/>
              </w:rPr>
              <w:t xml:space="preserve">pucanjem brane akumulacijskog jezera HE Varaždin </w:t>
            </w:r>
          </w:p>
        </w:tc>
      </w:tr>
      <w:tr w:rsidR="00944821" w:rsidRPr="00DB7FF6" w:rsidTr="00F53BE9">
        <w:trPr>
          <w:trHeight w:val="247"/>
          <w:jc w:val="center"/>
        </w:trPr>
        <w:tc>
          <w:tcPr>
            <w:tcW w:w="8867" w:type="dxa"/>
            <w:shd w:val="clear" w:color="auto" w:fill="auto"/>
          </w:tcPr>
          <w:p w:rsidR="00944821" w:rsidRPr="00E46A47" w:rsidRDefault="00944821" w:rsidP="00F53BE9">
            <w:pPr>
              <w:spacing w:after="0"/>
              <w:contextualSpacing/>
              <w:rPr>
                <w:rFonts w:cstheme="minorHAnsi"/>
                <w:b/>
              </w:rPr>
            </w:pPr>
            <w:r w:rsidRPr="00E46A47">
              <w:rPr>
                <w:rFonts w:cstheme="minorHAnsi"/>
                <w:b/>
              </w:rPr>
              <w:t>Grupa rizika</w:t>
            </w:r>
          </w:p>
        </w:tc>
      </w:tr>
      <w:tr w:rsidR="00944821" w:rsidRPr="00DB7FF6" w:rsidTr="00F53BE9">
        <w:trPr>
          <w:trHeight w:val="241"/>
          <w:jc w:val="center"/>
        </w:trPr>
        <w:tc>
          <w:tcPr>
            <w:tcW w:w="8867" w:type="dxa"/>
            <w:shd w:val="clear" w:color="auto" w:fill="auto"/>
          </w:tcPr>
          <w:p w:rsidR="00944821" w:rsidRPr="00DB7FF6" w:rsidRDefault="00944821" w:rsidP="00F53BE9">
            <w:pPr>
              <w:spacing w:after="0"/>
              <w:contextualSpacing/>
              <w:rPr>
                <w:rFonts w:cstheme="minorHAnsi"/>
              </w:rPr>
            </w:pPr>
            <w:r w:rsidRPr="00DB7FF6">
              <w:rPr>
                <w:rFonts w:cstheme="minorHAnsi"/>
              </w:rPr>
              <w:t>Poplava</w:t>
            </w:r>
          </w:p>
        </w:tc>
      </w:tr>
      <w:tr w:rsidR="00944821" w:rsidRPr="00DB7FF6" w:rsidTr="00F53BE9">
        <w:trPr>
          <w:trHeight w:val="241"/>
          <w:jc w:val="center"/>
        </w:trPr>
        <w:tc>
          <w:tcPr>
            <w:tcW w:w="8867" w:type="dxa"/>
            <w:shd w:val="clear" w:color="auto" w:fill="auto"/>
          </w:tcPr>
          <w:p w:rsidR="00944821" w:rsidRPr="00DB7FF6" w:rsidRDefault="00944821" w:rsidP="00F53BE9">
            <w:pPr>
              <w:spacing w:after="0"/>
              <w:contextualSpacing/>
              <w:rPr>
                <w:rFonts w:cstheme="minorHAnsi"/>
                <w:b/>
              </w:rPr>
            </w:pPr>
            <w:r w:rsidRPr="00DB7FF6">
              <w:rPr>
                <w:rFonts w:cstheme="minorHAnsi"/>
                <w:b/>
              </w:rPr>
              <w:t>Rizik</w:t>
            </w:r>
          </w:p>
        </w:tc>
      </w:tr>
      <w:tr w:rsidR="00944821" w:rsidRPr="00DB7FF6" w:rsidTr="00F53BE9">
        <w:trPr>
          <w:trHeight w:val="241"/>
          <w:jc w:val="center"/>
        </w:trPr>
        <w:tc>
          <w:tcPr>
            <w:tcW w:w="8867" w:type="dxa"/>
            <w:shd w:val="clear" w:color="auto" w:fill="auto"/>
          </w:tcPr>
          <w:p w:rsidR="00944821" w:rsidRPr="00DB7FF6" w:rsidRDefault="00944821" w:rsidP="00F53BE9">
            <w:pPr>
              <w:spacing w:after="0"/>
              <w:contextualSpacing/>
              <w:rPr>
                <w:rFonts w:cstheme="minorHAnsi"/>
              </w:rPr>
            </w:pPr>
            <w:r w:rsidRPr="00DB7FF6">
              <w:rPr>
                <w:rFonts w:cstheme="minorHAnsi"/>
              </w:rPr>
              <w:t xml:space="preserve">Poplave izazvane </w:t>
            </w:r>
            <w:r>
              <w:rPr>
                <w:rFonts w:cstheme="minorHAnsi"/>
              </w:rPr>
              <w:t>pucanjem brana</w:t>
            </w:r>
          </w:p>
        </w:tc>
      </w:tr>
      <w:tr w:rsidR="00944821" w:rsidRPr="00DB7FF6" w:rsidTr="00F53BE9">
        <w:trPr>
          <w:trHeight w:val="241"/>
          <w:jc w:val="center"/>
        </w:trPr>
        <w:tc>
          <w:tcPr>
            <w:tcW w:w="8867" w:type="dxa"/>
            <w:shd w:val="clear" w:color="auto" w:fill="auto"/>
          </w:tcPr>
          <w:p w:rsidR="00944821" w:rsidRPr="00DB7FF6" w:rsidRDefault="00944821" w:rsidP="00F53BE9">
            <w:pPr>
              <w:spacing w:after="0"/>
              <w:contextualSpacing/>
              <w:rPr>
                <w:rFonts w:cstheme="minorHAnsi"/>
                <w:b/>
              </w:rPr>
            </w:pPr>
            <w:r w:rsidRPr="00DB7FF6">
              <w:rPr>
                <w:rFonts w:cstheme="minorHAnsi"/>
                <w:b/>
              </w:rPr>
              <w:t>Radna skupina</w:t>
            </w:r>
          </w:p>
        </w:tc>
      </w:tr>
      <w:tr w:rsidR="00944821" w:rsidRPr="00DB7FF6" w:rsidTr="00F53BE9">
        <w:trPr>
          <w:trHeight w:val="272"/>
          <w:jc w:val="center"/>
        </w:trPr>
        <w:tc>
          <w:tcPr>
            <w:tcW w:w="8867" w:type="dxa"/>
            <w:shd w:val="clear" w:color="auto" w:fill="auto"/>
          </w:tcPr>
          <w:p w:rsidR="00944821" w:rsidRPr="00FA5703" w:rsidRDefault="00944821" w:rsidP="00F53BE9">
            <w:pPr>
              <w:spacing w:after="0"/>
              <w:contextualSpacing/>
              <w:rPr>
                <w:rFonts w:cstheme="minorHAnsi"/>
                <w:b/>
                <w:highlight w:val="yellow"/>
              </w:rPr>
            </w:pPr>
            <w:r w:rsidRPr="00246702">
              <w:rPr>
                <w:rFonts w:cstheme="minorHAnsi"/>
                <w:b/>
              </w:rPr>
              <w:t>Koordinator:</w:t>
            </w:r>
          </w:p>
        </w:tc>
      </w:tr>
      <w:tr w:rsidR="00944821" w:rsidRPr="00DB7FF6" w:rsidTr="00F53BE9">
        <w:trPr>
          <w:trHeight w:val="272"/>
          <w:jc w:val="center"/>
        </w:trPr>
        <w:tc>
          <w:tcPr>
            <w:tcW w:w="8867" w:type="dxa"/>
            <w:shd w:val="clear" w:color="auto" w:fill="auto"/>
          </w:tcPr>
          <w:p w:rsidR="00944821" w:rsidRPr="00FA5703" w:rsidRDefault="002278D3" w:rsidP="002278D3">
            <w:pPr>
              <w:spacing w:after="0"/>
              <w:contextualSpacing/>
              <w:rPr>
                <w:rFonts w:cstheme="minorHAnsi"/>
                <w:highlight w:val="yellow"/>
              </w:rPr>
            </w:pPr>
            <w:r w:rsidRPr="002278D3">
              <w:rPr>
                <w:rFonts w:cstheme="minorHAnsi"/>
              </w:rPr>
              <w:t>Načelnik Stožera civilne zaštite Općine Cestica</w:t>
            </w:r>
            <w:r w:rsidRPr="002278D3">
              <w:rPr>
                <w:rFonts w:cstheme="minorHAnsi"/>
              </w:rPr>
              <w:tab/>
            </w:r>
          </w:p>
        </w:tc>
      </w:tr>
      <w:tr w:rsidR="00944821" w:rsidRPr="00DB7FF6" w:rsidTr="00F53BE9">
        <w:trPr>
          <w:trHeight w:val="272"/>
          <w:jc w:val="center"/>
        </w:trPr>
        <w:tc>
          <w:tcPr>
            <w:tcW w:w="8867" w:type="dxa"/>
            <w:shd w:val="clear" w:color="auto" w:fill="auto"/>
          </w:tcPr>
          <w:p w:rsidR="00944821" w:rsidRPr="00FA5703" w:rsidRDefault="00944821" w:rsidP="00F53BE9">
            <w:pPr>
              <w:spacing w:after="0"/>
              <w:contextualSpacing/>
              <w:rPr>
                <w:rFonts w:cstheme="minorHAnsi"/>
                <w:b/>
                <w:highlight w:val="yellow"/>
              </w:rPr>
            </w:pPr>
            <w:r w:rsidRPr="00246702">
              <w:rPr>
                <w:rFonts w:cstheme="minorHAnsi"/>
                <w:b/>
              </w:rPr>
              <w:t>Nositelj:</w:t>
            </w:r>
          </w:p>
        </w:tc>
      </w:tr>
      <w:tr w:rsidR="00944821" w:rsidRPr="00DB7FF6" w:rsidTr="00F53BE9">
        <w:trPr>
          <w:trHeight w:val="272"/>
          <w:jc w:val="center"/>
        </w:trPr>
        <w:tc>
          <w:tcPr>
            <w:tcW w:w="8867" w:type="dxa"/>
            <w:shd w:val="clear" w:color="auto" w:fill="auto"/>
          </w:tcPr>
          <w:p w:rsidR="002278D3" w:rsidRPr="002278D3" w:rsidRDefault="002278D3" w:rsidP="002278D3">
            <w:pPr>
              <w:spacing w:after="0"/>
              <w:contextualSpacing/>
              <w:rPr>
                <w:rFonts w:cstheme="minorHAnsi"/>
              </w:rPr>
            </w:pPr>
            <w:r>
              <w:rPr>
                <w:rFonts w:cstheme="minorHAnsi"/>
              </w:rPr>
              <w:t>Općina Cestica</w:t>
            </w:r>
          </w:p>
          <w:p w:rsidR="00944821" w:rsidRPr="00FA5703" w:rsidRDefault="002278D3" w:rsidP="002278D3">
            <w:pPr>
              <w:spacing w:after="0"/>
              <w:contextualSpacing/>
              <w:rPr>
                <w:rFonts w:cstheme="minorHAnsi"/>
                <w:highlight w:val="yellow"/>
              </w:rPr>
            </w:pPr>
            <w:r w:rsidRPr="002278D3">
              <w:rPr>
                <w:rFonts w:cstheme="minorHAnsi"/>
              </w:rPr>
              <w:t>VZ Općine Cestica</w:t>
            </w:r>
            <w:r w:rsidRPr="002278D3">
              <w:rPr>
                <w:rFonts w:cstheme="minorHAnsi"/>
              </w:rPr>
              <w:tab/>
            </w:r>
          </w:p>
        </w:tc>
      </w:tr>
      <w:tr w:rsidR="00944821" w:rsidRPr="00DB7FF6" w:rsidTr="00F53BE9">
        <w:trPr>
          <w:trHeight w:val="281"/>
          <w:jc w:val="center"/>
        </w:trPr>
        <w:tc>
          <w:tcPr>
            <w:tcW w:w="8867" w:type="dxa"/>
            <w:shd w:val="clear" w:color="auto" w:fill="auto"/>
          </w:tcPr>
          <w:p w:rsidR="00944821" w:rsidRPr="00FA5703" w:rsidRDefault="00944821" w:rsidP="00F53BE9">
            <w:pPr>
              <w:spacing w:after="0"/>
              <w:contextualSpacing/>
              <w:rPr>
                <w:rFonts w:cstheme="minorHAnsi"/>
                <w:b/>
                <w:highlight w:val="yellow"/>
              </w:rPr>
            </w:pPr>
            <w:r w:rsidRPr="00246702">
              <w:rPr>
                <w:rFonts w:cstheme="minorHAnsi"/>
                <w:b/>
              </w:rPr>
              <w:t>Izvršitelj:</w:t>
            </w:r>
          </w:p>
        </w:tc>
      </w:tr>
      <w:tr w:rsidR="00944821" w:rsidRPr="00DB7FF6" w:rsidTr="00F53BE9">
        <w:trPr>
          <w:trHeight w:val="223"/>
          <w:jc w:val="center"/>
        </w:trPr>
        <w:tc>
          <w:tcPr>
            <w:tcW w:w="8867" w:type="dxa"/>
            <w:shd w:val="clear" w:color="auto" w:fill="auto"/>
          </w:tcPr>
          <w:p w:rsidR="002278D3" w:rsidRPr="002278D3" w:rsidRDefault="002278D3" w:rsidP="002278D3">
            <w:pPr>
              <w:spacing w:after="0"/>
              <w:contextualSpacing/>
              <w:rPr>
                <w:rFonts w:cstheme="minorHAnsi"/>
              </w:rPr>
            </w:pPr>
            <w:r>
              <w:rPr>
                <w:rFonts w:cstheme="minorHAnsi"/>
              </w:rPr>
              <w:t>Komunalni redar Općine Cestica</w:t>
            </w:r>
          </w:p>
          <w:p w:rsidR="00944821" w:rsidRPr="00DB7FF6" w:rsidRDefault="002278D3" w:rsidP="002278D3">
            <w:pPr>
              <w:spacing w:after="0"/>
              <w:contextualSpacing/>
              <w:rPr>
                <w:rFonts w:cstheme="minorHAnsi"/>
              </w:rPr>
            </w:pPr>
            <w:r w:rsidRPr="002278D3">
              <w:rPr>
                <w:rFonts w:cstheme="minorHAnsi"/>
              </w:rPr>
              <w:t>Zapovjednik VZ Općine Cestica</w:t>
            </w:r>
          </w:p>
        </w:tc>
      </w:tr>
    </w:tbl>
    <w:p w:rsidR="0012719C" w:rsidRPr="0012719C" w:rsidRDefault="0012719C" w:rsidP="0012719C">
      <w:pPr>
        <w:rPr>
          <w:lang w:eastAsia="zh-CN"/>
        </w:rPr>
      </w:pPr>
    </w:p>
    <w:p w:rsidR="00E91475" w:rsidRDefault="00944821" w:rsidP="00944821">
      <w:pPr>
        <w:pStyle w:val="Naslov3"/>
      </w:pPr>
      <w:bookmarkStart w:id="212" w:name="_Toc148355755"/>
      <w:bookmarkStart w:id="213" w:name="_Toc149024062"/>
      <w:r>
        <w:t>Uvod</w:t>
      </w:r>
      <w:bookmarkEnd w:id="212"/>
      <w:bookmarkEnd w:id="213"/>
    </w:p>
    <w:p w:rsidR="00DB3D21" w:rsidRDefault="00DB3D21" w:rsidP="00DB3D21">
      <w:pPr>
        <w:rPr>
          <w:lang w:eastAsia="zh-CN"/>
        </w:rPr>
      </w:pPr>
      <w:r>
        <w:rPr>
          <w:lang w:eastAsia="zh-CN"/>
        </w:rPr>
        <w:t>Brana je građevina izgrađena preko riječne doline ili korita radi iskorištavanja vodene mase; rjeđe se naziva pregrada. Branom se stvara akumulacijsko jezero, kojemu je namjena regulacija vodnog režima radi učinkovitije obrane od poplava i korištenja vode za vodoopskrbu, natapanje, proizvodnju električne energije, plovidbu i rekreaciju.</w:t>
      </w:r>
    </w:p>
    <w:p w:rsidR="00DB3D21" w:rsidRDefault="00DB3D21" w:rsidP="00DB3D21">
      <w:pPr>
        <w:rPr>
          <w:lang w:eastAsia="zh-CN"/>
        </w:rPr>
      </w:pPr>
      <w:r>
        <w:rPr>
          <w:lang w:eastAsia="zh-CN"/>
        </w:rPr>
        <w:t xml:space="preserve">Osnovni su dijelovi brane: tijelo, preljev, ispusti i </w:t>
      </w:r>
      <w:proofErr w:type="spellStart"/>
      <w:r>
        <w:rPr>
          <w:lang w:eastAsia="zh-CN"/>
        </w:rPr>
        <w:t>slapišta</w:t>
      </w:r>
      <w:proofErr w:type="spellEnd"/>
      <w:r>
        <w:rPr>
          <w:lang w:eastAsia="zh-CN"/>
        </w:rPr>
        <w:t xml:space="preserve">. Tijelo brane preuzima tlak vode i druge sile koje djeluju na branu i prenosi ih preko temeljne površine na dno i bokove riječne doline ili korita. Gornji dio tijela završava krunom brane, a to je najviša površina brane, obično </w:t>
      </w:r>
      <w:proofErr w:type="spellStart"/>
      <w:r>
        <w:rPr>
          <w:lang w:eastAsia="zh-CN"/>
        </w:rPr>
        <w:t>poslužna</w:t>
      </w:r>
      <w:proofErr w:type="spellEnd"/>
      <w:r>
        <w:rPr>
          <w:lang w:eastAsia="zh-CN"/>
        </w:rPr>
        <w:t xml:space="preserve"> cesta ili pješačka staza. Donji i bočni dijelovi tijela učvršćeni su u dno i bokove riječne doline ili korita, a završavaju temeljnom površinom, što je najniža površina brane. Preljevi su smješteni na najvišoj koti akumulacijskog jezera i služe za evakuaciju poplavnih voda iz jezera u riječno korito. Tako se kruna brane štiti od prelijevanja. Voda se preko preljeva može prelijevati slobodno ili je prelijevanje kontrolirano </w:t>
      </w:r>
      <w:proofErr w:type="spellStart"/>
      <w:r>
        <w:rPr>
          <w:lang w:eastAsia="zh-CN"/>
        </w:rPr>
        <w:t>zapornicama</w:t>
      </w:r>
      <w:proofErr w:type="spellEnd"/>
      <w:r>
        <w:rPr>
          <w:lang w:eastAsia="zh-CN"/>
        </w:rPr>
        <w:t xml:space="preserve">. Preljevi s otvorenim odvodnim koritom smještaju se na tijelo brane ili bok akumulacijskog jezera, a preljevi s uspravnim preljevnim oknom i vodoravnim odvodnim tunelom smještaju se unutar akumulacijskog jezera. Ispusti služe za pražnjenje akumulacijskog jezera, za iskorištavanje vode iz jezera, a kroz njih se može iz jezera ispirati i nataloženi nanos. Za kontrolu ispuštanja vode kroz ispuste služe </w:t>
      </w:r>
      <w:proofErr w:type="spellStart"/>
      <w:r>
        <w:rPr>
          <w:lang w:eastAsia="zh-CN"/>
        </w:rPr>
        <w:t>zapornice</w:t>
      </w:r>
      <w:proofErr w:type="spellEnd"/>
      <w:r>
        <w:rPr>
          <w:lang w:eastAsia="zh-CN"/>
        </w:rPr>
        <w:t xml:space="preserve">. Ispusti prolaze kroz tijelo brane ili bočni dio pregradnoga mjesta brane. </w:t>
      </w:r>
      <w:proofErr w:type="spellStart"/>
      <w:r>
        <w:rPr>
          <w:lang w:eastAsia="zh-CN"/>
        </w:rPr>
        <w:t>Slapišta</w:t>
      </w:r>
      <w:proofErr w:type="spellEnd"/>
      <w:r>
        <w:rPr>
          <w:lang w:eastAsia="zh-CN"/>
        </w:rPr>
        <w:t xml:space="preserve"> služe za rasipanje energije vodenoga mlaza koji prelazi preko preljeva ili kroz ispust, čime se sprječava razaranje riječnoga korita i potkopavanje temelja brane. To su bazeni kojima su odvodna korita preljeva i ispusta spojena s prirodnim koritom rijeke. Po potrebi se uz brane grade i korita za propuštanje drva, riblje staze, brodske </w:t>
      </w:r>
      <w:proofErr w:type="spellStart"/>
      <w:r>
        <w:rPr>
          <w:lang w:eastAsia="zh-CN"/>
        </w:rPr>
        <w:t>prevodnice</w:t>
      </w:r>
      <w:proofErr w:type="spellEnd"/>
      <w:r>
        <w:rPr>
          <w:lang w:eastAsia="zh-CN"/>
        </w:rPr>
        <w:t xml:space="preserve"> i druge </w:t>
      </w:r>
      <w:r>
        <w:rPr>
          <w:lang w:eastAsia="zh-CN"/>
        </w:rPr>
        <w:lastRenderedPageBreak/>
        <w:t>građevine, kojima je svrha da omoguće one korisne funkcije rijeke što ih je brana presijecanjem vodenog toka onemogućila. Radi praćenja stanja brane i poduzimanja mogućih mjera kako bi se spriječila oštećenja ili rušenje brane, stalno se promatraju sva zbivanja u vezi s branom i njezinim okolišem (pomaci i naprezanja brane i temeljnog tla, meteorološke i hidrološke prilike, seizmološka djelovanja).</w:t>
      </w:r>
    </w:p>
    <w:p w:rsidR="00DB3D21" w:rsidRDefault="00DB3D21" w:rsidP="00DB3D21">
      <w:pPr>
        <w:rPr>
          <w:lang w:eastAsia="zh-CN"/>
        </w:rPr>
      </w:pPr>
      <w:r w:rsidRPr="00DB3D21">
        <w:rPr>
          <w:lang w:eastAsia="zh-CN"/>
        </w:rPr>
        <w:t xml:space="preserve">Prema veličini i složenosti gradnje, brane se dijele na velike i ostale. Velike brane jesu one koje su više od 15 m (mjereno od najniže točke temeljne površine do krune) i brane visine između 10 i 15 m, koje zadovoljavaju barem jedan od sljedećih uvjeta: kruna dulja od 500 m, obujam akumulacije dobivene gradnjom brane veći od 1 mil. m³, najveća poplavna voda koja se propušta preko preljeva brane veća od 2.000 m³/s, posebno složeni uvjeti temeljenja brane, brana netipičnog rješenja. Prema načinu gradnje i materijalu, brane se dijele na nasute, betonske i zidane kamenom, koje su danas vrlo rijetke. Velike brane posebno su značajne unutar višenamjenskih </w:t>
      </w:r>
      <w:proofErr w:type="spellStart"/>
      <w:r w:rsidRPr="00DB3D21">
        <w:rPr>
          <w:lang w:eastAsia="zh-CN"/>
        </w:rPr>
        <w:t>vodnogospodarskih</w:t>
      </w:r>
      <w:proofErr w:type="spellEnd"/>
      <w:r w:rsidRPr="00DB3D21">
        <w:rPr>
          <w:lang w:eastAsia="zh-CN"/>
        </w:rPr>
        <w:t xml:space="preserve"> građevina i sustava.</w:t>
      </w:r>
    </w:p>
    <w:p w:rsidR="00944821" w:rsidRDefault="00944821" w:rsidP="00944821">
      <w:pPr>
        <w:rPr>
          <w:lang w:eastAsia="zh-CN"/>
        </w:rPr>
      </w:pPr>
      <w:r>
        <w:rPr>
          <w:lang w:eastAsia="zh-CN"/>
        </w:rPr>
        <w:t>Poplava izazvana pucanjem brane je umjetna (akcidentna) poplava. Rušenjem nasipa akumulacije, brane ili nasipa dovodnog kanala, prestaju postojati uvjeti za rad postrojenja hidroelektrane tj. prestaje mogućnost proizvodnje električne energije.</w:t>
      </w:r>
    </w:p>
    <w:p w:rsidR="00705C57" w:rsidRDefault="00DB3D21" w:rsidP="00944821">
      <w:pPr>
        <w:rPr>
          <w:lang w:eastAsia="zh-CN"/>
        </w:rPr>
      </w:pPr>
      <w:r w:rsidRPr="00DB3D21">
        <w:rPr>
          <w:lang w:eastAsia="zh-CN"/>
        </w:rPr>
        <w:t>Prolomom brane nastaje snažan vodni val iz akumulacijskog jezera dovoljan za izazivanje katastrofe ili velike nesreće u naseljima, na prometnicama, energetskim postrojenjima i kritičnoj infrastrukturi te ostalim značajnim vrijednostima ispod prolomljene brane.</w:t>
      </w:r>
    </w:p>
    <w:p w:rsidR="00E91475" w:rsidRDefault="00705C57" w:rsidP="00705C57">
      <w:pPr>
        <w:pStyle w:val="Naslov3"/>
      </w:pPr>
      <w:bookmarkStart w:id="214" w:name="_Toc148355756"/>
      <w:bookmarkStart w:id="215" w:name="_Toc149024063"/>
      <w:bookmarkEnd w:id="209"/>
      <w:r>
        <w:t>Prikaz utjecaja na kritičnu infrastrukturu</w:t>
      </w:r>
      <w:bookmarkEnd w:id="214"/>
      <w:bookmarkEnd w:id="215"/>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930"/>
      </w:tblGrid>
      <w:tr w:rsidR="00705C57" w:rsidRPr="002139B7" w:rsidTr="00F53BE9">
        <w:trPr>
          <w:trHeight w:val="375"/>
          <w:tblHeader/>
          <w:jc w:val="center"/>
        </w:trPr>
        <w:tc>
          <w:tcPr>
            <w:tcW w:w="851" w:type="dxa"/>
            <w:shd w:val="clear" w:color="auto" w:fill="auto"/>
            <w:vAlign w:val="center"/>
          </w:tcPr>
          <w:p w:rsidR="00705C57" w:rsidRPr="002139B7" w:rsidRDefault="00705C57" w:rsidP="00F53BE9">
            <w:pPr>
              <w:spacing w:after="0"/>
              <w:rPr>
                <w:rFonts w:cstheme="minorHAnsi"/>
                <w:b/>
                <w:sz w:val="20"/>
                <w:szCs w:val="20"/>
              </w:rPr>
            </w:pPr>
            <w:r w:rsidRPr="002139B7">
              <w:rPr>
                <w:rFonts w:cstheme="minorHAnsi"/>
                <w:b/>
                <w:sz w:val="20"/>
                <w:szCs w:val="20"/>
              </w:rPr>
              <w:t>UTJECAJ</w:t>
            </w:r>
          </w:p>
        </w:tc>
        <w:tc>
          <w:tcPr>
            <w:tcW w:w="7982" w:type="dxa"/>
            <w:shd w:val="clear" w:color="auto" w:fill="auto"/>
            <w:vAlign w:val="center"/>
          </w:tcPr>
          <w:p w:rsidR="00705C57" w:rsidRPr="002139B7" w:rsidRDefault="00705C57" w:rsidP="00F53BE9">
            <w:pPr>
              <w:spacing w:after="0"/>
              <w:rPr>
                <w:rFonts w:cstheme="minorHAnsi"/>
                <w:b/>
                <w:sz w:val="20"/>
                <w:szCs w:val="20"/>
              </w:rPr>
            </w:pPr>
            <w:r w:rsidRPr="002139B7">
              <w:rPr>
                <w:rFonts w:cstheme="minorHAnsi"/>
                <w:b/>
                <w:sz w:val="20"/>
                <w:szCs w:val="20"/>
              </w:rPr>
              <w:t>SEKTOR</w:t>
            </w:r>
          </w:p>
        </w:tc>
      </w:tr>
      <w:tr w:rsidR="00705C57" w:rsidRPr="002139B7" w:rsidTr="00F53BE9">
        <w:trPr>
          <w:trHeight w:val="375"/>
          <w:jc w:val="center"/>
        </w:trPr>
        <w:tc>
          <w:tcPr>
            <w:tcW w:w="851" w:type="dxa"/>
            <w:shd w:val="clear" w:color="auto" w:fill="auto"/>
            <w:vAlign w:val="center"/>
          </w:tcPr>
          <w:p w:rsidR="00705C57" w:rsidRPr="002139B7" w:rsidRDefault="00705C57" w:rsidP="00F53BE9">
            <w:pPr>
              <w:spacing w:after="0"/>
              <w:jc w:val="center"/>
              <w:rPr>
                <w:rFonts w:cstheme="minorHAnsi"/>
                <w:b/>
                <w:sz w:val="20"/>
                <w:szCs w:val="20"/>
              </w:rPr>
            </w:pPr>
            <w:r w:rsidRPr="002139B7">
              <w:rPr>
                <w:rFonts w:cstheme="minorHAnsi"/>
                <w:b/>
                <w:sz w:val="20"/>
                <w:szCs w:val="20"/>
              </w:rPr>
              <w:t>x</w:t>
            </w:r>
          </w:p>
        </w:tc>
        <w:tc>
          <w:tcPr>
            <w:tcW w:w="7982" w:type="dxa"/>
            <w:shd w:val="clear" w:color="auto" w:fill="auto"/>
            <w:vAlign w:val="center"/>
          </w:tcPr>
          <w:p w:rsidR="00705C57" w:rsidRPr="002139B7" w:rsidRDefault="00705C57" w:rsidP="00F53BE9">
            <w:pPr>
              <w:spacing w:after="0"/>
              <w:rPr>
                <w:rFonts w:cstheme="minorHAnsi"/>
                <w:sz w:val="20"/>
                <w:szCs w:val="20"/>
              </w:rPr>
            </w:pPr>
            <w:r w:rsidRPr="002139B7">
              <w:rPr>
                <w:rFonts w:cstheme="minorHAnsi"/>
                <w:sz w:val="20"/>
                <w:szCs w:val="20"/>
              </w:rPr>
              <w:t>Komunikacijska i informacijska tehnologija (elektroničke komunikacije, prijenos podataka, informacijski sustavi, pružanje audio i audiovizualnih medijskih usluga)</w:t>
            </w:r>
          </w:p>
        </w:tc>
      </w:tr>
      <w:tr w:rsidR="00705C57" w:rsidRPr="002139B7" w:rsidTr="00F53BE9">
        <w:trPr>
          <w:trHeight w:val="385"/>
          <w:jc w:val="center"/>
        </w:trPr>
        <w:tc>
          <w:tcPr>
            <w:tcW w:w="851" w:type="dxa"/>
            <w:shd w:val="clear" w:color="auto" w:fill="auto"/>
            <w:vAlign w:val="center"/>
          </w:tcPr>
          <w:p w:rsidR="00705C57" w:rsidRPr="002139B7" w:rsidRDefault="00705C57" w:rsidP="00F53BE9">
            <w:pPr>
              <w:spacing w:after="0"/>
              <w:jc w:val="center"/>
              <w:rPr>
                <w:rFonts w:cstheme="minorHAnsi"/>
                <w:b/>
                <w:sz w:val="20"/>
                <w:szCs w:val="20"/>
              </w:rPr>
            </w:pPr>
            <w:r w:rsidRPr="002139B7">
              <w:rPr>
                <w:rFonts w:cstheme="minorHAnsi"/>
                <w:b/>
                <w:sz w:val="20"/>
                <w:szCs w:val="20"/>
              </w:rPr>
              <w:t>x</w:t>
            </w:r>
          </w:p>
        </w:tc>
        <w:tc>
          <w:tcPr>
            <w:tcW w:w="7982" w:type="dxa"/>
            <w:shd w:val="clear" w:color="auto" w:fill="auto"/>
            <w:vAlign w:val="center"/>
          </w:tcPr>
          <w:p w:rsidR="00705C57" w:rsidRPr="002139B7" w:rsidRDefault="00705C57" w:rsidP="00F53BE9">
            <w:pPr>
              <w:spacing w:after="0"/>
              <w:rPr>
                <w:rFonts w:cstheme="minorHAnsi"/>
                <w:sz w:val="20"/>
                <w:szCs w:val="20"/>
              </w:rPr>
            </w:pPr>
            <w:r w:rsidRPr="002139B7">
              <w:rPr>
                <w:rFonts w:cstheme="minorHAnsi"/>
                <w:sz w:val="20"/>
                <w:szCs w:val="20"/>
              </w:rPr>
              <w:t>Promet (cestovni, željeznički, zračni, pomorski i promet unutarnjim plovnim putovima)</w:t>
            </w:r>
          </w:p>
        </w:tc>
      </w:tr>
      <w:tr w:rsidR="00705C57" w:rsidRPr="002139B7" w:rsidTr="00F53BE9">
        <w:trPr>
          <w:trHeight w:val="375"/>
          <w:jc w:val="center"/>
        </w:trPr>
        <w:tc>
          <w:tcPr>
            <w:tcW w:w="851" w:type="dxa"/>
            <w:shd w:val="clear" w:color="auto" w:fill="auto"/>
            <w:vAlign w:val="center"/>
          </w:tcPr>
          <w:p w:rsidR="00705C57" w:rsidRPr="002139B7" w:rsidRDefault="00705C57" w:rsidP="00F53BE9">
            <w:pPr>
              <w:spacing w:after="0"/>
              <w:jc w:val="center"/>
              <w:rPr>
                <w:rFonts w:cstheme="minorHAnsi"/>
                <w:b/>
                <w:sz w:val="20"/>
                <w:szCs w:val="20"/>
              </w:rPr>
            </w:pPr>
            <w:r w:rsidRPr="002139B7">
              <w:rPr>
                <w:rFonts w:cstheme="minorHAnsi"/>
                <w:b/>
                <w:sz w:val="20"/>
                <w:szCs w:val="20"/>
              </w:rPr>
              <w:t>x</w:t>
            </w:r>
          </w:p>
        </w:tc>
        <w:tc>
          <w:tcPr>
            <w:tcW w:w="7982" w:type="dxa"/>
            <w:shd w:val="clear" w:color="auto" w:fill="auto"/>
            <w:vAlign w:val="center"/>
          </w:tcPr>
          <w:p w:rsidR="00705C57" w:rsidRPr="002139B7" w:rsidRDefault="00705C57" w:rsidP="00F53BE9">
            <w:pPr>
              <w:spacing w:after="0"/>
              <w:rPr>
                <w:rFonts w:cstheme="minorHAnsi"/>
                <w:sz w:val="20"/>
                <w:szCs w:val="20"/>
              </w:rPr>
            </w:pPr>
            <w:r w:rsidRPr="002139B7">
              <w:rPr>
                <w:rFonts w:cstheme="minorHAnsi"/>
                <w:sz w:val="20"/>
                <w:szCs w:val="20"/>
              </w:rPr>
              <w:t>Zdravstvo (zdravstvena zaštita, proizvodnja, promet i nadzor nad lijekovima)</w:t>
            </w:r>
          </w:p>
        </w:tc>
      </w:tr>
      <w:tr w:rsidR="00705C57" w:rsidRPr="002139B7" w:rsidTr="00F53BE9">
        <w:trPr>
          <w:trHeight w:val="375"/>
          <w:jc w:val="center"/>
        </w:trPr>
        <w:tc>
          <w:tcPr>
            <w:tcW w:w="851" w:type="dxa"/>
            <w:shd w:val="clear" w:color="auto" w:fill="auto"/>
            <w:vAlign w:val="center"/>
          </w:tcPr>
          <w:p w:rsidR="00705C57" w:rsidRPr="002139B7" w:rsidRDefault="00705C57" w:rsidP="00F53BE9">
            <w:pPr>
              <w:spacing w:after="0"/>
              <w:jc w:val="center"/>
              <w:rPr>
                <w:rFonts w:cstheme="minorHAnsi"/>
                <w:b/>
                <w:sz w:val="20"/>
                <w:szCs w:val="20"/>
              </w:rPr>
            </w:pPr>
            <w:r w:rsidRPr="002139B7">
              <w:rPr>
                <w:rFonts w:cstheme="minorHAnsi"/>
                <w:b/>
                <w:sz w:val="20"/>
                <w:szCs w:val="20"/>
              </w:rPr>
              <w:t>x</w:t>
            </w:r>
          </w:p>
        </w:tc>
        <w:tc>
          <w:tcPr>
            <w:tcW w:w="7982" w:type="dxa"/>
            <w:shd w:val="clear" w:color="auto" w:fill="auto"/>
            <w:vAlign w:val="center"/>
          </w:tcPr>
          <w:p w:rsidR="00705C57" w:rsidRPr="002139B7" w:rsidRDefault="00705C57" w:rsidP="00F53BE9">
            <w:pPr>
              <w:spacing w:after="0"/>
              <w:rPr>
                <w:rFonts w:cstheme="minorHAnsi"/>
                <w:sz w:val="20"/>
                <w:szCs w:val="20"/>
              </w:rPr>
            </w:pPr>
            <w:r w:rsidRPr="002139B7">
              <w:rPr>
                <w:rFonts w:cstheme="minorHAnsi"/>
                <w:sz w:val="20"/>
                <w:szCs w:val="20"/>
              </w:rPr>
              <w:t>Vodno gospodarstvo (regulacijske i zaštitne vodne građevine i komunalne vodne građevine)</w:t>
            </w:r>
          </w:p>
        </w:tc>
      </w:tr>
      <w:tr w:rsidR="00705C57" w:rsidRPr="002139B7" w:rsidTr="00F53BE9">
        <w:trPr>
          <w:trHeight w:val="385"/>
          <w:jc w:val="center"/>
        </w:trPr>
        <w:tc>
          <w:tcPr>
            <w:tcW w:w="851" w:type="dxa"/>
            <w:shd w:val="clear" w:color="auto" w:fill="auto"/>
            <w:vAlign w:val="center"/>
          </w:tcPr>
          <w:p w:rsidR="00705C57" w:rsidRPr="002139B7" w:rsidRDefault="00705C57" w:rsidP="00F53BE9">
            <w:pPr>
              <w:spacing w:after="0"/>
              <w:jc w:val="center"/>
              <w:rPr>
                <w:rFonts w:cstheme="minorHAnsi"/>
                <w:b/>
                <w:sz w:val="20"/>
                <w:szCs w:val="20"/>
              </w:rPr>
            </w:pPr>
            <w:r w:rsidRPr="002139B7">
              <w:rPr>
                <w:rFonts w:cstheme="minorHAnsi"/>
                <w:b/>
                <w:sz w:val="20"/>
                <w:szCs w:val="20"/>
              </w:rPr>
              <w:t>x</w:t>
            </w:r>
          </w:p>
        </w:tc>
        <w:tc>
          <w:tcPr>
            <w:tcW w:w="7982" w:type="dxa"/>
            <w:shd w:val="clear" w:color="auto" w:fill="auto"/>
            <w:vAlign w:val="center"/>
          </w:tcPr>
          <w:p w:rsidR="00705C57" w:rsidRPr="002139B7" w:rsidRDefault="00705C57" w:rsidP="00F53BE9">
            <w:pPr>
              <w:spacing w:after="0"/>
              <w:rPr>
                <w:rFonts w:cstheme="minorHAnsi"/>
                <w:sz w:val="20"/>
                <w:szCs w:val="20"/>
              </w:rPr>
            </w:pPr>
            <w:r w:rsidRPr="002139B7">
              <w:rPr>
                <w:rFonts w:cstheme="minorHAnsi"/>
                <w:sz w:val="20"/>
                <w:szCs w:val="20"/>
              </w:rPr>
              <w:t xml:space="preserve">Hrana (proizvodnja i opskrba hranom i sustav sigurnosti hrane, robne zalihe) </w:t>
            </w:r>
          </w:p>
        </w:tc>
      </w:tr>
      <w:tr w:rsidR="00705C57" w:rsidRPr="002139B7" w:rsidTr="00F53BE9">
        <w:trPr>
          <w:trHeight w:val="385"/>
          <w:jc w:val="center"/>
        </w:trPr>
        <w:tc>
          <w:tcPr>
            <w:tcW w:w="851" w:type="dxa"/>
            <w:shd w:val="clear" w:color="auto" w:fill="auto"/>
            <w:vAlign w:val="center"/>
          </w:tcPr>
          <w:p w:rsidR="00705C57" w:rsidRPr="002139B7" w:rsidRDefault="00705C57" w:rsidP="00F53BE9">
            <w:pPr>
              <w:spacing w:after="0"/>
              <w:jc w:val="center"/>
              <w:rPr>
                <w:rFonts w:cstheme="minorHAnsi"/>
                <w:b/>
                <w:sz w:val="20"/>
                <w:szCs w:val="20"/>
              </w:rPr>
            </w:pPr>
            <w:r w:rsidRPr="002139B7">
              <w:rPr>
                <w:rFonts w:cstheme="minorHAnsi"/>
                <w:b/>
                <w:sz w:val="20"/>
                <w:szCs w:val="20"/>
              </w:rPr>
              <w:t>x</w:t>
            </w:r>
          </w:p>
        </w:tc>
        <w:tc>
          <w:tcPr>
            <w:tcW w:w="7982" w:type="dxa"/>
            <w:shd w:val="clear" w:color="auto" w:fill="auto"/>
            <w:vAlign w:val="center"/>
          </w:tcPr>
          <w:p w:rsidR="00705C57" w:rsidRPr="002139B7" w:rsidRDefault="00705C57" w:rsidP="00F53BE9">
            <w:pPr>
              <w:spacing w:after="0"/>
              <w:rPr>
                <w:rFonts w:cstheme="minorHAnsi"/>
                <w:sz w:val="20"/>
                <w:szCs w:val="20"/>
              </w:rPr>
            </w:pPr>
            <w:r w:rsidRPr="002139B7">
              <w:rPr>
                <w:rFonts w:cstheme="minorHAnsi"/>
                <w:sz w:val="20"/>
                <w:szCs w:val="20"/>
              </w:rPr>
              <w:t>Financije (bankarstvo, burze, investicije, sustavi osiguranja i plaćanja)</w:t>
            </w:r>
          </w:p>
        </w:tc>
      </w:tr>
      <w:tr w:rsidR="00705C57" w:rsidRPr="002139B7" w:rsidTr="00F53BE9">
        <w:trPr>
          <w:trHeight w:val="385"/>
          <w:jc w:val="center"/>
        </w:trPr>
        <w:tc>
          <w:tcPr>
            <w:tcW w:w="851" w:type="dxa"/>
            <w:shd w:val="clear" w:color="auto" w:fill="auto"/>
            <w:vAlign w:val="center"/>
          </w:tcPr>
          <w:p w:rsidR="00705C57" w:rsidRPr="002139B7" w:rsidRDefault="00705C57" w:rsidP="00F53BE9">
            <w:pPr>
              <w:spacing w:after="0"/>
              <w:jc w:val="center"/>
              <w:rPr>
                <w:rFonts w:cstheme="minorHAnsi"/>
                <w:b/>
                <w:sz w:val="20"/>
                <w:szCs w:val="20"/>
              </w:rPr>
            </w:pPr>
            <w:r w:rsidRPr="002139B7">
              <w:rPr>
                <w:rFonts w:cstheme="minorHAnsi"/>
                <w:b/>
                <w:sz w:val="20"/>
                <w:szCs w:val="20"/>
              </w:rPr>
              <w:t>x</w:t>
            </w:r>
          </w:p>
        </w:tc>
        <w:tc>
          <w:tcPr>
            <w:tcW w:w="7982" w:type="dxa"/>
            <w:shd w:val="clear" w:color="auto" w:fill="auto"/>
            <w:vAlign w:val="center"/>
          </w:tcPr>
          <w:p w:rsidR="00705C57" w:rsidRPr="002139B7" w:rsidRDefault="00705C57" w:rsidP="00F53BE9">
            <w:pPr>
              <w:spacing w:after="0"/>
              <w:rPr>
                <w:rFonts w:cstheme="minorHAnsi"/>
                <w:sz w:val="20"/>
                <w:szCs w:val="20"/>
              </w:rPr>
            </w:pPr>
            <w:r w:rsidRPr="002139B7">
              <w:rPr>
                <w:rFonts w:cstheme="minorHAnsi"/>
                <w:sz w:val="20"/>
                <w:szCs w:val="20"/>
              </w:rPr>
              <w:t>Proizvodnja, skladištenje i prijevoz opasnih tvari (kemijski, biološki, radiološki i nuklearni materijali)</w:t>
            </w:r>
          </w:p>
        </w:tc>
      </w:tr>
      <w:tr w:rsidR="00705C57" w:rsidRPr="002139B7" w:rsidTr="00F53BE9">
        <w:trPr>
          <w:trHeight w:val="385"/>
          <w:jc w:val="center"/>
        </w:trPr>
        <w:tc>
          <w:tcPr>
            <w:tcW w:w="851" w:type="dxa"/>
            <w:shd w:val="clear" w:color="auto" w:fill="auto"/>
            <w:vAlign w:val="center"/>
          </w:tcPr>
          <w:p w:rsidR="00705C57" w:rsidRPr="002139B7" w:rsidRDefault="00705C57" w:rsidP="00F53BE9">
            <w:pPr>
              <w:spacing w:after="0"/>
              <w:jc w:val="center"/>
              <w:rPr>
                <w:rFonts w:cstheme="minorHAnsi"/>
                <w:b/>
                <w:sz w:val="20"/>
                <w:szCs w:val="20"/>
              </w:rPr>
            </w:pPr>
            <w:r w:rsidRPr="002139B7">
              <w:rPr>
                <w:rFonts w:cstheme="minorHAnsi"/>
                <w:b/>
                <w:sz w:val="20"/>
                <w:szCs w:val="20"/>
              </w:rPr>
              <w:t>x</w:t>
            </w:r>
          </w:p>
        </w:tc>
        <w:tc>
          <w:tcPr>
            <w:tcW w:w="7982" w:type="dxa"/>
            <w:shd w:val="clear" w:color="auto" w:fill="auto"/>
            <w:vAlign w:val="center"/>
          </w:tcPr>
          <w:p w:rsidR="00705C57" w:rsidRPr="002139B7" w:rsidRDefault="00705C57" w:rsidP="00F53BE9">
            <w:pPr>
              <w:spacing w:after="0"/>
              <w:rPr>
                <w:rFonts w:cstheme="minorHAnsi"/>
                <w:sz w:val="20"/>
                <w:szCs w:val="20"/>
              </w:rPr>
            </w:pPr>
            <w:r w:rsidRPr="002139B7">
              <w:rPr>
                <w:rFonts w:cstheme="minorHAnsi"/>
                <w:sz w:val="20"/>
                <w:szCs w:val="20"/>
              </w:rPr>
              <w:t>Javne službe (osiguranje javnog reda i mira, zaštita i spašavanje, hitna medicinska pomoć)</w:t>
            </w:r>
          </w:p>
        </w:tc>
      </w:tr>
      <w:tr w:rsidR="00705C57" w:rsidRPr="002139B7" w:rsidTr="00F53BE9">
        <w:trPr>
          <w:trHeight w:val="385"/>
          <w:jc w:val="center"/>
        </w:trPr>
        <w:tc>
          <w:tcPr>
            <w:tcW w:w="851" w:type="dxa"/>
            <w:shd w:val="clear" w:color="auto" w:fill="auto"/>
            <w:vAlign w:val="center"/>
          </w:tcPr>
          <w:p w:rsidR="00705C57" w:rsidRPr="002139B7" w:rsidRDefault="00705C57" w:rsidP="00F53BE9">
            <w:pPr>
              <w:spacing w:after="0"/>
              <w:jc w:val="center"/>
              <w:rPr>
                <w:rFonts w:cstheme="minorHAnsi"/>
                <w:b/>
                <w:sz w:val="20"/>
                <w:szCs w:val="20"/>
              </w:rPr>
            </w:pPr>
            <w:r w:rsidRPr="002139B7">
              <w:rPr>
                <w:rFonts w:cstheme="minorHAnsi"/>
                <w:b/>
                <w:sz w:val="20"/>
                <w:szCs w:val="20"/>
              </w:rPr>
              <w:t>x</w:t>
            </w:r>
          </w:p>
        </w:tc>
        <w:tc>
          <w:tcPr>
            <w:tcW w:w="7982" w:type="dxa"/>
            <w:shd w:val="clear" w:color="auto" w:fill="auto"/>
            <w:vAlign w:val="center"/>
          </w:tcPr>
          <w:p w:rsidR="00705C57" w:rsidRPr="002139B7" w:rsidRDefault="00705C57" w:rsidP="00F53BE9">
            <w:pPr>
              <w:spacing w:after="0"/>
              <w:rPr>
                <w:rFonts w:cstheme="minorHAnsi"/>
                <w:sz w:val="20"/>
                <w:szCs w:val="20"/>
              </w:rPr>
            </w:pPr>
            <w:r w:rsidRPr="002139B7">
              <w:rPr>
                <w:rFonts w:cstheme="minorHAnsi"/>
                <w:sz w:val="20"/>
                <w:szCs w:val="20"/>
              </w:rPr>
              <w:t>Nacionalni spomenici i vrijednosti</w:t>
            </w:r>
          </w:p>
        </w:tc>
      </w:tr>
    </w:tbl>
    <w:p w:rsidR="00705C57" w:rsidRDefault="00705C57" w:rsidP="00705C57">
      <w:pPr>
        <w:rPr>
          <w:lang w:eastAsia="zh-CN"/>
        </w:rPr>
      </w:pPr>
    </w:p>
    <w:p w:rsidR="00705C57" w:rsidRDefault="00705C57" w:rsidP="00705C57">
      <w:pPr>
        <w:pStyle w:val="Naslov3"/>
      </w:pPr>
      <w:bookmarkStart w:id="216" w:name="_Toc148355757"/>
      <w:bookmarkStart w:id="217" w:name="_Toc149024064"/>
      <w:r>
        <w:t>Kontekst</w:t>
      </w:r>
      <w:bookmarkEnd w:id="216"/>
      <w:bookmarkEnd w:id="217"/>
    </w:p>
    <w:p w:rsidR="00705C57" w:rsidRDefault="00705C57" w:rsidP="00705C57">
      <w:pPr>
        <w:rPr>
          <w:lang w:eastAsia="zh-CN"/>
        </w:rPr>
      </w:pPr>
      <w:r>
        <w:rPr>
          <w:lang w:eastAsia="zh-CN"/>
        </w:rPr>
        <w:t xml:space="preserve">HE Varaždin smještena je na rijeci Dravi, kraj grada Varaždina i koristi vodne snage rijeke Drave na dionici dugoj 28,5 km (od </w:t>
      </w:r>
      <w:proofErr w:type="spellStart"/>
      <w:r>
        <w:rPr>
          <w:lang w:eastAsia="zh-CN"/>
        </w:rPr>
        <w:t>r.km</w:t>
      </w:r>
      <w:proofErr w:type="spellEnd"/>
      <w:r>
        <w:rPr>
          <w:lang w:eastAsia="zh-CN"/>
        </w:rPr>
        <w:t xml:space="preserve">. 309 do </w:t>
      </w:r>
      <w:proofErr w:type="spellStart"/>
      <w:r>
        <w:rPr>
          <w:lang w:eastAsia="zh-CN"/>
        </w:rPr>
        <w:t>r.km</w:t>
      </w:r>
      <w:proofErr w:type="spellEnd"/>
      <w:r>
        <w:rPr>
          <w:lang w:eastAsia="zh-CN"/>
        </w:rPr>
        <w:t xml:space="preserve">. 288). Hidroelektra je sagrađena kao višenamjenski objekt koji osim proizvodnje električne energije brani zemljište i naselja od poplava i erozivnog djelovanja rijeke, odvodnjuje prekomjerno vlažno zemljište, stvara </w:t>
      </w:r>
      <w:r>
        <w:rPr>
          <w:lang w:eastAsia="zh-CN"/>
        </w:rPr>
        <w:lastRenderedPageBreak/>
        <w:t xml:space="preserve">uvjete za gravitacijsku odvodnju doline i gravitacijsko natapanje zemljišta, te uvjete za razvoj razonode, </w:t>
      </w:r>
      <w:proofErr w:type="spellStart"/>
      <w:r>
        <w:rPr>
          <w:lang w:eastAsia="zh-CN"/>
        </w:rPr>
        <w:t>izletništva</w:t>
      </w:r>
      <w:proofErr w:type="spellEnd"/>
      <w:r>
        <w:rPr>
          <w:lang w:eastAsia="zh-CN"/>
        </w:rPr>
        <w:t xml:space="preserve"> i športa. </w:t>
      </w:r>
    </w:p>
    <w:p w:rsidR="00705C57" w:rsidRDefault="00705C57" w:rsidP="00705C57">
      <w:pPr>
        <w:rPr>
          <w:lang w:eastAsia="zh-CN"/>
        </w:rPr>
      </w:pPr>
      <w:r>
        <w:rPr>
          <w:lang w:eastAsia="zh-CN"/>
        </w:rPr>
        <w:t xml:space="preserve">HE Varaždin je derivacijska hidroelektrana kanalskog tipa s akumulacijom za dnevno uređenje dotoka. U pogonu je od 1975. godine i sa HE Čakovec i HE Dubrava zajedno, predstavlja lanac hidroelektrana kojima se vođenje obavlja iz centra daljinskog nadzora i upravljanja (Centar proizvodnje Sjever). </w:t>
      </w:r>
    </w:p>
    <w:p w:rsidR="00705C57" w:rsidRDefault="00705C57" w:rsidP="00705C57">
      <w:pPr>
        <w:rPr>
          <w:lang w:eastAsia="zh-CN"/>
        </w:rPr>
      </w:pPr>
      <w:r>
        <w:rPr>
          <w:lang w:eastAsia="zh-CN"/>
        </w:rPr>
        <w:t xml:space="preserve">Pri normalnom </w:t>
      </w:r>
      <w:proofErr w:type="spellStart"/>
      <w:r>
        <w:rPr>
          <w:lang w:eastAsia="zh-CN"/>
        </w:rPr>
        <w:t>usporu</w:t>
      </w:r>
      <w:proofErr w:type="spellEnd"/>
      <w:r>
        <w:rPr>
          <w:lang w:eastAsia="zh-CN"/>
        </w:rPr>
        <w:t xml:space="preserve"> zapremina jezera i dovodnog kanala iznosi 10,1·106 m3, te se po našim propisima brana ubraja u visoke brane. Građevine HE Varaždin su izgrađene na </w:t>
      </w:r>
      <w:proofErr w:type="spellStart"/>
      <w:r>
        <w:rPr>
          <w:lang w:eastAsia="zh-CN"/>
        </w:rPr>
        <w:t>holocenskim</w:t>
      </w:r>
      <w:proofErr w:type="spellEnd"/>
      <w:r>
        <w:rPr>
          <w:lang w:eastAsia="zh-CN"/>
        </w:rPr>
        <w:t xml:space="preserve"> naslagama. Na površini terena je </w:t>
      </w:r>
      <w:proofErr w:type="spellStart"/>
      <w:r>
        <w:rPr>
          <w:lang w:eastAsia="zh-CN"/>
        </w:rPr>
        <w:t>prašinasti</w:t>
      </w:r>
      <w:proofErr w:type="spellEnd"/>
      <w:r>
        <w:rPr>
          <w:lang w:eastAsia="zh-CN"/>
        </w:rPr>
        <w:t xml:space="preserve"> pijesak prosječne debljine 1 m, a dublje je </w:t>
      </w:r>
      <w:proofErr w:type="spellStart"/>
      <w:r>
        <w:rPr>
          <w:lang w:eastAsia="zh-CN"/>
        </w:rPr>
        <w:t>vodonosni</w:t>
      </w:r>
      <w:proofErr w:type="spellEnd"/>
      <w:r>
        <w:rPr>
          <w:lang w:eastAsia="zh-CN"/>
        </w:rPr>
        <w:t xml:space="preserve"> šljunak. Nepropusnu podinu čini lapor koji je kod </w:t>
      </w:r>
      <w:proofErr w:type="spellStart"/>
      <w:r>
        <w:rPr>
          <w:lang w:eastAsia="zh-CN"/>
        </w:rPr>
        <w:t>Ormoža</w:t>
      </w:r>
      <w:proofErr w:type="spellEnd"/>
      <w:r>
        <w:rPr>
          <w:lang w:eastAsia="zh-CN"/>
        </w:rPr>
        <w:t xml:space="preserve"> na površini, kod </w:t>
      </w:r>
      <w:proofErr w:type="spellStart"/>
      <w:r>
        <w:rPr>
          <w:lang w:eastAsia="zh-CN"/>
        </w:rPr>
        <w:t>ormoškog</w:t>
      </w:r>
      <w:proofErr w:type="spellEnd"/>
      <w:r>
        <w:rPr>
          <w:lang w:eastAsia="zh-CN"/>
        </w:rPr>
        <w:t xml:space="preserve"> mosta je na dubini 5 m, na mjestu brane 10 m, strojarnice oko 30 m, a na ušću kanala je na dubini od oko 70 m. Na gornjem toku rijeke Drave uzvodno od HE Varaždin je sagrađen sustav hidroelektrana na Dravi. Drava je u Austriji i Sloveniji gotovo potpuno energetski iskorištena.</w:t>
      </w:r>
    </w:p>
    <w:p w:rsidR="00705C57" w:rsidRDefault="00705C57" w:rsidP="00705C57">
      <w:pPr>
        <w:rPr>
          <w:lang w:eastAsia="zh-CN"/>
        </w:rPr>
      </w:pPr>
      <w:r>
        <w:rPr>
          <w:lang w:eastAsia="zh-CN"/>
        </w:rPr>
        <w:t xml:space="preserve">U okviru HE Varaždin je sagrađeno: jezero s obodnim nasipima, odvodnim jarcima i </w:t>
      </w:r>
      <w:proofErr w:type="spellStart"/>
      <w:r>
        <w:rPr>
          <w:lang w:eastAsia="zh-CN"/>
        </w:rPr>
        <w:t>vodograđevinama</w:t>
      </w:r>
      <w:proofErr w:type="spellEnd"/>
      <w:r>
        <w:rPr>
          <w:lang w:eastAsia="zh-CN"/>
        </w:rPr>
        <w:t xml:space="preserve"> u koritu i </w:t>
      </w:r>
      <w:proofErr w:type="spellStart"/>
      <w:r>
        <w:rPr>
          <w:lang w:eastAsia="zh-CN"/>
        </w:rPr>
        <w:t>inundacijama</w:t>
      </w:r>
      <w:proofErr w:type="spellEnd"/>
      <w:r>
        <w:rPr>
          <w:lang w:eastAsia="zh-CN"/>
        </w:rPr>
        <w:t xml:space="preserve">, pokretne (betonske) brane s malom hidroelektranom u desnom upornjaku i ribljom stazom, nasute brane, dovodnog kanala, strojarnice i  odvodnog kanala. </w:t>
      </w:r>
    </w:p>
    <w:p w:rsidR="00705C57" w:rsidRDefault="00705C57" w:rsidP="00705C57">
      <w:pPr>
        <w:rPr>
          <w:lang w:eastAsia="zh-CN"/>
        </w:rPr>
      </w:pPr>
      <w:r>
        <w:rPr>
          <w:lang w:eastAsia="zh-CN"/>
        </w:rPr>
        <w:t>U okviru izgradnje HE Varaždin izgrađeni su obodni nasipi koji formiraju akumulacijsko jezero i dovodni kanal. Akumulacijsko jezero prema Državnom planu obrane od poplava („Narodne novine“, broj 8/97) počinje na cestovnom mostu Ormož (</w:t>
      </w:r>
      <w:proofErr w:type="spellStart"/>
      <w:r>
        <w:rPr>
          <w:lang w:eastAsia="zh-CN"/>
        </w:rPr>
        <w:t>r.km</w:t>
      </w:r>
      <w:proofErr w:type="spellEnd"/>
      <w:r>
        <w:rPr>
          <w:lang w:eastAsia="zh-CN"/>
        </w:rPr>
        <w:t xml:space="preserve"> 312+600), a završava na brani (</w:t>
      </w:r>
      <w:proofErr w:type="spellStart"/>
      <w:r>
        <w:rPr>
          <w:lang w:eastAsia="zh-CN"/>
        </w:rPr>
        <w:t>r.km</w:t>
      </w:r>
      <w:proofErr w:type="spellEnd"/>
      <w:r>
        <w:rPr>
          <w:lang w:eastAsia="zh-CN"/>
        </w:rPr>
        <w:t xml:space="preserve"> 308+600). Unutar jezera izvedene su regulacijske poprečne vodne građevine (pera) čija je funkcija zadržavanje pozicije korita rijeke u jezeru. U </w:t>
      </w:r>
      <w:proofErr w:type="spellStart"/>
      <w:r>
        <w:rPr>
          <w:lang w:eastAsia="zh-CN"/>
        </w:rPr>
        <w:t>inundaciji</w:t>
      </w:r>
      <w:proofErr w:type="spellEnd"/>
      <w:r>
        <w:rPr>
          <w:lang w:eastAsia="zh-CN"/>
        </w:rPr>
        <w:t xml:space="preserve"> jezera uz obodne nasipe izvedena je horizontalna pjeskovito - </w:t>
      </w:r>
      <w:proofErr w:type="spellStart"/>
      <w:r>
        <w:rPr>
          <w:lang w:eastAsia="zh-CN"/>
        </w:rPr>
        <w:t>prašinasta</w:t>
      </w:r>
      <w:proofErr w:type="spellEnd"/>
      <w:r>
        <w:rPr>
          <w:lang w:eastAsia="zh-CN"/>
        </w:rPr>
        <w:t xml:space="preserve"> izolacija čija je uloga smanjenje procjeđivanja iz jezera.  Obodni nasipi akumulacijskog jezera izvedeni su od uvaljanog šljunka visine 2 do 6 m, širine u kruni 4 metra. Uzvodno od mosta je vodoprivredni nasip, sagrađen prije hidroelektrane, koji brani desnu nisku obalu od velikih voda. Nasipi dovodnog kanala su dužine po 7.400 m. Obodni nasipi formiraju akumulaciju čija je zapremina oko 8.5·106 m3. Sam grad Ormož nije posebno branjen jer je na povišenom terenu te ga od poplava Drave štiti nasip željezničke pruge Čakovec –</w:t>
      </w:r>
      <w:proofErr w:type="spellStart"/>
      <w:r>
        <w:rPr>
          <w:lang w:eastAsia="zh-CN"/>
        </w:rPr>
        <w:t>Pragersko</w:t>
      </w:r>
      <w:proofErr w:type="spellEnd"/>
      <w:r>
        <w:rPr>
          <w:lang w:eastAsia="zh-CN"/>
        </w:rPr>
        <w:t xml:space="preserve">. </w:t>
      </w:r>
    </w:p>
    <w:p w:rsidR="00705C57" w:rsidRDefault="00705C57" w:rsidP="00705C57">
      <w:pPr>
        <w:rPr>
          <w:lang w:eastAsia="zh-CN"/>
        </w:rPr>
      </w:pPr>
      <w:r>
        <w:rPr>
          <w:lang w:eastAsia="zh-CN"/>
        </w:rPr>
        <w:t xml:space="preserve">Brana je sagrađena nedaleko sela </w:t>
      </w:r>
      <w:proofErr w:type="spellStart"/>
      <w:r>
        <w:rPr>
          <w:lang w:eastAsia="zh-CN"/>
        </w:rPr>
        <w:t>Strmec</w:t>
      </w:r>
      <w:proofErr w:type="spellEnd"/>
      <w:r>
        <w:rPr>
          <w:lang w:eastAsia="zh-CN"/>
        </w:rPr>
        <w:t xml:space="preserve"> te formira jezero čiji </w:t>
      </w:r>
      <w:proofErr w:type="spellStart"/>
      <w:r>
        <w:rPr>
          <w:lang w:eastAsia="zh-CN"/>
        </w:rPr>
        <w:t>uspor</w:t>
      </w:r>
      <w:proofErr w:type="spellEnd"/>
      <w:r>
        <w:rPr>
          <w:lang w:eastAsia="zh-CN"/>
        </w:rPr>
        <w:t xml:space="preserve"> seže sve do ušća Pesnice koje se nalazi uzvodno od </w:t>
      </w:r>
      <w:proofErr w:type="spellStart"/>
      <w:r>
        <w:rPr>
          <w:lang w:eastAsia="zh-CN"/>
        </w:rPr>
        <w:t>Ormoža</w:t>
      </w:r>
      <w:proofErr w:type="spellEnd"/>
      <w:r>
        <w:rPr>
          <w:lang w:eastAsia="zh-CN"/>
        </w:rPr>
        <w:t xml:space="preserve">. Dovodni kanal elektrane proteže se od brane HE Varaždin do strojarnice HE Varaždin u blizini sela </w:t>
      </w:r>
      <w:proofErr w:type="spellStart"/>
      <w:r>
        <w:rPr>
          <w:lang w:eastAsia="zh-CN"/>
        </w:rPr>
        <w:t>Svibovec</w:t>
      </w:r>
      <w:proofErr w:type="spellEnd"/>
      <w:r>
        <w:rPr>
          <w:lang w:eastAsia="zh-CN"/>
        </w:rPr>
        <w:t xml:space="preserve"> Podravski. Brana HE Varaždin se sastoji od nasutog i betonskog dijela sa šest protočnih polja širine po 17 m koja su opremljena segmentnim zatvaračima i preljevnim </w:t>
      </w:r>
      <w:proofErr w:type="spellStart"/>
      <w:r>
        <w:rPr>
          <w:lang w:eastAsia="zh-CN"/>
        </w:rPr>
        <w:t>zaklopkama</w:t>
      </w:r>
      <w:proofErr w:type="spellEnd"/>
      <w:r>
        <w:rPr>
          <w:lang w:eastAsia="zh-CN"/>
        </w:rPr>
        <w:t>. Na lijevoj strani brane se naslanja na lijevi bočni nasip akumulacijskog jezera, a na desnoj strani na ulaz u derivacijski kanal.</w:t>
      </w:r>
    </w:p>
    <w:p w:rsidR="00705C57" w:rsidRDefault="00705C57" w:rsidP="00705C57">
      <w:pPr>
        <w:rPr>
          <w:lang w:eastAsia="zh-CN"/>
        </w:rPr>
      </w:pPr>
      <w:r>
        <w:rPr>
          <w:lang w:eastAsia="zh-CN"/>
        </w:rPr>
        <w:lastRenderedPageBreak/>
        <w:t xml:space="preserve">Dovodni kanal HE Varaždin trapeznog je poprečnog presjeka dužine 7,4 km formiran je nasipima visine od 7 do 14 m. Nasipi dovodnog kanala izvedeni su od šljunka, s unutarnje strane obloženi asfalt betonskom vodonepropusnom oblogom, a s vanjske strane </w:t>
      </w:r>
      <w:proofErr w:type="spellStart"/>
      <w:r>
        <w:rPr>
          <w:lang w:eastAsia="zh-CN"/>
        </w:rPr>
        <w:t>humusirani</w:t>
      </w:r>
      <w:proofErr w:type="spellEnd"/>
      <w:r>
        <w:rPr>
          <w:lang w:eastAsia="zh-CN"/>
        </w:rPr>
        <w:t xml:space="preserve"> i zatravljeni. Unutarnji </w:t>
      </w:r>
      <w:proofErr w:type="spellStart"/>
      <w:r>
        <w:rPr>
          <w:lang w:eastAsia="zh-CN"/>
        </w:rPr>
        <w:t>pokos</w:t>
      </w:r>
      <w:proofErr w:type="spellEnd"/>
      <w:r>
        <w:rPr>
          <w:lang w:eastAsia="zh-CN"/>
        </w:rPr>
        <w:t xml:space="preserve"> nasipa je nagiba 1:2, a vanjski 1:</w:t>
      </w:r>
      <w:proofErr w:type="spellStart"/>
      <w:r>
        <w:rPr>
          <w:lang w:eastAsia="zh-CN"/>
        </w:rPr>
        <w:t>1</w:t>
      </w:r>
      <w:proofErr w:type="spellEnd"/>
      <w:r>
        <w:rPr>
          <w:lang w:eastAsia="zh-CN"/>
        </w:rPr>
        <w:t>,5 i 1:</w:t>
      </w:r>
      <w:proofErr w:type="spellStart"/>
      <w:r>
        <w:rPr>
          <w:lang w:eastAsia="zh-CN"/>
        </w:rPr>
        <w:t>1</w:t>
      </w:r>
      <w:proofErr w:type="spellEnd"/>
      <w:r>
        <w:rPr>
          <w:lang w:eastAsia="zh-CN"/>
        </w:rPr>
        <w:t>,7. Širina dna dovodnog kanala kreće se od 52 m na njegovom početku (kod brane) do 10 m na kraju (kod strojarnice), a širine u kruni im je 4 m.</w:t>
      </w:r>
    </w:p>
    <w:p w:rsidR="00705C57" w:rsidRDefault="00705C57" w:rsidP="00705C57">
      <w:pPr>
        <w:rPr>
          <w:lang w:eastAsia="zh-CN"/>
        </w:rPr>
      </w:pPr>
      <w:r>
        <w:rPr>
          <w:lang w:eastAsia="zh-CN"/>
        </w:rPr>
        <w:t xml:space="preserve">Strojarnica HE Varaždin se nalazi jugozapadno od naselja </w:t>
      </w:r>
      <w:proofErr w:type="spellStart"/>
      <w:r>
        <w:rPr>
          <w:lang w:eastAsia="zh-CN"/>
        </w:rPr>
        <w:t>Svibovec</w:t>
      </w:r>
      <w:proofErr w:type="spellEnd"/>
      <w:r>
        <w:rPr>
          <w:lang w:eastAsia="zh-CN"/>
        </w:rPr>
        <w:t xml:space="preserve"> Podravski. Objekt je armiranobetonska konstrukcija dužine 64 m, širine 62 m te je ukopana 30 m. U strojarnici su smještena dva agregata sa </w:t>
      </w:r>
      <w:proofErr w:type="spellStart"/>
      <w:r>
        <w:rPr>
          <w:lang w:eastAsia="zh-CN"/>
        </w:rPr>
        <w:t>Kaplanovim</w:t>
      </w:r>
      <w:proofErr w:type="spellEnd"/>
      <w:r>
        <w:rPr>
          <w:lang w:eastAsia="zh-CN"/>
        </w:rPr>
        <w:t xml:space="preserve"> turbinama sa vertikalnom osovinom svaka snage 47 MW koje su konstruirane za pad od 21.9 m, protok 250 m3/s i za 125 o/min.</w:t>
      </w:r>
    </w:p>
    <w:p w:rsidR="00705C57" w:rsidRDefault="00705C57" w:rsidP="00705C57">
      <w:pPr>
        <w:rPr>
          <w:lang w:eastAsia="zh-CN"/>
        </w:rPr>
      </w:pPr>
      <w:r>
        <w:rPr>
          <w:lang w:eastAsia="zh-CN"/>
        </w:rPr>
        <w:t xml:space="preserve">U ugroženo područje u slučaju rušenja brana HE Varaždin je oko 20-tak kilometara sa prosječnim uzdužnim padom od 1.2‰. Širina područja je relativno velika. Izgrađeni hidrotehnički objekti na umjetni način razgraničavaju područje, a širenje poplavnog vala je moguće sa obje strane objekata na udaljenosti od oko 6 km. Potencijalno područje plavljenja na sjever ne bi širilo dalje od ceste Ormož – Središće i željezničke pruge Središće - Čakovec. Sa južne strane granica plavljenog područja bi bila cesta Ormož – </w:t>
      </w:r>
      <w:proofErr w:type="spellStart"/>
      <w:r>
        <w:rPr>
          <w:lang w:eastAsia="zh-CN"/>
        </w:rPr>
        <w:t>Strmec</w:t>
      </w:r>
      <w:proofErr w:type="spellEnd"/>
      <w:r>
        <w:rPr>
          <w:lang w:eastAsia="zh-CN"/>
        </w:rPr>
        <w:t xml:space="preserve"> – </w:t>
      </w:r>
      <w:proofErr w:type="spellStart"/>
      <w:r>
        <w:rPr>
          <w:lang w:eastAsia="zh-CN"/>
        </w:rPr>
        <w:t>Sračinec</w:t>
      </w:r>
      <w:proofErr w:type="spellEnd"/>
      <w:r>
        <w:rPr>
          <w:lang w:eastAsia="zh-CN"/>
        </w:rPr>
        <w:t xml:space="preserve"> – Varaždin u primarnoj fazi plavljenja odnosno pod udarom vodnog vala. Sekundarno ova strana zaobalja bi prelijevanjem spomenute prometnice mogla također biti ugrožena, ali sa znatno manjim efektima plavljenja, naročito u vremenskom smislu. </w:t>
      </w:r>
    </w:p>
    <w:p w:rsidR="00702481" w:rsidRDefault="00705C57" w:rsidP="00705C57">
      <w:pPr>
        <w:rPr>
          <w:lang w:eastAsia="zh-CN"/>
        </w:rPr>
      </w:pPr>
      <w:r>
        <w:rPr>
          <w:lang w:eastAsia="zh-CN"/>
        </w:rPr>
        <w:t xml:space="preserve">U potencijalno plavljenom području se nalazi visoki postotak obradivih površina. Osim uskog područja uz Dravu gotovo sve raspoložive površine su poljoprivredno iskorištene. Naseljenost nije jako velika a stanovništvo je skoncentrirano u selima </w:t>
      </w:r>
      <w:proofErr w:type="spellStart"/>
      <w:r>
        <w:rPr>
          <w:lang w:eastAsia="zh-CN"/>
        </w:rPr>
        <w:t>Strmec</w:t>
      </w:r>
      <w:proofErr w:type="spellEnd"/>
      <w:r>
        <w:rPr>
          <w:lang w:eastAsia="zh-CN"/>
        </w:rPr>
        <w:t xml:space="preserve">, </w:t>
      </w:r>
      <w:proofErr w:type="spellStart"/>
      <w:r>
        <w:rPr>
          <w:lang w:eastAsia="zh-CN"/>
        </w:rPr>
        <w:t>Družbinec</w:t>
      </w:r>
      <w:proofErr w:type="spellEnd"/>
      <w:r>
        <w:rPr>
          <w:lang w:eastAsia="zh-CN"/>
        </w:rPr>
        <w:t xml:space="preserve">, Petrijanec, </w:t>
      </w:r>
      <w:proofErr w:type="spellStart"/>
      <w:r>
        <w:rPr>
          <w:lang w:eastAsia="zh-CN"/>
        </w:rPr>
        <w:t>Majerje</w:t>
      </w:r>
      <w:proofErr w:type="spellEnd"/>
      <w:r>
        <w:rPr>
          <w:lang w:eastAsia="zh-CN"/>
        </w:rPr>
        <w:t xml:space="preserve"> i </w:t>
      </w:r>
      <w:proofErr w:type="spellStart"/>
      <w:r>
        <w:rPr>
          <w:lang w:eastAsia="zh-CN"/>
        </w:rPr>
        <w:t>Sračinec</w:t>
      </w:r>
      <w:proofErr w:type="spellEnd"/>
      <w:r>
        <w:rPr>
          <w:lang w:eastAsia="zh-CN"/>
        </w:rPr>
        <w:t xml:space="preserve"> sa južne strane koja su locirana duž spomenute prometnice koja na udaljenosti od </w:t>
      </w:r>
      <w:proofErr w:type="spellStart"/>
      <w:r>
        <w:rPr>
          <w:lang w:eastAsia="zh-CN"/>
        </w:rPr>
        <w:t>cca</w:t>
      </w:r>
      <w:proofErr w:type="spellEnd"/>
      <w:r>
        <w:rPr>
          <w:lang w:eastAsia="zh-CN"/>
        </w:rPr>
        <w:t xml:space="preserve"> 1.5 km prati derivacijski kanal sve do Varaždina.</w:t>
      </w:r>
    </w:p>
    <w:p w:rsidR="00702481" w:rsidRDefault="00702481" w:rsidP="00702481">
      <w:pPr>
        <w:pStyle w:val="Naslov3"/>
      </w:pPr>
      <w:bookmarkStart w:id="218" w:name="_Toc148355758"/>
      <w:bookmarkStart w:id="219" w:name="_Toc149024065"/>
      <w:r>
        <w:t>Uzrok</w:t>
      </w:r>
      <w:bookmarkEnd w:id="218"/>
      <w:bookmarkEnd w:id="219"/>
    </w:p>
    <w:p w:rsidR="00702481" w:rsidRDefault="00E9778E" w:rsidP="00702481">
      <w:pPr>
        <w:rPr>
          <w:lang w:eastAsia="zh-CN"/>
        </w:rPr>
      </w:pPr>
      <w:r w:rsidRPr="00E9778E">
        <w:rPr>
          <w:lang w:eastAsia="zh-CN"/>
        </w:rPr>
        <w:t xml:space="preserve">Do pucanja </w:t>
      </w:r>
      <w:proofErr w:type="spellStart"/>
      <w:r w:rsidRPr="00E9778E">
        <w:rPr>
          <w:lang w:eastAsia="zh-CN"/>
        </w:rPr>
        <w:t>hidroakumulacijske</w:t>
      </w:r>
      <w:proofErr w:type="spellEnd"/>
      <w:r w:rsidRPr="00E9778E">
        <w:rPr>
          <w:lang w:eastAsia="zh-CN"/>
        </w:rPr>
        <w:t xml:space="preserve"> brane može doći diverzijom, velikim ratnim razaranjima ili prirodnim katastrofama (veliki nagli dotok vode, jako nevrijeme s olujnim vjetrom, potres i dr.) uslijed kojih dolazi do oštećenja nasipa i postrojenja.</w:t>
      </w:r>
    </w:p>
    <w:p w:rsidR="00911B0C" w:rsidRDefault="00911B0C" w:rsidP="00911B0C">
      <w:pPr>
        <w:pStyle w:val="Naslov4"/>
      </w:pPr>
      <w:bookmarkStart w:id="220" w:name="_Toc149024066"/>
      <w:r>
        <w:t>Razvoj događaja koji prethodi velikoj nesreći</w:t>
      </w:r>
      <w:bookmarkEnd w:id="220"/>
    </w:p>
    <w:p w:rsidR="00911B0C" w:rsidRDefault="00911B0C" w:rsidP="00911B0C">
      <w:pPr>
        <w:rPr>
          <w:lang w:eastAsia="zh-CN"/>
        </w:rPr>
      </w:pPr>
      <w:r>
        <w:rPr>
          <w:lang w:eastAsia="zh-CN"/>
        </w:rPr>
        <w:t>Rijeka Drava, ukupne slivne površine od 42.238 km</w:t>
      </w:r>
      <w:r w:rsidRPr="00911B0C">
        <w:rPr>
          <w:vertAlign w:val="superscript"/>
          <w:lang w:eastAsia="zh-CN"/>
        </w:rPr>
        <w:t>2</w:t>
      </w:r>
      <w:r>
        <w:rPr>
          <w:lang w:eastAsia="zh-CN"/>
        </w:rPr>
        <w:t>, protječe kroz pet europskih država: Italiju, Austriju, Sloveniju, Hrvatsku i Mađarsku. Dužina Drave kroz Hrvatsku je 323 km. Na ulazu u Hrvatsku srednji protok je 315 m</w:t>
      </w:r>
      <w:r w:rsidRPr="00911B0C">
        <w:rPr>
          <w:vertAlign w:val="superscript"/>
          <w:lang w:eastAsia="zh-CN"/>
        </w:rPr>
        <w:t>3</w:t>
      </w:r>
      <w:r>
        <w:rPr>
          <w:lang w:eastAsia="zh-CN"/>
        </w:rPr>
        <w:t xml:space="preserve">/s, kod </w:t>
      </w:r>
      <w:proofErr w:type="spellStart"/>
      <w:r>
        <w:rPr>
          <w:lang w:eastAsia="zh-CN"/>
        </w:rPr>
        <w:t>Botova</w:t>
      </w:r>
      <w:proofErr w:type="spellEnd"/>
      <w:r>
        <w:rPr>
          <w:lang w:eastAsia="zh-CN"/>
        </w:rPr>
        <w:t xml:space="preserve"> nakon ušća najvećega pritoka Mure 530 m</w:t>
      </w:r>
      <w:r w:rsidRPr="00911B0C">
        <w:rPr>
          <w:vertAlign w:val="superscript"/>
          <w:lang w:eastAsia="zh-CN"/>
        </w:rPr>
        <w:t>3</w:t>
      </w:r>
      <w:r>
        <w:rPr>
          <w:lang w:eastAsia="zh-CN"/>
        </w:rPr>
        <w:t>/s, a pri ušću u Dunav 580 m</w:t>
      </w:r>
      <w:r w:rsidRPr="00911B0C">
        <w:rPr>
          <w:vertAlign w:val="superscript"/>
          <w:lang w:eastAsia="zh-CN"/>
        </w:rPr>
        <w:t>3</w:t>
      </w:r>
      <w:r>
        <w:rPr>
          <w:lang w:eastAsia="zh-CN"/>
        </w:rPr>
        <w:t>/s.</w:t>
      </w:r>
    </w:p>
    <w:p w:rsidR="00911B0C" w:rsidRDefault="00911B0C" w:rsidP="00911B0C">
      <w:pPr>
        <w:rPr>
          <w:lang w:eastAsia="zh-CN"/>
        </w:rPr>
      </w:pPr>
      <w:r>
        <w:rPr>
          <w:lang w:eastAsia="zh-CN"/>
        </w:rPr>
        <w:t>Drava je kišno - ledenjačkog režima s malom vodnom količinom zimi i velikom krajem proljeća i početkom ljeta. Drava svejedno ima relativno povoljan raspored protoka tijekom godine zahvaljujući velikoj akumulaciji vode u snijegu, a zbog ledenjaka ima i prilično uravnotežen godišnji protok.</w:t>
      </w:r>
    </w:p>
    <w:p w:rsidR="00911B0C" w:rsidRDefault="0012141F" w:rsidP="0012141F">
      <w:pPr>
        <w:pStyle w:val="Naslov4"/>
      </w:pPr>
      <w:bookmarkStart w:id="221" w:name="_Toc149024067"/>
      <w:r>
        <w:lastRenderedPageBreak/>
        <w:t>Okidač koji je uzrokovao veliku nesreću</w:t>
      </w:r>
      <w:bookmarkEnd w:id="221"/>
    </w:p>
    <w:p w:rsidR="0012141F" w:rsidRDefault="0012141F" w:rsidP="0012141F">
      <w:pPr>
        <w:rPr>
          <w:lang w:eastAsia="zh-CN"/>
        </w:rPr>
      </w:pPr>
      <w:r w:rsidRPr="0012141F">
        <w:rPr>
          <w:lang w:eastAsia="zh-CN"/>
        </w:rPr>
        <w:t>U slučaju nailaska velikih voda dolazi do formiranja otvora u nasutim branama te istjecanja značajnih količina vode i propagacije poplavnog vala. Ovakav razvoj događaja imao bi za posljedicu ugrožavanje okolnih naselja i života stanovništva, kao i nemogućnost proizvodnje električne energije radi rušenja objekata hidroelektrane.</w:t>
      </w:r>
    </w:p>
    <w:p w:rsidR="0012141F" w:rsidRDefault="0012141F" w:rsidP="0012141F">
      <w:pPr>
        <w:pStyle w:val="Naslov3"/>
      </w:pPr>
      <w:bookmarkStart w:id="222" w:name="_Toc148355759"/>
      <w:bookmarkStart w:id="223" w:name="_Toc149024068"/>
      <w:r>
        <w:t>Opis događaja</w:t>
      </w:r>
      <w:bookmarkEnd w:id="222"/>
      <w:bookmarkEnd w:id="223"/>
    </w:p>
    <w:p w:rsidR="0012141F" w:rsidRDefault="0012141F" w:rsidP="0012141F">
      <w:pPr>
        <w:rPr>
          <w:lang w:eastAsia="zh-CN"/>
        </w:rPr>
      </w:pPr>
      <w:r w:rsidRPr="0012141F">
        <w:rPr>
          <w:lang w:eastAsia="zh-CN"/>
        </w:rPr>
        <w:t>U ekstremnim slučajevima rušenja objekata visokih brana (hidroelektrane, brane, nasipa) neminovno dolazi i do velike ugroženosti okolnog područja.</w:t>
      </w:r>
    </w:p>
    <w:p w:rsidR="0012141F" w:rsidRDefault="0012141F" w:rsidP="0012141F">
      <w:pPr>
        <w:pStyle w:val="Naslov4"/>
      </w:pPr>
      <w:bookmarkStart w:id="224" w:name="_Toc149024069"/>
      <w:r>
        <w:t>Događaj s najgorim mogućim posljedicama</w:t>
      </w:r>
      <w:bookmarkEnd w:id="224"/>
    </w:p>
    <w:p w:rsidR="0012141F" w:rsidRDefault="00084FDB" w:rsidP="0012141F">
      <w:pPr>
        <w:rPr>
          <w:lang w:eastAsia="zh-CN"/>
        </w:rPr>
      </w:pPr>
      <w:r w:rsidRPr="00084FDB">
        <w:rPr>
          <w:lang w:eastAsia="zh-CN"/>
        </w:rPr>
        <w:t xml:space="preserve">Za događaj s najgorim mogućim posljedicama, uzima se </w:t>
      </w:r>
      <w:proofErr w:type="spellStart"/>
      <w:r w:rsidRPr="00084FDB">
        <w:rPr>
          <w:lang w:eastAsia="zh-CN"/>
        </w:rPr>
        <w:t>nestacionarni</w:t>
      </w:r>
      <w:proofErr w:type="spellEnd"/>
      <w:r w:rsidRPr="00084FDB">
        <w:rPr>
          <w:lang w:eastAsia="zh-CN"/>
        </w:rPr>
        <w:t xml:space="preserve"> rubni uvjet na ulasku vode u jezero, a kao ekstremni poplavni val usvojen je </w:t>
      </w:r>
      <w:proofErr w:type="spellStart"/>
      <w:r w:rsidRPr="00084FDB">
        <w:rPr>
          <w:lang w:eastAsia="zh-CN"/>
        </w:rPr>
        <w:t>hidrogram</w:t>
      </w:r>
      <w:proofErr w:type="spellEnd"/>
      <w:r w:rsidRPr="00084FDB">
        <w:rPr>
          <w:lang w:eastAsia="zh-CN"/>
        </w:rPr>
        <w:t xml:space="preserve"> 10.000 godišnjeg vala na </w:t>
      </w:r>
      <w:proofErr w:type="spellStart"/>
      <w:r w:rsidRPr="00084FDB">
        <w:rPr>
          <w:lang w:eastAsia="zh-CN"/>
        </w:rPr>
        <w:t>h.s</w:t>
      </w:r>
      <w:proofErr w:type="spellEnd"/>
      <w:r w:rsidRPr="00084FDB">
        <w:rPr>
          <w:lang w:eastAsia="zh-CN"/>
        </w:rPr>
        <w:t xml:space="preserve">. </w:t>
      </w:r>
      <w:proofErr w:type="spellStart"/>
      <w:r w:rsidRPr="00084FDB">
        <w:rPr>
          <w:lang w:eastAsia="zh-CN"/>
        </w:rPr>
        <w:t>Borl</w:t>
      </w:r>
      <w:proofErr w:type="spellEnd"/>
      <w:r w:rsidRPr="00084FDB">
        <w:rPr>
          <w:lang w:eastAsia="zh-CN"/>
        </w:rPr>
        <w:t xml:space="preserve"> i 100 godišnjeg povratnog razdoblja na </w:t>
      </w:r>
      <w:proofErr w:type="spellStart"/>
      <w:r w:rsidRPr="00084FDB">
        <w:rPr>
          <w:lang w:eastAsia="zh-CN"/>
        </w:rPr>
        <w:t>h.s</w:t>
      </w:r>
      <w:proofErr w:type="spellEnd"/>
      <w:r w:rsidRPr="00084FDB">
        <w:rPr>
          <w:lang w:eastAsia="zh-CN"/>
        </w:rPr>
        <w:t xml:space="preserve">. </w:t>
      </w:r>
      <w:proofErr w:type="spellStart"/>
      <w:r w:rsidRPr="00084FDB">
        <w:rPr>
          <w:lang w:eastAsia="zh-CN"/>
        </w:rPr>
        <w:t>Zamušani</w:t>
      </w:r>
      <w:proofErr w:type="spellEnd"/>
      <w:r w:rsidRPr="00084FDB">
        <w:rPr>
          <w:lang w:eastAsia="zh-CN"/>
        </w:rPr>
        <w:t xml:space="preserve">. Vodni val dolazi u akumulaciju kad je razina vode u akumulaciji 190 m </w:t>
      </w:r>
      <w:proofErr w:type="spellStart"/>
      <w:r w:rsidRPr="00084FDB">
        <w:rPr>
          <w:lang w:eastAsia="zh-CN"/>
        </w:rPr>
        <w:t>n.m</w:t>
      </w:r>
      <w:proofErr w:type="spellEnd"/>
      <w:r w:rsidRPr="00084FDB">
        <w:rPr>
          <w:lang w:eastAsia="zh-CN"/>
        </w:rPr>
        <w:t xml:space="preserve">. te puni akumulaciju. Pretpostavlja se da kad razina vode dosegne kotu 191.0 m </w:t>
      </w:r>
      <w:proofErr w:type="spellStart"/>
      <w:r w:rsidRPr="00084FDB">
        <w:rPr>
          <w:lang w:eastAsia="zh-CN"/>
        </w:rPr>
        <w:t>n.m</w:t>
      </w:r>
      <w:proofErr w:type="spellEnd"/>
      <w:r w:rsidRPr="00084FDB">
        <w:rPr>
          <w:lang w:eastAsia="zh-CN"/>
        </w:rPr>
        <w:t xml:space="preserve"> počinje otvaranje tri protočna polja uz zadovoljavanja uvjeta da povećanje protoka ne pređe 0.5 m3/s te se istovremeno formiraju i otvori na sve 3 predviđene lokacije (desni nasip uz branu i lijevi i desni nasip uz strojarnicu). Otvori se formiraju u trajanju od jednog sata. Otvor uz branu je širine pri dnu 40 m, nagib </w:t>
      </w:r>
      <w:proofErr w:type="spellStart"/>
      <w:r w:rsidRPr="00084FDB">
        <w:rPr>
          <w:lang w:eastAsia="zh-CN"/>
        </w:rPr>
        <w:t>pokosa</w:t>
      </w:r>
      <w:proofErr w:type="spellEnd"/>
      <w:r w:rsidRPr="00084FDB">
        <w:rPr>
          <w:lang w:eastAsia="zh-CN"/>
        </w:rPr>
        <w:t xml:space="preserve"> je 2:1 a vrijeme formiranja otvora je 1 sat. Otvori 2 i 3 uz strojarnicu su širine pri dnu 70 m, nagiba </w:t>
      </w:r>
      <w:proofErr w:type="spellStart"/>
      <w:r w:rsidRPr="00084FDB">
        <w:rPr>
          <w:lang w:eastAsia="zh-CN"/>
        </w:rPr>
        <w:t>pokosa</w:t>
      </w:r>
      <w:proofErr w:type="spellEnd"/>
      <w:r w:rsidRPr="00084FDB">
        <w:rPr>
          <w:lang w:eastAsia="zh-CN"/>
        </w:rPr>
        <w:t xml:space="preserve"> 2:1, a vrijeme formiranja otvora je 1 sat.</w:t>
      </w:r>
    </w:p>
    <w:p w:rsidR="00084FDB" w:rsidRDefault="00084FDB" w:rsidP="0012141F">
      <w:pPr>
        <w:rPr>
          <w:lang w:eastAsia="zh-CN"/>
        </w:rPr>
      </w:pPr>
      <w:r w:rsidRPr="00084FDB">
        <w:rPr>
          <w:lang w:eastAsia="zh-CN"/>
        </w:rPr>
        <w:t xml:space="preserve">Područje razmatranja i potencijalno ugroženog područja od poplavnog vala u slučaju rušenja velikih brana HE Varaždin pripada Varaždinskoj i Međimurskoj županiji. U Varaždinskoj županiji plavljena su područja općine Cestica, Petrijanec, </w:t>
      </w:r>
      <w:proofErr w:type="spellStart"/>
      <w:r w:rsidRPr="00084FDB">
        <w:rPr>
          <w:lang w:eastAsia="zh-CN"/>
        </w:rPr>
        <w:t>Sračinec</w:t>
      </w:r>
      <w:proofErr w:type="spellEnd"/>
      <w:r w:rsidRPr="00084FDB">
        <w:rPr>
          <w:lang w:eastAsia="zh-CN"/>
        </w:rPr>
        <w:t xml:space="preserve">, Trnovec </w:t>
      </w:r>
      <w:proofErr w:type="spellStart"/>
      <w:r w:rsidRPr="00084FDB">
        <w:rPr>
          <w:lang w:eastAsia="zh-CN"/>
        </w:rPr>
        <w:t>Bartolovečki</w:t>
      </w:r>
      <w:proofErr w:type="spellEnd"/>
      <w:r w:rsidRPr="00084FDB">
        <w:rPr>
          <w:lang w:eastAsia="zh-CN"/>
        </w:rPr>
        <w:t xml:space="preserve">, Gornji Kneginec, </w:t>
      </w:r>
      <w:proofErr w:type="spellStart"/>
      <w:r w:rsidRPr="00084FDB">
        <w:rPr>
          <w:lang w:eastAsia="zh-CN"/>
        </w:rPr>
        <w:t>Jalžabet</w:t>
      </w:r>
      <w:proofErr w:type="spellEnd"/>
      <w:r w:rsidRPr="00084FDB">
        <w:rPr>
          <w:lang w:eastAsia="zh-CN"/>
        </w:rPr>
        <w:t xml:space="preserve"> te grad Varaždin. Također su plavljena i pogranična područja u Republici Sloveniji, no radi se o nenastanjenom dijelu u blizini starog korita Drave.</w:t>
      </w:r>
    </w:p>
    <w:p w:rsidR="00084FDB" w:rsidRDefault="00084FDB" w:rsidP="00084FDB">
      <w:pPr>
        <w:pStyle w:val="Naslov5"/>
      </w:pPr>
      <w:bookmarkStart w:id="225" w:name="_Toc149024070"/>
      <w:r>
        <w:t>Posljedice na život i zdravlje ljudi</w:t>
      </w:r>
      <w:bookmarkEnd w:id="225"/>
    </w:p>
    <w:p w:rsidR="00084FDB" w:rsidRDefault="00084FDB" w:rsidP="00084FDB">
      <w:pPr>
        <w:rPr>
          <w:lang w:eastAsia="zh-CN"/>
        </w:rPr>
      </w:pPr>
      <w:r w:rsidRPr="00084FDB">
        <w:rPr>
          <w:lang w:eastAsia="zh-CN"/>
        </w:rPr>
        <w:t>Posljedice na život i zdravlje ljudi prikazuju se ukupnim brojem ljudi za koje se procjenjuje kako mogu biti u sastavu od nekog od procesa nastalih kao posljedica događaja opisanih scenarijem – poginuli, ozlijeđeni, oboljeli, evakuirani i sklonjeni.</w:t>
      </w:r>
    </w:p>
    <w:p w:rsidR="00084FDB" w:rsidRDefault="00F15AC0" w:rsidP="00084FDB">
      <w:pPr>
        <w:rPr>
          <w:lang w:eastAsia="zh-CN"/>
        </w:rPr>
      </w:pPr>
      <w:r>
        <w:rPr>
          <w:lang w:eastAsia="zh-CN"/>
        </w:rPr>
        <w:t>N</w:t>
      </w:r>
      <w:r w:rsidRPr="00F15AC0">
        <w:rPr>
          <w:lang w:eastAsia="zh-CN"/>
        </w:rPr>
        <w:t>a području općine Cestica poplavna linija dolazi do istočnog ruba naselja Vratno Otok, ne plaveći stambene objekte</w:t>
      </w:r>
      <w:r w:rsidR="00084FDB" w:rsidRPr="00084FDB">
        <w:rPr>
          <w:lang w:eastAsia="zh-CN"/>
        </w:rPr>
        <w:t>.</w:t>
      </w:r>
    </w:p>
    <w:p w:rsidR="00F15AC0" w:rsidRPr="00F15AC0" w:rsidRDefault="00F15AC0" w:rsidP="00F15AC0">
      <w:pPr>
        <w:pStyle w:val="Opisslike"/>
        <w:keepNext/>
        <w:rPr>
          <w:color w:val="auto"/>
        </w:rPr>
      </w:pPr>
      <w:bookmarkStart w:id="226" w:name="_Toc148355874"/>
      <w:r w:rsidRPr="00F15AC0">
        <w:rPr>
          <w:color w:val="auto"/>
        </w:rPr>
        <w:t xml:space="preserve">Tablica </w:t>
      </w:r>
      <w:r w:rsidRPr="00F15AC0">
        <w:rPr>
          <w:color w:val="auto"/>
        </w:rPr>
        <w:fldChar w:fldCharType="begin"/>
      </w:r>
      <w:r w:rsidRPr="00F15AC0">
        <w:rPr>
          <w:color w:val="auto"/>
        </w:rPr>
        <w:instrText xml:space="preserve"> SEQ Tablica \* ARABIC </w:instrText>
      </w:r>
      <w:r w:rsidRPr="00F15AC0">
        <w:rPr>
          <w:color w:val="auto"/>
        </w:rPr>
        <w:fldChar w:fldCharType="separate"/>
      </w:r>
      <w:r w:rsidR="006C7D98">
        <w:rPr>
          <w:noProof/>
          <w:color w:val="auto"/>
        </w:rPr>
        <w:t>38</w:t>
      </w:r>
      <w:r w:rsidRPr="00F15AC0">
        <w:rPr>
          <w:color w:val="auto"/>
        </w:rPr>
        <w:fldChar w:fldCharType="end"/>
      </w:r>
      <w:r w:rsidRPr="00F15AC0">
        <w:rPr>
          <w:color w:val="auto"/>
        </w:rPr>
        <w:t>. Posljedice na život i zdravlje ljudi - poplave izazvane pucanjem brana</w:t>
      </w:r>
      <w:bookmarkEnd w:id="22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F15AC0" w:rsidRPr="00DE1B8F" w:rsidTr="00F53BE9">
        <w:trPr>
          <w:trHeight w:val="317"/>
        </w:trPr>
        <w:tc>
          <w:tcPr>
            <w:tcW w:w="8789" w:type="dxa"/>
            <w:gridSpan w:val="4"/>
            <w:shd w:val="clear" w:color="auto" w:fill="auto"/>
            <w:vAlign w:val="center"/>
          </w:tcPr>
          <w:p w:rsidR="00F15AC0" w:rsidRPr="00DE1B8F" w:rsidRDefault="00F15AC0" w:rsidP="00F53BE9">
            <w:pPr>
              <w:spacing w:after="0"/>
              <w:jc w:val="center"/>
              <w:rPr>
                <w:rFonts w:cstheme="minorHAnsi"/>
                <w:b/>
                <w:sz w:val="20"/>
                <w:szCs w:val="20"/>
              </w:rPr>
            </w:pPr>
            <w:r w:rsidRPr="00DE1B8F">
              <w:rPr>
                <w:rFonts w:cstheme="minorHAnsi"/>
                <w:b/>
                <w:sz w:val="20"/>
                <w:szCs w:val="20"/>
              </w:rPr>
              <w:t>Život i zdravlje ljudi</w:t>
            </w:r>
          </w:p>
        </w:tc>
      </w:tr>
      <w:tr w:rsidR="00F15AC0" w:rsidRPr="00DE1B8F" w:rsidTr="00F53BE9">
        <w:trPr>
          <w:trHeight w:val="394"/>
        </w:trPr>
        <w:tc>
          <w:tcPr>
            <w:tcW w:w="2127" w:type="dxa"/>
            <w:shd w:val="clear" w:color="auto" w:fill="auto"/>
            <w:vAlign w:val="center"/>
          </w:tcPr>
          <w:p w:rsidR="00F15AC0" w:rsidRPr="00DE1B8F" w:rsidRDefault="00F15AC0" w:rsidP="00F53BE9">
            <w:pPr>
              <w:spacing w:after="0" w:line="240" w:lineRule="auto"/>
              <w:jc w:val="center"/>
              <w:rPr>
                <w:rFonts w:cstheme="minorHAnsi"/>
                <w:b/>
                <w:sz w:val="20"/>
                <w:szCs w:val="20"/>
              </w:rPr>
            </w:pPr>
            <w:r w:rsidRPr="00DE1B8F">
              <w:rPr>
                <w:rFonts w:cstheme="minorHAnsi"/>
                <w:b/>
                <w:sz w:val="20"/>
                <w:szCs w:val="20"/>
              </w:rPr>
              <w:t>Kategorija</w:t>
            </w:r>
          </w:p>
        </w:tc>
        <w:tc>
          <w:tcPr>
            <w:tcW w:w="2126" w:type="dxa"/>
            <w:shd w:val="clear" w:color="auto" w:fill="auto"/>
            <w:vAlign w:val="center"/>
          </w:tcPr>
          <w:p w:rsidR="00F15AC0" w:rsidRPr="00DE1B8F" w:rsidRDefault="00F15AC0" w:rsidP="00F53BE9">
            <w:pPr>
              <w:spacing w:after="0" w:line="240" w:lineRule="auto"/>
              <w:jc w:val="center"/>
              <w:rPr>
                <w:rFonts w:cstheme="minorHAnsi"/>
                <w:b/>
                <w:sz w:val="20"/>
                <w:szCs w:val="20"/>
              </w:rPr>
            </w:pPr>
            <w:r w:rsidRPr="00DE1B8F">
              <w:rPr>
                <w:rFonts w:cstheme="minorHAnsi"/>
                <w:b/>
                <w:sz w:val="20"/>
                <w:szCs w:val="20"/>
              </w:rPr>
              <w:t>Posljedice</w:t>
            </w:r>
          </w:p>
        </w:tc>
        <w:tc>
          <w:tcPr>
            <w:tcW w:w="2977" w:type="dxa"/>
            <w:shd w:val="clear" w:color="auto" w:fill="auto"/>
            <w:vAlign w:val="center"/>
          </w:tcPr>
          <w:p w:rsidR="00F15AC0" w:rsidRPr="00D27EE8" w:rsidRDefault="00F15AC0" w:rsidP="00F53BE9">
            <w:pPr>
              <w:spacing w:after="0"/>
              <w:jc w:val="center"/>
              <w:rPr>
                <w:rFonts w:cstheme="minorHAnsi"/>
                <w:b/>
                <w:sz w:val="20"/>
                <w:szCs w:val="20"/>
              </w:rPr>
            </w:pPr>
            <w:r w:rsidRPr="00D27EE8">
              <w:rPr>
                <w:rFonts w:cstheme="minorHAnsi"/>
                <w:b/>
                <w:sz w:val="20"/>
                <w:szCs w:val="20"/>
              </w:rPr>
              <w:t>% stanovništva</w:t>
            </w:r>
          </w:p>
        </w:tc>
        <w:tc>
          <w:tcPr>
            <w:tcW w:w="1559" w:type="dxa"/>
            <w:shd w:val="clear" w:color="auto" w:fill="auto"/>
            <w:vAlign w:val="center"/>
          </w:tcPr>
          <w:p w:rsidR="00F15AC0" w:rsidRPr="00DE1B8F" w:rsidRDefault="00F15AC0" w:rsidP="00F53BE9">
            <w:pPr>
              <w:spacing w:after="0" w:line="240" w:lineRule="auto"/>
              <w:jc w:val="center"/>
              <w:rPr>
                <w:rFonts w:cstheme="minorHAnsi"/>
                <w:b/>
                <w:sz w:val="20"/>
                <w:szCs w:val="20"/>
              </w:rPr>
            </w:pPr>
            <w:r w:rsidRPr="00DE1B8F">
              <w:rPr>
                <w:rFonts w:cstheme="minorHAnsi"/>
                <w:b/>
                <w:sz w:val="20"/>
                <w:szCs w:val="20"/>
              </w:rPr>
              <w:t>Odabrano</w:t>
            </w:r>
          </w:p>
        </w:tc>
      </w:tr>
      <w:tr w:rsidR="00F15AC0" w:rsidRPr="00DE1B8F" w:rsidTr="00F53BE9">
        <w:trPr>
          <w:trHeight w:val="197"/>
        </w:trPr>
        <w:tc>
          <w:tcPr>
            <w:tcW w:w="2127" w:type="dxa"/>
            <w:shd w:val="clear" w:color="auto" w:fill="auto"/>
            <w:vAlign w:val="center"/>
          </w:tcPr>
          <w:p w:rsidR="00F15AC0" w:rsidRPr="00DE1B8F" w:rsidRDefault="00F15AC0" w:rsidP="00F53BE9">
            <w:pPr>
              <w:spacing w:after="0"/>
              <w:jc w:val="center"/>
              <w:rPr>
                <w:rFonts w:cstheme="minorHAnsi"/>
                <w:b/>
                <w:sz w:val="20"/>
                <w:szCs w:val="20"/>
              </w:rPr>
            </w:pPr>
            <w:r w:rsidRPr="00DE1B8F">
              <w:rPr>
                <w:rFonts w:cstheme="minorHAnsi"/>
                <w:b/>
                <w:sz w:val="20"/>
                <w:szCs w:val="20"/>
              </w:rPr>
              <w:t>1</w:t>
            </w:r>
          </w:p>
        </w:tc>
        <w:tc>
          <w:tcPr>
            <w:tcW w:w="2126" w:type="dxa"/>
            <w:shd w:val="clear" w:color="auto" w:fill="auto"/>
            <w:vAlign w:val="center"/>
          </w:tcPr>
          <w:p w:rsidR="00F15AC0" w:rsidRPr="00DE1B8F" w:rsidRDefault="00F15AC0" w:rsidP="00F53BE9">
            <w:pPr>
              <w:spacing w:after="0"/>
              <w:jc w:val="center"/>
              <w:rPr>
                <w:rFonts w:cstheme="minorHAnsi"/>
                <w:sz w:val="20"/>
                <w:szCs w:val="20"/>
              </w:rPr>
            </w:pPr>
            <w:r w:rsidRPr="00DE1B8F">
              <w:rPr>
                <w:rFonts w:cstheme="minorHAnsi"/>
                <w:sz w:val="20"/>
                <w:szCs w:val="20"/>
              </w:rPr>
              <w:t>Neznatne</w:t>
            </w:r>
          </w:p>
        </w:tc>
        <w:tc>
          <w:tcPr>
            <w:tcW w:w="2977" w:type="dxa"/>
            <w:shd w:val="clear" w:color="auto" w:fill="auto"/>
            <w:vAlign w:val="center"/>
          </w:tcPr>
          <w:p w:rsidR="00F15AC0" w:rsidRPr="00FF09E9" w:rsidRDefault="00F15AC0" w:rsidP="00F53BE9">
            <w:pPr>
              <w:spacing w:after="0"/>
              <w:jc w:val="center"/>
              <w:rPr>
                <w:rFonts w:cstheme="minorHAnsi"/>
                <w:sz w:val="20"/>
                <w:szCs w:val="20"/>
              </w:rPr>
            </w:pPr>
            <w:r w:rsidRPr="00FF09E9">
              <w:rPr>
                <w:rFonts w:cstheme="minorHAnsi"/>
                <w:sz w:val="20"/>
                <w:szCs w:val="20"/>
              </w:rPr>
              <w:t>*&lt;0,001</w:t>
            </w:r>
          </w:p>
        </w:tc>
        <w:tc>
          <w:tcPr>
            <w:tcW w:w="1559" w:type="dxa"/>
            <w:shd w:val="clear" w:color="auto" w:fill="auto"/>
            <w:vAlign w:val="center"/>
          </w:tcPr>
          <w:p w:rsidR="00F15AC0" w:rsidRPr="00F15AC0" w:rsidRDefault="00F15AC0" w:rsidP="00F53BE9">
            <w:pPr>
              <w:spacing w:after="0"/>
              <w:jc w:val="center"/>
              <w:rPr>
                <w:rFonts w:cstheme="minorHAnsi"/>
                <w:b/>
                <w:sz w:val="20"/>
                <w:szCs w:val="20"/>
              </w:rPr>
            </w:pPr>
            <w:r w:rsidRPr="00F15AC0">
              <w:rPr>
                <w:rFonts w:cstheme="minorHAnsi"/>
                <w:b/>
                <w:sz w:val="20"/>
                <w:szCs w:val="20"/>
              </w:rPr>
              <w:t>X</w:t>
            </w:r>
          </w:p>
        </w:tc>
      </w:tr>
      <w:tr w:rsidR="00F15AC0" w:rsidRPr="00DE1B8F" w:rsidTr="00F53BE9">
        <w:trPr>
          <w:trHeight w:val="197"/>
        </w:trPr>
        <w:tc>
          <w:tcPr>
            <w:tcW w:w="2127" w:type="dxa"/>
            <w:shd w:val="clear" w:color="auto" w:fill="auto"/>
            <w:vAlign w:val="center"/>
          </w:tcPr>
          <w:p w:rsidR="00F15AC0" w:rsidRPr="00DE1B8F" w:rsidRDefault="00F15AC0" w:rsidP="00F53BE9">
            <w:pPr>
              <w:spacing w:after="0"/>
              <w:jc w:val="center"/>
              <w:rPr>
                <w:rFonts w:cstheme="minorHAnsi"/>
                <w:b/>
                <w:sz w:val="20"/>
                <w:szCs w:val="20"/>
              </w:rPr>
            </w:pPr>
            <w:r w:rsidRPr="00DE1B8F">
              <w:rPr>
                <w:rFonts w:cstheme="minorHAnsi"/>
                <w:b/>
                <w:sz w:val="20"/>
                <w:szCs w:val="20"/>
              </w:rPr>
              <w:t>2</w:t>
            </w:r>
          </w:p>
        </w:tc>
        <w:tc>
          <w:tcPr>
            <w:tcW w:w="2126" w:type="dxa"/>
            <w:shd w:val="clear" w:color="auto" w:fill="auto"/>
            <w:vAlign w:val="center"/>
          </w:tcPr>
          <w:p w:rsidR="00F15AC0" w:rsidRPr="00DE1B8F" w:rsidRDefault="00F15AC0" w:rsidP="00F53BE9">
            <w:pPr>
              <w:spacing w:after="0"/>
              <w:jc w:val="center"/>
              <w:rPr>
                <w:rFonts w:cstheme="minorHAnsi"/>
                <w:sz w:val="20"/>
                <w:szCs w:val="20"/>
              </w:rPr>
            </w:pPr>
            <w:r w:rsidRPr="00DE1B8F">
              <w:rPr>
                <w:rFonts w:cstheme="minorHAnsi"/>
                <w:sz w:val="20"/>
                <w:szCs w:val="20"/>
              </w:rPr>
              <w:t>Malene</w:t>
            </w:r>
          </w:p>
        </w:tc>
        <w:tc>
          <w:tcPr>
            <w:tcW w:w="2977" w:type="dxa"/>
            <w:shd w:val="clear" w:color="auto" w:fill="auto"/>
            <w:vAlign w:val="center"/>
          </w:tcPr>
          <w:p w:rsidR="00F15AC0" w:rsidRPr="00FF09E9" w:rsidRDefault="00F15AC0" w:rsidP="00F53BE9">
            <w:pPr>
              <w:spacing w:after="0"/>
              <w:jc w:val="center"/>
              <w:rPr>
                <w:rFonts w:cstheme="minorHAnsi"/>
                <w:sz w:val="20"/>
                <w:szCs w:val="20"/>
              </w:rPr>
            </w:pPr>
            <w:r w:rsidRPr="00FF09E9">
              <w:rPr>
                <w:rFonts w:cstheme="minorHAnsi"/>
                <w:sz w:val="20"/>
                <w:szCs w:val="20"/>
              </w:rPr>
              <w:t>0,001-0,0046</w:t>
            </w:r>
          </w:p>
        </w:tc>
        <w:tc>
          <w:tcPr>
            <w:tcW w:w="1559" w:type="dxa"/>
            <w:shd w:val="clear" w:color="auto" w:fill="auto"/>
            <w:vAlign w:val="center"/>
          </w:tcPr>
          <w:p w:rsidR="00F15AC0" w:rsidRPr="00DE1B8F" w:rsidRDefault="00F15AC0" w:rsidP="00F53BE9">
            <w:pPr>
              <w:spacing w:after="0"/>
              <w:jc w:val="center"/>
              <w:rPr>
                <w:rFonts w:cstheme="minorHAnsi"/>
                <w:sz w:val="20"/>
                <w:szCs w:val="20"/>
              </w:rPr>
            </w:pPr>
          </w:p>
        </w:tc>
      </w:tr>
      <w:tr w:rsidR="00F15AC0" w:rsidRPr="00DE1B8F" w:rsidTr="00F53BE9">
        <w:trPr>
          <w:trHeight w:val="197"/>
        </w:trPr>
        <w:tc>
          <w:tcPr>
            <w:tcW w:w="2127" w:type="dxa"/>
            <w:shd w:val="clear" w:color="auto" w:fill="auto"/>
            <w:vAlign w:val="center"/>
          </w:tcPr>
          <w:p w:rsidR="00F15AC0" w:rsidRPr="00DE1B8F" w:rsidRDefault="00F15AC0" w:rsidP="00F53BE9">
            <w:pPr>
              <w:spacing w:after="0"/>
              <w:jc w:val="center"/>
              <w:rPr>
                <w:rFonts w:cstheme="minorHAnsi"/>
                <w:b/>
                <w:sz w:val="20"/>
                <w:szCs w:val="20"/>
              </w:rPr>
            </w:pPr>
            <w:r w:rsidRPr="00DE1B8F">
              <w:rPr>
                <w:rFonts w:cstheme="minorHAnsi"/>
                <w:b/>
                <w:sz w:val="20"/>
                <w:szCs w:val="20"/>
              </w:rPr>
              <w:t>3</w:t>
            </w:r>
          </w:p>
        </w:tc>
        <w:tc>
          <w:tcPr>
            <w:tcW w:w="2126" w:type="dxa"/>
            <w:shd w:val="clear" w:color="auto" w:fill="auto"/>
            <w:vAlign w:val="center"/>
          </w:tcPr>
          <w:p w:rsidR="00F15AC0" w:rsidRPr="00DE1B8F" w:rsidRDefault="00F15AC0" w:rsidP="00F53BE9">
            <w:pPr>
              <w:spacing w:after="0"/>
              <w:jc w:val="center"/>
              <w:rPr>
                <w:rFonts w:cstheme="minorHAnsi"/>
                <w:sz w:val="20"/>
                <w:szCs w:val="20"/>
              </w:rPr>
            </w:pPr>
            <w:r w:rsidRPr="00DE1B8F">
              <w:rPr>
                <w:rFonts w:cstheme="minorHAnsi"/>
                <w:sz w:val="20"/>
                <w:szCs w:val="20"/>
              </w:rPr>
              <w:t>Umjerene</w:t>
            </w:r>
          </w:p>
        </w:tc>
        <w:tc>
          <w:tcPr>
            <w:tcW w:w="2977" w:type="dxa"/>
            <w:shd w:val="clear" w:color="auto" w:fill="auto"/>
            <w:vAlign w:val="center"/>
          </w:tcPr>
          <w:p w:rsidR="00F15AC0" w:rsidRPr="00FF09E9" w:rsidRDefault="00F15AC0" w:rsidP="00F53BE9">
            <w:pPr>
              <w:spacing w:after="0"/>
              <w:jc w:val="center"/>
              <w:rPr>
                <w:rFonts w:cstheme="minorHAnsi"/>
                <w:sz w:val="20"/>
                <w:szCs w:val="20"/>
              </w:rPr>
            </w:pPr>
            <w:r w:rsidRPr="00FF09E9">
              <w:rPr>
                <w:rFonts w:cstheme="minorHAnsi"/>
                <w:sz w:val="20"/>
                <w:szCs w:val="20"/>
              </w:rPr>
              <w:t>0,0047-0,011</w:t>
            </w:r>
          </w:p>
        </w:tc>
        <w:tc>
          <w:tcPr>
            <w:tcW w:w="1559" w:type="dxa"/>
            <w:shd w:val="clear" w:color="auto" w:fill="auto"/>
            <w:vAlign w:val="center"/>
          </w:tcPr>
          <w:p w:rsidR="00F15AC0" w:rsidRPr="00DE1B8F" w:rsidRDefault="00F15AC0" w:rsidP="00F53BE9">
            <w:pPr>
              <w:spacing w:after="0"/>
              <w:jc w:val="center"/>
              <w:rPr>
                <w:rFonts w:cstheme="minorHAnsi"/>
                <w:sz w:val="20"/>
                <w:szCs w:val="20"/>
              </w:rPr>
            </w:pPr>
          </w:p>
        </w:tc>
      </w:tr>
      <w:tr w:rsidR="00F15AC0" w:rsidRPr="00DE1B8F" w:rsidTr="00F53BE9">
        <w:trPr>
          <w:trHeight w:val="205"/>
        </w:trPr>
        <w:tc>
          <w:tcPr>
            <w:tcW w:w="2127" w:type="dxa"/>
            <w:shd w:val="clear" w:color="auto" w:fill="auto"/>
            <w:vAlign w:val="center"/>
          </w:tcPr>
          <w:p w:rsidR="00F15AC0" w:rsidRPr="00DE1B8F" w:rsidRDefault="00F15AC0" w:rsidP="00F53BE9">
            <w:pPr>
              <w:spacing w:after="0"/>
              <w:jc w:val="center"/>
              <w:rPr>
                <w:rFonts w:cstheme="minorHAnsi"/>
                <w:b/>
                <w:sz w:val="20"/>
                <w:szCs w:val="20"/>
              </w:rPr>
            </w:pPr>
            <w:r w:rsidRPr="00DE1B8F">
              <w:rPr>
                <w:rFonts w:cstheme="minorHAnsi"/>
                <w:b/>
                <w:sz w:val="20"/>
                <w:szCs w:val="20"/>
              </w:rPr>
              <w:t>4</w:t>
            </w:r>
          </w:p>
        </w:tc>
        <w:tc>
          <w:tcPr>
            <w:tcW w:w="2126" w:type="dxa"/>
            <w:shd w:val="clear" w:color="auto" w:fill="auto"/>
            <w:vAlign w:val="center"/>
          </w:tcPr>
          <w:p w:rsidR="00F15AC0" w:rsidRPr="00DE1B8F" w:rsidRDefault="00F15AC0" w:rsidP="00F53BE9">
            <w:pPr>
              <w:spacing w:after="0"/>
              <w:jc w:val="center"/>
              <w:rPr>
                <w:rFonts w:cstheme="minorHAnsi"/>
                <w:sz w:val="20"/>
                <w:szCs w:val="20"/>
              </w:rPr>
            </w:pPr>
            <w:r w:rsidRPr="00DE1B8F">
              <w:rPr>
                <w:rFonts w:cstheme="minorHAnsi"/>
                <w:sz w:val="20"/>
                <w:szCs w:val="20"/>
              </w:rPr>
              <w:t>Značajne</w:t>
            </w:r>
          </w:p>
        </w:tc>
        <w:tc>
          <w:tcPr>
            <w:tcW w:w="2977" w:type="dxa"/>
            <w:shd w:val="clear" w:color="auto" w:fill="auto"/>
            <w:vAlign w:val="center"/>
          </w:tcPr>
          <w:p w:rsidR="00F15AC0" w:rsidRPr="00FF09E9" w:rsidRDefault="00F15AC0" w:rsidP="00F53BE9">
            <w:pPr>
              <w:spacing w:after="0"/>
              <w:jc w:val="center"/>
              <w:rPr>
                <w:rFonts w:cstheme="minorHAnsi"/>
                <w:sz w:val="20"/>
                <w:szCs w:val="20"/>
              </w:rPr>
            </w:pPr>
            <w:r w:rsidRPr="00FF09E9">
              <w:rPr>
                <w:rFonts w:cstheme="minorHAnsi"/>
                <w:sz w:val="20"/>
                <w:szCs w:val="20"/>
              </w:rPr>
              <w:t>0,012-0,035</w:t>
            </w:r>
          </w:p>
        </w:tc>
        <w:tc>
          <w:tcPr>
            <w:tcW w:w="1559" w:type="dxa"/>
            <w:shd w:val="clear" w:color="auto" w:fill="auto"/>
            <w:vAlign w:val="center"/>
          </w:tcPr>
          <w:p w:rsidR="00F15AC0" w:rsidRPr="00DE1B8F" w:rsidRDefault="00F15AC0" w:rsidP="00F53BE9">
            <w:pPr>
              <w:spacing w:after="0"/>
              <w:jc w:val="center"/>
              <w:rPr>
                <w:rFonts w:cstheme="minorHAnsi"/>
                <w:sz w:val="20"/>
                <w:szCs w:val="20"/>
              </w:rPr>
            </w:pPr>
          </w:p>
        </w:tc>
      </w:tr>
      <w:tr w:rsidR="00F15AC0" w:rsidRPr="00DE1B8F" w:rsidTr="00F53BE9">
        <w:trPr>
          <w:trHeight w:val="49"/>
        </w:trPr>
        <w:tc>
          <w:tcPr>
            <w:tcW w:w="2127" w:type="dxa"/>
            <w:shd w:val="clear" w:color="auto" w:fill="auto"/>
            <w:vAlign w:val="center"/>
          </w:tcPr>
          <w:p w:rsidR="00F15AC0" w:rsidRPr="004F1ED2" w:rsidRDefault="00F15AC0" w:rsidP="00F53BE9">
            <w:pPr>
              <w:spacing w:after="0"/>
              <w:jc w:val="center"/>
              <w:rPr>
                <w:rFonts w:cstheme="minorHAnsi"/>
                <w:b/>
                <w:sz w:val="20"/>
                <w:szCs w:val="20"/>
              </w:rPr>
            </w:pPr>
            <w:r w:rsidRPr="004F1ED2">
              <w:rPr>
                <w:rFonts w:cstheme="minorHAnsi"/>
                <w:b/>
                <w:sz w:val="20"/>
                <w:szCs w:val="20"/>
              </w:rPr>
              <w:lastRenderedPageBreak/>
              <w:t>5</w:t>
            </w:r>
          </w:p>
        </w:tc>
        <w:tc>
          <w:tcPr>
            <w:tcW w:w="2126" w:type="dxa"/>
            <w:shd w:val="clear" w:color="auto" w:fill="auto"/>
            <w:vAlign w:val="center"/>
          </w:tcPr>
          <w:p w:rsidR="00F15AC0" w:rsidRPr="00DE1B8F" w:rsidRDefault="00F15AC0" w:rsidP="00F53BE9">
            <w:pPr>
              <w:spacing w:after="0"/>
              <w:jc w:val="center"/>
              <w:rPr>
                <w:rFonts w:cstheme="minorHAnsi"/>
                <w:sz w:val="20"/>
                <w:szCs w:val="20"/>
              </w:rPr>
            </w:pPr>
            <w:r w:rsidRPr="00DE1B8F">
              <w:rPr>
                <w:rFonts w:cstheme="minorHAnsi"/>
                <w:sz w:val="20"/>
                <w:szCs w:val="20"/>
              </w:rPr>
              <w:t>Katastrofalne</w:t>
            </w:r>
          </w:p>
        </w:tc>
        <w:tc>
          <w:tcPr>
            <w:tcW w:w="2977" w:type="dxa"/>
            <w:shd w:val="clear" w:color="auto" w:fill="auto"/>
            <w:vAlign w:val="center"/>
          </w:tcPr>
          <w:p w:rsidR="00F15AC0" w:rsidRPr="00742CB3" w:rsidRDefault="00F15AC0" w:rsidP="00F53BE9">
            <w:pPr>
              <w:spacing w:after="0"/>
              <w:jc w:val="center"/>
              <w:rPr>
                <w:rFonts w:cstheme="minorHAnsi"/>
                <w:sz w:val="20"/>
                <w:szCs w:val="20"/>
              </w:rPr>
            </w:pPr>
            <w:r w:rsidRPr="00742CB3">
              <w:rPr>
                <w:rFonts w:cstheme="minorHAnsi"/>
                <w:sz w:val="20"/>
                <w:szCs w:val="20"/>
              </w:rPr>
              <w:t>0,036&gt;</w:t>
            </w:r>
          </w:p>
        </w:tc>
        <w:tc>
          <w:tcPr>
            <w:tcW w:w="1559" w:type="dxa"/>
            <w:shd w:val="clear" w:color="auto" w:fill="auto"/>
            <w:vAlign w:val="center"/>
          </w:tcPr>
          <w:p w:rsidR="00F15AC0" w:rsidRPr="00D27EE8" w:rsidRDefault="00F15AC0" w:rsidP="00F53BE9">
            <w:pPr>
              <w:spacing w:after="0"/>
              <w:jc w:val="center"/>
              <w:rPr>
                <w:rFonts w:cstheme="minorHAnsi"/>
                <w:b/>
                <w:sz w:val="20"/>
                <w:szCs w:val="20"/>
              </w:rPr>
            </w:pPr>
          </w:p>
        </w:tc>
      </w:tr>
    </w:tbl>
    <w:p w:rsidR="00F15AC0" w:rsidRDefault="00F15AC0" w:rsidP="00F15AC0">
      <w:pPr>
        <w:rPr>
          <w:sz w:val="18"/>
          <w:lang w:eastAsia="zh-CN"/>
        </w:rPr>
      </w:pPr>
      <w:r w:rsidRPr="00D5743A">
        <w:rPr>
          <w:sz w:val="18"/>
          <w:lang w:eastAsia="zh-CN"/>
        </w:rPr>
        <w:t>*Napomena: Pri određivanju kategorije za život i zdravlje ljudi u kategoriju 1 ulaze posljedice prema kojima je stradala ili ugrožena minimalno jedna osoba do 0,001% stanovnika na području JLP(R)S-a.</w:t>
      </w:r>
    </w:p>
    <w:p w:rsidR="00F15AC0" w:rsidRDefault="00F15AC0" w:rsidP="00F15AC0">
      <w:pPr>
        <w:pStyle w:val="Naslov5"/>
      </w:pPr>
      <w:bookmarkStart w:id="227" w:name="_Toc149024071"/>
      <w:r>
        <w:t>Posljedice na gospodarstvo</w:t>
      </w:r>
      <w:bookmarkEnd w:id="227"/>
    </w:p>
    <w:p w:rsidR="00F15AC0" w:rsidRDefault="00F15AC0" w:rsidP="00F15AC0">
      <w:pPr>
        <w:rPr>
          <w:lang w:eastAsia="zh-CN"/>
        </w:rPr>
      </w:pPr>
      <w:r>
        <w:rPr>
          <w:lang w:eastAsia="zh-CN"/>
        </w:rPr>
        <w:t xml:space="preserve">Posljedice na gospodarstvo odnose se na ukupnu materijalnu i financijsku štetu u gospodarstvu nastalu utjecajem prijetnje u odnosu na proračun Općine. </w:t>
      </w:r>
    </w:p>
    <w:p w:rsidR="00F15AC0" w:rsidRDefault="00F15AC0" w:rsidP="00F15AC0">
      <w:pPr>
        <w:rPr>
          <w:lang w:eastAsia="zh-CN"/>
        </w:rPr>
      </w:pPr>
      <w:r>
        <w:rPr>
          <w:lang w:eastAsia="zh-CN"/>
        </w:rPr>
        <w:t>Uslijed poplava, posljedice na gospodarstvo očitovale bi se u vidu šteta na pokretnoj i nepokretnoj imovini, gubitku repromaterijala, troškova sanacije i sl. Ekonomske štete mogu se javiti zbog nedostatka prehrambenih proizvoda i stočne hrane uslijed plavljenja poljoprivrednih površina, livada i sjenokoša. N</w:t>
      </w:r>
      <w:r w:rsidRPr="00F15AC0">
        <w:rPr>
          <w:lang w:eastAsia="zh-CN"/>
        </w:rPr>
        <w:t>a području općine Cestica, poplavljuje se oko 0,7 km</w:t>
      </w:r>
      <w:r w:rsidRPr="00F15AC0">
        <w:rPr>
          <w:vertAlign w:val="superscript"/>
          <w:lang w:eastAsia="zh-CN"/>
        </w:rPr>
        <w:t>2</w:t>
      </w:r>
      <w:r w:rsidRPr="00F15AC0">
        <w:rPr>
          <w:lang w:eastAsia="zh-CN"/>
        </w:rPr>
        <w:t xml:space="preserve"> poljoprivrednog zemljišta, kod naselja Vratno Otok i Donje Vratno.</w:t>
      </w:r>
    </w:p>
    <w:p w:rsidR="00F15AC0" w:rsidRPr="00F15AC0" w:rsidRDefault="00F15AC0" w:rsidP="00F15AC0">
      <w:pPr>
        <w:pStyle w:val="Opisslike"/>
        <w:keepNext/>
        <w:rPr>
          <w:color w:val="auto"/>
        </w:rPr>
      </w:pPr>
      <w:bookmarkStart w:id="228" w:name="_Toc148355875"/>
      <w:r w:rsidRPr="00F15AC0">
        <w:rPr>
          <w:color w:val="auto"/>
        </w:rPr>
        <w:t xml:space="preserve">Tablica </w:t>
      </w:r>
      <w:r w:rsidRPr="00F15AC0">
        <w:rPr>
          <w:color w:val="auto"/>
        </w:rPr>
        <w:fldChar w:fldCharType="begin"/>
      </w:r>
      <w:r w:rsidRPr="00F15AC0">
        <w:rPr>
          <w:color w:val="auto"/>
        </w:rPr>
        <w:instrText xml:space="preserve"> SEQ Tablica \* ARABIC </w:instrText>
      </w:r>
      <w:r w:rsidRPr="00F15AC0">
        <w:rPr>
          <w:color w:val="auto"/>
        </w:rPr>
        <w:fldChar w:fldCharType="separate"/>
      </w:r>
      <w:r w:rsidR="006C7D98">
        <w:rPr>
          <w:noProof/>
          <w:color w:val="auto"/>
        </w:rPr>
        <w:t>39</w:t>
      </w:r>
      <w:r w:rsidRPr="00F15AC0">
        <w:rPr>
          <w:color w:val="auto"/>
        </w:rPr>
        <w:fldChar w:fldCharType="end"/>
      </w:r>
      <w:r w:rsidRPr="00F15AC0">
        <w:rPr>
          <w:color w:val="auto"/>
        </w:rPr>
        <w:t>. Posljedice na gospodarstvo - poplave izazvane pucanjem brana</w:t>
      </w:r>
      <w:bookmarkEnd w:id="228"/>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2089"/>
        <w:gridCol w:w="2552"/>
        <w:gridCol w:w="2268"/>
      </w:tblGrid>
      <w:tr w:rsidR="00F15AC0" w:rsidRPr="00E63239" w:rsidTr="00F53BE9">
        <w:trPr>
          <w:trHeight w:val="267"/>
        </w:trPr>
        <w:tc>
          <w:tcPr>
            <w:tcW w:w="8789" w:type="dxa"/>
            <w:gridSpan w:val="4"/>
            <w:shd w:val="clear" w:color="auto" w:fill="auto"/>
            <w:vAlign w:val="center"/>
          </w:tcPr>
          <w:p w:rsidR="00F15AC0" w:rsidRPr="00E63239" w:rsidRDefault="00F15AC0"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Gospodarstvo</w:t>
            </w:r>
          </w:p>
        </w:tc>
      </w:tr>
      <w:tr w:rsidR="00F15AC0" w:rsidRPr="00E63239" w:rsidTr="00F53BE9">
        <w:trPr>
          <w:trHeight w:val="267"/>
        </w:trPr>
        <w:tc>
          <w:tcPr>
            <w:tcW w:w="1880" w:type="dxa"/>
            <w:shd w:val="clear" w:color="auto" w:fill="auto"/>
            <w:vAlign w:val="center"/>
          </w:tcPr>
          <w:p w:rsidR="00F15AC0" w:rsidRPr="00E63239" w:rsidRDefault="00F15AC0"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Kategorija</w:t>
            </w:r>
          </w:p>
        </w:tc>
        <w:tc>
          <w:tcPr>
            <w:tcW w:w="2089" w:type="dxa"/>
            <w:vAlign w:val="center"/>
          </w:tcPr>
          <w:p w:rsidR="00F15AC0" w:rsidRPr="00E63239" w:rsidRDefault="00F15AC0" w:rsidP="00F53BE9">
            <w:pPr>
              <w:spacing w:after="0" w:line="240" w:lineRule="auto"/>
              <w:jc w:val="center"/>
              <w:rPr>
                <w:rFonts w:cstheme="minorHAnsi"/>
                <w:b/>
                <w:sz w:val="20"/>
                <w:szCs w:val="20"/>
              </w:rPr>
            </w:pPr>
            <w:r w:rsidRPr="00E63239">
              <w:rPr>
                <w:rFonts w:cstheme="minorHAnsi"/>
                <w:b/>
                <w:sz w:val="20"/>
                <w:szCs w:val="20"/>
              </w:rPr>
              <w:t>Posljedice</w:t>
            </w:r>
          </w:p>
        </w:tc>
        <w:tc>
          <w:tcPr>
            <w:tcW w:w="2552" w:type="dxa"/>
            <w:shd w:val="clear" w:color="auto" w:fill="auto"/>
            <w:vAlign w:val="center"/>
          </w:tcPr>
          <w:p w:rsidR="00F15AC0" w:rsidRPr="00E63239" w:rsidRDefault="00F15AC0"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 s obzirom na proračun</w:t>
            </w:r>
          </w:p>
        </w:tc>
        <w:tc>
          <w:tcPr>
            <w:tcW w:w="2268" w:type="dxa"/>
          </w:tcPr>
          <w:p w:rsidR="00F15AC0" w:rsidRPr="00E63239" w:rsidRDefault="00F15AC0" w:rsidP="00F53BE9">
            <w:pPr>
              <w:spacing w:after="0"/>
              <w:jc w:val="center"/>
              <w:rPr>
                <w:rFonts w:asciiTheme="minorHAnsi" w:hAnsiTheme="minorHAnsi" w:cstheme="minorHAnsi"/>
                <w:b/>
                <w:sz w:val="20"/>
                <w:szCs w:val="20"/>
              </w:rPr>
            </w:pPr>
            <w:r>
              <w:rPr>
                <w:rFonts w:asciiTheme="minorHAnsi" w:hAnsiTheme="minorHAnsi" w:cstheme="minorHAnsi"/>
                <w:b/>
                <w:sz w:val="20"/>
                <w:szCs w:val="20"/>
              </w:rPr>
              <w:t>Odabrano</w:t>
            </w:r>
          </w:p>
        </w:tc>
      </w:tr>
      <w:tr w:rsidR="00F15AC0" w:rsidRPr="00E63239" w:rsidTr="00F53BE9">
        <w:trPr>
          <w:trHeight w:val="267"/>
        </w:trPr>
        <w:tc>
          <w:tcPr>
            <w:tcW w:w="1880" w:type="dxa"/>
            <w:shd w:val="clear" w:color="auto" w:fill="auto"/>
            <w:vAlign w:val="center"/>
          </w:tcPr>
          <w:p w:rsidR="00F15AC0" w:rsidRPr="00E63239" w:rsidRDefault="00F15AC0"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1</w:t>
            </w:r>
          </w:p>
        </w:tc>
        <w:tc>
          <w:tcPr>
            <w:tcW w:w="2089" w:type="dxa"/>
            <w:vAlign w:val="center"/>
          </w:tcPr>
          <w:p w:rsidR="00F15AC0" w:rsidRPr="00E63239" w:rsidRDefault="00F15AC0" w:rsidP="00F53BE9">
            <w:pPr>
              <w:spacing w:after="0"/>
              <w:jc w:val="center"/>
              <w:rPr>
                <w:rFonts w:cstheme="minorHAnsi"/>
                <w:sz w:val="20"/>
                <w:szCs w:val="20"/>
              </w:rPr>
            </w:pPr>
            <w:r w:rsidRPr="00E63239">
              <w:rPr>
                <w:rFonts w:cstheme="minorHAnsi"/>
                <w:sz w:val="20"/>
                <w:szCs w:val="20"/>
              </w:rPr>
              <w:t>Neznatne</w:t>
            </w:r>
          </w:p>
        </w:tc>
        <w:tc>
          <w:tcPr>
            <w:tcW w:w="2552" w:type="dxa"/>
            <w:shd w:val="clear" w:color="auto" w:fill="auto"/>
            <w:vAlign w:val="center"/>
          </w:tcPr>
          <w:p w:rsidR="00F15AC0" w:rsidRPr="00E63239" w:rsidRDefault="00F15AC0" w:rsidP="00F53BE9">
            <w:pPr>
              <w:spacing w:after="0"/>
              <w:jc w:val="center"/>
              <w:rPr>
                <w:rFonts w:asciiTheme="minorHAnsi" w:hAnsiTheme="minorHAnsi" w:cstheme="minorHAnsi"/>
                <w:sz w:val="20"/>
                <w:szCs w:val="20"/>
              </w:rPr>
            </w:pPr>
            <w:r w:rsidRPr="00E63239">
              <w:rPr>
                <w:rFonts w:asciiTheme="minorHAnsi" w:hAnsiTheme="minorHAnsi" w:cstheme="minorHAnsi"/>
                <w:sz w:val="20"/>
                <w:szCs w:val="20"/>
              </w:rPr>
              <w:t>0,5-1</w:t>
            </w:r>
          </w:p>
        </w:tc>
        <w:tc>
          <w:tcPr>
            <w:tcW w:w="2268" w:type="dxa"/>
          </w:tcPr>
          <w:p w:rsidR="00F15AC0" w:rsidRPr="00E63239" w:rsidRDefault="00F15AC0" w:rsidP="00F53BE9">
            <w:pPr>
              <w:spacing w:after="0"/>
              <w:jc w:val="center"/>
              <w:rPr>
                <w:rFonts w:asciiTheme="minorHAnsi" w:hAnsiTheme="minorHAnsi" w:cstheme="minorHAnsi"/>
                <w:sz w:val="20"/>
                <w:szCs w:val="20"/>
              </w:rPr>
            </w:pPr>
          </w:p>
        </w:tc>
      </w:tr>
      <w:tr w:rsidR="00F15AC0" w:rsidRPr="00E63239" w:rsidTr="00F53BE9">
        <w:trPr>
          <w:trHeight w:val="267"/>
        </w:trPr>
        <w:tc>
          <w:tcPr>
            <w:tcW w:w="1880" w:type="dxa"/>
            <w:shd w:val="clear" w:color="auto" w:fill="auto"/>
            <w:vAlign w:val="center"/>
          </w:tcPr>
          <w:p w:rsidR="00F15AC0" w:rsidRPr="00E63239" w:rsidRDefault="00F15AC0"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2</w:t>
            </w:r>
          </w:p>
        </w:tc>
        <w:tc>
          <w:tcPr>
            <w:tcW w:w="2089" w:type="dxa"/>
            <w:vAlign w:val="center"/>
          </w:tcPr>
          <w:p w:rsidR="00F15AC0" w:rsidRPr="00E63239" w:rsidRDefault="00F15AC0" w:rsidP="00F53BE9">
            <w:pPr>
              <w:spacing w:after="0"/>
              <w:jc w:val="center"/>
              <w:rPr>
                <w:rFonts w:cstheme="minorHAnsi"/>
                <w:sz w:val="20"/>
                <w:szCs w:val="20"/>
              </w:rPr>
            </w:pPr>
            <w:r w:rsidRPr="00E63239">
              <w:rPr>
                <w:rFonts w:cstheme="minorHAnsi"/>
                <w:sz w:val="20"/>
                <w:szCs w:val="20"/>
              </w:rPr>
              <w:t>Malene</w:t>
            </w:r>
          </w:p>
        </w:tc>
        <w:tc>
          <w:tcPr>
            <w:tcW w:w="2552" w:type="dxa"/>
            <w:shd w:val="clear" w:color="auto" w:fill="auto"/>
            <w:vAlign w:val="center"/>
          </w:tcPr>
          <w:p w:rsidR="00F15AC0" w:rsidRPr="00E63239" w:rsidRDefault="00F15AC0" w:rsidP="00F53BE9">
            <w:pPr>
              <w:spacing w:after="0"/>
              <w:jc w:val="center"/>
              <w:rPr>
                <w:rFonts w:asciiTheme="minorHAnsi" w:hAnsiTheme="minorHAnsi" w:cstheme="minorHAnsi"/>
                <w:sz w:val="20"/>
                <w:szCs w:val="20"/>
              </w:rPr>
            </w:pPr>
            <w:r w:rsidRPr="00E63239">
              <w:rPr>
                <w:rFonts w:asciiTheme="minorHAnsi" w:hAnsiTheme="minorHAnsi" w:cstheme="minorHAnsi"/>
                <w:sz w:val="20"/>
                <w:szCs w:val="20"/>
              </w:rPr>
              <w:t>1-5</w:t>
            </w:r>
          </w:p>
        </w:tc>
        <w:tc>
          <w:tcPr>
            <w:tcW w:w="2268" w:type="dxa"/>
          </w:tcPr>
          <w:p w:rsidR="00F15AC0" w:rsidRPr="00E63239" w:rsidRDefault="00F15AC0" w:rsidP="00F53BE9">
            <w:pPr>
              <w:spacing w:after="0"/>
              <w:jc w:val="center"/>
              <w:rPr>
                <w:rFonts w:asciiTheme="minorHAnsi" w:hAnsiTheme="minorHAnsi" w:cstheme="minorHAnsi"/>
                <w:sz w:val="20"/>
                <w:szCs w:val="20"/>
              </w:rPr>
            </w:pPr>
          </w:p>
        </w:tc>
      </w:tr>
      <w:tr w:rsidR="00F15AC0" w:rsidRPr="00E63239" w:rsidTr="00F53BE9">
        <w:trPr>
          <w:trHeight w:val="267"/>
        </w:trPr>
        <w:tc>
          <w:tcPr>
            <w:tcW w:w="1880" w:type="dxa"/>
            <w:shd w:val="clear" w:color="auto" w:fill="auto"/>
            <w:vAlign w:val="center"/>
          </w:tcPr>
          <w:p w:rsidR="00F15AC0" w:rsidRPr="00E63239" w:rsidRDefault="00F15AC0"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3</w:t>
            </w:r>
          </w:p>
        </w:tc>
        <w:tc>
          <w:tcPr>
            <w:tcW w:w="2089" w:type="dxa"/>
            <w:vAlign w:val="center"/>
          </w:tcPr>
          <w:p w:rsidR="00F15AC0" w:rsidRPr="00E63239" w:rsidRDefault="00F15AC0" w:rsidP="00F53BE9">
            <w:pPr>
              <w:spacing w:after="0"/>
              <w:jc w:val="center"/>
              <w:rPr>
                <w:rFonts w:cstheme="minorHAnsi"/>
                <w:sz w:val="20"/>
                <w:szCs w:val="20"/>
              </w:rPr>
            </w:pPr>
            <w:r w:rsidRPr="00E63239">
              <w:rPr>
                <w:rFonts w:cstheme="minorHAnsi"/>
                <w:sz w:val="20"/>
                <w:szCs w:val="20"/>
              </w:rPr>
              <w:t>Umjerene</w:t>
            </w:r>
          </w:p>
        </w:tc>
        <w:tc>
          <w:tcPr>
            <w:tcW w:w="2552" w:type="dxa"/>
            <w:shd w:val="clear" w:color="auto" w:fill="auto"/>
            <w:vAlign w:val="center"/>
          </w:tcPr>
          <w:p w:rsidR="00F15AC0" w:rsidRPr="00E63239" w:rsidRDefault="00F15AC0" w:rsidP="00F53BE9">
            <w:pPr>
              <w:spacing w:after="0"/>
              <w:jc w:val="center"/>
              <w:rPr>
                <w:rFonts w:asciiTheme="minorHAnsi" w:hAnsiTheme="minorHAnsi" w:cstheme="minorHAnsi"/>
                <w:sz w:val="20"/>
                <w:szCs w:val="20"/>
              </w:rPr>
            </w:pPr>
            <w:r w:rsidRPr="00E63239">
              <w:rPr>
                <w:rFonts w:asciiTheme="minorHAnsi" w:hAnsiTheme="minorHAnsi" w:cstheme="minorHAnsi"/>
                <w:sz w:val="20"/>
                <w:szCs w:val="20"/>
              </w:rPr>
              <w:t>5-15</w:t>
            </w:r>
          </w:p>
        </w:tc>
        <w:tc>
          <w:tcPr>
            <w:tcW w:w="2268" w:type="dxa"/>
          </w:tcPr>
          <w:p w:rsidR="00F15AC0" w:rsidRPr="00E63239" w:rsidRDefault="00F15AC0" w:rsidP="00F53BE9">
            <w:pPr>
              <w:spacing w:after="0"/>
              <w:jc w:val="center"/>
              <w:rPr>
                <w:rFonts w:asciiTheme="minorHAnsi" w:hAnsiTheme="minorHAnsi" w:cstheme="minorHAnsi"/>
                <w:sz w:val="20"/>
                <w:szCs w:val="20"/>
              </w:rPr>
            </w:pPr>
          </w:p>
        </w:tc>
      </w:tr>
      <w:tr w:rsidR="00F15AC0" w:rsidRPr="00E63239" w:rsidTr="00F53BE9">
        <w:trPr>
          <w:trHeight w:val="267"/>
        </w:trPr>
        <w:tc>
          <w:tcPr>
            <w:tcW w:w="1880" w:type="dxa"/>
            <w:shd w:val="clear" w:color="auto" w:fill="auto"/>
            <w:vAlign w:val="center"/>
          </w:tcPr>
          <w:p w:rsidR="00F15AC0" w:rsidRPr="00E63239" w:rsidRDefault="00F15AC0"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4</w:t>
            </w:r>
          </w:p>
        </w:tc>
        <w:tc>
          <w:tcPr>
            <w:tcW w:w="2089" w:type="dxa"/>
            <w:vAlign w:val="center"/>
          </w:tcPr>
          <w:p w:rsidR="00F15AC0" w:rsidRPr="00E63239" w:rsidRDefault="00F15AC0" w:rsidP="00F53BE9">
            <w:pPr>
              <w:spacing w:after="0"/>
              <w:jc w:val="center"/>
              <w:rPr>
                <w:rFonts w:cstheme="minorHAnsi"/>
                <w:sz w:val="20"/>
                <w:szCs w:val="20"/>
              </w:rPr>
            </w:pPr>
            <w:r w:rsidRPr="00E63239">
              <w:rPr>
                <w:rFonts w:cstheme="minorHAnsi"/>
                <w:sz w:val="20"/>
                <w:szCs w:val="20"/>
              </w:rPr>
              <w:t>Značajne</w:t>
            </w:r>
          </w:p>
        </w:tc>
        <w:tc>
          <w:tcPr>
            <w:tcW w:w="2552" w:type="dxa"/>
            <w:shd w:val="clear" w:color="auto" w:fill="auto"/>
            <w:vAlign w:val="center"/>
          </w:tcPr>
          <w:p w:rsidR="00F15AC0" w:rsidRPr="00E63239" w:rsidRDefault="00F15AC0" w:rsidP="00F53BE9">
            <w:pPr>
              <w:spacing w:after="0"/>
              <w:jc w:val="center"/>
              <w:rPr>
                <w:rFonts w:asciiTheme="minorHAnsi" w:hAnsiTheme="minorHAnsi" w:cstheme="minorHAnsi"/>
                <w:sz w:val="20"/>
                <w:szCs w:val="20"/>
              </w:rPr>
            </w:pPr>
            <w:r w:rsidRPr="00E63239">
              <w:rPr>
                <w:rFonts w:asciiTheme="minorHAnsi" w:hAnsiTheme="minorHAnsi" w:cstheme="minorHAnsi"/>
                <w:sz w:val="20"/>
                <w:szCs w:val="20"/>
              </w:rPr>
              <w:t>15-25</w:t>
            </w:r>
          </w:p>
        </w:tc>
        <w:tc>
          <w:tcPr>
            <w:tcW w:w="2268" w:type="dxa"/>
          </w:tcPr>
          <w:p w:rsidR="00F15AC0" w:rsidRPr="00D5743A" w:rsidRDefault="00F15AC0" w:rsidP="00F53BE9">
            <w:pPr>
              <w:spacing w:after="0"/>
              <w:jc w:val="center"/>
              <w:rPr>
                <w:rFonts w:asciiTheme="minorHAnsi" w:hAnsiTheme="minorHAnsi" w:cstheme="minorHAnsi"/>
                <w:b/>
                <w:sz w:val="20"/>
                <w:szCs w:val="20"/>
              </w:rPr>
            </w:pPr>
            <w:r w:rsidRPr="00D5743A">
              <w:rPr>
                <w:rFonts w:asciiTheme="minorHAnsi" w:hAnsiTheme="minorHAnsi" w:cstheme="minorHAnsi"/>
                <w:b/>
                <w:sz w:val="20"/>
                <w:szCs w:val="20"/>
              </w:rPr>
              <w:t>X</w:t>
            </w:r>
          </w:p>
        </w:tc>
      </w:tr>
      <w:tr w:rsidR="00F15AC0" w:rsidRPr="00E63239" w:rsidTr="00F53BE9">
        <w:trPr>
          <w:trHeight w:val="267"/>
        </w:trPr>
        <w:tc>
          <w:tcPr>
            <w:tcW w:w="1880" w:type="dxa"/>
            <w:shd w:val="clear" w:color="auto" w:fill="auto"/>
            <w:vAlign w:val="center"/>
          </w:tcPr>
          <w:p w:rsidR="00F15AC0" w:rsidRPr="00E63239" w:rsidRDefault="00F15AC0" w:rsidP="00F53BE9">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5</w:t>
            </w:r>
          </w:p>
        </w:tc>
        <w:tc>
          <w:tcPr>
            <w:tcW w:w="2089" w:type="dxa"/>
            <w:vAlign w:val="center"/>
          </w:tcPr>
          <w:p w:rsidR="00F15AC0" w:rsidRPr="00E63239" w:rsidRDefault="00F15AC0" w:rsidP="00F53BE9">
            <w:pPr>
              <w:spacing w:after="0"/>
              <w:jc w:val="center"/>
              <w:rPr>
                <w:rFonts w:cstheme="minorHAnsi"/>
                <w:sz w:val="20"/>
                <w:szCs w:val="20"/>
              </w:rPr>
            </w:pPr>
            <w:r w:rsidRPr="00E63239">
              <w:rPr>
                <w:rFonts w:cstheme="minorHAnsi"/>
                <w:sz w:val="20"/>
                <w:szCs w:val="20"/>
              </w:rPr>
              <w:t>Katastrofalne</w:t>
            </w:r>
          </w:p>
        </w:tc>
        <w:tc>
          <w:tcPr>
            <w:tcW w:w="2552" w:type="dxa"/>
            <w:shd w:val="clear" w:color="auto" w:fill="auto"/>
            <w:vAlign w:val="center"/>
          </w:tcPr>
          <w:p w:rsidR="00F15AC0" w:rsidRPr="00E63239" w:rsidRDefault="00F15AC0" w:rsidP="00F53BE9">
            <w:pPr>
              <w:spacing w:after="0"/>
              <w:jc w:val="center"/>
              <w:rPr>
                <w:rFonts w:asciiTheme="minorHAnsi" w:hAnsiTheme="minorHAnsi" w:cstheme="minorHAnsi"/>
                <w:sz w:val="20"/>
                <w:szCs w:val="20"/>
              </w:rPr>
            </w:pPr>
            <w:r w:rsidRPr="00E63239">
              <w:rPr>
                <w:rFonts w:asciiTheme="minorHAnsi" w:hAnsiTheme="minorHAnsi" w:cstheme="minorHAnsi"/>
                <w:sz w:val="20"/>
                <w:szCs w:val="20"/>
              </w:rPr>
              <w:t>&gt;25</w:t>
            </w:r>
          </w:p>
        </w:tc>
        <w:tc>
          <w:tcPr>
            <w:tcW w:w="2268" w:type="dxa"/>
          </w:tcPr>
          <w:p w:rsidR="00F15AC0" w:rsidRPr="00E63239" w:rsidRDefault="00F15AC0" w:rsidP="00F53BE9">
            <w:pPr>
              <w:spacing w:after="0"/>
              <w:jc w:val="center"/>
              <w:rPr>
                <w:rFonts w:asciiTheme="minorHAnsi" w:hAnsiTheme="minorHAnsi" w:cstheme="minorHAnsi"/>
                <w:b/>
                <w:sz w:val="20"/>
                <w:szCs w:val="20"/>
              </w:rPr>
            </w:pPr>
          </w:p>
        </w:tc>
      </w:tr>
    </w:tbl>
    <w:p w:rsidR="00F15AC0" w:rsidRDefault="00F15AC0" w:rsidP="00F15AC0">
      <w:pPr>
        <w:rPr>
          <w:lang w:eastAsia="zh-CN"/>
        </w:rPr>
      </w:pPr>
    </w:p>
    <w:p w:rsidR="00F15AC0" w:rsidRDefault="00F15AC0" w:rsidP="00F15AC0">
      <w:pPr>
        <w:pStyle w:val="Naslov5"/>
      </w:pPr>
      <w:bookmarkStart w:id="229" w:name="_Toc149024072"/>
      <w:r>
        <w:t>Posljedice na društvenu stabilnost i politiku</w:t>
      </w:r>
      <w:bookmarkEnd w:id="229"/>
    </w:p>
    <w:p w:rsidR="00F15AC0" w:rsidRDefault="00F15AC0" w:rsidP="00F15AC0">
      <w:pPr>
        <w:rPr>
          <w:lang w:eastAsia="zh-CN"/>
        </w:rPr>
      </w:pPr>
      <w:r w:rsidRPr="00F15AC0">
        <w:rPr>
          <w:lang w:eastAsia="zh-CN"/>
        </w:rPr>
        <w:t>Posljedice društvene stabilnosti i politike iskazuju se u materijalnoj šteti i to za štetu na kritičnoj infrastrukturi i šteti na građevinama od javnog i društvenog značaja.</w:t>
      </w:r>
    </w:p>
    <w:p w:rsidR="00F15AC0" w:rsidRDefault="00F15AC0" w:rsidP="00F15AC0">
      <w:pPr>
        <w:rPr>
          <w:lang w:eastAsia="zh-CN"/>
        </w:rPr>
      </w:pPr>
      <w:r w:rsidRPr="00F15AC0">
        <w:rPr>
          <w:lang w:eastAsia="zh-CN"/>
        </w:rPr>
        <w:t>Ako dođe do proloma akumulacija, u zoni rušenja će doći do eventualnog rušenja repetitora i kratkotrajnog prekida veza. Telekomunikacije i Pošta će svojim Operativnim planom predvidjeti način funkcioniranja na navedenom području. Ugrožena je sva prometna infrastruktura na poplavljenom području.</w:t>
      </w:r>
    </w:p>
    <w:p w:rsidR="00F53BE9" w:rsidRPr="00F53BE9" w:rsidRDefault="00F53BE9" w:rsidP="00F53BE9">
      <w:pPr>
        <w:pStyle w:val="Opisslike"/>
        <w:keepNext/>
        <w:rPr>
          <w:color w:val="auto"/>
        </w:rPr>
      </w:pPr>
      <w:bookmarkStart w:id="230" w:name="_Toc148355876"/>
      <w:r w:rsidRPr="00F53BE9">
        <w:rPr>
          <w:color w:val="auto"/>
        </w:rPr>
        <w:t xml:space="preserve">Tablica </w:t>
      </w:r>
      <w:r w:rsidRPr="00F53BE9">
        <w:rPr>
          <w:color w:val="auto"/>
        </w:rPr>
        <w:fldChar w:fldCharType="begin"/>
      </w:r>
      <w:r w:rsidRPr="00F53BE9">
        <w:rPr>
          <w:color w:val="auto"/>
        </w:rPr>
        <w:instrText xml:space="preserve"> SEQ Tablica \* ARABIC </w:instrText>
      </w:r>
      <w:r w:rsidRPr="00F53BE9">
        <w:rPr>
          <w:color w:val="auto"/>
        </w:rPr>
        <w:fldChar w:fldCharType="separate"/>
      </w:r>
      <w:r w:rsidR="006C7D98">
        <w:rPr>
          <w:noProof/>
          <w:color w:val="auto"/>
        </w:rPr>
        <w:t>40</w:t>
      </w:r>
      <w:r w:rsidRPr="00F53BE9">
        <w:rPr>
          <w:color w:val="auto"/>
        </w:rPr>
        <w:fldChar w:fldCharType="end"/>
      </w:r>
      <w:r w:rsidRPr="00F53BE9">
        <w:rPr>
          <w:color w:val="auto"/>
        </w:rPr>
        <w:t>. Posljedice na kritičnu infrastrukturu - poplave izazvane pucanjem brana</w:t>
      </w:r>
      <w:bookmarkEnd w:id="230"/>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F53BE9" w:rsidRPr="001355A9" w:rsidTr="00F53BE9">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F53BE9" w:rsidRPr="001355A9" w:rsidTr="00F53BE9">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Štete/gubici na kritičnoj infrastrukturi</w:t>
            </w:r>
          </w:p>
        </w:tc>
      </w:tr>
      <w:tr w:rsidR="00F53BE9"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F53BE9" w:rsidRDefault="00F53BE9" w:rsidP="00F53BE9">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F53BE9"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F53BE9" w:rsidRPr="001355A9" w:rsidRDefault="00F53BE9" w:rsidP="00F53BE9">
            <w:pPr>
              <w:spacing w:after="0" w:line="240" w:lineRule="auto"/>
              <w:jc w:val="center"/>
              <w:rPr>
                <w:rFonts w:asciiTheme="minorHAnsi" w:eastAsiaTheme="minorHAnsi" w:hAnsiTheme="minorHAnsi" w:cstheme="minorBidi"/>
                <w:sz w:val="20"/>
                <w:szCs w:val="20"/>
              </w:rPr>
            </w:pPr>
          </w:p>
        </w:tc>
      </w:tr>
      <w:tr w:rsidR="00F53BE9"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F53BE9" w:rsidRPr="001355A9" w:rsidRDefault="00F53BE9" w:rsidP="00F53BE9">
            <w:pPr>
              <w:spacing w:after="0" w:line="240" w:lineRule="auto"/>
              <w:jc w:val="center"/>
              <w:rPr>
                <w:rFonts w:asciiTheme="minorHAnsi" w:eastAsiaTheme="minorHAnsi" w:hAnsiTheme="minorHAnsi" w:cstheme="minorBidi"/>
                <w:sz w:val="20"/>
                <w:szCs w:val="20"/>
              </w:rPr>
            </w:pPr>
          </w:p>
        </w:tc>
      </w:tr>
      <w:tr w:rsidR="00F53BE9"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F53BE9" w:rsidRPr="00F53BE9" w:rsidRDefault="00F53BE9" w:rsidP="00F53BE9">
            <w:pPr>
              <w:spacing w:after="0" w:line="240" w:lineRule="auto"/>
              <w:jc w:val="center"/>
              <w:rPr>
                <w:rFonts w:asciiTheme="minorHAnsi" w:eastAsiaTheme="minorHAnsi" w:hAnsiTheme="minorHAnsi" w:cstheme="minorBidi"/>
                <w:b/>
                <w:sz w:val="20"/>
                <w:szCs w:val="20"/>
              </w:rPr>
            </w:pPr>
            <w:r w:rsidRPr="00F53BE9">
              <w:rPr>
                <w:rFonts w:asciiTheme="minorHAnsi" w:eastAsiaTheme="minorHAnsi" w:hAnsiTheme="minorHAnsi" w:cstheme="minorBidi"/>
                <w:b/>
                <w:sz w:val="20"/>
                <w:szCs w:val="20"/>
              </w:rPr>
              <w:t>X</w:t>
            </w:r>
          </w:p>
        </w:tc>
      </w:tr>
      <w:tr w:rsidR="00F53BE9"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F53BE9" w:rsidRPr="00741675" w:rsidRDefault="00F53BE9" w:rsidP="00F53BE9">
            <w:pPr>
              <w:spacing w:after="0" w:line="240" w:lineRule="auto"/>
              <w:jc w:val="center"/>
              <w:rPr>
                <w:rFonts w:asciiTheme="minorHAnsi" w:eastAsiaTheme="minorHAnsi" w:hAnsiTheme="minorHAnsi" w:cstheme="minorBidi"/>
                <w:b/>
                <w:sz w:val="20"/>
                <w:szCs w:val="20"/>
              </w:rPr>
            </w:pPr>
          </w:p>
        </w:tc>
      </w:tr>
      <w:tr w:rsidR="00F53BE9" w:rsidRPr="001355A9" w:rsidTr="00F53BE9">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53BE9" w:rsidRPr="001355A9" w:rsidRDefault="00F53BE9" w:rsidP="00F53BE9">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F53BE9" w:rsidRPr="00E63239" w:rsidRDefault="00F53BE9" w:rsidP="00F53BE9">
            <w:pPr>
              <w:spacing w:after="0" w:line="240" w:lineRule="auto"/>
              <w:jc w:val="center"/>
              <w:rPr>
                <w:rFonts w:asciiTheme="minorHAnsi" w:eastAsiaTheme="minorHAnsi" w:hAnsiTheme="minorHAnsi" w:cstheme="minorBidi"/>
                <w:b/>
                <w:sz w:val="20"/>
                <w:szCs w:val="20"/>
              </w:rPr>
            </w:pPr>
          </w:p>
        </w:tc>
      </w:tr>
    </w:tbl>
    <w:p w:rsidR="00F53BE9" w:rsidRDefault="00F53BE9" w:rsidP="00F15AC0">
      <w:pPr>
        <w:rPr>
          <w:lang w:eastAsia="zh-CN"/>
        </w:rPr>
      </w:pPr>
    </w:p>
    <w:p w:rsidR="00F53BE9" w:rsidRDefault="00F53BE9" w:rsidP="00F15AC0">
      <w:pPr>
        <w:rPr>
          <w:lang w:eastAsia="zh-CN"/>
        </w:rPr>
      </w:pPr>
      <w:r w:rsidRPr="00F53BE9">
        <w:rPr>
          <w:lang w:eastAsia="zh-CN"/>
        </w:rPr>
        <w:t>Obzirom da poplave ne predstavljaju ugrozu ustanovama/građevinama od javnog društvenog značaja na području Općine</w:t>
      </w:r>
      <w:r>
        <w:rPr>
          <w:lang w:eastAsia="zh-CN"/>
        </w:rPr>
        <w:t xml:space="preserve"> Cestica</w:t>
      </w:r>
      <w:r w:rsidRPr="00F53BE9">
        <w:rPr>
          <w:lang w:eastAsia="zh-CN"/>
        </w:rPr>
        <w:t>, podaci neće biti tablično prikazani te se neće uračunavati u prikaz matrice.</w:t>
      </w:r>
    </w:p>
    <w:p w:rsidR="00F53BE9" w:rsidRDefault="00F53BE9" w:rsidP="00F53BE9">
      <w:pPr>
        <w:pStyle w:val="Naslov5"/>
      </w:pPr>
      <w:bookmarkStart w:id="231" w:name="_Toc149024073"/>
      <w:r>
        <w:lastRenderedPageBreak/>
        <w:t>Vjerojatnost događaja</w:t>
      </w:r>
      <w:bookmarkEnd w:id="231"/>
    </w:p>
    <w:p w:rsidR="00F53BE9" w:rsidRDefault="00F53BE9" w:rsidP="00F53BE9">
      <w:pPr>
        <w:rPr>
          <w:lang w:eastAsia="zh-CN"/>
        </w:rPr>
      </w:pPr>
      <w:r w:rsidRPr="00F53BE9">
        <w:rPr>
          <w:lang w:eastAsia="zh-CN"/>
        </w:rPr>
        <w:t>Vjerojatnost proloma brane HE Varaždin uslijed dolaska vodnog vala 10.000 godišnjeg povratnog perioda, okarakterizirana je kao iznimno mala.</w:t>
      </w:r>
    </w:p>
    <w:p w:rsidR="00F53BE9" w:rsidRPr="00F53BE9" w:rsidRDefault="00F53BE9" w:rsidP="00F53BE9">
      <w:pPr>
        <w:pStyle w:val="Opisslike"/>
        <w:keepNext/>
        <w:rPr>
          <w:color w:val="auto"/>
        </w:rPr>
      </w:pPr>
      <w:bookmarkStart w:id="232" w:name="_Toc148355877"/>
      <w:r w:rsidRPr="00F53BE9">
        <w:rPr>
          <w:color w:val="auto"/>
        </w:rPr>
        <w:t xml:space="preserve">Tablica </w:t>
      </w:r>
      <w:r w:rsidRPr="00F53BE9">
        <w:rPr>
          <w:color w:val="auto"/>
        </w:rPr>
        <w:fldChar w:fldCharType="begin"/>
      </w:r>
      <w:r w:rsidRPr="00F53BE9">
        <w:rPr>
          <w:color w:val="auto"/>
        </w:rPr>
        <w:instrText xml:space="preserve"> SEQ Tablica \* ARABIC </w:instrText>
      </w:r>
      <w:r w:rsidRPr="00F53BE9">
        <w:rPr>
          <w:color w:val="auto"/>
        </w:rPr>
        <w:fldChar w:fldCharType="separate"/>
      </w:r>
      <w:r w:rsidR="006C7D98">
        <w:rPr>
          <w:noProof/>
          <w:color w:val="auto"/>
        </w:rPr>
        <w:t>41</w:t>
      </w:r>
      <w:r w:rsidRPr="00F53BE9">
        <w:rPr>
          <w:color w:val="auto"/>
        </w:rPr>
        <w:fldChar w:fldCharType="end"/>
      </w:r>
      <w:r w:rsidRPr="00F53BE9">
        <w:rPr>
          <w:color w:val="auto"/>
        </w:rPr>
        <w:t>. Vjerojatnost/frekvencija - poplave izazvane pucanjem brane</w:t>
      </w:r>
      <w:bookmarkEnd w:id="23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577"/>
        <w:gridCol w:w="2976"/>
        <w:gridCol w:w="1305"/>
      </w:tblGrid>
      <w:tr w:rsidR="00F53BE9" w:rsidRPr="00F53BE9" w:rsidTr="00F53BE9">
        <w:trPr>
          <w:trHeight w:val="258"/>
        </w:trPr>
        <w:tc>
          <w:tcPr>
            <w:tcW w:w="1461" w:type="dxa"/>
            <w:vMerge w:val="restart"/>
            <w:shd w:val="clear" w:color="auto" w:fill="auto"/>
            <w:vAlign w:val="center"/>
          </w:tcPr>
          <w:p w:rsidR="00F53BE9" w:rsidRPr="00F53BE9" w:rsidRDefault="00F53BE9" w:rsidP="00F53BE9">
            <w:pPr>
              <w:spacing w:after="0"/>
              <w:jc w:val="center"/>
              <w:rPr>
                <w:rFonts w:cstheme="minorHAnsi"/>
                <w:b/>
                <w:sz w:val="20"/>
                <w:szCs w:val="18"/>
              </w:rPr>
            </w:pPr>
            <w:r w:rsidRPr="00F53BE9">
              <w:rPr>
                <w:rFonts w:cstheme="minorHAnsi"/>
                <w:b/>
                <w:sz w:val="20"/>
                <w:szCs w:val="18"/>
              </w:rPr>
              <w:t>KATEGORIJA</w:t>
            </w:r>
          </w:p>
        </w:tc>
        <w:tc>
          <w:tcPr>
            <w:tcW w:w="7328" w:type="dxa"/>
            <w:gridSpan w:val="4"/>
            <w:shd w:val="clear" w:color="auto" w:fill="auto"/>
            <w:vAlign w:val="center"/>
          </w:tcPr>
          <w:p w:rsidR="00F53BE9" w:rsidRPr="00F53BE9" w:rsidRDefault="00F53BE9" w:rsidP="00F53BE9">
            <w:pPr>
              <w:spacing w:after="0"/>
              <w:jc w:val="center"/>
              <w:rPr>
                <w:rFonts w:cstheme="minorHAnsi"/>
                <w:b/>
                <w:sz w:val="20"/>
                <w:szCs w:val="18"/>
              </w:rPr>
            </w:pPr>
            <w:r w:rsidRPr="00F53BE9">
              <w:rPr>
                <w:rFonts w:cstheme="minorHAnsi"/>
                <w:b/>
                <w:sz w:val="20"/>
                <w:szCs w:val="18"/>
              </w:rPr>
              <w:t>VJEROJATNOST/FREKVENCIJA</w:t>
            </w:r>
          </w:p>
        </w:tc>
      </w:tr>
      <w:tr w:rsidR="00F53BE9" w:rsidRPr="00F53BE9" w:rsidTr="00F53BE9">
        <w:trPr>
          <w:trHeight w:val="156"/>
        </w:trPr>
        <w:tc>
          <w:tcPr>
            <w:tcW w:w="1461" w:type="dxa"/>
            <w:vMerge/>
            <w:shd w:val="clear" w:color="auto" w:fill="auto"/>
            <w:vAlign w:val="center"/>
          </w:tcPr>
          <w:p w:rsidR="00F53BE9" w:rsidRPr="00F53BE9" w:rsidRDefault="00F53BE9" w:rsidP="00F53BE9">
            <w:pPr>
              <w:spacing w:after="0"/>
              <w:jc w:val="center"/>
              <w:rPr>
                <w:rFonts w:cstheme="minorHAnsi"/>
                <w:b/>
                <w:sz w:val="20"/>
                <w:szCs w:val="18"/>
              </w:rPr>
            </w:pPr>
          </w:p>
        </w:tc>
        <w:tc>
          <w:tcPr>
            <w:tcW w:w="1470" w:type="dxa"/>
            <w:shd w:val="clear" w:color="auto" w:fill="auto"/>
            <w:vAlign w:val="center"/>
          </w:tcPr>
          <w:p w:rsidR="00F53BE9" w:rsidRPr="00F53BE9" w:rsidRDefault="00F53BE9" w:rsidP="00F53BE9">
            <w:pPr>
              <w:spacing w:after="0"/>
              <w:jc w:val="center"/>
              <w:rPr>
                <w:rFonts w:cstheme="minorHAnsi"/>
                <w:b/>
                <w:sz w:val="20"/>
                <w:szCs w:val="18"/>
              </w:rPr>
            </w:pPr>
            <w:r w:rsidRPr="00F53BE9">
              <w:rPr>
                <w:rFonts w:cstheme="minorHAnsi"/>
                <w:b/>
                <w:sz w:val="20"/>
                <w:szCs w:val="18"/>
              </w:rPr>
              <w:t>KVALITATIVNO</w:t>
            </w:r>
          </w:p>
        </w:tc>
        <w:tc>
          <w:tcPr>
            <w:tcW w:w="1577" w:type="dxa"/>
            <w:shd w:val="clear" w:color="auto" w:fill="auto"/>
            <w:vAlign w:val="center"/>
          </w:tcPr>
          <w:p w:rsidR="00F53BE9" w:rsidRPr="00F53BE9" w:rsidRDefault="00F53BE9" w:rsidP="00F53BE9">
            <w:pPr>
              <w:spacing w:after="0"/>
              <w:jc w:val="center"/>
              <w:rPr>
                <w:rFonts w:cstheme="minorHAnsi"/>
                <w:b/>
                <w:sz w:val="20"/>
                <w:szCs w:val="18"/>
              </w:rPr>
            </w:pPr>
            <w:r w:rsidRPr="00F53BE9">
              <w:rPr>
                <w:rFonts w:cstheme="minorHAnsi"/>
                <w:b/>
                <w:sz w:val="20"/>
                <w:szCs w:val="18"/>
              </w:rPr>
              <w:t>VJEROJATNOST</w:t>
            </w:r>
          </w:p>
        </w:tc>
        <w:tc>
          <w:tcPr>
            <w:tcW w:w="2976" w:type="dxa"/>
            <w:shd w:val="clear" w:color="auto" w:fill="auto"/>
            <w:vAlign w:val="center"/>
          </w:tcPr>
          <w:p w:rsidR="00F53BE9" w:rsidRPr="00F53BE9" w:rsidRDefault="00F53BE9" w:rsidP="00F53BE9">
            <w:pPr>
              <w:spacing w:after="0"/>
              <w:jc w:val="center"/>
              <w:rPr>
                <w:rFonts w:cstheme="minorHAnsi"/>
                <w:b/>
                <w:sz w:val="20"/>
                <w:szCs w:val="18"/>
              </w:rPr>
            </w:pPr>
            <w:r w:rsidRPr="00F53BE9">
              <w:rPr>
                <w:rFonts w:cstheme="minorHAnsi"/>
                <w:b/>
                <w:sz w:val="20"/>
                <w:szCs w:val="18"/>
              </w:rPr>
              <w:t>FREKVENCIJA</w:t>
            </w:r>
          </w:p>
        </w:tc>
        <w:tc>
          <w:tcPr>
            <w:tcW w:w="1305" w:type="dxa"/>
            <w:shd w:val="clear" w:color="auto" w:fill="auto"/>
            <w:vAlign w:val="center"/>
          </w:tcPr>
          <w:p w:rsidR="00F53BE9" w:rsidRPr="00F53BE9" w:rsidRDefault="00F53BE9" w:rsidP="00F53BE9">
            <w:pPr>
              <w:spacing w:after="0"/>
              <w:jc w:val="center"/>
              <w:rPr>
                <w:rFonts w:cstheme="minorHAnsi"/>
                <w:b/>
                <w:sz w:val="20"/>
                <w:szCs w:val="18"/>
              </w:rPr>
            </w:pPr>
            <w:r w:rsidRPr="00F53BE9">
              <w:rPr>
                <w:rFonts w:cstheme="minorHAnsi"/>
                <w:b/>
                <w:sz w:val="20"/>
                <w:szCs w:val="18"/>
              </w:rPr>
              <w:t>ODABRANO</w:t>
            </w:r>
          </w:p>
        </w:tc>
      </w:tr>
      <w:tr w:rsidR="00F53BE9" w:rsidRPr="00F53BE9" w:rsidTr="00F53BE9">
        <w:trPr>
          <w:trHeight w:val="258"/>
        </w:trPr>
        <w:tc>
          <w:tcPr>
            <w:tcW w:w="1461"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1</w:t>
            </w:r>
          </w:p>
        </w:tc>
        <w:tc>
          <w:tcPr>
            <w:tcW w:w="1470"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Iznimno mala</w:t>
            </w:r>
          </w:p>
        </w:tc>
        <w:tc>
          <w:tcPr>
            <w:tcW w:w="1577"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&lt;1 %</w:t>
            </w:r>
          </w:p>
        </w:tc>
        <w:tc>
          <w:tcPr>
            <w:tcW w:w="2976"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1 događaj u 100 godina i rjeđe</w:t>
            </w:r>
          </w:p>
        </w:tc>
        <w:tc>
          <w:tcPr>
            <w:tcW w:w="1305" w:type="dxa"/>
            <w:shd w:val="clear" w:color="auto" w:fill="auto"/>
            <w:vAlign w:val="center"/>
          </w:tcPr>
          <w:p w:rsidR="00F53BE9" w:rsidRPr="00F53BE9" w:rsidRDefault="00F53BE9" w:rsidP="00F53BE9">
            <w:pPr>
              <w:spacing w:after="0"/>
              <w:jc w:val="center"/>
              <w:rPr>
                <w:rFonts w:cstheme="minorHAnsi"/>
                <w:b/>
                <w:sz w:val="20"/>
                <w:szCs w:val="18"/>
              </w:rPr>
            </w:pPr>
            <w:r w:rsidRPr="00F53BE9">
              <w:rPr>
                <w:rFonts w:cstheme="minorHAnsi"/>
                <w:b/>
                <w:sz w:val="20"/>
                <w:szCs w:val="18"/>
              </w:rPr>
              <w:t>X</w:t>
            </w:r>
          </w:p>
        </w:tc>
      </w:tr>
      <w:tr w:rsidR="00F53BE9" w:rsidRPr="00F53BE9" w:rsidTr="00F53BE9">
        <w:trPr>
          <w:trHeight w:val="258"/>
        </w:trPr>
        <w:tc>
          <w:tcPr>
            <w:tcW w:w="1461" w:type="dxa"/>
            <w:shd w:val="clear" w:color="auto" w:fill="auto"/>
            <w:vAlign w:val="center"/>
          </w:tcPr>
          <w:p w:rsidR="00F53BE9" w:rsidRPr="00F53BE9" w:rsidRDefault="00F53BE9" w:rsidP="00F53BE9">
            <w:pPr>
              <w:spacing w:after="0"/>
              <w:jc w:val="center"/>
              <w:rPr>
                <w:rFonts w:cstheme="minorHAnsi"/>
                <w:b/>
                <w:sz w:val="20"/>
                <w:szCs w:val="18"/>
              </w:rPr>
            </w:pPr>
            <w:r w:rsidRPr="00F53BE9">
              <w:rPr>
                <w:rFonts w:cstheme="minorHAnsi"/>
                <w:b/>
                <w:sz w:val="20"/>
                <w:szCs w:val="18"/>
              </w:rPr>
              <w:t>2</w:t>
            </w:r>
          </w:p>
        </w:tc>
        <w:tc>
          <w:tcPr>
            <w:tcW w:w="1470"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Mala</w:t>
            </w:r>
          </w:p>
        </w:tc>
        <w:tc>
          <w:tcPr>
            <w:tcW w:w="1577"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1 – 5 %</w:t>
            </w:r>
          </w:p>
        </w:tc>
        <w:tc>
          <w:tcPr>
            <w:tcW w:w="2976"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1 događaj u 20 do 100 godina</w:t>
            </w:r>
          </w:p>
        </w:tc>
        <w:tc>
          <w:tcPr>
            <w:tcW w:w="1305" w:type="dxa"/>
            <w:shd w:val="clear" w:color="auto" w:fill="auto"/>
            <w:vAlign w:val="center"/>
          </w:tcPr>
          <w:p w:rsidR="00F53BE9" w:rsidRPr="00F53BE9" w:rsidRDefault="00F53BE9" w:rsidP="00F53BE9">
            <w:pPr>
              <w:spacing w:after="0"/>
              <w:jc w:val="center"/>
              <w:rPr>
                <w:rFonts w:cstheme="minorHAnsi"/>
                <w:sz w:val="20"/>
                <w:szCs w:val="18"/>
              </w:rPr>
            </w:pPr>
          </w:p>
        </w:tc>
      </w:tr>
      <w:tr w:rsidR="00F53BE9" w:rsidRPr="00F53BE9" w:rsidTr="00F53BE9">
        <w:trPr>
          <w:trHeight w:val="258"/>
        </w:trPr>
        <w:tc>
          <w:tcPr>
            <w:tcW w:w="1461" w:type="dxa"/>
            <w:shd w:val="clear" w:color="auto" w:fill="auto"/>
            <w:vAlign w:val="center"/>
          </w:tcPr>
          <w:p w:rsidR="00F53BE9" w:rsidRPr="00F53BE9" w:rsidRDefault="00F53BE9" w:rsidP="00F53BE9">
            <w:pPr>
              <w:spacing w:after="0"/>
              <w:jc w:val="center"/>
              <w:rPr>
                <w:rFonts w:cstheme="minorHAnsi"/>
                <w:b/>
                <w:sz w:val="20"/>
                <w:szCs w:val="18"/>
              </w:rPr>
            </w:pPr>
            <w:r w:rsidRPr="00F53BE9">
              <w:rPr>
                <w:rFonts w:cstheme="minorHAnsi"/>
                <w:b/>
                <w:sz w:val="20"/>
                <w:szCs w:val="18"/>
              </w:rPr>
              <w:t>3</w:t>
            </w:r>
          </w:p>
        </w:tc>
        <w:tc>
          <w:tcPr>
            <w:tcW w:w="1470"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Umjerena</w:t>
            </w:r>
          </w:p>
        </w:tc>
        <w:tc>
          <w:tcPr>
            <w:tcW w:w="1577"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5 – 50 %</w:t>
            </w:r>
          </w:p>
        </w:tc>
        <w:tc>
          <w:tcPr>
            <w:tcW w:w="2976"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1 događaj u 2 do 20 godina</w:t>
            </w:r>
          </w:p>
        </w:tc>
        <w:tc>
          <w:tcPr>
            <w:tcW w:w="1305" w:type="dxa"/>
            <w:shd w:val="clear" w:color="auto" w:fill="auto"/>
            <w:vAlign w:val="center"/>
          </w:tcPr>
          <w:p w:rsidR="00F53BE9" w:rsidRPr="00F53BE9" w:rsidRDefault="00F53BE9" w:rsidP="00F53BE9">
            <w:pPr>
              <w:spacing w:after="0"/>
              <w:jc w:val="center"/>
              <w:rPr>
                <w:rFonts w:cstheme="minorHAnsi"/>
                <w:sz w:val="20"/>
                <w:szCs w:val="18"/>
              </w:rPr>
            </w:pPr>
          </w:p>
        </w:tc>
      </w:tr>
      <w:tr w:rsidR="00F53BE9" w:rsidRPr="00F53BE9" w:rsidTr="00F53BE9">
        <w:trPr>
          <w:trHeight w:val="258"/>
        </w:trPr>
        <w:tc>
          <w:tcPr>
            <w:tcW w:w="1461" w:type="dxa"/>
            <w:shd w:val="clear" w:color="auto" w:fill="auto"/>
            <w:vAlign w:val="center"/>
          </w:tcPr>
          <w:p w:rsidR="00F53BE9" w:rsidRPr="00F53BE9" w:rsidRDefault="00F53BE9" w:rsidP="00F53BE9">
            <w:pPr>
              <w:spacing w:after="0"/>
              <w:jc w:val="center"/>
              <w:rPr>
                <w:rFonts w:cstheme="minorHAnsi"/>
                <w:b/>
                <w:sz w:val="20"/>
                <w:szCs w:val="18"/>
              </w:rPr>
            </w:pPr>
            <w:r w:rsidRPr="00F53BE9">
              <w:rPr>
                <w:rFonts w:cstheme="minorHAnsi"/>
                <w:b/>
                <w:sz w:val="20"/>
                <w:szCs w:val="18"/>
              </w:rPr>
              <w:t>4</w:t>
            </w:r>
          </w:p>
        </w:tc>
        <w:tc>
          <w:tcPr>
            <w:tcW w:w="1470"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Velika</w:t>
            </w:r>
          </w:p>
        </w:tc>
        <w:tc>
          <w:tcPr>
            <w:tcW w:w="1577"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51 – 98 %</w:t>
            </w:r>
          </w:p>
        </w:tc>
        <w:tc>
          <w:tcPr>
            <w:tcW w:w="2976"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1 događaj 1 do 2 godine</w:t>
            </w:r>
          </w:p>
        </w:tc>
        <w:tc>
          <w:tcPr>
            <w:tcW w:w="1305" w:type="dxa"/>
            <w:shd w:val="clear" w:color="auto" w:fill="auto"/>
            <w:vAlign w:val="center"/>
          </w:tcPr>
          <w:p w:rsidR="00F53BE9" w:rsidRPr="00F53BE9" w:rsidRDefault="00F53BE9" w:rsidP="00F53BE9">
            <w:pPr>
              <w:spacing w:after="0"/>
              <w:jc w:val="center"/>
              <w:rPr>
                <w:rFonts w:cstheme="minorHAnsi"/>
                <w:sz w:val="20"/>
                <w:szCs w:val="18"/>
              </w:rPr>
            </w:pPr>
          </w:p>
        </w:tc>
      </w:tr>
      <w:tr w:rsidR="00F53BE9" w:rsidRPr="00F53BE9" w:rsidTr="00F53BE9">
        <w:trPr>
          <w:trHeight w:val="277"/>
        </w:trPr>
        <w:tc>
          <w:tcPr>
            <w:tcW w:w="1461" w:type="dxa"/>
            <w:shd w:val="clear" w:color="auto" w:fill="auto"/>
            <w:vAlign w:val="center"/>
          </w:tcPr>
          <w:p w:rsidR="00F53BE9" w:rsidRPr="00F53BE9" w:rsidRDefault="00F53BE9" w:rsidP="00F53BE9">
            <w:pPr>
              <w:spacing w:after="0"/>
              <w:jc w:val="center"/>
              <w:rPr>
                <w:rFonts w:cstheme="minorHAnsi"/>
                <w:b/>
                <w:sz w:val="20"/>
                <w:szCs w:val="18"/>
              </w:rPr>
            </w:pPr>
            <w:r w:rsidRPr="00F53BE9">
              <w:rPr>
                <w:rFonts w:cstheme="minorHAnsi"/>
                <w:b/>
                <w:sz w:val="20"/>
                <w:szCs w:val="18"/>
              </w:rPr>
              <w:t>5</w:t>
            </w:r>
          </w:p>
        </w:tc>
        <w:tc>
          <w:tcPr>
            <w:tcW w:w="1470"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Iznimno velika</w:t>
            </w:r>
          </w:p>
        </w:tc>
        <w:tc>
          <w:tcPr>
            <w:tcW w:w="1577"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&gt; 98 %</w:t>
            </w:r>
          </w:p>
        </w:tc>
        <w:tc>
          <w:tcPr>
            <w:tcW w:w="2976" w:type="dxa"/>
            <w:shd w:val="clear" w:color="auto" w:fill="auto"/>
            <w:vAlign w:val="center"/>
          </w:tcPr>
          <w:p w:rsidR="00F53BE9" w:rsidRPr="00F53BE9" w:rsidRDefault="00F53BE9" w:rsidP="00F53BE9">
            <w:pPr>
              <w:spacing w:after="0"/>
              <w:jc w:val="center"/>
              <w:rPr>
                <w:rFonts w:cstheme="minorHAnsi"/>
                <w:sz w:val="20"/>
                <w:szCs w:val="18"/>
              </w:rPr>
            </w:pPr>
            <w:r w:rsidRPr="00F53BE9">
              <w:rPr>
                <w:rFonts w:cstheme="minorHAnsi"/>
                <w:sz w:val="20"/>
                <w:szCs w:val="18"/>
              </w:rPr>
              <w:t>1 događaj godišnje ili češće</w:t>
            </w:r>
          </w:p>
        </w:tc>
        <w:tc>
          <w:tcPr>
            <w:tcW w:w="1305" w:type="dxa"/>
            <w:shd w:val="clear" w:color="auto" w:fill="auto"/>
            <w:vAlign w:val="center"/>
          </w:tcPr>
          <w:p w:rsidR="00F53BE9" w:rsidRPr="00F53BE9" w:rsidRDefault="00F53BE9" w:rsidP="00F53BE9">
            <w:pPr>
              <w:spacing w:after="0"/>
              <w:jc w:val="center"/>
              <w:rPr>
                <w:rFonts w:cstheme="minorHAnsi"/>
                <w:sz w:val="20"/>
                <w:szCs w:val="18"/>
              </w:rPr>
            </w:pPr>
          </w:p>
        </w:tc>
      </w:tr>
    </w:tbl>
    <w:p w:rsidR="00F53BE9" w:rsidRDefault="00F53BE9" w:rsidP="00F53BE9">
      <w:pPr>
        <w:rPr>
          <w:lang w:eastAsia="zh-CN"/>
        </w:rPr>
      </w:pPr>
    </w:p>
    <w:p w:rsidR="00F53BE9" w:rsidRDefault="00F53BE9" w:rsidP="00F53BE9">
      <w:pPr>
        <w:pStyle w:val="Naslov3"/>
      </w:pPr>
      <w:bookmarkStart w:id="233" w:name="_Toc148355760"/>
      <w:bookmarkStart w:id="234" w:name="_Toc149024074"/>
      <w:r>
        <w:t>Podaci, izvori i metode izračuna</w:t>
      </w:r>
      <w:bookmarkEnd w:id="233"/>
      <w:bookmarkEnd w:id="234"/>
    </w:p>
    <w:p w:rsidR="00930B29" w:rsidRPr="009735AB" w:rsidRDefault="00930B29" w:rsidP="00773D77">
      <w:pPr>
        <w:numPr>
          <w:ilvl w:val="0"/>
          <w:numId w:val="38"/>
        </w:numPr>
        <w:spacing w:after="0"/>
        <w:rPr>
          <w:rFonts w:cs="Arial"/>
          <w:szCs w:val="24"/>
        </w:rPr>
      </w:pPr>
      <w:r w:rsidRPr="009735AB">
        <w:rPr>
          <w:rFonts w:cs="Arial"/>
          <w:szCs w:val="24"/>
        </w:rPr>
        <w:t xml:space="preserve">Hidroelektrane na Dravi, Danijel </w:t>
      </w:r>
      <w:proofErr w:type="spellStart"/>
      <w:r w:rsidRPr="009735AB">
        <w:rPr>
          <w:rFonts w:cs="Arial"/>
          <w:szCs w:val="24"/>
        </w:rPr>
        <w:t>Režak</w:t>
      </w:r>
      <w:proofErr w:type="spellEnd"/>
      <w:r w:rsidRPr="009735AB">
        <w:rPr>
          <w:rFonts w:cs="Arial"/>
          <w:szCs w:val="24"/>
        </w:rPr>
        <w:t>, Stručni rad, 2003. godine;</w:t>
      </w:r>
    </w:p>
    <w:p w:rsidR="00930B29" w:rsidRDefault="00930B29" w:rsidP="00773D77">
      <w:pPr>
        <w:numPr>
          <w:ilvl w:val="0"/>
          <w:numId w:val="38"/>
        </w:numPr>
        <w:spacing w:after="0"/>
        <w:rPr>
          <w:rFonts w:cs="Arial"/>
          <w:szCs w:val="24"/>
        </w:rPr>
      </w:pPr>
      <w:r w:rsidRPr="009735AB">
        <w:rPr>
          <w:rFonts w:cs="Arial"/>
          <w:szCs w:val="24"/>
        </w:rPr>
        <w:t>Glavni provedbeni pla</w:t>
      </w:r>
      <w:r>
        <w:rPr>
          <w:rFonts w:cs="Arial"/>
          <w:szCs w:val="24"/>
        </w:rPr>
        <w:t>n obrane od poplava, ožujak 2014</w:t>
      </w:r>
      <w:r w:rsidRPr="009735AB">
        <w:rPr>
          <w:rFonts w:cs="Arial"/>
          <w:szCs w:val="24"/>
        </w:rPr>
        <w:t xml:space="preserve">. godine </w:t>
      </w:r>
    </w:p>
    <w:p w:rsidR="00930B29" w:rsidRPr="009735AB" w:rsidRDefault="00930B29" w:rsidP="00773D77">
      <w:pPr>
        <w:numPr>
          <w:ilvl w:val="0"/>
          <w:numId w:val="38"/>
        </w:numPr>
        <w:spacing w:after="0"/>
        <w:rPr>
          <w:rFonts w:cs="Arial"/>
          <w:szCs w:val="24"/>
        </w:rPr>
      </w:pPr>
      <w:r>
        <w:rPr>
          <w:rFonts w:cs="Arial"/>
          <w:szCs w:val="24"/>
        </w:rPr>
        <w:t>Popis stanovništva 202</w:t>
      </w:r>
      <w:r w:rsidRPr="009735AB">
        <w:rPr>
          <w:rFonts w:cs="Arial"/>
          <w:szCs w:val="24"/>
        </w:rPr>
        <w:t xml:space="preserve">1. godinu, Državni zavod za statistiku; </w:t>
      </w:r>
    </w:p>
    <w:p w:rsidR="00930B29" w:rsidRPr="009735AB" w:rsidRDefault="00930B29" w:rsidP="00773D77">
      <w:pPr>
        <w:numPr>
          <w:ilvl w:val="0"/>
          <w:numId w:val="38"/>
        </w:numPr>
        <w:spacing w:after="0"/>
        <w:rPr>
          <w:rFonts w:cs="Arial"/>
          <w:szCs w:val="24"/>
          <w:lang w:val="pl-PL"/>
        </w:rPr>
      </w:pPr>
      <w:r w:rsidRPr="009735AB">
        <w:rPr>
          <w:rFonts w:cs="Arial"/>
          <w:szCs w:val="24"/>
          <w:lang w:val="pl-PL"/>
        </w:rPr>
        <w:t>Procjena rizika od katastrofa za Republiku Hrvatsku, 2015. godine;</w:t>
      </w:r>
    </w:p>
    <w:p w:rsidR="00930B29" w:rsidRPr="00930B29" w:rsidRDefault="00930B29" w:rsidP="00773D77">
      <w:pPr>
        <w:numPr>
          <w:ilvl w:val="0"/>
          <w:numId w:val="38"/>
        </w:numPr>
        <w:spacing w:after="0"/>
        <w:rPr>
          <w:szCs w:val="24"/>
        </w:rPr>
      </w:pPr>
      <w:r w:rsidRPr="00930B29">
        <w:rPr>
          <w:szCs w:val="24"/>
        </w:rPr>
        <w:t>Procjena rizika od velikih nesreća za Općinu Cestica („Službeni vjesnik Varaždinske županije“, broj 42/19),</w:t>
      </w:r>
    </w:p>
    <w:p w:rsidR="00930B29" w:rsidRPr="00930B29" w:rsidRDefault="00930B29" w:rsidP="00773D77">
      <w:pPr>
        <w:numPr>
          <w:ilvl w:val="0"/>
          <w:numId w:val="38"/>
        </w:numPr>
        <w:spacing w:after="0"/>
        <w:rPr>
          <w:szCs w:val="24"/>
        </w:rPr>
      </w:pPr>
      <w:r w:rsidRPr="00930B29">
        <w:rPr>
          <w:szCs w:val="24"/>
        </w:rPr>
        <w:t>Prostorni plan uređenja Općine Cestica („Službeni vjesnik Varaždinske županije” br. 10/04., 29/05. – ispravak greške, 23/06., 31/06. – ispravak greške, 5/07. – ispravak greške, 29/07. – ispravak Odluke o ispravci greške,  1/13., 81/22. i 84/22. – pročišćeni tekst)</w:t>
      </w:r>
    </w:p>
    <w:p w:rsidR="00930B29" w:rsidRDefault="00930B29" w:rsidP="00773D77">
      <w:pPr>
        <w:numPr>
          <w:ilvl w:val="0"/>
          <w:numId w:val="38"/>
        </w:numPr>
        <w:spacing w:after="0"/>
        <w:rPr>
          <w:rFonts w:cs="Arial"/>
          <w:szCs w:val="24"/>
        </w:rPr>
      </w:pPr>
      <w:r w:rsidRPr="009735AB">
        <w:rPr>
          <w:rFonts w:cs="Arial"/>
          <w:szCs w:val="24"/>
        </w:rPr>
        <w:t>Ugrožena područja od umjetnih poplava uslijed mogućih rušenja ili prelijevanja visokih brana u Hrvatskoj, Institut za elektroprivredu i energetiku d.d. Zagreb, 2005. godine.</w:t>
      </w:r>
    </w:p>
    <w:p w:rsidR="00E3542B" w:rsidRDefault="00E3542B" w:rsidP="00773D77">
      <w:pPr>
        <w:numPr>
          <w:ilvl w:val="0"/>
          <w:numId w:val="38"/>
        </w:numPr>
        <w:spacing w:after="0"/>
        <w:rPr>
          <w:rFonts w:cs="Arial"/>
          <w:szCs w:val="24"/>
        </w:rPr>
        <w:sectPr w:rsidR="00E3542B" w:rsidSect="00504C73">
          <w:pgSz w:w="11906" w:h="16838"/>
          <w:pgMar w:top="1134" w:right="1418" w:bottom="1134" w:left="1418" w:header="709" w:footer="709" w:gutter="284"/>
          <w:cols w:space="708"/>
          <w:docGrid w:linePitch="360"/>
        </w:sectPr>
      </w:pPr>
    </w:p>
    <w:p w:rsidR="00930B29" w:rsidRDefault="00930B29" w:rsidP="00930B29">
      <w:pPr>
        <w:pStyle w:val="Naslov3"/>
      </w:pPr>
      <w:bookmarkStart w:id="235" w:name="_Toc148355761"/>
      <w:bookmarkStart w:id="236" w:name="_Toc149024075"/>
      <w:r>
        <w:lastRenderedPageBreak/>
        <w:t>Matrice rizika</w:t>
      </w:r>
      <w:bookmarkEnd w:id="235"/>
      <w:bookmarkEnd w:id="236"/>
    </w:p>
    <w:tbl>
      <w:tblPr>
        <w:tblpPr w:leftFromText="180" w:rightFromText="180" w:vertAnchor="page" w:horzAnchor="page" w:tblpX="2095" w:tblpY="231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930B29" w:rsidRPr="00A12258" w:rsidTr="00524B57">
        <w:trPr>
          <w:trHeight w:val="265"/>
        </w:trPr>
        <w:tc>
          <w:tcPr>
            <w:tcW w:w="1271" w:type="dxa"/>
            <w:shd w:val="clear" w:color="auto" w:fill="auto"/>
            <w:vAlign w:val="center"/>
          </w:tcPr>
          <w:p w:rsidR="00930B29" w:rsidRPr="00A12258" w:rsidRDefault="00930B29" w:rsidP="00524B57">
            <w:pPr>
              <w:spacing w:after="0" w:line="240" w:lineRule="auto"/>
              <w:rPr>
                <w:b/>
                <w:sz w:val="16"/>
                <w:szCs w:val="16"/>
                <w:lang w:eastAsia="zh-CN"/>
              </w:rPr>
            </w:pPr>
            <w:r w:rsidRPr="00A12258">
              <w:rPr>
                <w:b/>
                <w:sz w:val="16"/>
                <w:szCs w:val="16"/>
                <w:lang w:eastAsia="zh-CN"/>
              </w:rPr>
              <w:t>VRSTA RIZIKA</w:t>
            </w:r>
          </w:p>
        </w:tc>
        <w:tc>
          <w:tcPr>
            <w:tcW w:w="2835" w:type="dxa"/>
            <w:shd w:val="clear" w:color="auto" w:fill="auto"/>
          </w:tcPr>
          <w:p w:rsidR="00930B29" w:rsidRPr="00A12258" w:rsidRDefault="00930B29" w:rsidP="00524B57">
            <w:pPr>
              <w:spacing w:after="0" w:line="240" w:lineRule="auto"/>
              <w:rPr>
                <w:b/>
                <w:sz w:val="16"/>
                <w:szCs w:val="16"/>
                <w:lang w:eastAsia="zh-CN"/>
              </w:rPr>
            </w:pPr>
            <w:r w:rsidRPr="00A12258">
              <w:rPr>
                <w:b/>
                <w:sz w:val="16"/>
                <w:szCs w:val="16"/>
                <w:lang w:eastAsia="zh-CN"/>
              </w:rPr>
              <w:t>OPIS RIZIKA</w:t>
            </w:r>
          </w:p>
        </w:tc>
      </w:tr>
      <w:tr w:rsidR="00930B29" w:rsidRPr="00A12258" w:rsidTr="00524B57">
        <w:trPr>
          <w:trHeight w:val="236"/>
        </w:trPr>
        <w:tc>
          <w:tcPr>
            <w:tcW w:w="1271" w:type="dxa"/>
            <w:shd w:val="clear" w:color="auto" w:fill="A8D08D"/>
            <w:vAlign w:val="center"/>
          </w:tcPr>
          <w:p w:rsidR="00930B29" w:rsidRPr="00A12258" w:rsidRDefault="00930B29" w:rsidP="00524B57">
            <w:pPr>
              <w:spacing w:after="0" w:line="240" w:lineRule="auto"/>
              <w:rPr>
                <w:sz w:val="16"/>
                <w:szCs w:val="16"/>
                <w:lang w:eastAsia="zh-CN"/>
              </w:rPr>
            </w:pPr>
            <w:r w:rsidRPr="00A12258">
              <w:rPr>
                <w:sz w:val="16"/>
                <w:szCs w:val="16"/>
                <w:lang w:eastAsia="zh-CN"/>
              </w:rPr>
              <w:t>Nizak rizik</w:t>
            </w:r>
          </w:p>
        </w:tc>
        <w:tc>
          <w:tcPr>
            <w:tcW w:w="2835" w:type="dxa"/>
            <w:shd w:val="clear" w:color="auto" w:fill="FFFFFF"/>
          </w:tcPr>
          <w:p w:rsidR="00930B29" w:rsidRPr="00A12258" w:rsidRDefault="00930B29" w:rsidP="00524B57">
            <w:pPr>
              <w:spacing w:after="0" w:line="240" w:lineRule="auto"/>
              <w:rPr>
                <w:sz w:val="16"/>
                <w:szCs w:val="16"/>
                <w:lang w:eastAsia="zh-CN"/>
              </w:rPr>
            </w:pPr>
            <w:r w:rsidRPr="00A12258">
              <w:rPr>
                <w:sz w:val="16"/>
                <w:szCs w:val="16"/>
                <w:lang w:eastAsia="zh-CN"/>
              </w:rPr>
              <w:t>Dodatne mjere nisu potrebne, osim uobičajenih.</w:t>
            </w:r>
          </w:p>
        </w:tc>
      </w:tr>
      <w:tr w:rsidR="00930B29" w:rsidRPr="00A12258" w:rsidTr="00524B57">
        <w:trPr>
          <w:trHeight w:val="236"/>
        </w:trPr>
        <w:tc>
          <w:tcPr>
            <w:tcW w:w="1271" w:type="dxa"/>
            <w:shd w:val="clear" w:color="auto" w:fill="FFFF00"/>
            <w:vAlign w:val="center"/>
          </w:tcPr>
          <w:p w:rsidR="00930B29" w:rsidRPr="00A12258" w:rsidRDefault="00930B29" w:rsidP="00524B57">
            <w:pPr>
              <w:spacing w:after="0" w:line="240" w:lineRule="auto"/>
              <w:rPr>
                <w:sz w:val="16"/>
                <w:szCs w:val="16"/>
                <w:lang w:eastAsia="zh-CN"/>
              </w:rPr>
            </w:pPr>
            <w:r w:rsidRPr="00A12258">
              <w:rPr>
                <w:sz w:val="16"/>
                <w:szCs w:val="16"/>
                <w:lang w:eastAsia="zh-CN"/>
              </w:rPr>
              <w:t>Umjeren rizik</w:t>
            </w:r>
          </w:p>
        </w:tc>
        <w:tc>
          <w:tcPr>
            <w:tcW w:w="2835" w:type="dxa"/>
            <w:shd w:val="clear" w:color="auto" w:fill="FFFFFF"/>
          </w:tcPr>
          <w:p w:rsidR="00930B29" w:rsidRPr="00A12258" w:rsidRDefault="00930B29" w:rsidP="00524B57">
            <w:pPr>
              <w:spacing w:after="0" w:line="240" w:lineRule="auto"/>
              <w:rPr>
                <w:sz w:val="16"/>
                <w:szCs w:val="16"/>
                <w:lang w:eastAsia="zh-CN"/>
              </w:rPr>
            </w:pPr>
            <w:r w:rsidRPr="00A12258">
              <w:rPr>
                <w:sz w:val="16"/>
                <w:szCs w:val="16"/>
                <w:lang w:eastAsia="zh-CN"/>
              </w:rPr>
              <w:t>Rizik se može prihvatiti ukoliko troškovi premašuju dobit.</w:t>
            </w:r>
          </w:p>
        </w:tc>
      </w:tr>
      <w:tr w:rsidR="00930B29" w:rsidRPr="00A12258" w:rsidTr="00524B57">
        <w:trPr>
          <w:trHeight w:val="242"/>
        </w:trPr>
        <w:tc>
          <w:tcPr>
            <w:tcW w:w="1271" w:type="dxa"/>
            <w:shd w:val="clear" w:color="auto" w:fill="ED7D31"/>
            <w:vAlign w:val="center"/>
          </w:tcPr>
          <w:p w:rsidR="00930B29" w:rsidRPr="00A12258" w:rsidRDefault="00930B29" w:rsidP="00524B57">
            <w:pPr>
              <w:spacing w:after="0" w:line="240" w:lineRule="auto"/>
              <w:rPr>
                <w:sz w:val="16"/>
                <w:szCs w:val="16"/>
                <w:lang w:eastAsia="zh-CN"/>
              </w:rPr>
            </w:pPr>
            <w:r w:rsidRPr="00A12258">
              <w:rPr>
                <w:sz w:val="16"/>
                <w:szCs w:val="16"/>
                <w:lang w:eastAsia="zh-CN"/>
              </w:rPr>
              <w:t>Visok rizik</w:t>
            </w:r>
          </w:p>
        </w:tc>
        <w:tc>
          <w:tcPr>
            <w:tcW w:w="2835" w:type="dxa"/>
            <w:shd w:val="clear" w:color="auto" w:fill="FFFFFF"/>
          </w:tcPr>
          <w:p w:rsidR="00930B29" w:rsidRPr="00A12258" w:rsidRDefault="00930B29" w:rsidP="00524B57">
            <w:pPr>
              <w:spacing w:after="0" w:line="240" w:lineRule="auto"/>
              <w:rPr>
                <w:sz w:val="16"/>
                <w:szCs w:val="16"/>
                <w:lang w:eastAsia="zh-CN"/>
              </w:rPr>
            </w:pPr>
            <w:r w:rsidRPr="00A12258">
              <w:rPr>
                <w:sz w:val="16"/>
                <w:szCs w:val="16"/>
                <w:lang w:eastAsia="zh-CN"/>
              </w:rPr>
              <w:t>Rizik se može prihvatiti ukoliko je smanjenje nepraktično ili troškovi uvelike premašuju dobit.</w:t>
            </w:r>
          </w:p>
        </w:tc>
      </w:tr>
      <w:tr w:rsidR="00930B29" w:rsidRPr="00A12258" w:rsidTr="00524B57">
        <w:trPr>
          <w:trHeight w:val="96"/>
        </w:trPr>
        <w:tc>
          <w:tcPr>
            <w:tcW w:w="1271" w:type="dxa"/>
            <w:shd w:val="clear" w:color="auto" w:fill="FF0000"/>
            <w:vAlign w:val="center"/>
          </w:tcPr>
          <w:p w:rsidR="00930B29" w:rsidRPr="00A12258" w:rsidRDefault="00930B29" w:rsidP="00524B57">
            <w:pPr>
              <w:spacing w:after="0" w:line="240" w:lineRule="auto"/>
              <w:rPr>
                <w:sz w:val="16"/>
                <w:szCs w:val="16"/>
                <w:lang w:eastAsia="zh-CN"/>
              </w:rPr>
            </w:pPr>
            <w:r w:rsidRPr="00A12258">
              <w:rPr>
                <w:sz w:val="16"/>
                <w:szCs w:val="16"/>
                <w:lang w:eastAsia="zh-CN"/>
              </w:rPr>
              <w:t>Vrlo visok rizik</w:t>
            </w:r>
          </w:p>
        </w:tc>
        <w:tc>
          <w:tcPr>
            <w:tcW w:w="2835" w:type="dxa"/>
            <w:shd w:val="clear" w:color="auto" w:fill="FFFFFF"/>
          </w:tcPr>
          <w:p w:rsidR="00930B29" w:rsidRPr="00A12258" w:rsidRDefault="00930B29" w:rsidP="00524B57">
            <w:pPr>
              <w:spacing w:after="0" w:line="240" w:lineRule="auto"/>
              <w:rPr>
                <w:sz w:val="16"/>
                <w:szCs w:val="16"/>
                <w:lang w:eastAsia="zh-CN"/>
              </w:rPr>
            </w:pPr>
            <w:r w:rsidRPr="00A12258">
              <w:rPr>
                <w:sz w:val="16"/>
                <w:szCs w:val="16"/>
                <w:lang w:eastAsia="zh-CN"/>
              </w:rPr>
              <w:t>Rizik se ne može prihvatiti, izuzev u iznimnim situacijama.</w:t>
            </w:r>
          </w:p>
        </w:tc>
      </w:tr>
    </w:tbl>
    <w:p w:rsidR="00930B29" w:rsidRPr="00930B29" w:rsidRDefault="00930B29" w:rsidP="00930B29">
      <w:pPr>
        <w:rPr>
          <w:lang w:eastAsia="zh-CN"/>
        </w:rPr>
      </w:pPr>
    </w:p>
    <w:p w:rsidR="00930B29" w:rsidRDefault="00930B29" w:rsidP="00930B29">
      <w:pPr>
        <w:spacing w:after="0"/>
        <w:rPr>
          <w:rFonts w:cs="Arial"/>
          <w:szCs w:val="24"/>
        </w:rPr>
      </w:pPr>
    </w:p>
    <w:p w:rsidR="00930B29" w:rsidRDefault="00930B29" w:rsidP="00930B29">
      <w:pPr>
        <w:spacing w:after="0"/>
        <w:rPr>
          <w:rFonts w:cs="Arial"/>
          <w:szCs w:val="24"/>
        </w:rPr>
      </w:pPr>
    </w:p>
    <w:p w:rsidR="00930B29" w:rsidRDefault="00930B29" w:rsidP="00930B29">
      <w:pPr>
        <w:spacing w:after="0"/>
        <w:rPr>
          <w:rFonts w:cs="Arial"/>
          <w:szCs w:val="24"/>
        </w:rPr>
      </w:pPr>
    </w:p>
    <w:p w:rsidR="00930B29" w:rsidRDefault="00930B29" w:rsidP="00930B29">
      <w:pPr>
        <w:spacing w:after="0"/>
        <w:rPr>
          <w:rFonts w:cs="Arial"/>
          <w:szCs w:val="24"/>
        </w:rPr>
      </w:pPr>
    </w:p>
    <w:p w:rsidR="00930B29" w:rsidRDefault="00930B29" w:rsidP="00930B29">
      <w:pPr>
        <w:spacing w:after="0"/>
        <w:rPr>
          <w:rFonts w:cs="Arial"/>
          <w:szCs w:val="24"/>
        </w:rPr>
      </w:pPr>
    </w:p>
    <w:p w:rsidR="00930B29" w:rsidRDefault="00E3542B" w:rsidP="00930B29">
      <w:pPr>
        <w:spacing w:after="0"/>
        <w:rPr>
          <w:rFonts w:cs="Arial"/>
          <w:szCs w:val="24"/>
        </w:rPr>
      </w:pPr>
      <w:r w:rsidRPr="009735AB">
        <w:rPr>
          <w:noProof/>
          <w:lang w:eastAsia="hr-HR"/>
        </w:rPr>
        <mc:AlternateContent>
          <mc:Choice Requires="wps">
            <w:drawing>
              <wp:anchor distT="45720" distB="45720" distL="114300" distR="114300" simplePos="0" relativeHeight="251666432" behindDoc="0" locked="0" layoutInCell="1" allowOverlap="1" wp14:anchorId="67A51763" wp14:editId="437F27BA">
                <wp:simplePos x="0" y="0"/>
                <wp:positionH relativeFrom="margin">
                  <wp:posOffset>163830</wp:posOffset>
                </wp:positionH>
                <wp:positionV relativeFrom="paragraph">
                  <wp:posOffset>273685</wp:posOffset>
                </wp:positionV>
                <wp:extent cx="5870575" cy="637540"/>
                <wp:effectExtent l="0" t="0" r="15875" b="10160"/>
                <wp:wrapSquare wrapText="bothSides"/>
                <wp:docPr id="3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0575" cy="637540"/>
                        </a:xfrm>
                        <a:prstGeom prst="rect">
                          <a:avLst/>
                        </a:prstGeom>
                        <a:solidFill>
                          <a:sysClr val="window" lastClr="FFFFFF"/>
                        </a:solidFill>
                        <a:ln w="9525">
                          <a:solidFill>
                            <a:sysClr val="window" lastClr="FFFFFF"/>
                          </a:solidFill>
                          <a:miter lim="800000"/>
                          <a:headEnd/>
                          <a:tailEnd/>
                        </a:ln>
                      </wps:spPr>
                      <wps:txbx>
                        <w:txbxContent>
                          <w:p w:rsidR="001C1405" w:rsidRDefault="001C1405" w:rsidP="00930B29">
                            <w:pPr>
                              <w:contextualSpacing/>
                              <w:rPr>
                                <w:rFonts w:cs="Arial"/>
                                <w:b/>
                                <w:szCs w:val="24"/>
                                <w:lang w:val="pl-PL"/>
                              </w:rPr>
                            </w:pPr>
                            <w:r>
                              <w:rPr>
                                <w:rFonts w:cs="Arial"/>
                                <w:b/>
                                <w:szCs w:val="24"/>
                                <w:lang w:val="pl-PL"/>
                              </w:rPr>
                              <w:t xml:space="preserve">RIZIK: </w:t>
                            </w:r>
                            <w:r w:rsidRPr="00412255">
                              <w:rPr>
                                <w:rFonts w:cs="Arial"/>
                                <w:szCs w:val="24"/>
                                <w:lang w:val="pl-PL"/>
                              </w:rPr>
                              <w:t>Poplave</w:t>
                            </w:r>
                          </w:p>
                          <w:p w:rsidR="001C1405" w:rsidRPr="009735AB" w:rsidRDefault="001C1405" w:rsidP="00930B29">
                            <w:pPr>
                              <w:contextualSpacing/>
                              <w:rPr>
                                <w:rFonts w:cs="Arial"/>
                                <w:bCs/>
                                <w:szCs w:val="24"/>
                                <w:lang w:val="pl-PL"/>
                              </w:rPr>
                            </w:pPr>
                            <w:r w:rsidRPr="00493E86">
                              <w:rPr>
                                <w:rFonts w:cs="Arial"/>
                                <w:b/>
                                <w:szCs w:val="24"/>
                                <w:lang w:val="pl-PL"/>
                              </w:rPr>
                              <w:t xml:space="preserve">NAZIV SCENARIJA: </w:t>
                            </w:r>
                            <w:r w:rsidRPr="009735AB">
                              <w:rPr>
                                <w:rFonts w:cs="Arial"/>
                                <w:bCs/>
                                <w:szCs w:val="24"/>
                                <w:lang w:val="pl-PL"/>
                              </w:rPr>
                              <w:t xml:space="preserve">Poplave izazvane pucanjem brane akumulacijskog jezera HE </w:t>
                            </w:r>
                            <w:r>
                              <w:rPr>
                                <w:rFonts w:cs="Arial"/>
                                <w:bCs/>
                                <w:szCs w:val="24"/>
                                <w:lang w:val="pl-PL"/>
                              </w:rPr>
                              <w:t>Varaždin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2.9pt;margin-top:21.55pt;width:462.25pt;height:50.2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" fillcolor="window" strokecolor="window">
                <v:textbox>
                  <w:txbxContent>
                    <w:p w:rsidR="001C1405" w:rsidRDefault="001C1405" w:rsidP="00930B29">
                      <w:pPr>
                        <w:contextualSpacing/>
                        <w:rPr>
                          <w:rFonts w:cs="Arial"/>
                          <w:b/>
                          <w:szCs w:val="24"/>
                          <w:lang w:val="pl-PL"/>
                        </w:rPr>
                      </w:pPr>
                      <w:r>
                        <w:rPr>
                          <w:rFonts w:cs="Arial"/>
                          <w:b/>
                          <w:szCs w:val="24"/>
                          <w:lang w:val="pl-PL"/>
                        </w:rPr>
                        <w:t xml:space="preserve">RIZIK: </w:t>
                      </w:r>
                      <w:r w:rsidRPr="00412255">
                        <w:rPr>
                          <w:rFonts w:cs="Arial"/>
                          <w:szCs w:val="24"/>
                          <w:lang w:val="pl-PL"/>
                        </w:rPr>
                        <w:t>Poplave</w:t>
                      </w:r>
                    </w:p>
                    <w:p w:rsidR="001C1405" w:rsidRPr="009735AB" w:rsidRDefault="001C1405" w:rsidP="00930B29">
                      <w:pPr>
                        <w:contextualSpacing/>
                        <w:rPr>
                          <w:rFonts w:cs="Arial"/>
                          <w:bCs/>
                          <w:szCs w:val="24"/>
                          <w:lang w:val="pl-PL"/>
                        </w:rPr>
                      </w:pPr>
                      <w:r w:rsidRPr="00493E86">
                        <w:rPr>
                          <w:rFonts w:cs="Arial"/>
                          <w:b/>
                          <w:szCs w:val="24"/>
                          <w:lang w:val="pl-PL"/>
                        </w:rPr>
                        <w:t xml:space="preserve">NAZIV SCENARIJA: </w:t>
                      </w:r>
                      <w:r w:rsidRPr="009735AB">
                        <w:rPr>
                          <w:rFonts w:cs="Arial"/>
                          <w:bCs/>
                          <w:szCs w:val="24"/>
                          <w:lang w:val="pl-PL"/>
                        </w:rPr>
                        <w:t xml:space="preserve">Poplave izazvane pucanjem brane akumulacijskog jezera HE </w:t>
                      </w:r>
                      <w:r>
                        <w:rPr>
                          <w:rFonts w:cs="Arial"/>
                          <w:bCs/>
                          <w:szCs w:val="24"/>
                          <w:lang w:val="pl-PL"/>
                        </w:rPr>
                        <w:t>Varaždin</w:t>
                      </w:r>
                    </w:p>
                  </w:txbxContent>
                </v:textbox>
                <w10:wrap type="square" anchorx="margin"/>
              </v:shape>
            </w:pict>
          </mc:Fallback>
        </mc:AlternateContent>
      </w:r>
    </w:p>
    <w:p w:rsidR="00930B29" w:rsidRDefault="00E3542B" w:rsidP="00930B29">
      <w:pPr>
        <w:spacing w:after="0"/>
        <w:rPr>
          <w:rFonts w:cs="Arial"/>
          <w:szCs w:val="24"/>
        </w:rPr>
      </w:pPr>
      <w:r>
        <w:rPr>
          <w:rFonts w:cs="Arial"/>
          <w:noProof/>
          <w:szCs w:val="24"/>
          <w:lang w:eastAsia="hr-HR"/>
        </w:rPr>
        <w:drawing>
          <wp:inline distT="0" distB="0" distL="0" distR="0" wp14:anchorId="0023E098" wp14:editId="7B6BC869">
            <wp:extent cx="5579110" cy="2343154"/>
            <wp:effectExtent l="0" t="0" r="2540" b="0"/>
            <wp:docPr id="19" name="Slika 19" descr="C:\Users\Emilio Habulin\Pictures\Screenshots\Screenshot (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ilio Habulin\Pictures\Screenshots\Screenshot (5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79110" cy="2343154"/>
                    </a:xfrm>
                    <a:prstGeom prst="rect">
                      <a:avLst/>
                    </a:prstGeom>
                    <a:noFill/>
                    <a:ln>
                      <a:noFill/>
                    </a:ln>
                  </pic:spPr>
                </pic:pic>
              </a:graphicData>
            </a:graphic>
          </wp:inline>
        </w:drawing>
      </w:r>
    </w:p>
    <w:p w:rsidR="00930B29" w:rsidRDefault="00930B29" w:rsidP="00930B29">
      <w:pPr>
        <w:spacing w:after="0"/>
        <w:rPr>
          <w:rFonts w:cs="Arial"/>
          <w:szCs w:val="24"/>
        </w:rPr>
      </w:pPr>
    </w:p>
    <w:p w:rsidR="00E3542B" w:rsidRDefault="00E3542B" w:rsidP="00930B29">
      <w:pPr>
        <w:spacing w:after="0"/>
        <w:rPr>
          <w:rFonts w:cs="Arial"/>
          <w:szCs w:val="24"/>
        </w:rPr>
      </w:pPr>
    </w:p>
    <w:p w:rsidR="00E3542B" w:rsidRDefault="00E3542B" w:rsidP="00E3542B">
      <w:pPr>
        <w:spacing w:after="0"/>
        <w:jc w:val="center"/>
        <w:rPr>
          <w:rFonts w:cs="Arial"/>
          <w:szCs w:val="24"/>
        </w:rPr>
      </w:pPr>
      <w:r>
        <w:rPr>
          <w:rFonts w:cs="Arial"/>
          <w:noProof/>
          <w:szCs w:val="24"/>
          <w:lang w:eastAsia="hr-HR"/>
        </w:rPr>
        <w:drawing>
          <wp:inline distT="0" distB="0" distL="0" distR="0" wp14:anchorId="70F44FE4" wp14:editId="67A9CDB2">
            <wp:extent cx="3192524" cy="2512679"/>
            <wp:effectExtent l="0" t="0" r="8255" b="2540"/>
            <wp:docPr id="20" name="Slika 20" descr="C:\Users\Emilio Habulin\Pictures\Screenshots\Screenshot (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ilio Habulin\Pictures\Screenshots\Screenshot (5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92811" cy="2512905"/>
                    </a:xfrm>
                    <a:prstGeom prst="rect">
                      <a:avLst/>
                    </a:prstGeom>
                    <a:noFill/>
                    <a:ln>
                      <a:noFill/>
                    </a:ln>
                  </pic:spPr>
                </pic:pic>
              </a:graphicData>
            </a:graphic>
          </wp:inline>
        </w:drawing>
      </w:r>
    </w:p>
    <w:p w:rsidR="00E3542B" w:rsidRDefault="00E3542B" w:rsidP="00E3542B">
      <w:pPr>
        <w:rPr>
          <w:rFonts w:cs="Arial"/>
          <w:szCs w:val="24"/>
        </w:rPr>
      </w:pPr>
    </w:p>
    <w:p w:rsidR="00E3542B" w:rsidRDefault="00E3542B" w:rsidP="00E3542B">
      <w:pPr>
        <w:tabs>
          <w:tab w:val="left" w:pos="2130"/>
        </w:tabs>
        <w:rPr>
          <w:rFonts w:cs="Arial"/>
          <w:szCs w:val="24"/>
        </w:rPr>
        <w:sectPr w:rsidR="00E3542B" w:rsidSect="00504C73">
          <w:pgSz w:w="11906" w:h="16838"/>
          <w:pgMar w:top="1134" w:right="1418" w:bottom="1134" w:left="1418" w:header="709" w:footer="709" w:gutter="284"/>
          <w:cols w:space="708"/>
          <w:docGrid w:linePitch="360"/>
        </w:sectPr>
      </w:pPr>
    </w:p>
    <w:p w:rsidR="00E3542B" w:rsidRDefault="00E3542B" w:rsidP="00E3542B">
      <w:pPr>
        <w:pStyle w:val="Naslov2"/>
      </w:pPr>
      <w:bookmarkStart w:id="237" w:name="_Toc148355762"/>
      <w:bookmarkStart w:id="238" w:name="_Toc149024076"/>
      <w:r>
        <w:lastRenderedPageBreak/>
        <w:t>EPIDEMIJE I PANDEMIJE</w:t>
      </w:r>
      <w:bookmarkEnd w:id="237"/>
      <w:bookmarkEnd w:id="238"/>
    </w:p>
    <w:tbl>
      <w:tblPr>
        <w:tblW w:w="8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4"/>
      </w:tblGrid>
      <w:tr w:rsidR="00085AC4" w:rsidRPr="000C4EC5" w:rsidTr="00504C73">
        <w:trPr>
          <w:trHeight w:val="172"/>
          <w:jc w:val="center"/>
        </w:trPr>
        <w:tc>
          <w:tcPr>
            <w:tcW w:w="8764" w:type="dxa"/>
            <w:shd w:val="clear" w:color="auto" w:fill="auto"/>
          </w:tcPr>
          <w:p w:rsidR="00085AC4" w:rsidRPr="000C4EC5" w:rsidRDefault="00085AC4" w:rsidP="00504C73">
            <w:pPr>
              <w:spacing w:after="0"/>
              <w:rPr>
                <w:rFonts w:cstheme="minorHAnsi"/>
                <w:b/>
              </w:rPr>
            </w:pPr>
            <w:bookmarkStart w:id="239" w:name="_Hlk532378417"/>
            <w:r w:rsidRPr="000C4EC5">
              <w:rPr>
                <w:rFonts w:cstheme="minorHAnsi"/>
                <w:b/>
              </w:rPr>
              <w:t>Naziv scenarija</w:t>
            </w:r>
          </w:p>
        </w:tc>
      </w:tr>
      <w:tr w:rsidR="00085AC4" w:rsidRPr="000C4EC5" w:rsidTr="00504C73">
        <w:trPr>
          <w:trHeight w:val="172"/>
          <w:jc w:val="center"/>
        </w:trPr>
        <w:tc>
          <w:tcPr>
            <w:tcW w:w="8764" w:type="dxa"/>
            <w:shd w:val="clear" w:color="auto" w:fill="auto"/>
          </w:tcPr>
          <w:p w:rsidR="00085AC4" w:rsidRPr="000C4EC5" w:rsidRDefault="00085AC4" w:rsidP="00085AC4">
            <w:pPr>
              <w:spacing w:after="0"/>
              <w:rPr>
                <w:rFonts w:cstheme="minorHAnsi"/>
              </w:rPr>
            </w:pPr>
            <w:r w:rsidRPr="000C4EC5">
              <w:rPr>
                <w:rFonts w:cstheme="minorHAnsi"/>
              </w:rPr>
              <w:t>Epidemija virusom SARS-</w:t>
            </w:r>
            <w:proofErr w:type="spellStart"/>
            <w:r w:rsidRPr="000C4EC5">
              <w:rPr>
                <w:rFonts w:cstheme="minorHAnsi"/>
              </w:rPr>
              <w:t>CoV</w:t>
            </w:r>
            <w:proofErr w:type="spellEnd"/>
            <w:r w:rsidRPr="000C4EC5">
              <w:rPr>
                <w:rFonts w:cstheme="minorHAnsi"/>
              </w:rPr>
              <w:t xml:space="preserve">-2 na području Općine </w:t>
            </w:r>
            <w:r>
              <w:rPr>
                <w:rFonts w:cstheme="minorHAnsi"/>
              </w:rPr>
              <w:t>Cestica</w:t>
            </w:r>
          </w:p>
        </w:tc>
      </w:tr>
      <w:tr w:rsidR="00085AC4" w:rsidRPr="000C4EC5" w:rsidTr="00504C73">
        <w:trPr>
          <w:trHeight w:val="177"/>
          <w:jc w:val="center"/>
        </w:trPr>
        <w:tc>
          <w:tcPr>
            <w:tcW w:w="8764" w:type="dxa"/>
            <w:shd w:val="clear" w:color="auto" w:fill="auto"/>
          </w:tcPr>
          <w:p w:rsidR="00085AC4" w:rsidRPr="000C4EC5" w:rsidRDefault="00085AC4" w:rsidP="00504C73">
            <w:pPr>
              <w:spacing w:after="0"/>
              <w:contextualSpacing/>
              <w:rPr>
                <w:rFonts w:cstheme="minorHAnsi"/>
                <w:b/>
              </w:rPr>
            </w:pPr>
            <w:r w:rsidRPr="000C4EC5">
              <w:rPr>
                <w:rFonts w:cstheme="minorHAnsi"/>
                <w:b/>
              </w:rPr>
              <w:t>Grupa rizika</w:t>
            </w:r>
          </w:p>
        </w:tc>
      </w:tr>
      <w:tr w:rsidR="00085AC4" w:rsidRPr="000C4EC5" w:rsidTr="00504C73">
        <w:trPr>
          <w:trHeight w:val="172"/>
          <w:jc w:val="center"/>
        </w:trPr>
        <w:tc>
          <w:tcPr>
            <w:tcW w:w="8764" w:type="dxa"/>
            <w:shd w:val="clear" w:color="auto" w:fill="auto"/>
          </w:tcPr>
          <w:p w:rsidR="00085AC4" w:rsidRPr="000C4EC5" w:rsidRDefault="00085AC4" w:rsidP="00504C73">
            <w:pPr>
              <w:spacing w:after="0"/>
              <w:contextualSpacing/>
              <w:rPr>
                <w:rFonts w:cstheme="minorHAnsi"/>
              </w:rPr>
            </w:pPr>
            <w:r w:rsidRPr="000C4EC5">
              <w:rPr>
                <w:rFonts w:cstheme="minorHAnsi"/>
              </w:rPr>
              <w:t xml:space="preserve">Epidemije i </w:t>
            </w:r>
            <w:proofErr w:type="spellStart"/>
            <w:r w:rsidRPr="000C4EC5">
              <w:rPr>
                <w:rFonts w:cstheme="minorHAnsi"/>
              </w:rPr>
              <w:t>pandemije</w:t>
            </w:r>
            <w:proofErr w:type="spellEnd"/>
          </w:p>
        </w:tc>
      </w:tr>
      <w:tr w:rsidR="00085AC4" w:rsidRPr="000C4EC5" w:rsidTr="00504C73">
        <w:trPr>
          <w:trHeight w:val="172"/>
          <w:jc w:val="center"/>
        </w:trPr>
        <w:tc>
          <w:tcPr>
            <w:tcW w:w="8764" w:type="dxa"/>
            <w:shd w:val="clear" w:color="auto" w:fill="auto"/>
          </w:tcPr>
          <w:p w:rsidR="00085AC4" w:rsidRPr="000C4EC5" w:rsidRDefault="00085AC4" w:rsidP="00504C73">
            <w:pPr>
              <w:spacing w:after="0"/>
              <w:contextualSpacing/>
              <w:rPr>
                <w:rFonts w:cstheme="minorHAnsi"/>
                <w:b/>
              </w:rPr>
            </w:pPr>
            <w:r w:rsidRPr="000C4EC5">
              <w:rPr>
                <w:rFonts w:cstheme="minorHAnsi"/>
                <w:b/>
              </w:rPr>
              <w:t>Rizik</w:t>
            </w:r>
          </w:p>
        </w:tc>
      </w:tr>
      <w:tr w:rsidR="00085AC4" w:rsidRPr="000C4EC5" w:rsidTr="00504C73">
        <w:trPr>
          <w:trHeight w:val="172"/>
          <w:jc w:val="center"/>
        </w:trPr>
        <w:tc>
          <w:tcPr>
            <w:tcW w:w="8764" w:type="dxa"/>
            <w:shd w:val="clear" w:color="auto" w:fill="auto"/>
          </w:tcPr>
          <w:p w:rsidR="00085AC4" w:rsidRPr="000C4EC5" w:rsidRDefault="00085AC4" w:rsidP="00504C73">
            <w:pPr>
              <w:spacing w:after="0"/>
              <w:contextualSpacing/>
              <w:rPr>
                <w:rFonts w:cstheme="minorHAnsi"/>
              </w:rPr>
            </w:pPr>
            <w:r w:rsidRPr="000C4EC5">
              <w:rPr>
                <w:rFonts w:cstheme="minorHAnsi"/>
              </w:rPr>
              <w:t xml:space="preserve">Epidemije i </w:t>
            </w:r>
            <w:proofErr w:type="spellStart"/>
            <w:r w:rsidRPr="000C4EC5">
              <w:rPr>
                <w:rFonts w:cstheme="minorHAnsi"/>
              </w:rPr>
              <w:t>pandemije</w:t>
            </w:r>
            <w:proofErr w:type="spellEnd"/>
          </w:p>
        </w:tc>
      </w:tr>
      <w:tr w:rsidR="00085AC4" w:rsidRPr="000C4EC5" w:rsidTr="00504C73">
        <w:trPr>
          <w:trHeight w:val="172"/>
          <w:jc w:val="center"/>
        </w:trPr>
        <w:tc>
          <w:tcPr>
            <w:tcW w:w="8764" w:type="dxa"/>
            <w:shd w:val="clear" w:color="auto" w:fill="auto"/>
          </w:tcPr>
          <w:p w:rsidR="00085AC4" w:rsidRPr="000C4EC5" w:rsidRDefault="00085AC4" w:rsidP="00504C73">
            <w:pPr>
              <w:spacing w:after="0"/>
              <w:contextualSpacing/>
              <w:rPr>
                <w:rFonts w:cstheme="minorHAnsi"/>
                <w:b/>
              </w:rPr>
            </w:pPr>
            <w:r w:rsidRPr="000C4EC5">
              <w:rPr>
                <w:rFonts w:cstheme="minorHAnsi"/>
                <w:b/>
              </w:rPr>
              <w:t>Radna skupina</w:t>
            </w:r>
          </w:p>
        </w:tc>
      </w:tr>
      <w:tr w:rsidR="00085AC4" w:rsidRPr="000C4EC5" w:rsidTr="00504C73">
        <w:trPr>
          <w:trHeight w:val="195"/>
          <w:jc w:val="center"/>
        </w:trPr>
        <w:tc>
          <w:tcPr>
            <w:tcW w:w="8764" w:type="dxa"/>
            <w:shd w:val="clear" w:color="auto" w:fill="auto"/>
          </w:tcPr>
          <w:p w:rsidR="00085AC4" w:rsidRPr="000C4EC5" w:rsidRDefault="00085AC4" w:rsidP="00504C73">
            <w:pPr>
              <w:spacing w:after="0"/>
              <w:contextualSpacing/>
              <w:rPr>
                <w:rFonts w:cstheme="minorHAnsi"/>
                <w:b/>
              </w:rPr>
            </w:pPr>
            <w:r w:rsidRPr="000C4EC5">
              <w:rPr>
                <w:rFonts w:cstheme="minorHAnsi"/>
                <w:b/>
              </w:rPr>
              <w:t>Koordinator:</w:t>
            </w:r>
          </w:p>
        </w:tc>
      </w:tr>
      <w:tr w:rsidR="00085AC4" w:rsidRPr="000C4EC5" w:rsidTr="00504C73">
        <w:trPr>
          <w:trHeight w:val="195"/>
          <w:jc w:val="center"/>
        </w:trPr>
        <w:tc>
          <w:tcPr>
            <w:tcW w:w="8764" w:type="dxa"/>
            <w:shd w:val="clear" w:color="auto" w:fill="auto"/>
          </w:tcPr>
          <w:p w:rsidR="00085AC4" w:rsidRPr="000C4EC5" w:rsidRDefault="002278D3" w:rsidP="002278D3">
            <w:pPr>
              <w:spacing w:after="0"/>
              <w:contextualSpacing/>
              <w:rPr>
                <w:rFonts w:cstheme="minorHAnsi"/>
              </w:rPr>
            </w:pPr>
            <w:r w:rsidRPr="002278D3">
              <w:rPr>
                <w:rFonts w:cstheme="minorHAnsi"/>
              </w:rPr>
              <w:t>Načelnik Stožera civilne zaštite Općine Cestica</w:t>
            </w:r>
            <w:r w:rsidRPr="002278D3">
              <w:rPr>
                <w:rFonts w:cstheme="minorHAnsi"/>
              </w:rPr>
              <w:tab/>
            </w:r>
          </w:p>
        </w:tc>
      </w:tr>
      <w:tr w:rsidR="00085AC4" w:rsidRPr="000C4EC5" w:rsidTr="00504C73">
        <w:trPr>
          <w:trHeight w:val="195"/>
          <w:jc w:val="center"/>
        </w:trPr>
        <w:tc>
          <w:tcPr>
            <w:tcW w:w="8764" w:type="dxa"/>
            <w:shd w:val="clear" w:color="auto" w:fill="auto"/>
          </w:tcPr>
          <w:p w:rsidR="00085AC4" w:rsidRPr="000C4EC5" w:rsidRDefault="00085AC4" w:rsidP="00504C73">
            <w:pPr>
              <w:spacing w:after="0"/>
              <w:contextualSpacing/>
              <w:rPr>
                <w:rFonts w:cstheme="minorHAnsi"/>
                <w:b/>
              </w:rPr>
            </w:pPr>
            <w:r w:rsidRPr="000C4EC5">
              <w:rPr>
                <w:rFonts w:cstheme="minorHAnsi"/>
                <w:b/>
              </w:rPr>
              <w:t>Nositelj:</w:t>
            </w:r>
          </w:p>
        </w:tc>
      </w:tr>
      <w:tr w:rsidR="00085AC4" w:rsidRPr="000C4EC5" w:rsidTr="00504C73">
        <w:trPr>
          <w:trHeight w:val="195"/>
          <w:jc w:val="center"/>
        </w:trPr>
        <w:tc>
          <w:tcPr>
            <w:tcW w:w="8764" w:type="dxa"/>
            <w:shd w:val="clear" w:color="auto" w:fill="auto"/>
          </w:tcPr>
          <w:p w:rsidR="002278D3" w:rsidRPr="002278D3" w:rsidRDefault="002278D3" w:rsidP="002278D3">
            <w:pPr>
              <w:spacing w:after="0"/>
              <w:contextualSpacing/>
              <w:rPr>
                <w:rFonts w:cstheme="minorHAnsi"/>
              </w:rPr>
            </w:pPr>
            <w:r w:rsidRPr="002278D3">
              <w:rPr>
                <w:rFonts w:cstheme="minorHAnsi"/>
              </w:rPr>
              <w:t>Općina Cest</w:t>
            </w:r>
            <w:r>
              <w:rPr>
                <w:rFonts w:cstheme="minorHAnsi"/>
              </w:rPr>
              <w:t>ica</w:t>
            </w:r>
          </w:p>
          <w:p w:rsidR="00085AC4" w:rsidRPr="000C4EC5" w:rsidRDefault="002278D3" w:rsidP="002278D3">
            <w:pPr>
              <w:spacing w:after="0"/>
              <w:contextualSpacing/>
              <w:rPr>
                <w:rFonts w:cstheme="minorHAnsi"/>
              </w:rPr>
            </w:pPr>
            <w:r w:rsidRPr="002278D3">
              <w:rPr>
                <w:rFonts w:cstheme="minorHAnsi"/>
              </w:rPr>
              <w:t>Ordinacija opće medicine</w:t>
            </w:r>
          </w:p>
        </w:tc>
      </w:tr>
      <w:tr w:rsidR="00085AC4" w:rsidRPr="000C4EC5" w:rsidTr="00504C73">
        <w:trPr>
          <w:trHeight w:val="201"/>
          <w:jc w:val="center"/>
        </w:trPr>
        <w:tc>
          <w:tcPr>
            <w:tcW w:w="8764" w:type="dxa"/>
            <w:shd w:val="clear" w:color="auto" w:fill="auto"/>
          </w:tcPr>
          <w:p w:rsidR="00085AC4" w:rsidRPr="000C4EC5" w:rsidRDefault="00085AC4" w:rsidP="00504C73">
            <w:pPr>
              <w:spacing w:after="0"/>
              <w:contextualSpacing/>
              <w:rPr>
                <w:rFonts w:cstheme="minorHAnsi"/>
                <w:b/>
              </w:rPr>
            </w:pPr>
            <w:r w:rsidRPr="000C4EC5">
              <w:rPr>
                <w:rFonts w:cstheme="minorHAnsi"/>
                <w:b/>
              </w:rPr>
              <w:t>Izvršitelj:</w:t>
            </w:r>
          </w:p>
        </w:tc>
      </w:tr>
      <w:tr w:rsidR="00085AC4" w:rsidRPr="000C4EC5" w:rsidTr="00504C73">
        <w:trPr>
          <w:trHeight w:val="265"/>
          <w:jc w:val="center"/>
        </w:trPr>
        <w:tc>
          <w:tcPr>
            <w:tcW w:w="8764" w:type="dxa"/>
            <w:shd w:val="clear" w:color="auto" w:fill="auto"/>
          </w:tcPr>
          <w:p w:rsidR="002278D3" w:rsidRPr="002278D3" w:rsidRDefault="002278D3" w:rsidP="002278D3">
            <w:pPr>
              <w:spacing w:after="0"/>
              <w:contextualSpacing/>
              <w:rPr>
                <w:rFonts w:cstheme="minorHAnsi"/>
              </w:rPr>
            </w:pPr>
            <w:r>
              <w:rPr>
                <w:rFonts w:cstheme="minorHAnsi"/>
              </w:rPr>
              <w:t>Pročelnik Općine Cestica</w:t>
            </w:r>
          </w:p>
          <w:p w:rsidR="00085AC4" w:rsidRPr="00506B4A" w:rsidRDefault="002278D3" w:rsidP="002278D3">
            <w:pPr>
              <w:spacing w:after="0"/>
              <w:contextualSpacing/>
              <w:rPr>
                <w:rFonts w:cstheme="minorHAnsi"/>
              </w:rPr>
            </w:pPr>
            <w:r w:rsidRPr="002278D3">
              <w:rPr>
                <w:rFonts w:cstheme="minorHAnsi"/>
              </w:rPr>
              <w:t>Nositelj tima u ambulanti Cestica</w:t>
            </w:r>
          </w:p>
        </w:tc>
      </w:tr>
    </w:tbl>
    <w:p w:rsidR="00EE0BB3" w:rsidRDefault="00EE0BB3" w:rsidP="00EE0BB3">
      <w:pPr>
        <w:pStyle w:val="Naslov3"/>
      </w:pPr>
      <w:bookmarkStart w:id="240" w:name="_Toc148355763"/>
      <w:bookmarkStart w:id="241" w:name="_Toc149024077"/>
      <w:bookmarkEnd w:id="239"/>
      <w:r>
        <w:t>Uvod</w:t>
      </w:r>
      <w:bookmarkEnd w:id="240"/>
      <w:bookmarkEnd w:id="241"/>
    </w:p>
    <w:p w:rsidR="00732C68" w:rsidRPr="00D279CB" w:rsidRDefault="00732C68" w:rsidP="00D83101">
      <w:r w:rsidRPr="00732C68">
        <w:t>Epidemijom zarazne bolesti smatra se porast oboljenja od zarazne bolesti neuobičajen po broju slučajeva, vremenu, mjestu i zahvaćenom pučanstvu te neuobičajeno povećanje broja oboljenja s komplikacijama ili smrtnim ishodom, kao i pojava dvaju ili više međusobno povezanih oboljenja od zarazne bolesti, koja se nikada ili više godina nisu pojavljivala na jednom području te pojava većeg broja oboljenja čiji je uzročnik nepoznat, a prati ih febrilno stanje.</w:t>
      </w:r>
      <w:r w:rsidR="00E3542B" w:rsidRPr="00732C68">
        <w:tab/>
      </w:r>
    </w:p>
    <w:p w:rsidR="00D279CB" w:rsidRDefault="00D279CB" w:rsidP="00D279CB">
      <w:pPr>
        <w:pStyle w:val="Naslov3"/>
      </w:pPr>
      <w:bookmarkStart w:id="242" w:name="_Toc148355764"/>
      <w:bookmarkStart w:id="243" w:name="_Toc149024078"/>
      <w:r>
        <w:t>Prikaz utjecaja na kritičnu infrastrukturu</w:t>
      </w:r>
      <w:bookmarkEnd w:id="242"/>
      <w:bookmarkEnd w:id="243"/>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85"/>
      </w:tblGrid>
      <w:tr w:rsidR="00D279CB" w:rsidRPr="000743D8" w:rsidTr="00504C73">
        <w:trPr>
          <w:trHeight w:val="376"/>
          <w:tblHeader/>
          <w:jc w:val="center"/>
        </w:trPr>
        <w:tc>
          <w:tcPr>
            <w:tcW w:w="603" w:type="dxa"/>
            <w:shd w:val="clear" w:color="auto" w:fill="auto"/>
            <w:vAlign w:val="center"/>
          </w:tcPr>
          <w:p w:rsidR="00D279CB" w:rsidRPr="000743D8" w:rsidRDefault="00D279CB" w:rsidP="00504C73">
            <w:pPr>
              <w:spacing w:after="0"/>
              <w:rPr>
                <w:rFonts w:cstheme="minorHAnsi"/>
                <w:b/>
                <w:sz w:val="20"/>
                <w:szCs w:val="20"/>
              </w:rPr>
            </w:pPr>
            <w:r w:rsidRPr="000743D8">
              <w:rPr>
                <w:rFonts w:cstheme="minorHAnsi"/>
                <w:b/>
                <w:sz w:val="20"/>
                <w:szCs w:val="20"/>
              </w:rPr>
              <w:t>UTJECAJ</w:t>
            </w:r>
          </w:p>
        </w:tc>
        <w:tc>
          <w:tcPr>
            <w:tcW w:w="8185" w:type="dxa"/>
            <w:shd w:val="clear" w:color="auto" w:fill="auto"/>
            <w:vAlign w:val="center"/>
          </w:tcPr>
          <w:p w:rsidR="00D279CB" w:rsidRPr="000743D8" w:rsidRDefault="00D279CB" w:rsidP="00504C73">
            <w:pPr>
              <w:spacing w:after="0"/>
              <w:rPr>
                <w:rFonts w:cstheme="minorHAnsi"/>
                <w:b/>
                <w:sz w:val="20"/>
                <w:szCs w:val="20"/>
              </w:rPr>
            </w:pPr>
            <w:r w:rsidRPr="000743D8">
              <w:rPr>
                <w:rFonts w:cstheme="minorHAnsi"/>
                <w:b/>
                <w:sz w:val="20"/>
                <w:szCs w:val="20"/>
              </w:rPr>
              <w:t>SEKTOR</w:t>
            </w:r>
          </w:p>
        </w:tc>
      </w:tr>
      <w:tr w:rsidR="00D279CB" w:rsidRPr="000743D8" w:rsidTr="00504C73">
        <w:trPr>
          <w:trHeight w:val="376"/>
          <w:jc w:val="center"/>
        </w:trPr>
        <w:tc>
          <w:tcPr>
            <w:tcW w:w="603" w:type="dxa"/>
            <w:shd w:val="clear" w:color="auto" w:fill="auto"/>
            <w:vAlign w:val="center"/>
          </w:tcPr>
          <w:p w:rsidR="00D279CB" w:rsidRPr="000743D8" w:rsidRDefault="00D279CB" w:rsidP="00504C73">
            <w:pPr>
              <w:spacing w:after="0"/>
              <w:jc w:val="center"/>
              <w:rPr>
                <w:rFonts w:cstheme="minorHAnsi"/>
                <w:b/>
                <w:sz w:val="20"/>
                <w:szCs w:val="20"/>
              </w:rPr>
            </w:pPr>
          </w:p>
        </w:tc>
        <w:tc>
          <w:tcPr>
            <w:tcW w:w="8185" w:type="dxa"/>
            <w:shd w:val="clear" w:color="auto" w:fill="auto"/>
            <w:vAlign w:val="center"/>
          </w:tcPr>
          <w:p w:rsidR="00D279CB" w:rsidRPr="000743D8" w:rsidRDefault="00D279CB" w:rsidP="00504C73">
            <w:pPr>
              <w:spacing w:after="0"/>
              <w:rPr>
                <w:rFonts w:cstheme="minorHAnsi"/>
                <w:sz w:val="20"/>
                <w:szCs w:val="20"/>
              </w:rPr>
            </w:pPr>
            <w:r w:rsidRPr="000743D8">
              <w:rPr>
                <w:rFonts w:cstheme="minorHAnsi"/>
                <w:sz w:val="20"/>
                <w:szCs w:val="20"/>
              </w:rPr>
              <w:t>Komunikacijska i informacijska tehnologija (elektroničke komunikacije, prijenos podataka, informacijski sustavi, pružanje audio i audiovizualnih medijskih usluga)</w:t>
            </w:r>
          </w:p>
        </w:tc>
      </w:tr>
      <w:tr w:rsidR="00D279CB" w:rsidRPr="000743D8" w:rsidTr="00504C73">
        <w:trPr>
          <w:trHeight w:val="386"/>
          <w:jc w:val="center"/>
        </w:trPr>
        <w:tc>
          <w:tcPr>
            <w:tcW w:w="603" w:type="dxa"/>
            <w:shd w:val="clear" w:color="auto" w:fill="auto"/>
            <w:vAlign w:val="center"/>
          </w:tcPr>
          <w:p w:rsidR="00D279CB" w:rsidRPr="000743D8" w:rsidRDefault="00D279CB" w:rsidP="00504C73">
            <w:pPr>
              <w:spacing w:after="0"/>
              <w:jc w:val="center"/>
              <w:rPr>
                <w:rFonts w:cstheme="minorHAnsi"/>
                <w:b/>
                <w:sz w:val="20"/>
                <w:szCs w:val="20"/>
              </w:rPr>
            </w:pPr>
          </w:p>
        </w:tc>
        <w:tc>
          <w:tcPr>
            <w:tcW w:w="8185" w:type="dxa"/>
            <w:shd w:val="clear" w:color="auto" w:fill="auto"/>
            <w:vAlign w:val="center"/>
          </w:tcPr>
          <w:p w:rsidR="00D279CB" w:rsidRPr="000743D8" w:rsidRDefault="00D279CB" w:rsidP="00504C73">
            <w:pPr>
              <w:spacing w:after="0"/>
              <w:rPr>
                <w:rFonts w:cstheme="minorHAnsi"/>
                <w:sz w:val="20"/>
                <w:szCs w:val="20"/>
              </w:rPr>
            </w:pPr>
            <w:r w:rsidRPr="000743D8">
              <w:rPr>
                <w:rFonts w:cstheme="minorHAnsi"/>
                <w:sz w:val="20"/>
                <w:szCs w:val="20"/>
              </w:rPr>
              <w:t>Promet (cestovni, željeznički, zračni, pomorski i promet unutarnjim plovnim putovima)</w:t>
            </w:r>
          </w:p>
        </w:tc>
      </w:tr>
      <w:tr w:rsidR="00D279CB" w:rsidRPr="000743D8" w:rsidTr="00504C73">
        <w:trPr>
          <w:trHeight w:val="376"/>
          <w:jc w:val="center"/>
        </w:trPr>
        <w:tc>
          <w:tcPr>
            <w:tcW w:w="603" w:type="dxa"/>
            <w:shd w:val="clear" w:color="auto" w:fill="auto"/>
            <w:vAlign w:val="center"/>
          </w:tcPr>
          <w:p w:rsidR="00D279CB" w:rsidRPr="000743D8" w:rsidRDefault="00D279CB" w:rsidP="00504C73">
            <w:pPr>
              <w:spacing w:after="0"/>
              <w:jc w:val="center"/>
              <w:rPr>
                <w:rFonts w:cstheme="minorHAnsi"/>
                <w:b/>
                <w:sz w:val="20"/>
                <w:szCs w:val="20"/>
              </w:rPr>
            </w:pPr>
            <w:r w:rsidRPr="000743D8">
              <w:rPr>
                <w:rFonts w:cstheme="minorHAnsi"/>
                <w:b/>
                <w:sz w:val="20"/>
                <w:szCs w:val="20"/>
              </w:rPr>
              <w:t>x</w:t>
            </w:r>
          </w:p>
        </w:tc>
        <w:tc>
          <w:tcPr>
            <w:tcW w:w="8185" w:type="dxa"/>
            <w:shd w:val="clear" w:color="auto" w:fill="auto"/>
            <w:vAlign w:val="center"/>
          </w:tcPr>
          <w:p w:rsidR="00D279CB" w:rsidRPr="000743D8" w:rsidRDefault="00D279CB" w:rsidP="00504C73">
            <w:pPr>
              <w:spacing w:after="0"/>
              <w:rPr>
                <w:rFonts w:cstheme="minorHAnsi"/>
                <w:sz w:val="20"/>
                <w:szCs w:val="20"/>
              </w:rPr>
            </w:pPr>
            <w:r w:rsidRPr="000743D8">
              <w:rPr>
                <w:rFonts w:cstheme="minorHAnsi"/>
                <w:sz w:val="20"/>
                <w:szCs w:val="20"/>
              </w:rPr>
              <w:t>Zdravstvo (zdravstvena zaštita, proizvodnja, promet i nadzor nad lijekovima)</w:t>
            </w:r>
          </w:p>
        </w:tc>
      </w:tr>
      <w:tr w:rsidR="00D279CB" w:rsidRPr="000743D8" w:rsidTr="00504C73">
        <w:trPr>
          <w:trHeight w:val="376"/>
          <w:jc w:val="center"/>
        </w:trPr>
        <w:tc>
          <w:tcPr>
            <w:tcW w:w="603" w:type="dxa"/>
            <w:shd w:val="clear" w:color="auto" w:fill="auto"/>
            <w:vAlign w:val="center"/>
          </w:tcPr>
          <w:p w:rsidR="00D279CB" w:rsidRPr="000743D8" w:rsidRDefault="00D279CB" w:rsidP="00504C73">
            <w:pPr>
              <w:spacing w:after="0"/>
              <w:jc w:val="center"/>
              <w:rPr>
                <w:rFonts w:cstheme="minorHAnsi"/>
                <w:b/>
                <w:sz w:val="20"/>
                <w:szCs w:val="20"/>
              </w:rPr>
            </w:pPr>
          </w:p>
        </w:tc>
        <w:tc>
          <w:tcPr>
            <w:tcW w:w="8185" w:type="dxa"/>
            <w:shd w:val="clear" w:color="auto" w:fill="auto"/>
            <w:vAlign w:val="center"/>
          </w:tcPr>
          <w:p w:rsidR="00D279CB" w:rsidRPr="000743D8" w:rsidRDefault="00D279CB" w:rsidP="00504C73">
            <w:pPr>
              <w:spacing w:after="0"/>
              <w:rPr>
                <w:rFonts w:cstheme="minorHAnsi"/>
                <w:sz w:val="20"/>
                <w:szCs w:val="20"/>
              </w:rPr>
            </w:pPr>
            <w:r w:rsidRPr="000743D8">
              <w:rPr>
                <w:rFonts w:cstheme="minorHAnsi"/>
                <w:sz w:val="20"/>
                <w:szCs w:val="20"/>
              </w:rPr>
              <w:t>Vodno gospodarstvo (regulacijske i zaštitne vodne građevine i komunalne vodne građevine)</w:t>
            </w:r>
          </w:p>
        </w:tc>
      </w:tr>
      <w:tr w:rsidR="00D279CB" w:rsidRPr="000743D8" w:rsidTr="00504C73">
        <w:trPr>
          <w:trHeight w:val="386"/>
          <w:jc w:val="center"/>
        </w:trPr>
        <w:tc>
          <w:tcPr>
            <w:tcW w:w="603" w:type="dxa"/>
            <w:shd w:val="clear" w:color="auto" w:fill="auto"/>
            <w:vAlign w:val="center"/>
          </w:tcPr>
          <w:p w:rsidR="00D279CB" w:rsidRPr="000743D8" w:rsidRDefault="00D279CB" w:rsidP="00504C73">
            <w:pPr>
              <w:spacing w:after="0"/>
              <w:jc w:val="center"/>
              <w:rPr>
                <w:rFonts w:cstheme="minorHAnsi"/>
                <w:b/>
                <w:sz w:val="20"/>
                <w:szCs w:val="20"/>
              </w:rPr>
            </w:pPr>
          </w:p>
        </w:tc>
        <w:tc>
          <w:tcPr>
            <w:tcW w:w="8185" w:type="dxa"/>
            <w:shd w:val="clear" w:color="auto" w:fill="auto"/>
            <w:vAlign w:val="center"/>
          </w:tcPr>
          <w:p w:rsidR="00D279CB" w:rsidRPr="000743D8" w:rsidRDefault="00D279CB" w:rsidP="00504C73">
            <w:pPr>
              <w:spacing w:after="0"/>
              <w:rPr>
                <w:rFonts w:cstheme="minorHAnsi"/>
                <w:sz w:val="20"/>
                <w:szCs w:val="20"/>
              </w:rPr>
            </w:pPr>
            <w:r w:rsidRPr="000743D8">
              <w:rPr>
                <w:rFonts w:cstheme="minorHAnsi"/>
                <w:sz w:val="20"/>
                <w:szCs w:val="20"/>
              </w:rPr>
              <w:t xml:space="preserve">Hrana (proizvodnja i opskrba hranom i sustav sigurnosti hrane, robne zalihe) </w:t>
            </w:r>
          </w:p>
        </w:tc>
      </w:tr>
      <w:tr w:rsidR="00D279CB" w:rsidRPr="000743D8" w:rsidTr="00504C73">
        <w:trPr>
          <w:trHeight w:val="386"/>
          <w:jc w:val="center"/>
        </w:trPr>
        <w:tc>
          <w:tcPr>
            <w:tcW w:w="603" w:type="dxa"/>
            <w:shd w:val="clear" w:color="auto" w:fill="auto"/>
            <w:vAlign w:val="center"/>
          </w:tcPr>
          <w:p w:rsidR="00D279CB" w:rsidRPr="000743D8" w:rsidRDefault="00D279CB" w:rsidP="00504C73">
            <w:pPr>
              <w:spacing w:after="0"/>
              <w:jc w:val="center"/>
              <w:rPr>
                <w:rFonts w:cstheme="minorHAnsi"/>
                <w:b/>
                <w:sz w:val="20"/>
                <w:szCs w:val="20"/>
              </w:rPr>
            </w:pPr>
          </w:p>
        </w:tc>
        <w:tc>
          <w:tcPr>
            <w:tcW w:w="8185" w:type="dxa"/>
            <w:shd w:val="clear" w:color="auto" w:fill="auto"/>
            <w:vAlign w:val="center"/>
          </w:tcPr>
          <w:p w:rsidR="00D279CB" w:rsidRPr="000743D8" w:rsidRDefault="00D279CB" w:rsidP="00504C73">
            <w:pPr>
              <w:spacing w:after="0"/>
              <w:rPr>
                <w:rFonts w:cstheme="minorHAnsi"/>
                <w:sz w:val="20"/>
                <w:szCs w:val="20"/>
              </w:rPr>
            </w:pPr>
            <w:r w:rsidRPr="000743D8">
              <w:rPr>
                <w:rFonts w:cstheme="minorHAnsi"/>
                <w:sz w:val="20"/>
                <w:szCs w:val="20"/>
              </w:rPr>
              <w:t>Financije (bankarstvo, burze, investicije, sustavi osiguranja i plaćanja)</w:t>
            </w:r>
          </w:p>
        </w:tc>
      </w:tr>
      <w:tr w:rsidR="00D279CB" w:rsidRPr="000743D8" w:rsidTr="00504C73">
        <w:trPr>
          <w:trHeight w:val="386"/>
          <w:jc w:val="center"/>
        </w:trPr>
        <w:tc>
          <w:tcPr>
            <w:tcW w:w="603" w:type="dxa"/>
            <w:shd w:val="clear" w:color="auto" w:fill="auto"/>
            <w:vAlign w:val="center"/>
          </w:tcPr>
          <w:p w:rsidR="00D279CB" w:rsidRPr="000743D8" w:rsidRDefault="00D279CB" w:rsidP="00504C73">
            <w:pPr>
              <w:spacing w:after="0"/>
              <w:jc w:val="center"/>
              <w:rPr>
                <w:rFonts w:cstheme="minorHAnsi"/>
                <w:b/>
                <w:sz w:val="20"/>
                <w:szCs w:val="20"/>
              </w:rPr>
            </w:pPr>
          </w:p>
        </w:tc>
        <w:tc>
          <w:tcPr>
            <w:tcW w:w="8185" w:type="dxa"/>
            <w:shd w:val="clear" w:color="auto" w:fill="auto"/>
            <w:vAlign w:val="center"/>
          </w:tcPr>
          <w:p w:rsidR="00D279CB" w:rsidRPr="000743D8" w:rsidRDefault="00D279CB" w:rsidP="00504C73">
            <w:pPr>
              <w:spacing w:after="0"/>
              <w:rPr>
                <w:rFonts w:cstheme="minorHAnsi"/>
                <w:sz w:val="20"/>
                <w:szCs w:val="20"/>
              </w:rPr>
            </w:pPr>
            <w:r w:rsidRPr="000743D8">
              <w:rPr>
                <w:rFonts w:cstheme="minorHAnsi"/>
                <w:sz w:val="20"/>
                <w:szCs w:val="20"/>
              </w:rPr>
              <w:t>Proizvodnja, skladištenje i prijevoz opasnih tvari (kemijski, biološki, radiološki i nuklearni materijali)</w:t>
            </w:r>
          </w:p>
        </w:tc>
      </w:tr>
      <w:tr w:rsidR="00D279CB" w:rsidRPr="000743D8" w:rsidTr="00504C73">
        <w:trPr>
          <w:trHeight w:val="386"/>
          <w:jc w:val="center"/>
        </w:trPr>
        <w:tc>
          <w:tcPr>
            <w:tcW w:w="603" w:type="dxa"/>
            <w:shd w:val="clear" w:color="auto" w:fill="auto"/>
            <w:vAlign w:val="center"/>
          </w:tcPr>
          <w:p w:rsidR="00D279CB" w:rsidRPr="000743D8" w:rsidRDefault="00D279CB" w:rsidP="00504C73">
            <w:pPr>
              <w:spacing w:after="0"/>
              <w:jc w:val="center"/>
              <w:rPr>
                <w:rFonts w:cstheme="minorHAnsi"/>
                <w:b/>
                <w:sz w:val="20"/>
                <w:szCs w:val="20"/>
              </w:rPr>
            </w:pPr>
          </w:p>
        </w:tc>
        <w:tc>
          <w:tcPr>
            <w:tcW w:w="8185" w:type="dxa"/>
            <w:shd w:val="clear" w:color="auto" w:fill="auto"/>
            <w:vAlign w:val="center"/>
          </w:tcPr>
          <w:p w:rsidR="00D279CB" w:rsidRPr="000743D8" w:rsidRDefault="00D279CB" w:rsidP="00504C73">
            <w:pPr>
              <w:spacing w:after="0"/>
              <w:rPr>
                <w:rFonts w:cstheme="minorHAnsi"/>
                <w:sz w:val="20"/>
                <w:szCs w:val="20"/>
              </w:rPr>
            </w:pPr>
            <w:r w:rsidRPr="000743D8">
              <w:rPr>
                <w:rFonts w:cstheme="minorHAnsi"/>
                <w:sz w:val="20"/>
                <w:szCs w:val="20"/>
              </w:rPr>
              <w:t>Javne službe (osiguranje javnog reda i mira, zaštita i spašavanje, hitna medicinska pomoć)</w:t>
            </w:r>
          </w:p>
        </w:tc>
      </w:tr>
      <w:tr w:rsidR="00D279CB" w:rsidRPr="000743D8" w:rsidTr="00504C73">
        <w:trPr>
          <w:trHeight w:val="386"/>
          <w:jc w:val="center"/>
        </w:trPr>
        <w:tc>
          <w:tcPr>
            <w:tcW w:w="603" w:type="dxa"/>
            <w:shd w:val="clear" w:color="auto" w:fill="auto"/>
            <w:vAlign w:val="center"/>
          </w:tcPr>
          <w:p w:rsidR="00D279CB" w:rsidRPr="000743D8" w:rsidRDefault="00D279CB" w:rsidP="00504C73">
            <w:pPr>
              <w:spacing w:after="0"/>
              <w:jc w:val="center"/>
              <w:rPr>
                <w:rFonts w:cstheme="minorHAnsi"/>
                <w:b/>
                <w:sz w:val="20"/>
                <w:szCs w:val="20"/>
              </w:rPr>
            </w:pPr>
          </w:p>
        </w:tc>
        <w:tc>
          <w:tcPr>
            <w:tcW w:w="8185" w:type="dxa"/>
            <w:shd w:val="clear" w:color="auto" w:fill="auto"/>
            <w:vAlign w:val="center"/>
          </w:tcPr>
          <w:p w:rsidR="00D279CB" w:rsidRPr="000743D8" w:rsidRDefault="00D279CB" w:rsidP="00504C73">
            <w:pPr>
              <w:spacing w:after="0"/>
              <w:rPr>
                <w:rFonts w:cstheme="minorHAnsi"/>
                <w:sz w:val="20"/>
                <w:szCs w:val="20"/>
              </w:rPr>
            </w:pPr>
            <w:r w:rsidRPr="000743D8">
              <w:rPr>
                <w:rFonts w:cstheme="minorHAnsi"/>
                <w:sz w:val="20"/>
                <w:szCs w:val="20"/>
              </w:rPr>
              <w:t>Nacionalni spomenici i vrijednosti</w:t>
            </w:r>
          </w:p>
        </w:tc>
      </w:tr>
    </w:tbl>
    <w:p w:rsidR="00D279CB" w:rsidRDefault="00D279CB" w:rsidP="00D279CB">
      <w:pPr>
        <w:rPr>
          <w:lang w:eastAsia="zh-CN"/>
        </w:rPr>
      </w:pPr>
    </w:p>
    <w:p w:rsidR="00D279CB" w:rsidRDefault="00601007" w:rsidP="00601007">
      <w:pPr>
        <w:pStyle w:val="Naslov3"/>
      </w:pPr>
      <w:bookmarkStart w:id="244" w:name="_Toc148355765"/>
      <w:bookmarkStart w:id="245" w:name="_Toc149024079"/>
      <w:r>
        <w:lastRenderedPageBreak/>
        <w:t>Kontekst</w:t>
      </w:r>
      <w:bookmarkEnd w:id="244"/>
      <w:bookmarkEnd w:id="245"/>
    </w:p>
    <w:p w:rsidR="00601007" w:rsidRDefault="00601007" w:rsidP="00601007">
      <w:pPr>
        <w:rPr>
          <w:lang w:eastAsia="zh-CN"/>
        </w:rPr>
      </w:pPr>
      <w:proofErr w:type="spellStart"/>
      <w:r>
        <w:rPr>
          <w:lang w:eastAsia="zh-CN"/>
        </w:rPr>
        <w:t>Koronavirus</w:t>
      </w:r>
      <w:proofErr w:type="spellEnd"/>
      <w:r>
        <w:rPr>
          <w:lang w:eastAsia="zh-CN"/>
        </w:rPr>
        <w:t xml:space="preserve"> je novi soj virusa, koji do sada nije bio otkriven kod ljudi. Svjetska zdravstvena organizacija ga je nazvala SARS-</w:t>
      </w:r>
      <w:proofErr w:type="spellStart"/>
      <w:r>
        <w:rPr>
          <w:lang w:eastAsia="zh-CN"/>
        </w:rPr>
        <w:t>CoV</w:t>
      </w:r>
      <w:proofErr w:type="spellEnd"/>
      <w:r>
        <w:rPr>
          <w:lang w:eastAsia="zh-CN"/>
        </w:rPr>
        <w:t xml:space="preserve">-2, a bolest koju uzrokuje COVID-19. Otkriven je u Kini krajem 2019. godine. </w:t>
      </w:r>
    </w:p>
    <w:p w:rsidR="00601007" w:rsidRDefault="00601007" w:rsidP="00601007">
      <w:pPr>
        <w:rPr>
          <w:lang w:eastAsia="zh-CN"/>
        </w:rPr>
      </w:pPr>
      <w:r>
        <w:rPr>
          <w:lang w:eastAsia="zh-CN"/>
        </w:rPr>
        <w:t>Najčešći simptomi su povišena tjelesna temperatura, suhi kašalj i umor. Manje česti simptomi su bolovi u mišićima i zglobovima, začepljen nos ili curenje iz nosa, glavobolja, grlobolja, upala očne spojnice (konjunktivitis),  kratkoća daha,  proljev i trbušne tegobe, iznenadan gubitak mirisa i okusa. Određeni simptomi poput kašlja i gubitka mirisa mogu trajati tjednima nakon što bolesnik prestane biti zarazan za okolinu.</w:t>
      </w:r>
    </w:p>
    <w:p w:rsidR="00601007" w:rsidRDefault="00601007" w:rsidP="00601007">
      <w:pPr>
        <w:rPr>
          <w:lang w:eastAsia="zh-CN"/>
        </w:rPr>
      </w:pPr>
      <w:r>
        <w:rPr>
          <w:lang w:eastAsia="zh-CN"/>
        </w:rPr>
        <w:t>Ako oboljela osoba sa simptomima tri uzastopna dana nema simptome bolesti, a prošlo je 14 dana od pojave simptoma (14 dana od testiranja u slučaju osobe s pozitivnim laboratorijskim nalazom testiranja koja nema simptome), ona se smatra nezaraznom za druge i može se prekinuti mjera izolacije.</w:t>
      </w:r>
    </w:p>
    <w:p w:rsidR="00601007" w:rsidRDefault="00601007" w:rsidP="00601007">
      <w:pPr>
        <w:rPr>
          <w:lang w:eastAsia="zh-CN"/>
        </w:rPr>
      </w:pPr>
      <w:r>
        <w:rPr>
          <w:lang w:eastAsia="zh-CN"/>
        </w:rPr>
        <w:t xml:space="preserve">Oboljela osoba može izlučivati virus i više od 14 dana (zabilježen je pozitivan nalaz molekularnog testa i 60 i više dana nakon infekcije), no u blažim oblicima bolesti virus se nalazi u sluznici respiratornog trakta do osam dana nakon infekcije. U oboljelih osoba koje imaju bolesti i stanja koje oslabljuju imunološki sustav ili imaju teži oblik bolesti s dužim trajanjem simptoma bolesti, virus se može dulje vrijeme zadržati u tijelu. Do sada još nije uspješno izoliran živi virus iz uzoraka gornjih dišnih </w:t>
      </w:r>
      <w:proofErr w:type="spellStart"/>
      <w:r>
        <w:rPr>
          <w:lang w:eastAsia="zh-CN"/>
        </w:rPr>
        <w:t>puteva</w:t>
      </w:r>
      <w:proofErr w:type="spellEnd"/>
      <w:r>
        <w:rPr>
          <w:lang w:eastAsia="zh-CN"/>
        </w:rPr>
        <w:t xml:space="preserve"> nakon drugog tjedna bolesti.</w:t>
      </w:r>
    </w:p>
    <w:p w:rsidR="00270972" w:rsidRDefault="00270972" w:rsidP="00601007">
      <w:pPr>
        <w:rPr>
          <w:lang w:eastAsia="zh-CN"/>
        </w:rPr>
      </w:pPr>
      <w:r>
        <w:rPr>
          <w:lang w:eastAsia="zh-CN"/>
        </w:rPr>
        <w:t xml:space="preserve">Na području Općine Cestica </w:t>
      </w:r>
      <w:r w:rsidRPr="00270972">
        <w:rPr>
          <w:lang w:eastAsia="zh-CN"/>
        </w:rPr>
        <w:t xml:space="preserve">tijekom COVID-19  </w:t>
      </w:r>
      <w:proofErr w:type="spellStart"/>
      <w:r w:rsidRPr="00270972">
        <w:rPr>
          <w:lang w:eastAsia="zh-CN"/>
        </w:rPr>
        <w:t>pandemije</w:t>
      </w:r>
      <w:proofErr w:type="spellEnd"/>
      <w:r w:rsidRPr="00270972">
        <w:rPr>
          <w:lang w:eastAsia="zh-CN"/>
        </w:rPr>
        <w:t xml:space="preserve"> od 2020. do 05.1</w:t>
      </w:r>
      <w:r>
        <w:rPr>
          <w:lang w:eastAsia="zh-CN"/>
        </w:rPr>
        <w:t>0.2023. godine prijavljeno je 1.</w:t>
      </w:r>
      <w:r w:rsidRPr="00270972">
        <w:rPr>
          <w:lang w:eastAsia="zh-CN"/>
        </w:rPr>
        <w:t xml:space="preserve">938  </w:t>
      </w:r>
      <w:proofErr w:type="spellStart"/>
      <w:r w:rsidRPr="00270972">
        <w:rPr>
          <w:lang w:eastAsia="zh-CN"/>
        </w:rPr>
        <w:t>covid</w:t>
      </w:r>
      <w:proofErr w:type="spellEnd"/>
      <w:r w:rsidRPr="00270972">
        <w:rPr>
          <w:lang w:eastAsia="zh-CN"/>
        </w:rPr>
        <w:t>-19 oboljelih</w:t>
      </w:r>
      <w:r>
        <w:rPr>
          <w:lang w:eastAsia="zh-CN"/>
        </w:rPr>
        <w:t>:</w:t>
      </w:r>
    </w:p>
    <w:p w:rsidR="00270972" w:rsidRPr="00270972" w:rsidRDefault="00270972" w:rsidP="00270972">
      <w:pPr>
        <w:pStyle w:val="Opisslike"/>
        <w:keepNext/>
        <w:rPr>
          <w:color w:val="auto"/>
        </w:rPr>
      </w:pPr>
      <w:bookmarkStart w:id="246" w:name="_Toc148355878"/>
      <w:r w:rsidRPr="00270972">
        <w:rPr>
          <w:color w:val="auto"/>
        </w:rPr>
        <w:t xml:space="preserve">Tablica </w:t>
      </w:r>
      <w:r w:rsidRPr="00270972">
        <w:rPr>
          <w:color w:val="auto"/>
        </w:rPr>
        <w:fldChar w:fldCharType="begin"/>
      </w:r>
      <w:r w:rsidRPr="00270972">
        <w:rPr>
          <w:color w:val="auto"/>
        </w:rPr>
        <w:instrText xml:space="preserve"> SEQ Tablica \* ARABIC </w:instrText>
      </w:r>
      <w:r w:rsidRPr="00270972">
        <w:rPr>
          <w:color w:val="auto"/>
        </w:rPr>
        <w:fldChar w:fldCharType="separate"/>
      </w:r>
      <w:r w:rsidR="006C7D98">
        <w:rPr>
          <w:noProof/>
          <w:color w:val="auto"/>
        </w:rPr>
        <w:t>42</w:t>
      </w:r>
      <w:r w:rsidRPr="00270972">
        <w:rPr>
          <w:color w:val="auto"/>
        </w:rPr>
        <w:fldChar w:fldCharType="end"/>
      </w:r>
      <w:r w:rsidRPr="00270972">
        <w:rPr>
          <w:color w:val="auto"/>
        </w:rPr>
        <w:t>. Broj COVID-19 oboljelih od 2020. godine do 2023. godine</w:t>
      </w:r>
      <w:bookmarkEnd w:id="246"/>
    </w:p>
    <w:tbl>
      <w:tblPr>
        <w:tblStyle w:val="Reetkatablice16"/>
        <w:tblW w:w="0" w:type="auto"/>
        <w:tblLook w:val="04A0" w:firstRow="1" w:lastRow="0" w:firstColumn="1" w:lastColumn="0" w:noHBand="0" w:noVBand="1"/>
      </w:tblPr>
      <w:tblGrid>
        <w:gridCol w:w="4501"/>
        <w:gridCol w:w="4501"/>
      </w:tblGrid>
      <w:tr w:rsidR="00270972" w:rsidRPr="00270972" w:rsidTr="00524B57">
        <w:tc>
          <w:tcPr>
            <w:tcW w:w="4501" w:type="dxa"/>
          </w:tcPr>
          <w:p w:rsidR="00270972" w:rsidRPr="00270972" w:rsidRDefault="00270972" w:rsidP="00270972">
            <w:pPr>
              <w:spacing w:after="0"/>
              <w:jc w:val="center"/>
              <w:rPr>
                <w:b/>
                <w:sz w:val="20"/>
                <w:szCs w:val="20"/>
                <w:lang w:eastAsia="zh-CN"/>
              </w:rPr>
            </w:pPr>
            <w:r w:rsidRPr="00270972">
              <w:rPr>
                <w:b/>
                <w:sz w:val="20"/>
                <w:szCs w:val="20"/>
                <w:lang w:eastAsia="zh-CN"/>
              </w:rPr>
              <w:t>GODINA</w:t>
            </w:r>
          </w:p>
        </w:tc>
        <w:tc>
          <w:tcPr>
            <w:tcW w:w="4501" w:type="dxa"/>
          </w:tcPr>
          <w:p w:rsidR="00270972" w:rsidRPr="00270972" w:rsidRDefault="00270972" w:rsidP="00270972">
            <w:pPr>
              <w:spacing w:after="0"/>
              <w:jc w:val="center"/>
              <w:rPr>
                <w:b/>
                <w:sz w:val="20"/>
                <w:szCs w:val="20"/>
                <w:lang w:eastAsia="zh-CN"/>
              </w:rPr>
            </w:pPr>
            <w:r w:rsidRPr="00270972">
              <w:rPr>
                <w:b/>
                <w:sz w:val="20"/>
                <w:szCs w:val="20"/>
                <w:lang w:eastAsia="zh-CN"/>
              </w:rPr>
              <w:t>BROJ OBOLJELIH</w:t>
            </w:r>
          </w:p>
        </w:tc>
      </w:tr>
      <w:tr w:rsidR="00270972" w:rsidRPr="00270972" w:rsidTr="00524B57">
        <w:tc>
          <w:tcPr>
            <w:tcW w:w="4501" w:type="dxa"/>
          </w:tcPr>
          <w:p w:rsidR="00270972" w:rsidRPr="00270972" w:rsidRDefault="00270972" w:rsidP="00270972">
            <w:pPr>
              <w:spacing w:after="0"/>
              <w:rPr>
                <w:sz w:val="20"/>
                <w:szCs w:val="20"/>
                <w:lang w:eastAsia="zh-CN"/>
              </w:rPr>
            </w:pPr>
            <w:r w:rsidRPr="00270972">
              <w:rPr>
                <w:sz w:val="20"/>
                <w:szCs w:val="20"/>
                <w:lang w:eastAsia="zh-CN"/>
              </w:rPr>
              <w:t>2020.</w:t>
            </w:r>
          </w:p>
        </w:tc>
        <w:tc>
          <w:tcPr>
            <w:tcW w:w="4501" w:type="dxa"/>
          </w:tcPr>
          <w:p w:rsidR="00270972" w:rsidRPr="00270972" w:rsidRDefault="00270972" w:rsidP="00270972">
            <w:pPr>
              <w:spacing w:after="0"/>
              <w:rPr>
                <w:sz w:val="20"/>
                <w:szCs w:val="20"/>
                <w:lang w:eastAsia="zh-CN"/>
              </w:rPr>
            </w:pPr>
            <w:r w:rsidRPr="00270972">
              <w:rPr>
                <w:sz w:val="20"/>
                <w:szCs w:val="20"/>
                <w:lang w:eastAsia="zh-CN"/>
              </w:rPr>
              <w:t>500</w:t>
            </w:r>
          </w:p>
        </w:tc>
      </w:tr>
      <w:tr w:rsidR="00270972" w:rsidRPr="00270972" w:rsidTr="00524B57">
        <w:tc>
          <w:tcPr>
            <w:tcW w:w="4501" w:type="dxa"/>
          </w:tcPr>
          <w:p w:rsidR="00270972" w:rsidRPr="00270972" w:rsidRDefault="00270972" w:rsidP="00270972">
            <w:pPr>
              <w:spacing w:after="0"/>
              <w:rPr>
                <w:sz w:val="20"/>
                <w:szCs w:val="20"/>
                <w:lang w:eastAsia="zh-CN"/>
              </w:rPr>
            </w:pPr>
            <w:r w:rsidRPr="00270972">
              <w:rPr>
                <w:sz w:val="20"/>
                <w:szCs w:val="20"/>
                <w:lang w:eastAsia="zh-CN"/>
              </w:rPr>
              <w:t>2021.</w:t>
            </w:r>
          </w:p>
        </w:tc>
        <w:tc>
          <w:tcPr>
            <w:tcW w:w="4501" w:type="dxa"/>
          </w:tcPr>
          <w:p w:rsidR="00270972" w:rsidRPr="00270972" w:rsidRDefault="00270972" w:rsidP="00270972">
            <w:pPr>
              <w:spacing w:after="0"/>
              <w:rPr>
                <w:sz w:val="20"/>
                <w:szCs w:val="20"/>
                <w:lang w:eastAsia="zh-CN"/>
              </w:rPr>
            </w:pPr>
            <w:r w:rsidRPr="00270972">
              <w:rPr>
                <w:sz w:val="20"/>
                <w:szCs w:val="20"/>
                <w:lang w:eastAsia="zh-CN"/>
              </w:rPr>
              <w:t>675</w:t>
            </w:r>
          </w:p>
        </w:tc>
      </w:tr>
      <w:tr w:rsidR="00270972" w:rsidRPr="00270972" w:rsidTr="00524B57">
        <w:tc>
          <w:tcPr>
            <w:tcW w:w="4501" w:type="dxa"/>
          </w:tcPr>
          <w:p w:rsidR="00270972" w:rsidRPr="00270972" w:rsidRDefault="00270972" w:rsidP="00270972">
            <w:pPr>
              <w:spacing w:after="0"/>
              <w:rPr>
                <w:sz w:val="20"/>
                <w:szCs w:val="20"/>
                <w:lang w:eastAsia="zh-CN"/>
              </w:rPr>
            </w:pPr>
            <w:r w:rsidRPr="00270972">
              <w:rPr>
                <w:sz w:val="20"/>
                <w:szCs w:val="20"/>
                <w:lang w:eastAsia="zh-CN"/>
              </w:rPr>
              <w:t>2022.</w:t>
            </w:r>
          </w:p>
        </w:tc>
        <w:tc>
          <w:tcPr>
            <w:tcW w:w="4501" w:type="dxa"/>
          </w:tcPr>
          <w:p w:rsidR="00270972" w:rsidRPr="00270972" w:rsidRDefault="00270972" w:rsidP="00270972">
            <w:pPr>
              <w:spacing w:after="0"/>
              <w:rPr>
                <w:sz w:val="20"/>
                <w:szCs w:val="20"/>
                <w:lang w:eastAsia="zh-CN"/>
              </w:rPr>
            </w:pPr>
            <w:r w:rsidRPr="00270972">
              <w:rPr>
                <w:sz w:val="20"/>
                <w:szCs w:val="20"/>
                <w:lang w:eastAsia="zh-CN"/>
              </w:rPr>
              <w:t>728</w:t>
            </w:r>
          </w:p>
        </w:tc>
      </w:tr>
      <w:tr w:rsidR="00270972" w:rsidRPr="00270972" w:rsidTr="00524B57">
        <w:tc>
          <w:tcPr>
            <w:tcW w:w="4501" w:type="dxa"/>
          </w:tcPr>
          <w:p w:rsidR="00270972" w:rsidRPr="00270972" w:rsidRDefault="00270972" w:rsidP="00270972">
            <w:pPr>
              <w:spacing w:after="0"/>
              <w:rPr>
                <w:sz w:val="20"/>
                <w:szCs w:val="20"/>
                <w:lang w:eastAsia="zh-CN"/>
              </w:rPr>
            </w:pPr>
            <w:r w:rsidRPr="00270972">
              <w:rPr>
                <w:sz w:val="20"/>
                <w:szCs w:val="20"/>
                <w:lang w:eastAsia="zh-CN"/>
              </w:rPr>
              <w:t>2023.</w:t>
            </w:r>
          </w:p>
        </w:tc>
        <w:tc>
          <w:tcPr>
            <w:tcW w:w="4501" w:type="dxa"/>
          </w:tcPr>
          <w:p w:rsidR="00270972" w:rsidRPr="00270972" w:rsidRDefault="00270972" w:rsidP="00270972">
            <w:pPr>
              <w:spacing w:after="0"/>
              <w:rPr>
                <w:sz w:val="20"/>
                <w:szCs w:val="20"/>
                <w:lang w:eastAsia="zh-CN"/>
              </w:rPr>
            </w:pPr>
            <w:r w:rsidRPr="00270972">
              <w:rPr>
                <w:sz w:val="20"/>
                <w:szCs w:val="20"/>
                <w:lang w:eastAsia="zh-CN"/>
              </w:rPr>
              <w:t>35</w:t>
            </w:r>
          </w:p>
        </w:tc>
      </w:tr>
      <w:tr w:rsidR="00270972" w:rsidRPr="00270972" w:rsidTr="00524B57">
        <w:tc>
          <w:tcPr>
            <w:tcW w:w="4501" w:type="dxa"/>
          </w:tcPr>
          <w:p w:rsidR="00270972" w:rsidRPr="00270972" w:rsidRDefault="00270972" w:rsidP="00270972">
            <w:pPr>
              <w:spacing w:after="0"/>
              <w:rPr>
                <w:b/>
                <w:sz w:val="20"/>
                <w:szCs w:val="20"/>
                <w:lang w:eastAsia="zh-CN"/>
              </w:rPr>
            </w:pPr>
            <w:r w:rsidRPr="00270972">
              <w:rPr>
                <w:b/>
                <w:sz w:val="20"/>
                <w:szCs w:val="20"/>
                <w:lang w:eastAsia="zh-CN"/>
              </w:rPr>
              <w:t>UKUPNO</w:t>
            </w:r>
          </w:p>
        </w:tc>
        <w:tc>
          <w:tcPr>
            <w:tcW w:w="4501" w:type="dxa"/>
          </w:tcPr>
          <w:p w:rsidR="00270972" w:rsidRPr="00270972" w:rsidRDefault="00270972" w:rsidP="00270972">
            <w:pPr>
              <w:spacing w:after="0"/>
              <w:rPr>
                <w:b/>
                <w:sz w:val="20"/>
                <w:szCs w:val="20"/>
                <w:lang w:eastAsia="zh-CN"/>
              </w:rPr>
            </w:pPr>
            <w:r w:rsidRPr="00270972">
              <w:rPr>
                <w:b/>
                <w:sz w:val="20"/>
                <w:szCs w:val="20"/>
                <w:lang w:eastAsia="zh-CN"/>
              </w:rPr>
              <w:t>1.938</w:t>
            </w:r>
          </w:p>
        </w:tc>
      </w:tr>
    </w:tbl>
    <w:p w:rsidR="00270972" w:rsidRPr="00270972" w:rsidRDefault="00270972" w:rsidP="00270972">
      <w:pPr>
        <w:jc w:val="center"/>
        <w:rPr>
          <w:sz w:val="18"/>
          <w:lang w:eastAsia="zh-CN"/>
        </w:rPr>
      </w:pPr>
      <w:r w:rsidRPr="00270972">
        <w:rPr>
          <w:sz w:val="18"/>
          <w:lang w:eastAsia="zh-CN"/>
        </w:rPr>
        <w:t>Izvor: Zavod za javno zdravstvo Varaždinske županije</w:t>
      </w:r>
    </w:p>
    <w:p w:rsidR="00601007" w:rsidRDefault="00601007" w:rsidP="00601007">
      <w:pPr>
        <w:pStyle w:val="Naslov3"/>
      </w:pPr>
      <w:bookmarkStart w:id="247" w:name="_Toc148355766"/>
      <w:bookmarkStart w:id="248" w:name="_Toc149024080"/>
      <w:r>
        <w:t>Uzrok</w:t>
      </w:r>
      <w:bookmarkEnd w:id="247"/>
      <w:bookmarkEnd w:id="248"/>
    </w:p>
    <w:p w:rsidR="00601007" w:rsidRDefault="00601007" w:rsidP="00601007">
      <w:pPr>
        <w:rPr>
          <w:lang w:eastAsia="zh-CN"/>
        </w:rPr>
      </w:pPr>
      <w:proofErr w:type="spellStart"/>
      <w:r>
        <w:rPr>
          <w:lang w:eastAsia="zh-CN"/>
        </w:rPr>
        <w:t>Koronavirusi</w:t>
      </w:r>
      <w:proofErr w:type="spellEnd"/>
      <w:r>
        <w:rPr>
          <w:lang w:eastAsia="zh-CN"/>
        </w:rPr>
        <w:t xml:space="preserve"> su virusi koji cirkuliraju među životinjama, no neki od njih mogu prijeći na ljude. Nakon što prijeđu sa životinje na čovjeka mogu se prenositi među ljudima. Velik broj životinja su nositelji </w:t>
      </w:r>
      <w:proofErr w:type="spellStart"/>
      <w:r>
        <w:rPr>
          <w:lang w:eastAsia="zh-CN"/>
        </w:rPr>
        <w:t>koronavirusa</w:t>
      </w:r>
      <w:proofErr w:type="spellEnd"/>
      <w:r>
        <w:rPr>
          <w:lang w:eastAsia="zh-CN"/>
        </w:rPr>
        <w:t xml:space="preserve">. Na primjer, </w:t>
      </w:r>
      <w:proofErr w:type="spellStart"/>
      <w:r>
        <w:rPr>
          <w:lang w:eastAsia="zh-CN"/>
        </w:rPr>
        <w:t>koronavirus</w:t>
      </w:r>
      <w:proofErr w:type="spellEnd"/>
      <w:r>
        <w:rPr>
          <w:lang w:eastAsia="zh-CN"/>
        </w:rPr>
        <w:t xml:space="preserve"> bliskoistočnog respiratornog sindroma (MERS-</w:t>
      </w:r>
      <w:proofErr w:type="spellStart"/>
      <w:r>
        <w:rPr>
          <w:lang w:eastAsia="zh-CN"/>
        </w:rPr>
        <w:t>CoV</w:t>
      </w:r>
      <w:proofErr w:type="spellEnd"/>
      <w:r>
        <w:rPr>
          <w:lang w:eastAsia="zh-CN"/>
        </w:rPr>
        <w:t>) potječe od deva dok SARS potječe od cibetke, životinje iz reda zvijeri srodnih mačkama.</w:t>
      </w:r>
    </w:p>
    <w:p w:rsidR="00601007" w:rsidRDefault="00601007" w:rsidP="00601007">
      <w:pPr>
        <w:rPr>
          <w:lang w:eastAsia="zh-CN"/>
        </w:rPr>
      </w:pPr>
      <w:r>
        <w:rPr>
          <w:lang w:eastAsia="zh-CN"/>
        </w:rPr>
        <w:t xml:space="preserve">Iako virus potječe od životinja, on se sada širi s osobe na osobu (prijenos s čovjeka na čovjeka). Trenutno se procjenjuje da vrijeme inkubacije </w:t>
      </w:r>
      <w:proofErr w:type="spellStart"/>
      <w:r>
        <w:rPr>
          <w:lang w:eastAsia="zh-CN"/>
        </w:rPr>
        <w:t>koronavirusa</w:t>
      </w:r>
      <w:proofErr w:type="spellEnd"/>
      <w:r>
        <w:rPr>
          <w:lang w:eastAsia="zh-CN"/>
        </w:rPr>
        <w:t xml:space="preserve"> (vrijeme između izlaganja virusu i pojave simptoma) traje između 2 i 12 dana. Iako su ljudi </w:t>
      </w:r>
      <w:proofErr w:type="spellStart"/>
      <w:r>
        <w:rPr>
          <w:lang w:eastAsia="zh-CN"/>
        </w:rPr>
        <w:t>najzarazniji</w:t>
      </w:r>
      <w:proofErr w:type="spellEnd"/>
      <w:r>
        <w:rPr>
          <w:lang w:eastAsia="zh-CN"/>
        </w:rPr>
        <w:t xml:space="preserve"> kada imaju simptome nalik gripi, postoje naznake da neki ljudi mogu prenijeti virus, a da nemaju simptome ili prije nego se oni pojave. Potvrdi li se ovaj podatak, to će otežati rano </w:t>
      </w:r>
      <w:r>
        <w:rPr>
          <w:lang w:eastAsia="zh-CN"/>
        </w:rPr>
        <w:lastRenderedPageBreak/>
        <w:t xml:space="preserve">otkrivanje zaraze </w:t>
      </w:r>
      <w:proofErr w:type="spellStart"/>
      <w:r>
        <w:rPr>
          <w:lang w:eastAsia="zh-CN"/>
        </w:rPr>
        <w:t>koronavirusom</w:t>
      </w:r>
      <w:proofErr w:type="spellEnd"/>
      <w:r>
        <w:rPr>
          <w:lang w:eastAsia="zh-CN"/>
        </w:rPr>
        <w:t xml:space="preserve">. To nije neuobičajeno kod virusnih infekcija, kao što se vidi iz primjera ospica, ali za ovaj novi virus nema jasnih dokaza da se bolest može prenijeti prije pojave simptoma. Sustavna provedba mjera za prevenciju i kontrolu pokazala se učinkovitom u kontroli </w:t>
      </w:r>
      <w:proofErr w:type="spellStart"/>
      <w:r>
        <w:rPr>
          <w:lang w:eastAsia="zh-CN"/>
        </w:rPr>
        <w:t>koronavirusa</w:t>
      </w:r>
      <w:proofErr w:type="spellEnd"/>
      <w:r>
        <w:rPr>
          <w:lang w:eastAsia="zh-CN"/>
        </w:rPr>
        <w:t>.</w:t>
      </w:r>
    </w:p>
    <w:p w:rsidR="00601007" w:rsidRDefault="00601007" w:rsidP="00601007">
      <w:pPr>
        <w:pStyle w:val="Naslov4"/>
      </w:pPr>
      <w:bookmarkStart w:id="249" w:name="_Toc149024081"/>
      <w:r>
        <w:t>Razvoj događaja koji je prethodio velikoj nesreći</w:t>
      </w:r>
      <w:bookmarkEnd w:id="249"/>
    </w:p>
    <w:p w:rsidR="00601007" w:rsidRDefault="00601007" w:rsidP="00601007">
      <w:pPr>
        <w:rPr>
          <w:lang w:eastAsia="zh-CN"/>
        </w:rPr>
      </w:pPr>
      <w:r w:rsidRPr="00601007">
        <w:rPr>
          <w:lang w:eastAsia="zh-CN"/>
        </w:rPr>
        <w:t>COVID-19 prenosi kapljičnim putem. Infekcija primarno prenosi s osobe na osobu malim kapljicama iz nosa ili usta koje se izbacuju kad oboljela osoba kašlje, kiše ili govori. Te su kapljice relativno teške, ne prenose se na veliku udaljenost i relativno brzo padaju na predmete i površine u blizini oboljelog. Druga se osoba zarazi kad udahne takve kontaminirane kapljice. Kada kapljice padnu na predmete i površine kao što su npr. stolovi, kvake na vratima, rukohvati, ti predmeti postanu kontaminirani te se druge osobe mogu zaraziti dodirujući takve površine i potom dodirujući svoja usta, nos, oči.</w:t>
      </w:r>
    </w:p>
    <w:p w:rsidR="00601007" w:rsidRDefault="00601007" w:rsidP="00601007">
      <w:pPr>
        <w:pStyle w:val="Naslov4"/>
      </w:pPr>
      <w:bookmarkStart w:id="250" w:name="_Toc149024082"/>
      <w:r>
        <w:t>Okidač koji je uzrokovao veliku nesreću</w:t>
      </w:r>
      <w:bookmarkEnd w:id="250"/>
    </w:p>
    <w:p w:rsidR="00601007" w:rsidRDefault="00601007" w:rsidP="00601007">
      <w:pPr>
        <w:rPr>
          <w:lang w:eastAsia="zh-CN"/>
        </w:rPr>
      </w:pPr>
      <w:r>
        <w:rPr>
          <w:lang w:eastAsia="zh-CN"/>
        </w:rPr>
        <w:t>Razdoblje inkubacije (vrijeme od izloženosti virusu do početka simptoma) iznosi pet do šest dana, s rasponom od 1 do 14 dana.</w:t>
      </w:r>
    </w:p>
    <w:p w:rsidR="00601007" w:rsidRDefault="00601007" w:rsidP="00601007">
      <w:pPr>
        <w:rPr>
          <w:lang w:eastAsia="zh-CN"/>
        </w:rPr>
      </w:pPr>
      <w:r>
        <w:rPr>
          <w:lang w:eastAsia="zh-CN"/>
        </w:rPr>
        <w:t>Osobe zaražene virusom SARS-</w:t>
      </w:r>
      <w:proofErr w:type="spellStart"/>
      <w:r>
        <w:rPr>
          <w:lang w:eastAsia="zh-CN"/>
        </w:rPr>
        <w:t>CoV</w:t>
      </w:r>
      <w:proofErr w:type="spellEnd"/>
      <w:r>
        <w:rPr>
          <w:lang w:eastAsia="zh-CN"/>
        </w:rPr>
        <w:t xml:space="preserve">-2 najzaraznije su u početku bolesti, no mogu biti zarazne i dan-dva prije pojave simptoma, što je slično zaraznosti kod gripe. Većina osoba u bliskom kontaktu s oboljelom osobom zarazi se unutar prvih pet dana od pojave simptoma u te oboljele osobe. Prijenos infekcije može se dogoditi i od osoba koje nemaju simptome bolesti, od takozvanih </w:t>
      </w:r>
      <w:proofErr w:type="spellStart"/>
      <w:r>
        <w:rPr>
          <w:lang w:eastAsia="zh-CN"/>
        </w:rPr>
        <w:t>asimptomatskih</w:t>
      </w:r>
      <w:proofErr w:type="spellEnd"/>
      <w:r>
        <w:rPr>
          <w:lang w:eastAsia="zh-CN"/>
        </w:rPr>
        <w:t xml:space="preserve"> slučajeva.</w:t>
      </w:r>
    </w:p>
    <w:p w:rsidR="00601007" w:rsidRDefault="00601007" w:rsidP="00601007">
      <w:pPr>
        <w:pStyle w:val="Naslov3"/>
      </w:pPr>
      <w:bookmarkStart w:id="251" w:name="_Toc148355767"/>
      <w:bookmarkStart w:id="252" w:name="_Toc149024083"/>
      <w:r>
        <w:t>Opis događaja</w:t>
      </w:r>
      <w:bookmarkEnd w:id="251"/>
      <w:bookmarkEnd w:id="252"/>
    </w:p>
    <w:p w:rsidR="00601007" w:rsidRDefault="00601007" w:rsidP="00601007">
      <w:pPr>
        <w:pStyle w:val="Naslov4"/>
      </w:pPr>
      <w:bookmarkStart w:id="253" w:name="_Toc149024084"/>
      <w:r>
        <w:t>Događaj s najgorim mogućim posljedicama</w:t>
      </w:r>
      <w:bookmarkEnd w:id="253"/>
    </w:p>
    <w:p w:rsidR="00601007" w:rsidRDefault="00601007" w:rsidP="00601007">
      <w:pPr>
        <w:rPr>
          <w:lang w:eastAsia="zh-CN"/>
        </w:rPr>
      </w:pPr>
      <w:r>
        <w:rPr>
          <w:lang w:eastAsia="zh-CN"/>
        </w:rPr>
        <w:t xml:space="preserve">Infekcija </w:t>
      </w:r>
      <w:proofErr w:type="spellStart"/>
      <w:r>
        <w:rPr>
          <w:lang w:eastAsia="zh-CN"/>
        </w:rPr>
        <w:t>koronavirusom</w:t>
      </w:r>
      <w:proofErr w:type="spellEnd"/>
      <w:r>
        <w:rPr>
          <w:lang w:eastAsia="zh-CN"/>
        </w:rPr>
        <w:t xml:space="preserve"> najčešće </w:t>
      </w:r>
      <w:proofErr w:type="spellStart"/>
      <w:r>
        <w:rPr>
          <w:lang w:eastAsia="zh-CN"/>
        </w:rPr>
        <w:t>uzorkuje</w:t>
      </w:r>
      <w:proofErr w:type="spellEnd"/>
      <w:r>
        <w:rPr>
          <w:lang w:eastAsia="zh-CN"/>
        </w:rPr>
        <w:t xml:space="preserve"> simptome poput povišene temperature, suhog kašlja, nedostatka zraka te naglog gubitka mirisa, okusa ili promjene okusa, dok se rjeđe javljaju bolovi u tijelu, glavobolja, umor te povraćanje. Mnogi zarazu poistovjećuju sa simptomima gripe ili prehlade. U težim slučajevima javlja se teška upala pluća, sindrom akutnog otežanog disanja, sepsa i septički šok koji mogu uzrokovati smrt pacijenta. Općenito starije osobe i osobe s kroničnim bolestima (poput povišenog tlaka, srčanih bolesti, dijabetesa, bolesti </w:t>
      </w:r>
      <w:proofErr w:type="spellStart"/>
      <w:r>
        <w:rPr>
          <w:lang w:eastAsia="zh-CN"/>
        </w:rPr>
        <w:t>jetre</w:t>
      </w:r>
      <w:proofErr w:type="spellEnd"/>
      <w:r>
        <w:rPr>
          <w:lang w:eastAsia="zh-CN"/>
        </w:rPr>
        <w:t xml:space="preserve"> i bolesti dišnih </w:t>
      </w:r>
      <w:proofErr w:type="spellStart"/>
      <w:r>
        <w:rPr>
          <w:lang w:eastAsia="zh-CN"/>
        </w:rPr>
        <w:t>puteva</w:t>
      </w:r>
      <w:proofErr w:type="spellEnd"/>
      <w:r>
        <w:rPr>
          <w:lang w:eastAsia="zh-CN"/>
        </w:rPr>
        <w:t>) imaju veći rizik razvoja težih simptoma zaraznih bolesti te je povećan rizik od razvoja komplikacija.</w:t>
      </w:r>
    </w:p>
    <w:p w:rsidR="00601007" w:rsidRDefault="00601007" w:rsidP="00601007">
      <w:pPr>
        <w:rPr>
          <w:lang w:eastAsia="zh-CN"/>
        </w:rPr>
      </w:pPr>
      <w:r>
        <w:rPr>
          <w:lang w:eastAsia="zh-CN"/>
        </w:rPr>
        <w:t xml:space="preserve">Neki noviji radovi ukazuju da je virus doživio mutacije koje ga čine lakše prenosivim, tj. </w:t>
      </w:r>
      <w:proofErr w:type="spellStart"/>
      <w:r>
        <w:rPr>
          <w:lang w:eastAsia="zh-CN"/>
        </w:rPr>
        <w:t>zaraznijim</w:t>
      </w:r>
      <w:proofErr w:type="spellEnd"/>
      <w:r>
        <w:rPr>
          <w:lang w:eastAsia="zh-CN"/>
        </w:rPr>
        <w:t>, ali još je potrebno potvrditi i dodatno istražiti ta zapažanja. Za sada nema dokaza da te mutacije imaju utjecaja na težinu i vrstu kliničke slike kod oboljelih.</w:t>
      </w:r>
    </w:p>
    <w:p w:rsidR="00601007" w:rsidRDefault="00601007" w:rsidP="00601007">
      <w:pPr>
        <w:pStyle w:val="Naslov4"/>
      </w:pPr>
      <w:bookmarkStart w:id="254" w:name="_Toc149024085"/>
      <w:r>
        <w:t>Posljedice na život i zdravlje ljudi</w:t>
      </w:r>
      <w:bookmarkEnd w:id="254"/>
    </w:p>
    <w:p w:rsidR="00270972" w:rsidRDefault="00270972" w:rsidP="00270972">
      <w:pPr>
        <w:rPr>
          <w:lang w:eastAsia="zh-CN"/>
        </w:rPr>
      </w:pPr>
      <w:r>
        <w:rPr>
          <w:lang w:eastAsia="zh-CN"/>
        </w:rPr>
        <w:t>Posljedice na život i zdravlje ljudi prikazuju se ukupnim brojem ljudi za koje se procjenjuje kako mogu biti u sastavu od nekog od procesa nastalih kao posljedica događaja opisanih scenarijem – poginuli, ozlijeđeni, oboljeli, evakuirani i sklonjeni.</w:t>
      </w:r>
    </w:p>
    <w:p w:rsidR="00601007" w:rsidRDefault="00270972" w:rsidP="00270972">
      <w:pPr>
        <w:rPr>
          <w:lang w:eastAsia="zh-CN"/>
        </w:rPr>
      </w:pPr>
      <w:r>
        <w:rPr>
          <w:lang w:eastAsia="zh-CN"/>
        </w:rPr>
        <w:lastRenderedPageBreak/>
        <w:t>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w:t>
      </w:r>
    </w:p>
    <w:p w:rsidR="00270972" w:rsidRPr="00601007" w:rsidRDefault="00270972" w:rsidP="00270972">
      <w:pPr>
        <w:rPr>
          <w:lang w:eastAsia="zh-CN"/>
        </w:rPr>
      </w:pPr>
    </w:p>
    <w:p w:rsidR="007211AC" w:rsidRPr="007211AC" w:rsidRDefault="007211AC" w:rsidP="007211AC">
      <w:pPr>
        <w:pStyle w:val="Opisslike"/>
        <w:keepNext/>
        <w:rPr>
          <w:color w:val="auto"/>
        </w:rPr>
      </w:pPr>
      <w:bookmarkStart w:id="255" w:name="_Toc148355879"/>
      <w:r w:rsidRPr="007211AC">
        <w:rPr>
          <w:color w:val="auto"/>
        </w:rPr>
        <w:t xml:space="preserve">Tablica </w:t>
      </w:r>
      <w:r w:rsidRPr="007211AC">
        <w:rPr>
          <w:color w:val="auto"/>
        </w:rPr>
        <w:fldChar w:fldCharType="begin"/>
      </w:r>
      <w:r w:rsidRPr="007211AC">
        <w:rPr>
          <w:color w:val="auto"/>
        </w:rPr>
        <w:instrText xml:space="preserve"> SEQ Tablica \* ARABIC </w:instrText>
      </w:r>
      <w:r w:rsidRPr="007211AC">
        <w:rPr>
          <w:color w:val="auto"/>
        </w:rPr>
        <w:fldChar w:fldCharType="separate"/>
      </w:r>
      <w:r w:rsidR="006C7D98">
        <w:rPr>
          <w:noProof/>
          <w:color w:val="auto"/>
        </w:rPr>
        <w:t>43</w:t>
      </w:r>
      <w:r w:rsidRPr="007211AC">
        <w:rPr>
          <w:color w:val="auto"/>
        </w:rPr>
        <w:fldChar w:fldCharType="end"/>
      </w:r>
      <w:r w:rsidRPr="007211AC">
        <w:rPr>
          <w:color w:val="auto"/>
        </w:rPr>
        <w:t xml:space="preserve">. Posljedice na život i zdravlje ljudi - epidemija i </w:t>
      </w:r>
      <w:proofErr w:type="spellStart"/>
      <w:r w:rsidRPr="007211AC">
        <w:rPr>
          <w:color w:val="auto"/>
        </w:rPr>
        <w:t>pandemija</w:t>
      </w:r>
      <w:bookmarkEnd w:id="255"/>
      <w:proofErr w:type="spellEnd"/>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7211AC" w:rsidRPr="00DE1B8F" w:rsidTr="00504C73">
        <w:trPr>
          <w:trHeight w:val="317"/>
        </w:trPr>
        <w:tc>
          <w:tcPr>
            <w:tcW w:w="8789" w:type="dxa"/>
            <w:gridSpan w:val="4"/>
            <w:shd w:val="clear" w:color="auto" w:fill="auto"/>
            <w:vAlign w:val="center"/>
          </w:tcPr>
          <w:p w:rsidR="007211AC" w:rsidRPr="00DE1B8F" w:rsidRDefault="007211AC" w:rsidP="00504C73">
            <w:pPr>
              <w:spacing w:after="0"/>
              <w:jc w:val="center"/>
              <w:rPr>
                <w:rFonts w:cstheme="minorHAnsi"/>
                <w:b/>
                <w:sz w:val="20"/>
                <w:szCs w:val="20"/>
              </w:rPr>
            </w:pPr>
            <w:r w:rsidRPr="00DE1B8F">
              <w:rPr>
                <w:rFonts w:cstheme="minorHAnsi"/>
                <w:b/>
                <w:sz w:val="20"/>
                <w:szCs w:val="20"/>
              </w:rPr>
              <w:t>Život i zdravlje ljudi</w:t>
            </w:r>
          </w:p>
        </w:tc>
      </w:tr>
      <w:tr w:rsidR="007211AC" w:rsidRPr="00DE1B8F" w:rsidTr="00504C73">
        <w:trPr>
          <w:trHeight w:val="394"/>
        </w:trPr>
        <w:tc>
          <w:tcPr>
            <w:tcW w:w="2127" w:type="dxa"/>
            <w:shd w:val="clear" w:color="auto" w:fill="auto"/>
            <w:vAlign w:val="center"/>
          </w:tcPr>
          <w:p w:rsidR="007211AC" w:rsidRPr="00DE1B8F" w:rsidRDefault="007211AC" w:rsidP="00504C73">
            <w:pPr>
              <w:spacing w:after="0" w:line="240" w:lineRule="auto"/>
              <w:jc w:val="center"/>
              <w:rPr>
                <w:rFonts w:cstheme="minorHAnsi"/>
                <w:b/>
                <w:sz w:val="20"/>
                <w:szCs w:val="20"/>
              </w:rPr>
            </w:pPr>
            <w:r w:rsidRPr="00DE1B8F">
              <w:rPr>
                <w:rFonts w:cstheme="minorHAnsi"/>
                <w:b/>
                <w:sz w:val="20"/>
                <w:szCs w:val="20"/>
              </w:rPr>
              <w:t>Kategorija</w:t>
            </w:r>
          </w:p>
        </w:tc>
        <w:tc>
          <w:tcPr>
            <w:tcW w:w="2126" w:type="dxa"/>
            <w:shd w:val="clear" w:color="auto" w:fill="auto"/>
            <w:vAlign w:val="center"/>
          </w:tcPr>
          <w:p w:rsidR="007211AC" w:rsidRPr="00DE1B8F" w:rsidRDefault="007211AC" w:rsidP="00504C73">
            <w:pPr>
              <w:spacing w:after="0" w:line="240" w:lineRule="auto"/>
              <w:jc w:val="center"/>
              <w:rPr>
                <w:rFonts w:cstheme="minorHAnsi"/>
                <w:b/>
                <w:sz w:val="20"/>
                <w:szCs w:val="20"/>
              </w:rPr>
            </w:pPr>
            <w:r w:rsidRPr="00DE1B8F">
              <w:rPr>
                <w:rFonts w:cstheme="minorHAnsi"/>
                <w:b/>
                <w:sz w:val="20"/>
                <w:szCs w:val="20"/>
              </w:rPr>
              <w:t>Posljedice</w:t>
            </w:r>
          </w:p>
        </w:tc>
        <w:tc>
          <w:tcPr>
            <w:tcW w:w="2977" w:type="dxa"/>
            <w:shd w:val="clear" w:color="auto" w:fill="auto"/>
            <w:vAlign w:val="center"/>
          </w:tcPr>
          <w:p w:rsidR="007211AC" w:rsidRPr="00D27EE8" w:rsidRDefault="007211AC" w:rsidP="00504C73">
            <w:pPr>
              <w:spacing w:after="0"/>
              <w:jc w:val="center"/>
              <w:rPr>
                <w:rFonts w:cstheme="minorHAnsi"/>
                <w:b/>
                <w:sz w:val="20"/>
                <w:szCs w:val="20"/>
              </w:rPr>
            </w:pPr>
            <w:r w:rsidRPr="00D27EE8">
              <w:rPr>
                <w:rFonts w:cstheme="minorHAnsi"/>
                <w:b/>
                <w:sz w:val="20"/>
                <w:szCs w:val="20"/>
              </w:rPr>
              <w:t>% stanovništva</w:t>
            </w:r>
          </w:p>
        </w:tc>
        <w:tc>
          <w:tcPr>
            <w:tcW w:w="1559" w:type="dxa"/>
            <w:shd w:val="clear" w:color="auto" w:fill="auto"/>
            <w:vAlign w:val="center"/>
          </w:tcPr>
          <w:p w:rsidR="007211AC" w:rsidRPr="00DE1B8F" w:rsidRDefault="007211AC" w:rsidP="00504C73">
            <w:pPr>
              <w:spacing w:after="0" w:line="240" w:lineRule="auto"/>
              <w:jc w:val="center"/>
              <w:rPr>
                <w:rFonts w:cstheme="minorHAnsi"/>
                <w:b/>
                <w:sz w:val="20"/>
                <w:szCs w:val="20"/>
              </w:rPr>
            </w:pPr>
            <w:r w:rsidRPr="00DE1B8F">
              <w:rPr>
                <w:rFonts w:cstheme="minorHAnsi"/>
                <w:b/>
                <w:sz w:val="20"/>
                <w:szCs w:val="20"/>
              </w:rPr>
              <w:t>Odabrano</w:t>
            </w:r>
          </w:p>
        </w:tc>
      </w:tr>
      <w:tr w:rsidR="007211AC" w:rsidRPr="00DE1B8F" w:rsidTr="00504C73">
        <w:trPr>
          <w:trHeight w:val="197"/>
        </w:trPr>
        <w:tc>
          <w:tcPr>
            <w:tcW w:w="2127" w:type="dxa"/>
            <w:shd w:val="clear" w:color="auto" w:fill="auto"/>
            <w:vAlign w:val="center"/>
          </w:tcPr>
          <w:p w:rsidR="007211AC" w:rsidRPr="00DE1B8F" w:rsidRDefault="007211AC" w:rsidP="00504C73">
            <w:pPr>
              <w:spacing w:after="0"/>
              <w:jc w:val="center"/>
              <w:rPr>
                <w:rFonts w:cstheme="minorHAnsi"/>
                <w:b/>
                <w:sz w:val="20"/>
                <w:szCs w:val="20"/>
              </w:rPr>
            </w:pPr>
            <w:r w:rsidRPr="00DE1B8F">
              <w:rPr>
                <w:rFonts w:cstheme="minorHAnsi"/>
                <w:b/>
                <w:sz w:val="20"/>
                <w:szCs w:val="20"/>
              </w:rPr>
              <w:t>1</w:t>
            </w:r>
          </w:p>
        </w:tc>
        <w:tc>
          <w:tcPr>
            <w:tcW w:w="2126" w:type="dxa"/>
            <w:shd w:val="clear" w:color="auto" w:fill="auto"/>
            <w:vAlign w:val="center"/>
          </w:tcPr>
          <w:p w:rsidR="007211AC" w:rsidRPr="00DE1B8F" w:rsidRDefault="007211AC" w:rsidP="00504C73">
            <w:pPr>
              <w:spacing w:after="0"/>
              <w:jc w:val="center"/>
              <w:rPr>
                <w:rFonts w:cstheme="minorHAnsi"/>
                <w:sz w:val="20"/>
                <w:szCs w:val="20"/>
              </w:rPr>
            </w:pPr>
            <w:r w:rsidRPr="00DE1B8F">
              <w:rPr>
                <w:rFonts w:cstheme="minorHAnsi"/>
                <w:sz w:val="20"/>
                <w:szCs w:val="20"/>
              </w:rPr>
              <w:t>Neznatne</w:t>
            </w:r>
          </w:p>
        </w:tc>
        <w:tc>
          <w:tcPr>
            <w:tcW w:w="2977" w:type="dxa"/>
            <w:shd w:val="clear" w:color="auto" w:fill="auto"/>
            <w:vAlign w:val="center"/>
          </w:tcPr>
          <w:p w:rsidR="007211AC" w:rsidRPr="00FF09E9" w:rsidRDefault="007211AC" w:rsidP="00504C73">
            <w:pPr>
              <w:spacing w:after="0"/>
              <w:jc w:val="center"/>
              <w:rPr>
                <w:rFonts w:cstheme="minorHAnsi"/>
                <w:sz w:val="20"/>
                <w:szCs w:val="20"/>
              </w:rPr>
            </w:pPr>
            <w:r w:rsidRPr="00FF09E9">
              <w:rPr>
                <w:rFonts w:cstheme="minorHAnsi"/>
                <w:sz w:val="20"/>
                <w:szCs w:val="20"/>
              </w:rPr>
              <w:t>*&lt;0,001</w:t>
            </w:r>
          </w:p>
        </w:tc>
        <w:tc>
          <w:tcPr>
            <w:tcW w:w="1559" w:type="dxa"/>
            <w:shd w:val="clear" w:color="auto" w:fill="auto"/>
            <w:vAlign w:val="center"/>
          </w:tcPr>
          <w:p w:rsidR="007211AC" w:rsidRPr="00DE1B8F" w:rsidRDefault="007211AC" w:rsidP="00504C73">
            <w:pPr>
              <w:spacing w:after="0"/>
              <w:jc w:val="center"/>
              <w:rPr>
                <w:rFonts w:cstheme="minorHAnsi"/>
                <w:sz w:val="20"/>
                <w:szCs w:val="20"/>
              </w:rPr>
            </w:pPr>
          </w:p>
        </w:tc>
      </w:tr>
      <w:tr w:rsidR="007211AC" w:rsidRPr="00DE1B8F" w:rsidTr="00504C73">
        <w:trPr>
          <w:trHeight w:val="197"/>
        </w:trPr>
        <w:tc>
          <w:tcPr>
            <w:tcW w:w="2127" w:type="dxa"/>
            <w:shd w:val="clear" w:color="auto" w:fill="auto"/>
            <w:vAlign w:val="center"/>
          </w:tcPr>
          <w:p w:rsidR="007211AC" w:rsidRPr="00DE1B8F" w:rsidRDefault="007211AC" w:rsidP="00504C73">
            <w:pPr>
              <w:spacing w:after="0"/>
              <w:jc w:val="center"/>
              <w:rPr>
                <w:rFonts w:cstheme="minorHAnsi"/>
                <w:b/>
                <w:sz w:val="20"/>
                <w:szCs w:val="20"/>
              </w:rPr>
            </w:pPr>
            <w:r w:rsidRPr="00DE1B8F">
              <w:rPr>
                <w:rFonts w:cstheme="minorHAnsi"/>
                <w:b/>
                <w:sz w:val="20"/>
                <w:szCs w:val="20"/>
              </w:rPr>
              <w:t>2</w:t>
            </w:r>
          </w:p>
        </w:tc>
        <w:tc>
          <w:tcPr>
            <w:tcW w:w="2126" w:type="dxa"/>
            <w:shd w:val="clear" w:color="auto" w:fill="auto"/>
            <w:vAlign w:val="center"/>
          </w:tcPr>
          <w:p w:rsidR="007211AC" w:rsidRPr="00DE1B8F" w:rsidRDefault="007211AC" w:rsidP="00504C73">
            <w:pPr>
              <w:spacing w:after="0"/>
              <w:jc w:val="center"/>
              <w:rPr>
                <w:rFonts w:cstheme="minorHAnsi"/>
                <w:sz w:val="20"/>
                <w:szCs w:val="20"/>
              </w:rPr>
            </w:pPr>
            <w:r w:rsidRPr="00DE1B8F">
              <w:rPr>
                <w:rFonts w:cstheme="minorHAnsi"/>
                <w:sz w:val="20"/>
                <w:szCs w:val="20"/>
              </w:rPr>
              <w:t>Malene</w:t>
            </w:r>
          </w:p>
        </w:tc>
        <w:tc>
          <w:tcPr>
            <w:tcW w:w="2977" w:type="dxa"/>
            <w:shd w:val="clear" w:color="auto" w:fill="auto"/>
            <w:vAlign w:val="center"/>
          </w:tcPr>
          <w:p w:rsidR="007211AC" w:rsidRPr="00FF09E9" w:rsidRDefault="007211AC" w:rsidP="00504C73">
            <w:pPr>
              <w:spacing w:after="0"/>
              <w:jc w:val="center"/>
              <w:rPr>
                <w:rFonts w:cstheme="minorHAnsi"/>
                <w:sz w:val="20"/>
                <w:szCs w:val="20"/>
              </w:rPr>
            </w:pPr>
            <w:r w:rsidRPr="00FF09E9">
              <w:rPr>
                <w:rFonts w:cstheme="minorHAnsi"/>
                <w:sz w:val="20"/>
                <w:szCs w:val="20"/>
              </w:rPr>
              <w:t>0,001-0,0046</w:t>
            </w:r>
          </w:p>
        </w:tc>
        <w:tc>
          <w:tcPr>
            <w:tcW w:w="1559" w:type="dxa"/>
            <w:shd w:val="clear" w:color="auto" w:fill="auto"/>
            <w:vAlign w:val="center"/>
          </w:tcPr>
          <w:p w:rsidR="007211AC" w:rsidRPr="00DE1B8F" w:rsidRDefault="007211AC" w:rsidP="00504C73">
            <w:pPr>
              <w:spacing w:after="0"/>
              <w:jc w:val="center"/>
              <w:rPr>
                <w:rFonts w:cstheme="minorHAnsi"/>
                <w:sz w:val="20"/>
                <w:szCs w:val="20"/>
              </w:rPr>
            </w:pPr>
          </w:p>
        </w:tc>
      </w:tr>
      <w:tr w:rsidR="007211AC" w:rsidRPr="00DE1B8F" w:rsidTr="00504C73">
        <w:trPr>
          <w:trHeight w:val="197"/>
        </w:trPr>
        <w:tc>
          <w:tcPr>
            <w:tcW w:w="2127" w:type="dxa"/>
            <w:shd w:val="clear" w:color="auto" w:fill="auto"/>
            <w:vAlign w:val="center"/>
          </w:tcPr>
          <w:p w:rsidR="007211AC" w:rsidRPr="00DE1B8F" w:rsidRDefault="007211AC" w:rsidP="00504C73">
            <w:pPr>
              <w:spacing w:after="0"/>
              <w:jc w:val="center"/>
              <w:rPr>
                <w:rFonts w:cstheme="minorHAnsi"/>
                <w:b/>
                <w:sz w:val="20"/>
                <w:szCs w:val="20"/>
              </w:rPr>
            </w:pPr>
            <w:r w:rsidRPr="00DE1B8F">
              <w:rPr>
                <w:rFonts w:cstheme="minorHAnsi"/>
                <w:b/>
                <w:sz w:val="20"/>
                <w:szCs w:val="20"/>
              </w:rPr>
              <w:t>3</w:t>
            </w:r>
          </w:p>
        </w:tc>
        <w:tc>
          <w:tcPr>
            <w:tcW w:w="2126" w:type="dxa"/>
            <w:shd w:val="clear" w:color="auto" w:fill="auto"/>
            <w:vAlign w:val="center"/>
          </w:tcPr>
          <w:p w:rsidR="007211AC" w:rsidRPr="00DE1B8F" w:rsidRDefault="007211AC" w:rsidP="00504C73">
            <w:pPr>
              <w:spacing w:after="0"/>
              <w:jc w:val="center"/>
              <w:rPr>
                <w:rFonts w:cstheme="minorHAnsi"/>
                <w:sz w:val="20"/>
                <w:szCs w:val="20"/>
              </w:rPr>
            </w:pPr>
            <w:r w:rsidRPr="00DE1B8F">
              <w:rPr>
                <w:rFonts w:cstheme="minorHAnsi"/>
                <w:sz w:val="20"/>
                <w:szCs w:val="20"/>
              </w:rPr>
              <w:t>Umjerene</w:t>
            </w:r>
          </w:p>
        </w:tc>
        <w:tc>
          <w:tcPr>
            <w:tcW w:w="2977" w:type="dxa"/>
            <w:shd w:val="clear" w:color="auto" w:fill="auto"/>
            <w:vAlign w:val="center"/>
          </w:tcPr>
          <w:p w:rsidR="007211AC" w:rsidRPr="00FF09E9" w:rsidRDefault="007211AC" w:rsidP="00504C73">
            <w:pPr>
              <w:spacing w:after="0"/>
              <w:jc w:val="center"/>
              <w:rPr>
                <w:rFonts w:cstheme="minorHAnsi"/>
                <w:sz w:val="20"/>
                <w:szCs w:val="20"/>
              </w:rPr>
            </w:pPr>
            <w:r w:rsidRPr="00FF09E9">
              <w:rPr>
                <w:rFonts w:cstheme="minorHAnsi"/>
                <w:sz w:val="20"/>
                <w:szCs w:val="20"/>
              </w:rPr>
              <w:t>0,0047-0,011</w:t>
            </w:r>
          </w:p>
        </w:tc>
        <w:tc>
          <w:tcPr>
            <w:tcW w:w="1559" w:type="dxa"/>
            <w:shd w:val="clear" w:color="auto" w:fill="auto"/>
            <w:vAlign w:val="center"/>
          </w:tcPr>
          <w:p w:rsidR="007211AC" w:rsidRPr="00DE1B8F" w:rsidRDefault="007211AC" w:rsidP="00504C73">
            <w:pPr>
              <w:spacing w:after="0"/>
              <w:jc w:val="center"/>
              <w:rPr>
                <w:rFonts w:cstheme="minorHAnsi"/>
                <w:sz w:val="20"/>
                <w:szCs w:val="20"/>
              </w:rPr>
            </w:pPr>
          </w:p>
        </w:tc>
      </w:tr>
      <w:tr w:rsidR="007211AC" w:rsidRPr="00DE1B8F" w:rsidTr="00504C73">
        <w:trPr>
          <w:trHeight w:val="205"/>
        </w:trPr>
        <w:tc>
          <w:tcPr>
            <w:tcW w:w="2127" w:type="dxa"/>
            <w:shd w:val="clear" w:color="auto" w:fill="auto"/>
            <w:vAlign w:val="center"/>
          </w:tcPr>
          <w:p w:rsidR="007211AC" w:rsidRPr="00DE1B8F" w:rsidRDefault="007211AC" w:rsidP="00504C73">
            <w:pPr>
              <w:spacing w:after="0"/>
              <w:jc w:val="center"/>
              <w:rPr>
                <w:rFonts w:cstheme="minorHAnsi"/>
                <w:b/>
                <w:sz w:val="20"/>
                <w:szCs w:val="20"/>
              </w:rPr>
            </w:pPr>
            <w:r w:rsidRPr="00DE1B8F">
              <w:rPr>
                <w:rFonts w:cstheme="minorHAnsi"/>
                <w:b/>
                <w:sz w:val="20"/>
                <w:szCs w:val="20"/>
              </w:rPr>
              <w:t>4</w:t>
            </w:r>
          </w:p>
        </w:tc>
        <w:tc>
          <w:tcPr>
            <w:tcW w:w="2126" w:type="dxa"/>
            <w:shd w:val="clear" w:color="auto" w:fill="auto"/>
            <w:vAlign w:val="center"/>
          </w:tcPr>
          <w:p w:rsidR="007211AC" w:rsidRPr="00DE1B8F" w:rsidRDefault="007211AC" w:rsidP="00504C73">
            <w:pPr>
              <w:spacing w:after="0"/>
              <w:jc w:val="center"/>
              <w:rPr>
                <w:rFonts w:cstheme="minorHAnsi"/>
                <w:sz w:val="20"/>
                <w:szCs w:val="20"/>
              </w:rPr>
            </w:pPr>
            <w:r w:rsidRPr="00DE1B8F">
              <w:rPr>
                <w:rFonts w:cstheme="minorHAnsi"/>
                <w:sz w:val="20"/>
                <w:szCs w:val="20"/>
              </w:rPr>
              <w:t>Značajne</w:t>
            </w:r>
          </w:p>
        </w:tc>
        <w:tc>
          <w:tcPr>
            <w:tcW w:w="2977" w:type="dxa"/>
            <w:shd w:val="clear" w:color="auto" w:fill="auto"/>
            <w:vAlign w:val="center"/>
          </w:tcPr>
          <w:p w:rsidR="007211AC" w:rsidRPr="00FF09E9" w:rsidRDefault="007211AC" w:rsidP="00504C73">
            <w:pPr>
              <w:spacing w:after="0"/>
              <w:jc w:val="center"/>
              <w:rPr>
                <w:rFonts w:cstheme="minorHAnsi"/>
                <w:sz w:val="20"/>
                <w:szCs w:val="20"/>
              </w:rPr>
            </w:pPr>
            <w:r w:rsidRPr="00FF09E9">
              <w:rPr>
                <w:rFonts w:cstheme="minorHAnsi"/>
                <w:sz w:val="20"/>
                <w:szCs w:val="20"/>
              </w:rPr>
              <w:t>0,012-0,035</w:t>
            </w:r>
          </w:p>
        </w:tc>
        <w:tc>
          <w:tcPr>
            <w:tcW w:w="1559" w:type="dxa"/>
            <w:shd w:val="clear" w:color="auto" w:fill="auto"/>
            <w:vAlign w:val="center"/>
          </w:tcPr>
          <w:p w:rsidR="007211AC" w:rsidRPr="00DE1B8F" w:rsidRDefault="007211AC" w:rsidP="00504C73">
            <w:pPr>
              <w:spacing w:after="0"/>
              <w:jc w:val="center"/>
              <w:rPr>
                <w:rFonts w:cstheme="minorHAnsi"/>
                <w:sz w:val="20"/>
                <w:szCs w:val="20"/>
              </w:rPr>
            </w:pPr>
          </w:p>
        </w:tc>
      </w:tr>
      <w:tr w:rsidR="007211AC" w:rsidRPr="00DE1B8F" w:rsidTr="00504C73">
        <w:trPr>
          <w:trHeight w:val="49"/>
        </w:trPr>
        <w:tc>
          <w:tcPr>
            <w:tcW w:w="2127" w:type="dxa"/>
            <w:shd w:val="clear" w:color="auto" w:fill="auto"/>
            <w:vAlign w:val="center"/>
          </w:tcPr>
          <w:p w:rsidR="007211AC" w:rsidRPr="004F1ED2" w:rsidRDefault="007211AC" w:rsidP="00504C73">
            <w:pPr>
              <w:spacing w:after="0"/>
              <w:jc w:val="center"/>
              <w:rPr>
                <w:rFonts w:cstheme="minorHAnsi"/>
                <w:b/>
                <w:sz w:val="20"/>
                <w:szCs w:val="20"/>
              </w:rPr>
            </w:pPr>
            <w:r w:rsidRPr="004F1ED2">
              <w:rPr>
                <w:rFonts w:cstheme="minorHAnsi"/>
                <w:b/>
                <w:sz w:val="20"/>
                <w:szCs w:val="20"/>
              </w:rPr>
              <w:t>5</w:t>
            </w:r>
          </w:p>
        </w:tc>
        <w:tc>
          <w:tcPr>
            <w:tcW w:w="2126" w:type="dxa"/>
            <w:shd w:val="clear" w:color="auto" w:fill="auto"/>
            <w:vAlign w:val="center"/>
          </w:tcPr>
          <w:p w:rsidR="007211AC" w:rsidRPr="00DE1B8F" w:rsidRDefault="007211AC" w:rsidP="00504C73">
            <w:pPr>
              <w:spacing w:after="0"/>
              <w:jc w:val="center"/>
              <w:rPr>
                <w:rFonts w:cstheme="minorHAnsi"/>
                <w:sz w:val="20"/>
                <w:szCs w:val="20"/>
              </w:rPr>
            </w:pPr>
            <w:r w:rsidRPr="00DE1B8F">
              <w:rPr>
                <w:rFonts w:cstheme="minorHAnsi"/>
                <w:sz w:val="20"/>
                <w:szCs w:val="20"/>
              </w:rPr>
              <w:t>Katastrofalne</w:t>
            </w:r>
          </w:p>
        </w:tc>
        <w:tc>
          <w:tcPr>
            <w:tcW w:w="2977" w:type="dxa"/>
            <w:shd w:val="clear" w:color="auto" w:fill="auto"/>
            <w:vAlign w:val="center"/>
          </w:tcPr>
          <w:p w:rsidR="007211AC" w:rsidRPr="00742CB3" w:rsidRDefault="007211AC" w:rsidP="00504C73">
            <w:pPr>
              <w:spacing w:after="0"/>
              <w:jc w:val="center"/>
              <w:rPr>
                <w:rFonts w:cstheme="minorHAnsi"/>
                <w:sz w:val="20"/>
                <w:szCs w:val="20"/>
              </w:rPr>
            </w:pPr>
            <w:r w:rsidRPr="00742CB3">
              <w:rPr>
                <w:rFonts w:cstheme="minorHAnsi"/>
                <w:sz w:val="20"/>
                <w:szCs w:val="20"/>
              </w:rPr>
              <w:t>0,036&gt;</w:t>
            </w:r>
          </w:p>
        </w:tc>
        <w:tc>
          <w:tcPr>
            <w:tcW w:w="1559" w:type="dxa"/>
            <w:shd w:val="clear" w:color="auto" w:fill="auto"/>
            <w:vAlign w:val="center"/>
          </w:tcPr>
          <w:p w:rsidR="007211AC" w:rsidRPr="00D27EE8" w:rsidRDefault="007211AC" w:rsidP="00504C73">
            <w:pPr>
              <w:spacing w:after="0"/>
              <w:jc w:val="center"/>
              <w:rPr>
                <w:rFonts w:cstheme="minorHAnsi"/>
                <w:b/>
                <w:sz w:val="20"/>
                <w:szCs w:val="20"/>
              </w:rPr>
            </w:pPr>
            <w:r w:rsidRPr="00D27EE8">
              <w:rPr>
                <w:rFonts w:cstheme="minorHAnsi"/>
                <w:b/>
                <w:sz w:val="20"/>
                <w:szCs w:val="20"/>
              </w:rPr>
              <w:t>X</w:t>
            </w:r>
          </w:p>
        </w:tc>
      </w:tr>
    </w:tbl>
    <w:p w:rsidR="007211AC" w:rsidRDefault="007211AC" w:rsidP="007211AC">
      <w:pPr>
        <w:rPr>
          <w:sz w:val="18"/>
          <w:lang w:eastAsia="zh-CN"/>
        </w:rPr>
      </w:pPr>
      <w:r w:rsidRPr="00D5743A">
        <w:rPr>
          <w:sz w:val="18"/>
          <w:lang w:eastAsia="zh-CN"/>
        </w:rPr>
        <w:t>*Napomena: Pri određivanju kategorije za život i zdravlje ljudi u kategoriju 1 ulaze posljedice prema kojima je stradala ili ugrožena minimalno jedna osoba do 0,001% stanovnika na području JLP(R)S-a.</w:t>
      </w:r>
    </w:p>
    <w:p w:rsidR="00E3542B" w:rsidRDefault="007211AC" w:rsidP="007211AC">
      <w:pPr>
        <w:pStyle w:val="Naslov5"/>
      </w:pPr>
      <w:bookmarkStart w:id="256" w:name="_Toc149024086"/>
      <w:r>
        <w:t>Posljedice na gospodarstvo</w:t>
      </w:r>
      <w:bookmarkEnd w:id="256"/>
    </w:p>
    <w:p w:rsidR="007211AC" w:rsidRDefault="007211AC" w:rsidP="007211AC">
      <w:pPr>
        <w:rPr>
          <w:lang w:eastAsia="zh-CN"/>
        </w:rPr>
      </w:pPr>
      <w:r>
        <w:rPr>
          <w:lang w:eastAsia="zh-CN"/>
        </w:rPr>
        <w:t xml:space="preserve">Posljedice na gospodarstvo odnose se na ukupnu materijalnu i financijsku štetu u gospodarstvu nastalu utjecajem prijetnje u odnosu na proračun Općine Cestica. </w:t>
      </w:r>
    </w:p>
    <w:p w:rsidR="007211AC" w:rsidRDefault="007211AC" w:rsidP="007211AC">
      <w:pPr>
        <w:rPr>
          <w:lang w:eastAsia="zh-CN"/>
        </w:rPr>
      </w:pPr>
      <w:r>
        <w:rPr>
          <w:lang w:eastAsia="zh-CN"/>
        </w:rPr>
        <w:t xml:space="preserve">Posljedice epidemije rezultiraju smanjenjem broja radno aktivnog stanovništva te povećanjem troškova zdravstvenog sustava za liječenje oboljelih i provođenje preventivnih mjera u cilju suzbijanja kao i sprječavanja nastavka širenja epidemije. Uz gore navedene troškove treba pribrojiti i troškove koji su nastali zbog otežanog odvijanja proizvodnih procesa u gospodarstvu, troškove osiguranja cjepiva, troškove </w:t>
      </w:r>
      <w:proofErr w:type="spellStart"/>
      <w:r>
        <w:rPr>
          <w:lang w:eastAsia="zh-CN"/>
        </w:rPr>
        <w:t>kemoprofilakse</w:t>
      </w:r>
      <w:proofErr w:type="spellEnd"/>
      <w:r>
        <w:rPr>
          <w:lang w:eastAsia="zh-CN"/>
        </w:rPr>
        <w:t xml:space="preserve"> i terapije osoba koje se iz nekog razloga nisu cijepile i dr.</w:t>
      </w:r>
    </w:p>
    <w:p w:rsidR="007211AC" w:rsidRPr="007211AC" w:rsidRDefault="007211AC" w:rsidP="007211AC">
      <w:pPr>
        <w:pStyle w:val="Opisslike"/>
        <w:keepNext/>
        <w:rPr>
          <w:color w:val="auto"/>
        </w:rPr>
      </w:pPr>
      <w:bookmarkStart w:id="257" w:name="_Toc148355880"/>
      <w:r w:rsidRPr="007211AC">
        <w:rPr>
          <w:color w:val="auto"/>
        </w:rPr>
        <w:t xml:space="preserve">Tablica </w:t>
      </w:r>
      <w:r w:rsidRPr="007211AC">
        <w:rPr>
          <w:color w:val="auto"/>
        </w:rPr>
        <w:fldChar w:fldCharType="begin"/>
      </w:r>
      <w:r w:rsidRPr="007211AC">
        <w:rPr>
          <w:color w:val="auto"/>
        </w:rPr>
        <w:instrText xml:space="preserve"> SEQ Tablica \* ARABIC </w:instrText>
      </w:r>
      <w:r w:rsidRPr="007211AC">
        <w:rPr>
          <w:color w:val="auto"/>
        </w:rPr>
        <w:fldChar w:fldCharType="separate"/>
      </w:r>
      <w:r w:rsidR="006C7D98">
        <w:rPr>
          <w:noProof/>
          <w:color w:val="auto"/>
        </w:rPr>
        <w:t>44</w:t>
      </w:r>
      <w:r w:rsidRPr="007211AC">
        <w:rPr>
          <w:color w:val="auto"/>
        </w:rPr>
        <w:fldChar w:fldCharType="end"/>
      </w:r>
      <w:r w:rsidRPr="007211AC">
        <w:rPr>
          <w:color w:val="auto"/>
        </w:rPr>
        <w:t xml:space="preserve">. Posljedice na gospodarstvo - epidemije i </w:t>
      </w:r>
      <w:proofErr w:type="spellStart"/>
      <w:r w:rsidRPr="007211AC">
        <w:rPr>
          <w:color w:val="auto"/>
        </w:rPr>
        <w:t>pandemije</w:t>
      </w:r>
      <w:bookmarkEnd w:id="257"/>
      <w:proofErr w:type="spellEnd"/>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2089"/>
        <w:gridCol w:w="2552"/>
        <w:gridCol w:w="2268"/>
      </w:tblGrid>
      <w:tr w:rsidR="007211AC" w:rsidRPr="00E63239" w:rsidTr="00504C73">
        <w:trPr>
          <w:trHeight w:val="267"/>
        </w:trPr>
        <w:tc>
          <w:tcPr>
            <w:tcW w:w="8789" w:type="dxa"/>
            <w:gridSpan w:val="4"/>
            <w:shd w:val="clear" w:color="auto" w:fill="auto"/>
            <w:vAlign w:val="center"/>
          </w:tcPr>
          <w:p w:rsidR="007211AC" w:rsidRPr="00E63239" w:rsidRDefault="007211AC"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Gospodarstvo</w:t>
            </w:r>
          </w:p>
        </w:tc>
      </w:tr>
      <w:tr w:rsidR="007211AC" w:rsidRPr="00E63239" w:rsidTr="00504C73">
        <w:trPr>
          <w:trHeight w:val="267"/>
        </w:trPr>
        <w:tc>
          <w:tcPr>
            <w:tcW w:w="1880" w:type="dxa"/>
            <w:shd w:val="clear" w:color="auto" w:fill="auto"/>
            <w:vAlign w:val="center"/>
          </w:tcPr>
          <w:p w:rsidR="007211AC" w:rsidRPr="00E63239" w:rsidRDefault="007211AC"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Kategorija</w:t>
            </w:r>
          </w:p>
        </w:tc>
        <w:tc>
          <w:tcPr>
            <w:tcW w:w="2089" w:type="dxa"/>
            <w:vAlign w:val="center"/>
          </w:tcPr>
          <w:p w:rsidR="007211AC" w:rsidRPr="00E63239" w:rsidRDefault="007211AC" w:rsidP="00504C73">
            <w:pPr>
              <w:spacing w:after="0" w:line="240" w:lineRule="auto"/>
              <w:jc w:val="center"/>
              <w:rPr>
                <w:rFonts w:cstheme="minorHAnsi"/>
                <w:b/>
                <w:sz w:val="20"/>
                <w:szCs w:val="20"/>
              </w:rPr>
            </w:pPr>
            <w:r w:rsidRPr="00E63239">
              <w:rPr>
                <w:rFonts w:cstheme="minorHAnsi"/>
                <w:b/>
                <w:sz w:val="20"/>
                <w:szCs w:val="20"/>
              </w:rPr>
              <w:t>Posljedice</w:t>
            </w:r>
          </w:p>
        </w:tc>
        <w:tc>
          <w:tcPr>
            <w:tcW w:w="2552" w:type="dxa"/>
            <w:shd w:val="clear" w:color="auto" w:fill="auto"/>
            <w:vAlign w:val="center"/>
          </w:tcPr>
          <w:p w:rsidR="007211AC" w:rsidRPr="00E63239" w:rsidRDefault="007211AC"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 s obzirom na proračun</w:t>
            </w:r>
          </w:p>
        </w:tc>
        <w:tc>
          <w:tcPr>
            <w:tcW w:w="2268" w:type="dxa"/>
          </w:tcPr>
          <w:p w:rsidR="007211AC" w:rsidRPr="00E63239" w:rsidRDefault="007211AC" w:rsidP="00504C73">
            <w:pPr>
              <w:spacing w:after="0"/>
              <w:jc w:val="center"/>
              <w:rPr>
                <w:rFonts w:asciiTheme="minorHAnsi" w:hAnsiTheme="minorHAnsi" w:cstheme="minorHAnsi"/>
                <w:b/>
                <w:sz w:val="20"/>
                <w:szCs w:val="20"/>
              </w:rPr>
            </w:pPr>
            <w:r>
              <w:rPr>
                <w:rFonts w:asciiTheme="minorHAnsi" w:hAnsiTheme="minorHAnsi" w:cstheme="minorHAnsi"/>
                <w:b/>
                <w:sz w:val="20"/>
                <w:szCs w:val="20"/>
              </w:rPr>
              <w:t>Odabrano</w:t>
            </w:r>
          </w:p>
        </w:tc>
      </w:tr>
      <w:tr w:rsidR="007211AC" w:rsidRPr="00E63239" w:rsidTr="00504C73">
        <w:trPr>
          <w:trHeight w:val="267"/>
        </w:trPr>
        <w:tc>
          <w:tcPr>
            <w:tcW w:w="1880" w:type="dxa"/>
            <w:shd w:val="clear" w:color="auto" w:fill="auto"/>
            <w:vAlign w:val="center"/>
          </w:tcPr>
          <w:p w:rsidR="007211AC" w:rsidRPr="00E63239" w:rsidRDefault="007211AC"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1</w:t>
            </w:r>
          </w:p>
        </w:tc>
        <w:tc>
          <w:tcPr>
            <w:tcW w:w="2089" w:type="dxa"/>
            <w:vAlign w:val="center"/>
          </w:tcPr>
          <w:p w:rsidR="007211AC" w:rsidRPr="00E63239" w:rsidRDefault="007211AC" w:rsidP="00504C73">
            <w:pPr>
              <w:spacing w:after="0"/>
              <w:jc w:val="center"/>
              <w:rPr>
                <w:rFonts w:cstheme="minorHAnsi"/>
                <w:sz w:val="20"/>
                <w:szCs w:val="20"/>
              </w:rPr>
            </w:pPr>
            <w:r w:rsidRPr="00E63239">
              <w:rPr>
                <w:rFonts w:cstheme="minorHAnsi"/>
                <w:sz w:val="20"/>
                <w:szCs w:val="20"/>
              </w:rPr>
              <w:t>Neznatne</w:t>
            </w:r>
          </w:p>
        </w:tc>
        <w:tc>
          <w:tcPr>
            <w:tcW w:w="2552" w:type="dxa"/>
            <w:shd w:val="clear" w:color="auto" w:fill="auto"/>
            <w:vAlign w:val="center"/>
          </w:tcPr>
          <w:p w:rsidR="007211AC" w:rsidRPr="00E63239" w:rsidRDefault="007211AC" w:rsidP="00504C73">
            <w:pPr>
              <w:spacing w:after="0"/>
              <w:jc w:val="center"/>
              <w:rPr>
                <w:rFonts w:asciiTheme="minorHAnsi" w:hAnsiTheme="minorHAnsi" w:cstheme="minorHAnsi"/>
                <w:sz w:val="20"/>
                <w:szCs w:val="20"/>
              </w:rPr>
            </w:pPr>
            <w:r w:rsidRPr="00E63239">
              <w:rPr>
                <w:rFonts w:asciiTheme="minorHAnsi" w:hAnsiTheme="minorHAnsi" w:cstheme="minorHAnsi"/>
                <w:sz w:val="20"/>
                <w:szCs w:val="20"/>
              </w:rPr>
              <w:t>0,5-1</w:t>
            </w:r>
          </w:p>
        </w:tc>
        <w:tc>
          <w:tcPr>
            <w:tcW w:w="2268" w:type="dxa"/>
          </w:tcPr>
          <w:p w:rsidR="007211AC" w:rsidRPr="00E63239" w:rsidRDefault="007211AC" w:rsidP="00504C73">
            <w:pPr>
              <w:spacing w:after="0"/>
              <w:jc w:val="center"/>
              <w:rPr>
                <w:rFonts w:asciiTheme="minorHAnsi" w:hAnsiTheme="minorHAnsi" w:cstheme="minorHAnsi"/>
                <w:sz w:val="20"/>
                <w:szCs w:val="20"/>
              </w:rPr>
            </w:pPr>
          </w:p>
        </w:tc>
      </w:tr>
      <w:tr w:rsidR="007211AC" w:rsidRPr="00E63239" w:rsidTr="00504C73">
        <w:trPr>
          <w:trHeight w:val="267"/>
        </w:trPr>
        <w:tc>
          <w:tcPr>
            <w:tcW w:w="1880" w:type="dxa"/>
            <w:shd w:val="clear" w:color="auto" w:fill="auto"/>
            <w:vAlign w:val="center"/>
          </w:tcPr>
          <w:p w:rsidR="007211AC" w:rsidRPr="00E63239" w:rsidRDefault="007211AC"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2</w:t>
            </w:r>
          </w:p>
        </w:tc>
        <w:tc>
          <w:tcPr>
            <w:tcW w:w="2089" w:type="dxa"/>
            <w:vAlign w:val="center"/>
          </w:tcPr>
          <w:p w:rsidR="007211AC" w:rsidRPr="00E63239" w:rsidRDefault="007211AC" w:rsidP="00504C73">
            <w:pPr>
              <w:spacing w:after="0"/>
              <w:jc w:val="center"/>
              <w:rPr>
                <w:rFonts w:cstheme="minorHAnsi"/>
                <w:sz w:val="20"/>
                <w:szCs w:val="20"/>
              </w:rPr>
            </w:pPr>
            <w:r w:rsidRPr="00E63239">
              <w:rPr>
                <w:rFonts w:cstheme="minorHAnsi"/>
                <w:sz w:val="20"/>
                <w:szCs w:val="20"/>
              </w:rPr>
              <w:t>Malene</w:t>
            </w:r>
          </w:p>
        </w:tc>
        <w:tc>
          <w:tcPr>
            <w:tcW w:w="2552" w:type="dxa"/>
            <w:shd w:val="clear" w:color="auto" w:fill="auto"/>
            <w:vAlign w:val="center"/>
          </w:tcPr>
          <w:p w:rsidR="007211AC" w:rsidRPr="00E63239" w:rsidRDefault="007211AC" w:rsidP="00504C73">
            <w:pPr>
              <w:spacing w:after="0"/>
              <w:jc w:val="center"/>
              <w:rPr>
                <w:rFonts w:asciiTheme="minorHAnsi" w:hAnsiTheme="minorHAnsi" w:cstheme="minorHAnsi"/>
                <w:sz w:val="20"/>
                <w:szCs w:val="20"/>
              </w:rPr>
            </w:pPr>
            <w:r w:rsidRPr="00E63239">
              <w:rPr>
                <w:rFonts w:asciiTheme="minorHAnsi" w:hAnsiTheme="minorHAnsi" w:cstheme="minorHAnsi"/>
                <w:sz w:val="20"/>
                <w:szCs w:val="20"/>
              </w:rPr>
              <w:t>1-5</w:t>
            </w:r>
          </w:p>
        </w:tc>
        <w:tc>
          <w:tcPr>
            <w:tcW w:w="2268" w:type="dxa"/>
          </w:tcPr>
          <w:p w:rsidR="007211AC" w:rsidRPr="00E63239" w:rsidRDefault="007211AC" w:rsidP="00504C73">
            <w:pPr>
              <w:spacing w:after="0"/>
              <w:jc w:val="center"/>
              <w:rPr>
                <w:rFonts w:asciiTheme="minorHAnsi" w:hAnsiTheme="minorHAnsi" w:cstheme="minorHAnsi"/>
                <w:sz w:val="20"/>
                <w:szCs w:val="20"/>
              </w:rPr>
            </w:pPr>
          </w:p>
        </w:tc>
      </w:tr>
      <w:tr w:rsidR="007211AC" w:rsidRPr="00E63239" w:rsidTr="00504C73">
        <w:trPr>
          <w:trHeight w:val="267"/>
        </w:trPr>
        <w:tc>
          <w:tcPr>
            <w:tcW w:w="1880" w:type="dxa"/>
            <w:shd w:val="clear" w:color="auto" w:fill="auto"/>
            <w:vAlign w:val="center"/>
          </w:tcPr>
          <w:p w:rsidR="007211AC" w:rsidRPr="00E63239" w:rsidRDefault="007211AC"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3</w:t>
            </w:r>
          </w:p>
        </w:tc>
        <w:tc>
          <w:tcPr>
            <w:tcW w:w="2089" w:type="dxa"/>
            <w:vAlign w:val="center"/>
          </w:tcPr>
          <w:p w:rsidR="007211AC" w:rsidRPr="00E63239" w:rsidRDefault="007211AC" w:rsidP="00504C73">
            <w:pPr>
              <w:spacing w:after="0"/>
              <w:jc w:val="center"/>
              <w:rPr>
                <w:rFonts w:cstheme="minorHAnsi"/>
                <w:sz w:val="20"/>
                <w:szCs w:val="20"/>
              </w:rPr>
            </w:pPr>
            <w:r w:rsidRPr="00E63239">
              <w:rPr>
                <w:rFonts w:cstheme="minorHAnsi"/>
                <w:sz w:val="20"/>
                <w:szCs w:val="20"/>
              </w:rPr>
              <w:t>Umjerene</w:t>
            </w:r>
          </w:p>
        </w:tc>
        <w:tc>
          <w:tcPr>
            <w:tcW w:w="2552" w:type="dxa"/>
            <w:shd w:val="clear" w:color="auto" w:fill="auto"/>
            <w:vAlign w:val="center"/>
          </w:tcPr>
          <w:p w:rsidR="007211AC" w:rsidRPr="00E63239" w:rsidRDefault="007211AC" w:rsidP="00504C73">
            <w:pPr>
              <w:spacing w:after="0"/>
              <w:jc w:val="center"/>
              <w:rPr>
                <w:rFonts w:asciiTheme="minorHAnsi" w:hAnsiTheme="minorHAnsi" w:cstheme="minorHAnsi"/>
                <w:sz w:val="20"/>
                <w:szCs w:val="20"/>
              </w:rPr>
            </w:pPr>
            <w:r w:rsidRPr="00E63239">
              <w:rPr>
                <w:rFonts w:asciiTheme="minorHAnsi" w:hAnsiTheme="minorHAnsi" w:cstheme="minorHAnsi"/>
                <w:sz w:val="20"/>
                <w:szCs w:val="20"/>
              </w:rPr>
              <w:t>5-15</w:t>
            </w:r>
          </w:p>
        </w:tc>
        <w:tc>
          <w:tcPr>
            <w:tcW w:w="2268" w:type="dxa"/>
          </w:tcPr>
          <w:p w:rsidR="007211AC" w:rsidRPr="007211AC" w:rsidRDefault="007211AC" w:rsidP="00504C73">
            <w:pPr>
              <w:spacing w:after="0"/>
              <w:jc w:val="center"/>
              <w:rPr>
                <w:rFonts w:asciiTheme="minorHAnsi" w:hAnsiTheme="minorHAnsi" w:cstheme="minorHAnsi"/>
                <w:b/>
                <w:sz w:val="20"/>
                <w:szCs w:val="20"/>
              </w:rPr>
            </w:pPr>
            <w:r w:rsidRPr="007211AC">
              <w:rPr>
                <w:rFonts w:asciiTheme="minorHAnsi" w:hAnsiTheme="minorHAnsi" w:cstheme="minorHAnsi"/>
                <w:b/>
                <w:sz w:val="20"/>
                <w:szCs w:val="20"/>
              </w:rPr>
              <w:t>X</w:t>
            </w:r>
          </w:p>
        </w:tc>
      </w:tr>
      <w:tr w:rsidR="007211AC" w:rsidRPr="00E63239" w:rsidTr="00504C73">
        <w:trPr>
          <w:trHeight w:val="267"/>
        </w:trPr>
        <w:tc>
          <w:tcPr>
            <w:tcW w:w="1880" w:type="dxa"/>
            <w:shd w:val="clear" w:color="auto" w:fill="auto"/>
            <w:vAlign w:val="center"/>
          </w:tcPr>
          <w:p w:rsidR="007211AC" w:rsidRPr="00E63239" w:rsidRDefault="007211AC"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4</w:t>
            </w:r>
          </w:p>
        </w:tc>
        <w:tc>
          <w:tcPr>
            <w:tcW w:w="2089" w:type="dxa"/>
            <w:vAlign w:val="center"/>
          </w:tcPr>
          <w:p w:rsidR="007211AC" w:rsidRPr="00E63239" w:rsidRDefault="007211AC" w:rsidP="00504C73">
            <w:pPr>
              <w:spacing w:after="0"/>
              <w:jc w:val="center"/>
              <w:rPr>
                <w:rFonts w:cstheme="minorHAnsi"/>
                <w:sz w:val="20"/>
                <w:szCs w:val="20"/>
              </w:rPr>
            </w:pPr>
            <w:r w:rsidRPr="00E63239">
              <w:rPr>
                <w:rFonts w:cstheme="minorHAnsi"/>
                <w:sz w:val="20"/>
                <w:szCs w:val="20"/>
              </w:rPr>
              <w:t>Značajne</w:t>
            </w:r>
          </w:p>
        </w:tc>
        <w:tc>
          <w:tcPr>
            <w:tcW w:w="2552" w:type="dxa"/>
            <w:shd w:val="clear" w:color="auto" w:fill="auto"/>
            <w:vAlign w:val="center"/>
          </w:tcPr>
          <w:p w:rsidR="007211AC" w:rsidRPr="00E63239" w:rsidRDefault="007211AC" w:rsidP="00504C73">
            <w:pPr>
              <w:spacing w:after="0"/>
              <w:jc w:val="center"/>
              <w:rPr>
                <w:rFonts w:asciiTheme="minorHAnsi" w:hAnsiTheme="minorHAnsi" w:cstheme="minorHAnsi"/>
                <w:sz w:val="20"/>
                <w:szCs w:val="20"/>
              </w:rPr>
            </w:pPr>
            <w:r w:rsidRPr="00E63239">
              <w:rPr>
                <w:rFonts w:asciiTheme="minorHAnsi" w:hAnsiTheme="minorHAnsi" w:cstheme="minorHAnsi"/>
                <w:sz w:val="20"/>
                <w:szCs w:val="20"/>
              </w:rPr>
              <w:t>15-25</w:t>
            </w:r>
          </w:p>
        </w:tc>
        <w:tc>
          <w:tcPr>
            <w:tcW w:w="2268" w:type="dxa"/>
          </w:tcPr>
          <w:p w:rsidR="007211AC" w:rsidRPr="00D5743A" w:rsidRDefault="007211AC" w:rsidP="00504C73">
            <w:pPr>
              <w:spacing w:after="0"/>
              <w:jc w:val="center"/>
              <w:rPr>
                <w:rFonts w:asciiTheme="minorHAnsi" w:hAnsiTheme="minorHAnsi" w:cstheme="minorHAnsi"/>
                <w:b/>
                <w:sz w:val="20"/>
                <w:szCs w:val="20"/>
              </w:rPr>
            </w:pPr>
          </w:p>
        </w:tc>
      </w:tr>
      <w:tr w:rsidR="007211AC" w:rsidRPr="00E63239" w:rsidTr="00504C73">
        <w:trPr>
          <w:trHeight w:val="267"/>
        </w:trPr>
        <w:tc>
          <w:tcPr>
            <w:tcW w:w="1880" w:type="dxa"/>
            <w:shd w:val="clear" w:color="auto" w:fill="auto"/>
            <w:vAlign w:val="center"/>
          </w:tcPr>
          <w:p w:rsidR="007211AC" w:rsidRPr="00E63239" w:rsidRDefault="007211AC"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5</w:t>
            </w:r>
          </w:p>
        </w:tc>
        <w:tc>
          <w:tcPr>
            <w:tcW w:w="2089" w:type="dxa"/>
            <w:vAlign w:val="center"/>
          </w:tcPr>
          <w:p w:rsidR="007211AC" w:rsidRPr="00E63239" w:rsidRDefault="007211AC" w:rsidP="00504C73">
            <w:pPr>
              <w:spacing w:after="0"/>
              <w:jc w:val="center"/>
              <w:rPr>
                <w:rFonts w:cstheme="minorHAnsi"/>
                <w:sz w:val="20"/>
                <w:szCs w:val="20"/>
              </w:rPr>
            </w:pPr>
            <w:r w:rsidRPr="00E63239">
              <w:rPr>
                <w:rFonts w:cstheme="minorHAnsi"/>
                <w:sz w:val="20"/>
                <w:szCs w:val="20"/>
              </w:rPr>
              <w:t>Katastrofalne</w:t>
            </w:r>
          </w:p>
        </w:tc>
        <w:tc>
          <w:tcPr>
            <w:tcW w:w="2552" w:type="dxa"/>
            <w:shd w:val="clear" w:color="auto" w:fill="auto"/>
            <w:vAlign w:val="center"/>
          </w:tcPr>
          <w:p w:rsidR="007211AC" w:rsidRPr="00E63239" w:rsidRDefault="007211AC" w:rsidP="00504C73">
            <w:pPr>
              <w:spacing w:after="0"/>
              <w:jc w:val="center"/>
              <w:rPr>
                <w:rFonts w:asciiTheme="minorHAnsi" w:hAnsiTheme="minorHAnsi" w:cstheme="minorHAnsi"/>
                <w:sz w:val="20"/>
                <w:szCs w:val="20"/>
              </w:rPr>
            </w:pPr>
            <w:r w:rsidRPr="00E63239">
              <w:rPr>
                <w:rFonts w:asciiTheme="minorHAnsi" w:hAnsiTheme="minorHAnsi" w:cstheme="minorHAnsi"/>
                <w:sz w:val="20"/>
                <w:szCs w:val="20"/>
              </w:rPr>
              <w:t>&gt;25</w:t>
            </w:r>
          </w:p>
        </w:tc>
        <w:tc>
          <w:tcPr>
            <w:tcW w:w="2268" w:type="dxa"/>
          </w:tcPr>
          <w:p w:rsidR="007211AC" w:rsidRPr="00E63239" w:rsidRDefault="007211AC" w:rsidP="00504C73">
            <w:pPr>
              <w:spacing w:after="0"/>
              <w:jc w:val="center"/>
              <w:rPr>
                <w:rFonts w:asciiTheme="minorHAnsi" w:hAnsiTheme="minorHAnsi" w:cstheme="minorHAnsi"/>
                <w:b/>
                <w:sz w:val="20"/>
                <w:szCs w:val="20"/>
              </w:rPr>
            </w:pPr>
          </w:p>
        </w:tc>
      </w:tr>
    </w:tbl>
    <w:p w:rsidR="007211AC" w:rsidRDefault="007211AC" w:rsidP="007211AC">
      <w:pPr>
        <w:rPr>
          <w:lang w:eastAsia="zh-CN"/>
        </w:rPr>
      </w:pPr>
    </w:p>
    <w:p w:rsidR="007211AC" w:rsidRDefault="007211AC" w:rsidP="007211AC">
      <w:pPr>
        <w:pStyle w:val="Naslov5"/>
      </w:pPr>
      <w:bookmarkStart w:id="258" w:name="_Toc149024087"/>
      <w:r>
        <w:t>Posljedice na društvenu stabilnost i politiku</w:t>
      </w:r>
      <w:bookmarkEnd w:id="258"/>
    </w:p>
    <w:p w:rsidR="007211AC" w:rsidRDefault="00D73740" w:rsidP="007211AC">
      <w:pPr>
        <w:rPr>
          <w:lang w:eastAsia="zh-CN"/>
        </w:rPr>
      </w:pPr>
      <w:r w:rsidRPr="00D73740">
        <w:rPr>
          <w:lang w:eastAsia="zh-CN"/>
        </w:rPr>
        <w:t xml:space="preserve">Uslijed pojave nove vrste dosad nepoznatog virusa može doći do opterećenja sustava zdravstvene skrbi.  </w:t>
      </w:r>
    </w:p>
    <w:p w:rsidR="00D73740" w:rsidRPr="00D73740" w:rsidRDefault="00D73740" w:rsidP="00D73740">
      <w:pPr>
        <w:pStyle w:val="Opisslike"/>
        <w:keepNext/>
        <w:rPr>
          <w:color w:val="auto"/>
        </w:rPr>
      </w:pPr>
      <w:bookmarkStart w:id="259" w:name="_Toc148355881"/>
      <w:r w:rsidRPr="00D73740">
        <w:rPr>
          <w:color w:val="auto"/>
        </w:rPr>
        <w:t xml:space="preserve">Tablica </w:t>
      </w:r>
      <w:r w:rsidRPr="00D73740">
        <w:rPr>
          <w:color w:val="auto"/>
        </w:rPr>
        <w:fldChar w:fldCharType="begin"/>
      </w:r>
      <w:r w:rsidRPr="00D73740">
        <w:rPr>
          <w:color w:val="auto"/>
        </w:rPr>
        <w:instrText xml:space="preserve"> SEQ Tablica \* ARABIC </w:instrText>
      </w:r>
      <w:r w:rsidRPr="00D73740">
        <w:rPr>
          <w:color w:val="auto"/>
        </w:rPr>
        <w:fldChar w:fldCharType="separate"/>
      </w:r>
      <w:r w:rsidR="006C7D98">
        <w:rPr>
          <w:noProof/>
          <w:color w:val="auto"/>
        </w:rPr>
        <w:t>45</w:t>
      </w:r>
      <w:r w:rsidRPr="00D73740">
        <w:rPr>
          <w:color w:val="auto"/>
        </w:rPr>
        <w:fldChar w:fldCharType="end"/>
      </w:r>
      <w:r w:rsidRPr="00D73740">
        <w:rPr>
          <w:color w:val="auto"/>
        </w:rPr>
        <w:t xml:space="preserve">. Posljedice na kritičnu infrastrukturu - epidemije i </w:t>
      </w:r>
      <w:proofErr w:type="spellStart"/>
      <w:r w:rsidRPr="00D73740">
        <w:rPr>
          <w:color w:val="auto"/>
        </w:rPr>
        <w:t>pandemije</w:t>
      </w:r>
      <w:bookmarkEnd w:id="259"/>
      <w:proofErr w:type="spellEnd"/>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D73740" w:rsidRPr="001355A9" w:rsidTr="00504C73">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D73740" w:rsidRPr="001355A9" w:rsidTr="00504C73">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Štete/gubici na kritičnoj infrastrukturi</w:t>
            </w:r>
          </w:p>
        </w:tc>
      </w:tr>
      <w:tr w:rsidR="00D73740"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lastRenderedPageBreak/>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D73740" w:rsidRDefault="00D73740" w:rsidP="00504C73">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D73740"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D73740" w:rsidRPr="001355A9" w:rsidRDefault="00D73740" w:rsidP="00504C73">
            <w:pPr>
              <w:spacing w:after="0" w:line="240" w:lineRule="auto"/>
              <w:jc w:val="center"/>
              <w:rPr>
                <w:rFonts w:asciiTheme="minorHAnsi" w:eastAsiaTheme="minorHAnsi" w:hAnsiTheme="minorHAnsi" w:cstheme="minorBidi"/>
                <w:sz w:val="20"/>
                <w:szCs w:val="20"/>
              </w:rPr>
            </w:pPr>
          </w:p>
        </w:tc>
      </w:tr>
      <w:tr w:rsidR="00D73740"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D73740" w:rsidRPr="001355A9" w:rsidRDefault="00D73740" w:rsidP="00504C73">
            <w:pPr>
              <w:spacing w:after="0" w:line="240" w:lineRule="auto"/>
              <w:jc w:val="center"/>
              <w:rPr>
                <w:rFonts w:asciiTheme="minorHAnsi" w:eastAsiaTheme="minorHAnsi" w:hAnsiTheme="minorHAnsi" w:cstheme="minorBidi"/>
                <w:sz w:val="20"/>
                <w:szCs w:val="20"/>
              </w:rPr>
            </w:pPr>
          </w:p>
        </w:tc>
      </w:tr>
      <w:tr w:rsidR="00D73740"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D73740" w:rsidRPr="00F53BE9" w:rsidRDefault="00D73740" w:rsidP="00504C73">
            <w:pPr>
              <w:spacing w:after="0" w:line="240" w:lineRule="auto"/>
              <w:jc w:val="center"/>
              <w:rPr>
                <w:rFonts w:asciiTheme="minorHAnsi" w:eastAsiaTheme="minorHAnsi" w:hAnsiTheme="minorHAnsi" w:cstheme="minorBidi"/>
                <w:b/>
                <w:sz w:val="20"/>
                <w:szCs w:val="20"/>
              </w:rPr>
            </w:pPr>
            <w:r w:rsidRPr="00F53BE9">
              <w:rPr>
                <w:rFonts w:asciiTheme="minorHAnsi" w:eastAsiaTheme="minorHAnsi" w:hAnsiTheme="minorHAnsi" w:cstheme="minorBidi"/>
                <w:b/>
                <w:sz w:val="20"/>
                <w:szCs w:val="20"/>
              </w:rPr>
              <w:t>X</w:t>
            </w:r>
          </w:p>
        </w:tc>
      </w:tr>
      <w:tr w:rsidR="00D73740"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D73740" w:rsidRPr="00741675" w:rsidRDefault="00D73740" w:rsidP="00504C73">
            <w:pPr>
              <w:spacing w:after="0" w:line="240" w:lineRule="auto"/>
              <w:jc w:val="center"/>
              <w:rPr>
                <w:rFonts w:asciiTheme="minorHAnsi" w:eastAsiaTheme="minorHAnsi" w:hAnsiTheme="minorHAnsi" w:cstheme="minorBidi"/>
                <w:b/>
                <w:sz w:val="20"/>
                <w:szCs w:val="20"/>
              </w:rPr>
            </w:pPr>
          </w:p>
        </w:tc>
      </w:tr>
      <w:tr w:rsidR="00D73740"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73740" w:rsidRPr="001355A9" w:rsidRDefault="00D73740"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D73740" w:rsidRPr="00E63239" w:rsidRDefault="00D73740" w:rsidP="00504C73">
            <w:pPr>
              <w:spacing w:after="0" w:line="240" w:lineRule="auto"/>
              <w:jc w:val="center"/>
              <w:rPr>
                <w:rFonts w:asciiTheme="minorHAnsi" w:eastAsiaTheme="minorHAnsi" w:hAnsiTheme="minorHAnsi" w:cstheme="minorBidi"/>
                <w:b/>
                <w:sz w:val="20"/>
                <w:szCs w:val="20"/>
              </w:rPr>
            </w:pPr>
          </w:p>
        </w:tc>
      </w:tr>
    </w:tbl>
    <w:p w:rsidR="00D73740" w:rsidRDefault="00D73740" w:rsidP="007211AC">
      <w:pPr>
        <w:rPr>
          <w:lang w:eastAsia="zh-CN"/>
        </w:rPr>
      </w:pPr>
    </w:p>
    <w:p w:rsidR="00D73740" w:rsidRPr="00D73740" w:rsidRDefault="00D73740" w:rsidP="00D73740">
      <w:pPr>
        <w:rPr>
          <w:lang w:eastAsia="zh-CN"/>
        </w:rPr>
      </w:pPr>
      <w:r w:rsidRPr="00D73740">
        <w:rPr>
          <w:lang w:eastAsia="zh-CN"/>
        </w:rPr>
        <w:t xml:space="preserve">Pojava epidemija i </w:t>
      </w:r>
      <w:proofErr w:type="spellStart"/>
      <w:r w:rsidRPr="00D73740">
        <w:rPr>
          <w:lang w:eastAsia="zh-CN"/>
        </w:rPr>
        <w:t>pandemija</w:t>
      </w:r>
      <w:proofErr w:type="spellEnd"/>
      <w:r w:rsidRPr="00D73740">
        <w:rPr>
          <w:lang w:eastAsia="zh-CN"/>
        </w:rPr>
        <w:t xml:space="preserve"> ne uzrokuje štete na građevinama od društvenog i javnog značaja, prema tome isto se neće prikazati tablično i putem matrice.</w:t>
      </w:r>
    </w:p>
    <w:p w:rsidR="00D73740" w:rsidRDefault="00D73740" w:rsidP="00D73740">
      <w:pPr>
        <w:pStyle w:val="Naslov5"/>
      </w:pPr>
      <w:bookmarkStart w:id="260" w:name="_Toc149024088"/>
      <w:r>
        <w:t>Vjerojatnost događaja</w:t>
      </w:r>
      <w:bookmarkEnd w:id="260"/>
    </w:p>
    <w:p w:rsidR="00D73740" w:rsidRDefault="00262F24" w:rsidP="00D73740">
      <w:pPr>
        <w:rPr>
          <w:lang w:eastAsia="zh-CN"/>
        </w:rPr>
      </w:pPr>
      <w:r w:rsidRPr="00262F24">
        <w:rPr>
          <w:lang w:eastAsia="zh-CN"/>
        </w:rPr>
        <w:t xml:space="preserve">Vjerojatnost pojave epidemije uzrokovane novom vrstom dosad nepoznatog virusa okarakterizirana je kao umjerena.  </w:t>
      </w:r>
    </w:p>
    <w:p w:rsidR="00262F24" w:rsidRPr="00262F24" w:rsidRDefault="00262F24" w:rsidP="00262F24">
      <w:pPr>
        <w:pStyle w:val="Opisslike"/>
        <w:keepNext/>
        <w:rPr>
          <w:color w:val="auto"/>
        </w:rPr>
      </w:pPr>
      <w:bookmarkStart w:id="261" w:name="_Toc148355882"/>
      <w:r w:rsidRPr="00262F24">
        <w:rPr>
          <w:color w:val="auto"/>
        </w:rPr>
        <w:t xml:space="preserve">Tablica </w:t>
      </w:r>
      <w:r w:rsidRPr="00262F24">
        <w:rPr>
          <w:color w:val="auto"/>
        </w:rPr>
        <w:fldChar w:fldCharType="begin"/>
      </w:r>
      <w:r w:rsidRPr="00262F24">
        <w:rPr>
          <w:color w:val="auto"/>
        </w:rPr>
        <w:instrText xml:space="preserve"> SEQ Tablica \* ARABIC </w:instrText>
      </w:r>
      <w:r w:rsidRPr="00262F24">
        <w:rPr>
          <w:color w:val="auto"/>
        </w:rPr>
        <w:fldChar w:fldCharType="separate"/>
      </w:r>
      <w:r w:rsidR="006C7D98">
        <w:rPr>
          <w:noProof/>
          <w:color w:val="auto"/>
        </w:rPr>
        <w:t>46</w:t>
      </w:r>
      <w:r w:rsidRPr="00262F24">
        <w:rPr>
          <w:color w:val="auto"/>
        </w:rPr>
        <w:fldChar w:fldCharType="end"/>
      </w:r>
      <w:r w:rsidRPr="00262F24">
        <w:rPr>
          <w:color w:val="auto"/>
        </w:rPr>
        <w:t xml:space="preserve">. Vjerojatnost/frekvencija -  epidemije i </w:t>
      </w:r>
      <w:proofErr w:type="spellStart"/>
      <w:r w:rsidRPr="00262F24">
        <w:rPr>
          <w:color w:val="auto"/>
        </w:rPr>
        <w:t>pandemije</w:t>
      </w:r>
      <w:bookmarkEnd w:id="261"/>
      <w:proofErr w:type="spellEnd"/>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577"/>
        <w:gridCol w:w="2835"/>
        <w:gridCol w:w="1446"/>
      </w:tblGrid>
      <w:tr w:rsidR="00262F24" w:rsidRPr="00262F24" w:rsidTr="00504C73">
        <w:trPr>
          <w:trHeight w:val="258"/>
        </w:trPr>
        <w:tc>
          <w:tcPr>
            <w:tcW w:w="1461" w:type="dxa"/>
            <w:vMerge w:val="restart"/>
            <w:shd w:val="clear" w:color="auto" w:fill="auto"/>
            <w:vAlign w:val="center"/>
          </w:tcPr>
          <w:p w:rsidR="00262F24" w:rsidRPr="00262F24" w:rsidRDefault="00262F24" w:rsidP="00504C73">
            <w:pPr>
              <w:spacing w:before="120" w:after="120"/>
              <w:jc w:val="center"/>
              <w:rPr>
                <w:rFonts w:cstheme="minorHAnsi"/>
                <w:b/>
                <w:sz w:val="20"/>
                <w:szCs w:val="18"/>
              </w:rPr>
            </w:pPr>
            <w:r w:rsidRPr="00262F24">
              <w:rPr>
                <w:rFonts w:cstheme="minorHAnsi"/>
                <w:b/>
                <w:sz w:val="20"/>
                <w:szCs w:val="18"/>
              </w:rPr>
              <w:t>KATEGORIJA</w:t>
            </w:r>
          </w:p>
        </w:tc>
        <w:tc>
          <w:tcPr>
            <w:tcW w:w="7328" w:type="dxa"/>
            <w:gridSpan w:val="4"/>
            <w:shd w:val="clear" w:color="auto" w:fill="auto"/>
            <w:vAlign w:val="center"/>
          </w:tcPr>
          <w:p w:rsidR="00262F24" w:rsidRPr="00262F24" w:rsidRDefault="00262F24" w:rsidP="00504C73">
            <w:pPr>
              <w:spacing w:before="120" w:after="120"/>
              <w:jc w:val="center"/>
              <w:rPr>
                <w:rFonts w:cstheme="minorHAnsi"/>
                <w:b/>
                <w:sz w:val="20"/>
                <w:szCs w:val="18"/>
              </w:rPr>
            </w:pPr>
            <w:r w:rsidRPr="00262F24">
              <w:rPr>
                <w:rFonts w:cstheme="minorHAnsi"/>
                <w:b/>
                <w:sz w:val="20"/>
                <w:szCs w:val="18"/>
              </w:rPr>
              <w:t>VJEROJATNOST/FREKVENCIJA</w:t>
            </w:r>
          </w:p>
        </w:tc>
      </w:tr>
      <w:tr w:rsidR="00262F24" w:rsidRPr="00262F24" w:rsidTr="00262F24">
        <w:trPr>
          <w:trHeight w:val="156"/>
        </w:trPr>
        <w:tc>
          <w:tcPr>
            <w:tcW w:w="1461" w:type="dxa"/>
            <w:vMerge/>
            <w:shd w:val="clear" w:color="auto" w:fill="auto"/>
            <w:vAlign w:val="center"/>
          </w:tcPr>
          <w:p w:rsidR="00262F24" w:rsidRPr="00262F24" w:rsidRDefault="00262F24" w:rsidP="00504C73">
            <w:pPr>
              <w:spacing w:before="120" w:after="120"/>
              <w:jc w:val="center"/>
              <w:rPr>
                <w:rFonts w:cstheme="minorHAnsi"/>
                <w:b/>
                <w:sz w:val="20"/>
                <w:szCs w:val="18"/>
              </w:rPr>
            </w:pPr>
          </w:p>
        </w:tc>
        <w:tc>
          <w:tcPr>
            <w:tcW w:w="1470" w:type="dxa"/>
            <w:shd w:val="clear" w:color="auto" w:fill="auto"/>
            <w:vAlign w:val="center"/>
          </w:tcPr>
          <w:p w:rsidR="00262F24" w:rsidRPr="00262F24" w:rsidRDefault="00262F24" w:rsidP="00504C73">
            <w:pPr>
              <w:spacing w:before="120" w:after="120"/>
              <w:jc w:val="center"/>
              <w:rPr>
                <w:rFonts w:cstheme="minorHAnsi"/>
                <w:b/>
                <w:sz w:val="20"/>
                <w:szCs w:val="18"/>
              </w:rPr>
            </w:pPr>
            <w:r w:rsidRPr="00262F24">
              <w:rPr>
                <w:rFonts w:cstheme="minorHAnsi"/>
                <w:b/>
                <w:sz w:val="20"/>
                <w:szCs w:val="18"/>
              </w:rPr>
              <w:t>KVALITATIVNO</w:t>
            </w:r>
          </w:p>
        </w:tc>
        <w:tc>
          <w:tcPr>
            <w:tcW w:w="1577" w:type="dxa"/>
            <w:shd w:val="clear" w:color="auto" w:fill="auto"/>
            <w:vAlign w:val="center"/>
          </w:tcPr>
          <w:p w:rsidR="00262F24" w:rsidRPr="00262F24" w:rsidRDefault="00262F24" w:rsidP="00504C73">
            <w:pPr>
              <w:spacing w:before="120" w:after="120"/>
              <w:jc w:val="center"/>
              <w:rPr>
                <w:rFonts w:cstheme="minorHAnsi"/>
                <w:b/>
                <w:sz w:val="20"/>
                <w:szCs w:val="18"/>
              </w:rPr>
            </w:pPr>
            <w:r w:rsidRPr="00262F24">
              <w:rPr>
                <w:rFonts w:cstheme="minorHAnsi"/>
                <w:b/>
                <w:sz w:val="20"/>
                <w:szCs w:val="18"/>
              </w:rPr>
              <w:t>VJEROJATNOST</w:t>
            </w:r>
          </w:p>
        </w:tc>
        <w:tc>
          <w:tcPr>
            <w:tcW w:w="2835" w:type="dxa"/>
            <w:shd w:val="clear" w:color="auto" w:fill="auto"/>
            <w:vAlign w:val="center"/>
          </w:tcPr>
          <w:p w:rsidR="00262F24" w:rsidRPr="00262F24" w:rsidRDefault="00262F24" w:rsidP="00504C73">
            <w:pPr>
              <w:spacing w:before="120" w:after="120"/>
              <w:jc w:val="center"/>
              <w:rPr>
                <w:rFonts w:cstheme="minorHAnsi"/>
                <w:b/>
                <w:sz w:val="20"/>
                <w:szCs w:val="18"/>
              </w:rPr>
            </w:pPr>
            <w:r w:rsidRPr="00262F24">
              <w:rPr>
                <w:rFonts w:cstheme="minorHAnsi"/>
                <w:b/>
                <w:sz w:val="20"/>
                <w:szCs w:val="18"/>
              </w:rPr>
              <w:t>FREKVENCIJA</w:t>
            </w:r>
          </w:p>
        </w:tc>
        <w:tc>
          <w:tcPr>
            <w:tcW w:w="1446" w:type="dxa"/>
            <w:shd w:val="clear" w:color="auto" w:fill="auto"/>
            <w:vAlign w:val="center"/>
          </w:tcPr>
          <w:p w:rsidR="00262F24" w:rsidRPr="00262F24" w:rsidRDefault="00262F24" w:rsidP="00504C73">
            <w:pPr>
              <w:spacing w:before="120" w:after="120"/>
              <w:jc w:val="center"/>
              <w:rPr>
                <w:rFonts w:cstheme="minorHAnsi"/>
                <w:b/>
                <w:sz w:val="20"/>
                <w:szCs w:val="18"/>
              </w:rPr>
            </w:pPr>
            <w:r w:rsidRPr="00262F24">
              <w:rPr>
                <w:rFonts w:cstheme="minorHAnsi"/>
                <w:b/>
                <w:sz w:val="20"/>
                <w:szCs w:val="18"/>
              </w:rPr>
              <w:t>ODABRANO</w:t>
            </w:r>
          </w:p>
        </w:tc>
      </w:tr>
      <w:tr w:rsidR="00262F24" w:rsidRPr="00262F24" w:rsidTr="00262F24">
        <w:trPr>
          <w:trHeight w:val="258"/>
        </w:trPr>
        <w:tc>
          <w:tcPr>
            <w:tcW w:w="1461"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1</w:t>
            </w:r>
          </w:p>
        </w:tc>
        <w:tc>
          <w:tcPr>
            <w:tcW w:w="1470"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Iznimno mala</w:t>
            </w:r>
          </w:p>
        </w:tc>
        <w:tc>
          <w:tcPr>
            <w:tcW w:w="1577"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&lt;1 %</w:t>
            </w:r>
          </w:p>
        </w:tc>
        <w:tc>
          <w:tcPr>
            <w:tcW w:w="2835"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1 događaj u 100 godina i rjeđe</w:t>
            </w:r>
          </w:p>
        </w:tc>
        <w:tc>
          <w:tcPr>
            <w:tcW w:w="1446" w:type="dxa"/>
            <w:shd w:val="clear" w:color="auto" w:fill="auto"/>
            <w:vAlign w:val="center"/>
          </w:tcPr>
          <w:p w:rsidR="00262F24" w:rsidRPr="00262F24" w:rsidRDefault="00262F24" w:rsidP="00504C73">
            <w:pPr>
              <w:spacing w:after="0"/>
              <w:jc w:val="center"/>
              <w:rPr>
                <w:rFonts w:cstheme="minorHAnsi"/>
                <w:sz w:val="20"/>
                <w:szCs w:val="18"/>
              </w:rPr>
            </w:pPr>
          </w:p>
        </w:tc>
      </w:tr>
      <w:tr w:rsidR="00262F24" w:rsidRPr="00262F24" w:rsidTr="00262F24">
        <w:trPr>
          <w:trHeight w:val="258"/>
        </w:trPr>
        <w:tc>
          <w:tcPr>
            <w:tcW w:w="1461" w:type="dxa"/>
            <w:shd w:val="clear" w:color="auto" w:fill="auto"/>
            <w:vAlign w:val="center"/>
          </w:tcPr>
          <w:p w:rsidR="00262F24" w:rsidRPr="00262F24" w:rsidRDefault="00262F24" w:rsidP="00504C73">
            <w:pPr>
              <w:spacing w:after="0"/>
              <w:jc w:val="center"/>
              <w:rPr>
                <w:rFonts w:cstheme="minorHAnsi"/>
                <w:b/>
                <w:sz w:val="20"/>
                <w:szCs w:val="18"/>
              </w:rPr>
            </w:pPr>
            <w:r w:rsidRPr="00262F24">
              <w:rPr>
                <w:rFonts w:cstheme="minorHAnsi"/>
                <w:b/>
                <w:sz w:val="20"/>
                <w:szCs w:val="18"/>
              </w:rPr>
              <w:t>2</w:t>
            </w:r>
          </w:p>
        </w:tc>
        <w:tc>
          <w:tcPr>
            <w:tcW w:w="1470"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Mala</w:t>
            </w:r>
          </w:p>
        </w:tc>
        <w:tc>
          <w:tcPr>
            <w:tcW w:w="1577"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1 – 5 %</w:t>
            </w:r>
          </w:p>
        </w:tc>
        <w:tc>
          <w:tcPr>
            <w:tcW w:w="2835"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1 događaj u 20 do 100 godina</w:t>
            </w:r>
          </w:p>
        </w:tc>
        <w:tc>
          <w:tcPr>
            <w:tcW w:w="1446" w:type="dxa"/>
            <w:shd w:val="clear" w:color="auto" w:fill="auto"/>
            <w:vAlign w:val="center"/>
          </w:tcPr>
          <w:p w:rsidR="00262F24" w:rsidRPr="00262F24" w:rsidRDefault="00262F24" w:rsidP="00504C73">
            <w:pPr>
              <w:spacing w:after="0"/>
              <w:jc w:val="center"/>
              <w:rPr>
                <w:rFonts w:cstheme="minorHAnsi"/>
                <w:sz w:val="20"/>
                <w:szCs w:val="18"/>
              </w:rPr>
            </w:pPr>
          </w:p>
        </w:tc>
      </w:tr>
      <w:tr w:rsidR="00262F24" w:rsidRPr="00262F24" w:rsidTr="00262F24">
        <w:trPr>
          <w:trHeight w:val="258"/>
        </w:trPr>
        <w:tc>
          <w:tcPr>
            <w:tcW w:w="1461" w:type="dxa"/>
            <w:shd w:val="clear" w:color="auto" w:fill="auto"/>
            <w:vAlign w:val="center"/>
          </w:tcPr>
          <w:p w:rsidR="00262F24" w:rsidRPr="00262F24" w:rsidRDefault="00262F24" w:rsidP="00504C73">
            <w:pPr>
              <w:spacing w:after="0"/>
              <w:jc w:val="center"/>
              <w:rPr>
                <w:rFonts w:cstheme="minorHAnsi"/>
                <w:b/>
                <w:sz w:val="20"/>
                <w:szCs w:val="18"/>
              </w:rPr>
            </w:pPr>
            <w:r w:rsidRPr="00262F24">
              <w:rPr>
                <w:rFonts w:cstheme="minorHAnsi"/>
                <w:b/>
                <w:sz w:val="20"/>
                <w:szCs w:val="18"/>
              </w:rPr>
              <w:t>3</w:t>
            </w:r>
          </w:p>
        </w:tc>
        <w:tc>
          <w:tcPr>
            <w:tcW w:w="1470"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Umjerena</w:t>
            </w:r>
          </w:p>
        </w:tc>
        <w:tc>
          <w:tcPr>
            <w:tcW w:w="1577"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5 – 50 %</w:t>
            </w:r>
          </w:p>
        </w:tc>
        <w:tc>
          <w:tcPr>
            <w:tcW w:w="2835"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1 događaj u 2 do 20 godina</w:t>
            </w:r>
          </w:p>
        </w:tc>
        <w:tc>
          <w:tcPr>
            <w:tcW w:w="1446" w:type="dxa"/>
            <w:shd w:val="clear" w:color="auto" w:fill="auto"/>
            <w:vAlign w:val="center"/>
          </w:tcPr>
          <w:p w:rsidR="00262F24" w:rsidRPr="00262F24" w:rsidRDefault="00262F24" w:rsidP="00504C73">
            <w:pPr>
              <w:spacing w:after="0"/>
              <w:jc w:val="center"/>
              <w:rPr>
                <w:rFonts w:cstheme="minorHAnsi"/>
                <w:b/>
                <w:sz w:val="20"/>
                <w:szCs w:val="18"/>
              </w:rPr>
            </w:pPr>
            <w:r w:rsidRPr="00262F24">
              <w:rPr>
                <w:rFonts w:cstheme="minorHAnsi"/>
                <w:b/>
                <w:sz w:val="20"/>
                <w:szCs w:val="18"/>
              </w:rPr>
              <w:t>X</w:t>
            </w:r>
          </w:p>
        </w:tc>
      </w:tr>
      <w:tr w:rsidR="00262F24" w:rsidRPr="00262F24" w:rsidTr="00262F24">
        <w:trPr>
          <w:trHeight w:val="258"/>
        </w:trPr>
        <w:tc>
          <w:tcPr>
            <w:tcW w:w="1461" w:type="dxa"/>
            <w:shd w:val="clear" w:color="auto" w:fill="auto"/>
            <w:vAlign w:val="center"/>
          </w:tcPr>
          <w:p w:rsidR="00262F24" w:rsidRPr="00262F24" w:rsidRDefault="00262F24" w:rsidP="00504C73">
            <w:pPr>
              <w:spacing w:after="0"/>
              <w:jc w:val="center"/>
              <w:rPr>
                <w:rFonts w:cstheme="minorHAnsi"/>
                <w:b/>
                <w:sz w:val="20"/>
                <w:szCs w:val="18"/>
              </w:rPr>
            </w:pPr>
            <w:r w:rsidRPr="00262F24">
              <w:rPr>
                <w:rFonts w:cstheme="minorHAnsi"/>
                <w:b/>
                <w:sz w:val="20"/>
                <w:szCs w:val="18"/>
              </w:rPr>
              <w:t>4</w:t>
            </w:r>
          </w:p>
        </w:tc>
        <w:tc>
          <w:tcPr>
            <w:tcW w:w="1470"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Velika</w:t>
            </w:r>
          </w:p>
        </w:tc>
        <w:tc>
          <w:tcPr>
            <w:tcW w:w="1577"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51 – 98 %</w:t>
            </w:r>
          </w:p>
        </w:tc>
        <w:tc>
          <w:tcPr>
            <w:tcW w:w="2835"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1 događaj 1 do 2 godine</w:t>
            </w:r>
          </w:p>
        </w:tc>
        <w:tc>
          <w:tcPr>
            <w:tcW w:w="1446" w:type="dxa"/>
            <w:shd w:val="clear" w:color="auto" w:fill="auto"/>
            <w:vAlign w:val="center"/>
          </w:tcPr>
          <w:p w:rsidR="00262F24" w:rsidRPr="00262F24" w:rsidRDefault="00262F24" w:rsidP="00504C73">
            <w:pPr>
              <w:spacing w:after="0"/>
              <w:jc w:val="center"/>
              <w:rPr>
                <w:rFonts w:cstheme="minorHAnsi"/>
                <w:sz w:val="20"/>
                <w:szCs w:val="18"/>
              </w:rPr>
            </w:pPr>
          </w:p>
        </w:tc>
      </w:tr>
      <w:tr w:rsidR="00262F24" w:rsidRPr="00262F24" w:rsidTr="00262F24">
        <w:trPr>
          <w:trHeight w:val="277"/>
        </w:trPr>
        <w:tc>
          <w:tcPr>
            <w:tcW w:w="1461" w:type="dxa"/>
            <w:shd w:val="clear" w:color="auto" w:fill="auto"/>
            <w:vAlign w:val="center"/>
          </w:tcPr>
          <w:p w:rsidR="00262F24" w:rsidRPr="00262F24" w:rsidRDefault="00262F24" w:rsidP="00504C73">
            <w:pPr>
              <w:spacing w:after="0"/>
              <w:jc w:val="center"/>
              <w:rPr>
                <w:rFonts w:cstheme="minorHAnsi"/>
                <w:b/>
                <w:sz w:val="20"/>
                <w:szCs w:val="18"/>
              </w:rPr>
            </w:pPr>
            <w:r w:rsidRPr="00262F24">
              <w:rPr>
                <w:rFonts w:cstheme="minorHAnsi"/>
                <w:b/>
                <w:sz w:val="20"/>
                <w:szCs w:val="18"/>
              </w:rPr>
              <w:t>5</w:t>
            </w:r>
          </w:p>
        </w:tc>
        <w:tc>
          <w:tcPr>
            <w:tcW w:w="1470"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Iznimno velika</w:t>
            </w:r>
          </w:p>
        </w:tc>
        <w:tc>
          <w:tcPr>
            <w:tcW w:w="1577"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&gt; 98 %</w:t>
            </w:r>
          </w:p>
        </w:tc>
        <w:tc>
          <w:tcPr>
            <w:tcW w:w="2835" w:type="dxa"/>
            <w:shd w:val="clear" w:color="auto" w:fill="auto"/>
            <w:vAlign w:val="center"/>
          </w:tcPr>
          <w:p w:rsidR="00262F24" w:rsidRPr="00262F24" w:rsidRDefault="00262F24" w:rsidP="00504C73">
            <w:pPr>
              <w:spacing w:after="0"/>
              <w:jc w:val="center"/>
              <w:rPr>
                <w:rFonts w:cstheme="minorHAnsi"/>
                <w:sz w:val="20"/>
                <w:szCs w:val="18"/>
              </w:rPr>
            </w:pPr>
            <w:r w:rsidRPr="00262F24">
              <w:rPr>
                <w:rFonts w:cstheme="minorHAnsi"/>
                <w:sz w:val="20"/>
                <w:szCs w:val="18"/>
              </w:rPr>
              <w:t>1 događaj godišnje ili češće</w:t>
            </w:r>
          </w:p>
        </w:tc>
        <w:tc>
          <w:tcPr>
            <w:tcW w:w="1446" w:type="dxa"/>
            <w:shd w:val="clear" w:color="auto" w:fill="auto"/>
            <w:vAlign w:val="center"/>
          </w:tcPr>
          <w:p w:rsidR="00262F24" w:rsidRPr="00262F24" w:rsidRDefault="00262F24" w:rsidP="00504C73">
            <w:pPr>
              <w:spacing w:after="0"/>
              <w:jc w:val="center"/>
              <w:rPr>
                <w:rFonts w:cstheme="minorHAnsi"/>
                <w:sz w:val="20"/>
                <w:szCs w:val="18"/>
              </w:rPr>
            </w:pPr>
          </w:p>
        </w:tc>
      </w:tr>
    </w:tbl>
    <w:p w:rsidR="00262F24" w:rsidRDefault="00262F24" w:rsidP="00D73740">
      <w:pPr>
        <w:rPr>
          <w:lang w:eastAsia="zh-CN"/>
        </w:rPr>
      </w:pPr>
    </w:p>
    <w:p w:rsidR="00262F24" w:rsidRDefault="00262F24" w:rsidP="00262F24">
      <w:pPr>
        <w:pStyle w:val="Naslov3"/>
      </w:pPr>
      <w:bookmarkStart w:id="262" w:name="_Toc148355768"/>
      <w:bookmarkStart w:id="263" w:name="_Toc149024089"/>
      <w:r>
        <w:t>Podaci, izvori i metode izračuna</w:t>
      </w:r>
      <w:bookmarkEnd w:id="262"/>
      <w:bookmarkEnd w:id="263"/>
    </w:p>
    <w:p w:rsidR="00262F24" w:rsidRDefault="00262F24" w:rsidP="00773D77">
      <w:pPr>
        <w:pStyle w:val="Odlomakpopisa"/>
        <w:numPr>
          <w:ilvl w:val="0"/>
          <w:numId w:val="39"/>
        </w:numPr>
        <w:rPr>
          <w:lang w:eastAsia="zh-CN"/>
        </w:rPr>
      </w:pPr>
      <w:r>
        <w:rPr>
          <w:lang w:eastAsia="zh-CN"/>
        </w:rPr>
        <w:t>Hrvatski zavod za javno zdravstvo,</w:t>
      </w:r>
    </w:p>
    <w:p w:rsidR="00262F24" w:rsidRDefault="00262F24" w:rsidP="00773D77">
      <w:pPr>
        <w:pStyle w:val="Odlomakpopisa"/>
        <w:numPr>
          <w:ilvl w:val="0"/>
          <w:numId w:val="39"/>
        </w:numPr>
        <w:rPr>
          <w:lang w:eastAsia="zh-CN"/>
        </w:rPr>
      </w:pPr>
      <w:r>
        <w:rPr>
          <w:lang w:eastAsia="zh-CN"/>
        </w:rPr>
        <w:t>MUP, Ravnateljstvo civilne zaštite,</w:t>
      </w:r>
    </w:p>
    <w:p w:rsidR="00262F24" w:rsidRDefault="00262F24" w:rsidP="00773D77">
      <w:pPr>
        <w:pStyle w:val="Odlomakpopisa"/>
        <w:numPr>
          <w:ilvl w:val="0"/>
          <w:numId w:val="39"/>
        </w:numPr>
        <w:rPr>
          <w:lang w:eastAsia="zh-CN"/>
        </w:rPr>
      </w:pPr>
      <w:r>
        <w:rPr>
          <w:lang w:eastAsia="zh-CN"/>
        </w:rPr>
        <w:t xml:space="preserve">Popis stanovništva 2021. godinu, Državni zavod za statistiku, </w:t>
      </w:r>
    </w:p>
    <w:p w:rsidR="00262F24" w:rsidRDefault="00262F24" w:rsidP="00773D77">
      <w:pPr>
        <w:pStyle w:val="Odlomakpopisa"/>
        <w:numPr>
          <w:ilvl w:val="0"/>
          <w:numId w:val="39"/>
        </w:numPr>
        <w:rPr>
          <w:lang w:eastAsia="zh-CN"/>
        </w:rPr>
      </w:pPr>
      <w:r>
        <w:rPr>
          <w:lang w:eastAsia="zh-CN"/>
        </w:rPr>
        <w:t>Procjena rizika od katastrofa za Republiku Hrvatsku, studeni 2019. godina,</w:t>
      </w:r>
    </w:p>
    <w:p w:rsidR="00262F24" w:rsidRDefault="00262F24" w:rsidP="00773D77">
      <w:pPr>
        <w:pStyle w:val="Odlomakpopisa"/>
        <w:numPr>
          <w:ilvl w:val="0"/>
          <w:numId w:val="39"/>
        </w:numPr>
        <w:rPr>
          <w:lang w:eastAsia="zh-CN"/>
        </w:rPr>
      </w:pPr>
      <w:r w:rsidRPr="00262F24">
        <w:rPr>
          <w:lang w:eastAsia="zh-CN"/>
        </w:rPr>
        <w:t>Procjena rizika od velikih nesreća za Općinu Cestica („Službeni vjesnik Varaždinske županije“, broj 42/19),</w:t>
      </w:r>
    </w:p>
    <w:p w:rsidR="00262F24" w:rsidRDefault="00262F24" w:rsidP="00773D77">
      <w:pPr>
        <w:pStyle w:val="Odlomakpopisa"/>
        <w:numPr>
          <w:ilvl w:val="0"/>
          <w:numId w:val="39"/>
        </w:numPr>
        <w:rPr>
          <w:lang w:eastAsia="zh-CN"/>
        </w:rPr>
      </w:pPr>
      <w:r>
        <w:rPr>
          <w:lang w:eastAsia="zh-CN"/>
        </w:rPr>
        <w:t>Smjernice za izradu Procjene rizika od velikih nesreća na području Varaždinske županije („Službeni vjesnik Varaždinske županije“, broj 73/16).</w:t>
      </w:r>
    </w:p>
    <w:p w:rsidR="00262F24" w:rsidRDefault="00262F24" w:rsidP="00773D77">
      <w:pPr>
        <w:pStyle w:val="Odlomakpopisa"/>
        <w:numPr>
          <w:ilvl w:val="0"/>
          <w:numId w:val="39"/>
        </w:numPr>
        <w:rPr>
          <w:lang w:eastAsia="zh-CN"/>
        </w:rPr>
      </w:pPr>
      <w:r>
        <w:rPr>
          <w:lang w:eastAsia="zh-CN"/>
        </w:rPr>
        <w:t>Zavod za javno zdravstvo Varaždinske županije.</w:t>
      </w:r>
    </w:p>
    <w:p w:rsidR="00A04666" w:rsidRDefault="00A04666" w:rsidP="00773D77">
      <w:pPr>
        <w:pStyle w:val="Odlomakpopisa"/>
        <w:numPr>
          <w:ilvl w:val="0"/>
          <w:numId w:val="39"/>
        </w:numPr>
        <w:rPr>
          <w:lang w:eastAsia="zh-CN"/>
        </w:rPr>
        <w:sectPr w:rsidR="00A04666" w:rsidSect="00504C73">
          <w:pgSz w:w="11906" w:h="16838"/>
          <w:pgMar w:top="1134" w:right="1418" w:bottom="1134" w:left="1418" w:header="709" w:footer="709" w:gutter="284"/>
          <w:cols w:space="708"/>
          <w:docGrid w:linePitch="360"/>
        </w:sectPr>
      </w:pPr>
    </w:p>
    <w:p w:rsidR="00262F24" w:rsidRDefault="00262F24" w:rsidP="00262F24">
      <w:pPr>
        <w:pStyle w:val="Naslov3"/>
      </w:pPr>
      <w:bookmarkStart w:id="264" w:name="_Toc148355769"/>
      <w:bookmarkStart w:id="265" w:name="_Toc149024090"/>
      <w:r>
        <w:lastRenderedPageBreak/>
        <w:t>Matrice rizika</w:t>
      </w:r>
      <w:bookmarkEnd w:id="264"/>
      <w:bookmarkEnd w:id="265"/>
    </w:p>
    <w:tbl>
      <w:tblPr>
        <w:tblpPr w:leftFromText="180" w:rightFromText="180" w:vertAnchor="page" w:horzAnchor="margin" w:tblpY="193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24B57" w:rsidRPr="00900F77" w:rsidTr="00524B57">
        <w:trPr>
          <w:trHeight w:val="265"/>
        </w:trPr>
        <w:tc>
          <w:tcPr>
            <w:tcW w:w="1271" w:type="dxa"/>
            <w:shd w:val="clear" w:color="auto" w:fill="auto"/>
            <w:vAlign w:val="center"/>
          </w:tcPr>
          <w:p w:rsidR="00524B57" w:rsidRPr="00900F77" w:rsidRDefault="00524B57" w:rsidP="00524B57">
            <w:pPr>
              <w:spacing w:after="0" w:line="240" w:lineRule="auto"/>
              <w:rPr>
                <w:b/>
                <w:sz w:val="16"/>
                <w:szCs w:val="16"/>
                <w:lang w:eastAsia="zh-CN"/>
              </w:rPr>
            </w:pPr>
            <w:r w:rsidRPr="00900F77">
              <w:rPr>
                <w:b/>
                <w:sz w:val="16"/>
                <w:szCs w:val="16"/>
                <w:lang w:eastAsia="zh-CN"/>
              </w:rPr>
              <w:t>VRSTA RIZIKA</w:t>
            </w:r>
          </w:p>
        </w:tc>
        <w:tc>
          <w:tcPr>
            <w:tcW w:w="2835" w:type="dxa"/>
            <w:shd w:val="clear" w:color="auto" w:fill="auto"/>
          </w:tcPr>
          <w:p w:rsidR="00524B57" w:rsidRPr="00900F77" w:rsidRDefault="00524B57" w:rsidP="00524B57">
            <w:pPr>
              <w:spacing w:after="0" w:line="240" w:lineRule="auto"/>
              <w:rPr>
                <w:b/>
                <w:sz w:val="16"/>
                <w:szCs w:val="16"/>
                <w:lang w:eastAsia="zh-CN"/>
              </w:rPr>
            </w:pPr>
            <w:r w:rsidRPr="00900F77">
              <w:rPr>
                <w:b/>
                <w:sz w:val="16"/>
                <w:szCs w:val="16"/>
                <w:lang w:eastAsia="zh-CN"/>
              </w:rPr>
              <w:t>OPIS RIZIKA</w:t>
            </w:r>
          </w:p>
        </w:tc>
      </w:tr>
      <w:tr w:rsidR="00524B57" w:rsidRPr="00900F77" w:rsidTr="00524B57">
        <w:trPr>
          <w:trHeight w:val="236"/>
        </w:trPr>
        <w:tc>
          <w:tcPr>
            <w:tcW w:w="1271" w:type="dxa"/>
            <w:shd w:val="clear" w:color="auto" w:fill="A8D08D"/>
            <w:vAlign w:val="center"/>
          </w:tcPr>
          <w:p w:rsidR="00524B57" w:rsidRPr="00900F77" w:rsidRDefault="00524B57" w:rsidP="00524B57">
            <w:pPr>
              <w:spacing w:after="0" w:line="240" w:lineRule="auto"/>
              <w:rPr>
                <w:sz w:val="16"/>
                <w:szCs w:val="16"/>
                <w:lang w:eastAsia="zh-CN"/>
              </w:rPr>
            </w:pPr>
            <w:r w:rsidRPr="00900F77">
              <w:rPr>
                <w:sz w:val="16"/>
                <w:szCs w:val="16"/>
                <w:lang w:eastAsia="zh-CN"/>
              </w:rPr>
              <w:t>Nizak rizik</w:t>
            </w:r>
          </w:p>
        </w:tc>
        <w:tc>
          <w:tcPr>
            <w:tcW w:w="2835" w:type="dxa"/>
            <w:shd w:val="clear" w:color="auto" w:fill="FFFFFF"/>
          </w:tcPr>
          <w:p w:rsidR="00524B57" w:rsidRPr="00900F77" w:rsidRDefault="00524B57" w:rsidP="00524B57">
            <w:pPr>
              <w:spacing w:after="0" w:line="240" w:lineRule="auto"/>
              <w:rPr>
                <w:sz w:val="16"/>
                <w:szCs w:val="16"/>
                <w:lang w:eastAsia="zh-CN"/>
              </w:rPr>
            </w:pPr>
            <w:r w:rsidRPr="00900F77">
              <w:rPr>
                <w:sz w:val="16"/>
                <w:szCs w:val="16"/>
                <w:lang w:eastAsia="zh-CN"/>
              </w:rPr>
              <w:t>Dodatne mjere nisu potrebne, osim uobičajenih.</w:t>
            </w:r>
          </w:p>
        </w:tc>
      </w:tr>
      <w:tr w:rsidR="00524B57" w:rsidRPr="00900F77" w:rsidTr="00524B57">
        <w:trPr>
          <w:trHeight w:val="236"/>
        </w:trPr>
        <w:tc>
          <w:tcPr>
            <w:tcW w:w="1271" w:type="dxa"/>
            <w:shd w:val="clear" w:color="auto" w:fill="FFFF00"/>
            <w:vAlign w:val="center"/>
          </w:tcPr>
          <w:p w:rsidR="00524B57" w:rsidRPr="00900F77" w:rsidRDefault="00524B57" w:rsidP="00524B57">
            <w:pPr>
              <w:spacing w:after="0" w:line="240" w:lineRule="auto"/>
              <w:rPr>
                <w:sz w:val="16"/>
                <w:szCs w:val="16"/>
                <w:lang w:eastAsia="zh-CN"/>
              </w:rPr>
            </w:pPr>
            <w:r w:rsidRPr="00900F77">
              <w:rPr>
                <w:sz w:val="16"/>
                <w:szCs w:val="16"/>
                <w:lang w:eastAsia="zh-CN"/>
              </w:rPr>
              <w:t>Umjeren rizik</w:t>
            </w:r>
          </w:p>
        </w:tc>
        <w:tc>
          <w:tcPr>
            <w:tcW w:w="2835" w:type="dxa"/>
            <w:shd w:val="clear" w:color="auto" w:fill="FFFFFF"/>
          </w:tcPr>
          <w:p w:rsidR="00524B57" w:rsidRPr="00900F77" w:rsidRDefault="00524B57" w:rsidP="00524B57">
            <w:pPr>
              <w:spacing w:after="0" w:line="240" w:lineRule="auto"/>
              <w:rPr>
                <w:sz w:val="16"/>
                <w:szCs w:val="16"/>
                <w:lang w:eastAsia="zh-CN"/>
              </w:rPr>
            </w:pPr>
            <w:r w:rsidRPr="00900F77">
              <w:rPr>
                <w:sz w:val="16"/>
                <w:szCs w:val="16"/>
                <w:lang w:eastAsia="zh-CN"/>
              </w:rPr>
              <w:t>Rizik se može prihvatiti ukoliko troškovi premašuju dobit.</w:t>
            </w:r>
          </w:p>
        </w:tc>
      </w:tr>
      <w:tr w:rsidR="00524B57" w:rsidRPr="00900F77" w:rsidTr="00524B57">
        <w:trPr>
          <w:trHeight w:val="242"/>
        </w:trPr>
        <w:tc>
          <w:tcPr>
            <w:tcW w:w="1271" w:type="dxa"/>
            <w:shd w:val="clear" w:color="auto" w:fill="ED7D31"/>
            <w:vAlign w:val="center"/>
          </w:tcPr>
          <w:p w:rsidR="00524B57" w:rsidRPr="00900F77" w:rsidRDefault="00524B57" w:rsidP="00524B57">
            <w:pPr>
              <w:spacing w:after="0" w:line="240" w:lineRule="auto"/>
              <w:rPr>
                <w:sz w:val="16"/>
                <w:szCs w:val="16"/>
                <w:lang w:eastAsia="zh-CN"/>
              </w:rPr>
            </w:pPr>
            <w:r w:rsidRPr="00900F77">
              <w:rPr>
                <w:sz w:val="16"/>
                <w:szCs w:val="16"/>
                <w:lang w:eastAsia="zh-CN"/>
              </w:rPr>
              <w:t>Visok rizik</w:t>
            </w:r>
          </w:p>
        </w:tc>
        <w:tc>
          <w:tcPr>
            <w:tcW w:w="2835" w:type="dxa"/>
            <w:shd w:val="clear" w:color="auto" w:fill="FFFFFF"/>
          </w:tcPr>
          <w:p w:rsidR="00524B57" w:rsidRPr="00900F77" w:rsidRDefault="00524B57" w:rsidP="00524B57">
            <w:pPr>
              <w:spacing w:after="0" w:line="240" w:lineRule="auto"/>
              <w:rPr>
                <w:sz w:val="16"/>
                <w:szCs w:val="16"/>
                <w:lang w:eastAsia="zh-CN"/>
              </w:rPr>
            </w:pPr>
            <w:r w:rsidRPr="00900F77">
              <w:rPr>
                <w:sz w:val="16"/>
                <w:szCs w:val="16"/>
                <w:lang w:eastAsia="zh-CN"/>
              </w:rPr>
              <w:t>Rizik se može prihvatiti ukoliko je smanjenje nepraktično ili troškovi uvelike premašuju dobit.</w:t>
            </w:r>
          </w:p>
        </w:tc>
      </w:tr>
      <w:tr w:rsidR="00524B57" w:rsidRPr="00900F77" w:rsidTr="00524B57">
        <w:trPr>
          <w:trHeight w:val="96"/>
        </w:trPr>
        <w:tc>
          <w:tcPr>
            <w:tcW w:w="1271" w:type="dxa"/>
            <w:shd w:val="clear" w:color="auto" w:fill="FF0000"/>
            <w:vAlign w:val="center"/>
          </w:tcPr>
          <w:p w:rsidR="00524B57" w:rsidRPr="00900F77" w:rsidRDefault="00524B57" w:rsidP="00524B57">
            <w:pPr>
              <w:spacing w:after="0" w:line="240" w:lineRule="auto"/>
              <w:rPr>
                <w:sz w:val="16"/>
                <w:szCs w:val="16"/>
                <w:lang w:eastAsia="zh-CN"/>
              </w:rPr>
            </w:pPr>
            <w:r w:rsidRPr="00900F77">
              <w:rPr>
                <w:sz w:val="16"/>
                <w:szCs w:val="16"/>
                <w:lang w:eastAsia="zh-CN"/>
              </w:rPr>
              <w:t>Vrlo visok rizik</w:t>
            </w:r>
          </w:p>
        </w:tc>
        <w:tc>
          <w:tcPr>
            <w:tcW w:w="2835" w:type="dxa"/>
            <w:shd w:val="clear" w:color="auto" w:fill="FFFFFF"/>
          </w:tcPr>
          <w:p w:rsidR="00524B57" w:rsidRPr="00900F77" w:rsidRDefault="00524B57" w:rsidP="00524B57">
            <w:pPr>
              <w:spacing w:after="0" w:line="240" w:lineRule="auto"/>
              <w:rPr>
                <w:sz w:val="16"/>
                <w:szCs w:val="16"/>
                <w:lang w:eastAsia="zh-CN"/>
              </w:rPr>
            </w:pPr>
            <w:r w:rsidRPr="00900F77">
              <w:rPr>
                <w:sz w:val="16"/>
                <w:szCs w:val="16"/>
                <w:lang w:eastAsia="zh-CN"/>
              </w:rPr>
              <w:t>Rizik se ne može prihvatiti, izuzev u iznimnim situacijama.</w:t>
            </w:r>
          </w:p>
        </w:tc>
      </w:tr>
    </w:tbl>
    <w:p w:rsidR="00262F24" w:rsidRPr="00262F24" w:rsidRDefault="00262F24" w:rsidP="00262F24">
      <w:pPr>
        <w:rPr>
          <w:lang w:eastAsia="zh-CN"/>
        </w:rPr>
      </w:pPr>
    </w:p>
    <w:p w:rsidR="00E3542B" w:rsidRDefault="00E3542B" w:rsidP="00E3542B">
      <w:pPr>
        <w:tabs>
          <w:tab w:val="left" w:pos="2130"/>
        </w:tabs>
        <w:rPr>
          <w:rFonts w:cs="Arial"/>
          <w:szCs w:val="24"/>
        </w:rPr>
      </w:pPr>
    </w:p>
    <w:p w:rsidR="00E3542B" w:rsidRDefault="00E3542B" w:rsidP="00E3542B">
      <w:pPr>
        <w:tabs>
          <w:tab w:val="left" w:pos="2130"/>
        </w:tabs>
        <w:rPr>
          <w:rFonts w:cs="Arial"/>
          <w:szCs w:val="24"/>
        </w:rPr>
      </w:pPr>
    </w:p>
    <w:p w:rsidR="00E3542B" w:rsidRDefault="00C7218C" w:rsidP="00E3542B">
      <w:pPr>
        <w:rPr>
          <w:rFonts w:cs="Arial"/>
          <w:szCs w:val="24"/>
        </w:rPr>
      </w:pPr>
      <w:bookmarkStart w:id="266" w:name="_Toc515018568"/>
      <w:r w:rsidRPr="00900F77">
        <w:rPr>
          <w:rFonts w:ascii="Arial" w:hAnsi="Arial"/>
          <w:noProof/>
          <w:lang w:eastAsia="hr-HR"/>
        </w:rPr>
        <mc:AlternateContent>
          <mc:Choice Requires="wps">
            <w:drawing>
              <wp:anchor distT="45720" distB="45720" distL="114300" distR="114300" simplePos="0" relativeHeight="251668480" behindDoc="0" locked="0" layoutInCell="1" allowOverlap="1" wp14:anchorId="784506D8" wp14:editId="0B247CDD">
                <wp:simplePos x="0" y="0"/>
                <wp:positionH relativeFrom="margin">
                  <wp:posOffset>-297180</wp:posOffset>
                </wp:positionH>
                <wp:positionV relativeFrom="paragraph">
                  <wp:posOffset>621665</wp:posOffset>
                </wp:positionV>
                <wp:extent cx="6592570" cy="591185"/>
                <wp:effectExtent l="0" t="0" r="17780" b="18415"/>
                <wp:wrapSquare wrapText="bothSides"/>
                <wp:docPr id="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2570" cy="591185"/>
                        </a:xfrm>
                        <a:prstGeom prst="rect">
                          <a:avLst/>
                        </a:prstGeom>
                        <a:solidFill>
                          <a:srgbClr val="FFFFFF"/>
                        </a:solidFill>
                        <a:ln w="9525">
                          <a:solidFill>
                            <a:sysClr val="window" lastClr="FFFFFF"/>
                          </a:solidFill>
                          <a:miter lim="800000"/>
                          <a:headEnd/>
                          <a:tailEnd/>
                        </a:ln>
                      </wps:spPr>
                      <wps:txbx>
                        <w:txbxContent>
                          <w:p w:rsidR="001C1405" w:rsidRPr="00694198" w:rsidRDefault="001C1405" w:rsidP="00A04666">
                            <w:pPr>
                              <w:keepNext/>
                              <w:spacing w:after="0"/>
                              <w:rPr>
                                <w:rFonts w:cs="Arial"/>
                                <w:b/>
                              </w:rPr>
                            </w:pPr>
                            <w:r w:rsidRPr="00694198">
                              <w:rPr>
                                <w:rFonts w:cs="Arial"/>
                                <w:b/>
                              </w:rPr>
                              <w:t xml:space="preserve">RIZIK: </w:t>
                            </w:r>
                            <w:r w:rsidRPr="00694198">
                              <w:rPr>
                                <w:rFonts w:cs="Arial"/>
                              </w:rPr>
                              <w:t xml:space="preserve">Epidemije i </w:t>
                            </w:r>
                            <w:proofErr w:type="spellStart"/>
                            <w:r w:rsidRPr="00694198">
                              <w:rPr>
                                <w:rFonts w:cs="Arial"/>
                              </w:rPr>
                              <w:t>pandemije</w:t>
                            </w:r>
                            <w:proofErr w:type="spellEnd"/>
                          </w:p>
                          <w:p w:rsidR="001C1405" w:rsidRPr="00694198" w:rsidRDefault="001C1405" w:rsidP="00A04666">
                            <w:pPr>
                              <w:contextualSpacing/>
                              <w:rPr>
                                <w:rFonts w:cs="Arial"/>
                              </w:rPr>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Epidemija virusom SARS-</w:t>
                            </w:r>
                            <w:proofErr w:type="spellStart"/>
                            <w:r w:rsidRPr="004A479C">
                              <w:rPr>
                                <w:rFonts w:cs="Arial"/>
                              </w:rPr>
                              <w:t>CoV</w:t>
                            </w:r>
                            <w:proofErr w:type="spellEnd"/>
                            <w:r w:rsidRPr="004A479C">
                              <w:rPr>
                                <w:rFonts w:cs="Arial"/>
                              </w:rPr>
                              <w:t xml:space="preserve">-2 na području Općine </w:t>
                            </w:r>
                            <w:r>
                              <w:rPr>
                                <w:rFonts w:cs="Arial"/>
                              </w:rPr>
                              <w:t>Cestica</w:t>
                            </w:r>
                          </w:p>
                          <w:p w:rsidR="001C1405" w:rsidRDefault="001C1405" w:rsidP="00A04666"/>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3.4pt;margin-top:48.95pt;width:519.1pt;height:46.5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" strokecolor="window">
                <v:textbox>
                  <w:txbxContent>
                    <w:p w:rsidR="001C1405" w:rsidRPr="00694198" w:rsidRDefault="001C1405" w:rsidP="00A04666">
                      <w:pPr>
                        <w:keepNext/>
                        <w:spacing w:after="0"/>
                        <w:rPr>
                          <w:rFonts w:cs="Arial"/>
                          <w:b/>
                        </w:rPr>
                      </w:pPr>
                      <w:r w:rsidRPr="00694198">
                        <w:rPr>
                          <w:rFonts w:cs="Arial"/>
                          <w:b/>
                        </w:rPr>
                        <w:t xml:space="preserve">RIZIK: </w:t>
                      </w:r>
                      <w:r w:rsidRPr="00694198">
                        <w:rPr>
                          <w:rFonts w:cs="Arial"/>
                        </w:rPr>
                        <w:t xml:space="preserve">Epidemije i </w:t>
                      </w:r>
                      <w:proofErr w:type="spellStart"/>
                      <w:r w:rsidRPr="00694198">
                        <w:rPr>
                          <w:rFonts w:cs="Arial"/>
                        </w:rPr>
                        <w:t>pandemije</w:t>
                      </w:r>
                      <w:proofErr w:type="spellEnd"/>
                    </w:p>
                    <w:p w:rsidR="001C1405" w:rsidRPr="00694198" w:rsidRDefault="001C1405" w:rsidP="00A04666">
                      <w:pPr>
                        <w:contextualSpacing/>
                        <w:rPr>
                          <w:rFonts w:cs="Arial"/>
                        </w:rPr>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Epidemija virusom SARS-</w:t>
                      </w:r>
                      <w:proofErr w:type="spellStart"/>
                      <w:r w:rsidRPr="004A479C">
                        <w:rPr>
                          <w:rFonts w:cs="Arial"/>
                        </w:rPr>
                        <w:t>CoV</w:t>
                      </w:r>
                      <w:proofErr w:type="spellEnd"/>
                      <w:r w:rsidRPr="004A479C">
                        <w:rPr>
                          <w:rFonts w:cs="Arial"/>
                        </w:rPr>
                        <w:t xml:space="preserve">-2 na području Općine </w:t>
                      </w:r>
                      <w:r>
                        <w:rPr>
                          <w:rFonts w:cs="Arial"/>
                        </w:rPr>
                        <w:t>Cestica</w:t>
                      </w:r>
                    </w:p>
                    <w:p w:rsidR="001C1405" w:rsidRDefault="001C1405" w:rsidP="00A04666"/>
                  </w:txbxContent>
                </v:textbox>
                <w10:wrap type="square" anchorx="margin"/>
              </v:shape>
            </w:pict>
          </mc:Fallback>
        </mc:AlternateContent>
      </w:r>
      <w:bookmarkEnd w:id="266"/>
    </w:p>
    <w:p w:rsidR="00E3542B" w:rsidRDefault="00C7218C" w:rsidP="00E3542B">
      <w:pPr>
        <w:rPr>
          <w:rFonts w:cs="Arial"/>
          <w:szCs w:val="24"/>
        </w:rPr>
      </w:pPr>
      <w:r>
        <w:rPr>
          <w:rFonts w:cs="Arial"/>
          <w:noProof/>
          <w:szCs w:val="24"/>
          <w:lang w:eastAsia="hr-HR"/>
        </w:rPr>
        <w:drawing>
          <wp:inline distT="0" distB="0" distL="0" distR="0" wp14:anchorId="11D6EF72" wp14:editId="7DACB4FD">
            <wp:extent cx="5579110" cy="2227664"/>
            <wp:effectExtent l="0" t="0" r="2540" b="1270"/>
            <wp:docPr id="21" name="Slika 21" descr="C:\Users\Emilio Habulin\Pictures\Screenshots\Screenshot (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ilio Habulin\Pictures\Screenshots\Screenshot (5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79110" cy="2227664"/>
                    </a:xfrm>
                    <a:prstGeom prst="rect">
                      <a:avLst/>
                    </a:prstGeom>
                    <a:noFill/>
                    <a:ln>
                      <a:noFill/>
                    </a:ln>
                  </pic:spPr>
                </pic:pic>
              </a:graphicData>
            </a:graphic>
          </wp:inline>
        </w:drawing>
      </w:r>
    </w:p>
    <w:p w:rsidR="00C7218C" w:rsidRDefault="00C7218C" w:rsidP="00C7218C">
      <w:pPr>
        <w:jc w:val="center"/>
        <w:rPr>
          <w:rFonts w:cs="Arial"/>
          <w:szCs w:val="24"/>
        </w:rPr>
      </w:pPr>
      <w:r>
        <w:rPr>
          <w:rFonts w:cs="Arial"/>
          <w:noProof/>
          <w:szCs w:val="24"/>
          <w:lang w:eastAsia="hr-HR"/>
        </w:rPr>
        <w:drawing>
          <wp:inline distT="0" distB="0" distL="0" distR="0" wp14:anchorId="65A8402D" wp14:editId="02B2D857">
            <wp:extent cx="3465499" cy="2725524"/>
            <wp:effectExtent l="0" t="0" r="1905" b="0"/>
            <wp:docPr id="22" name="Slika 22" descr="C:\Users\Emilio Habulin\Pictures\Screenshots\Screenshot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ilio Habulin\Pictures\Screenshots\Screenshot (53).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65811" cy="2725769"/>
                    </a:xfrm>
                    <a:prstGeom prst="rect">
                      <a:avLst/>
                    </a:prstGeom>
                    <a:noFill/>
                    <a:ln>
                      <a:noFill/>
                    </a:ln>
                  </pic:spPr>
                </pic:pic>
              </a:graphicData>
            </a:graphic>
          </wp:inline>
        </w:drawing>
      </w:r>
    </w:p>
    <w:p w:rsidR="00A04666" w:rsidRDefault="00A04666" w:rsidP="00E3542B">
      <w:pPr>
        <w:rPr>
          <w:rFonts w:cs="Arial"/>
          <w:szCs w:val="24"/>
        </w:rPr>
      </w:pPr>
    </w:p>
    <w:p w:rsidR="00A04666" w:rsidRPr="00E3542B" w:rsidRDefault="00A04666" w:rsidP="00E3542B">
      <w:pPr>
        <w:rPr>
          <w:rFonts w:cs="Arial"/>
          <w:szCs w:val="24"/>
        </w:rPr>
        <w:sectPr w:rsidR="00A04666" w:rsidRPr="00E3542B" w:rsidSect="00504C73">
          <w:pgSz w:w="11906" w:h="16838"/>
          <w:pgMar w:top="1134" w:right="1418" w:bottom="1134" w:left="1418" w:header="709" w:footer="709" w:gutter="284"/>
          <w:cols w:space="708"/>
          <w:docGrid w:linePitch="360"/>
        </w:sectPr>
      </w:pPr>
    </w:p>
    <w:p w:rsidR="00F53BE9" w:rsidRDefault="00C7218C" w:rsidP="00C7218C">
      <w:pPr>
        <w:pStyle w:val="Naslov2"/>
      </w:pPr>
      <w:bookmarkStart w:id="267" w:name="_Toc148355770"/>
      <w:bookmarkStart w:id="268" w:name="_Toc149024091"/>
      <w:r>
        <w:lastRenderedPageBreak/>
        <w:t>EKSTREMNE TEMPERATURE</w:t>
      </w:r>
      <w:bookmarkEnd w:id="267"/>
      <w:bookmarkEnd w:id="268"/>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C7218C" w:rsidRPr="00584EEE" w:rsidTr="00504C73">
        <w:trPr>
          <w:trHeight w:val="247"/>
          <w:jc w:val="center"/>
        </w:trPr>
        <w:tc>
          <w:tcPr>
            <w:tcW w:w="8784" w:type="dxa"/>
            <w:shd w:val="clear" w:color="auto" w:fill="auto"/>
          </w:tcPr>
          <w:p w:rsidR="00C7218C" w:rsidRPr="00584EEE" w:rsidRDefault="00C7218C" w:rsidP="00504C73">
            <w:pPr>
              <w:spacing w:after="0"/>
              <w:rPr>
                <w:rFonts w:cstheme="minorHAnsi"/>
                <w:b/>
              </w:rPr>
            </w:pPr>
            <w:bookmarkStart w:id="269" w:name="_Hlk503800588"/>
            <w:r w:rsidRPr="00584EEE">
              <w:rPr>
                <w:rFonts w:cstheme="minorHAnsi"/>
                <w:b/>
              </w:rPr>
              <w:t>Naziv scenarija</w:t>
            </w:r>
          </w:p>
        </w:tc>
      </w:tr>
      <w:tr w:rsidR="00C7218C" w:rsidRPr="00584EEE" w:rsidTr="00504C73">
        <w:trPr>
          <w:trHeight w:val="247"/>
          <w:jc w:val="center"/>
        </w:trPr>
        <w:tc>
          <w:tcPr>
            <w:tcW w:w="8784" w:type="dxa"/>
            <w:shd w:val="clear" w:color="auto" w:fill="auto"/>
          </w:tcPr>
          <w:p w:rsidR="00C7218C" w:rsidRPr="00584EEE" w:rsidRDefault="00C7218C" w:rsidP="00C7218C">
            <w:pPr>
              <w:spacing w:after="0"/>
              <w:rPr>
                <w:rFonts w:cstheme="minorHAnsi"/>
              </w:rPr>
            </w:pPr>
            <w:r w:rsidRPr="00584EEE">
              <w:rPr>
                <w:rFonts w:cstheme="minorHAnsi"/>
              </w:rPr>
              <w:t xml:space="preserve">Pojava toplinskog vala na području </w:t>
            </w:r>
            <w:r>
              <w:rPr>
                <w:rFonts w:cstheme="minorHAnsi"/>
              </w:rPr>
              <w:t>Općine Cestica</w:t>
            </w:r>
          </w:p>
        </w:tc>
      </w:tr>
      <w:tr w:rsidR="00C7218C" w:rsidRPr="00584EEE" w:rsidTr="00504C73">
        <w:trPr>
          <w:trHeight w:val="253"/>
          <w:jc w:val="center"/>
        </w:trPr>
        <w:tc>
          <w:tcPr>
            <w:tcW w:w="8784" w:type="dxa"/>
            <w:shd w:val="clear" w:color="auto" w:fill="auto"/>
          </w:tcPr>
          <w:p w:rsidR="00C7218C" w:rsidRPr="00584EEE" w:rsidRDefault="00C7218C" w:rsidP="00504C73">
            <w:pPr>
              <w:spacing w:after="0"/>
              <w:contextualSpacing/>
              <w:rPr>
                <w:rFonts w:cstheme="minorHAnsi"/>
                <w:b/>
              </w:rPr>
            </w:pPr>
            <w:r w:rsidRPr="00584EEE">
              <w:rPr>
                <w:rFonts w:cstheme="minorHAnsi"/>
                <w:b/>
              </w:rPr>
              <w:t>Grupa rizika</w:t>
            </w:r>
          </w:p>
        </w:tc>
      </w:tr>
      <w:tr w:rsidR="00C7218C" w:rsidRPr="00584EEE" w:rsidTr="00504C73">
        <w:trPr>
          <w:trHeight w:val="247"/>
          <w:jc w:val="center"/>
        </w:trPr>
        <w:tc>
          <w:tcPr>
            <w:tcW w:w="8784" w:type="dxa"/>
            <w:shd w:val="clear" w:color="auto" w:fill="auto"/>
          </w:tcPr>
          <w:p w:rsidR="00C7218C" w:rsidRPr="00584EEE" w:rsidRDefault="00C7218C" w:rsidP="00504C73">
            <w:pPr>
              <w:spacing w:after="0"/>
              <w:contextualSpacing/>
              <w:rPr>
                <w:rFonts w:cstheme="minorHAnsi"/>
              </w:rPr>
            </w:pPr>
            <w:r w:rsidRPr="00584EEE">
              <w:rPr>
                <w:rFonts w:cstheme="minorHAnsi"/>
              </w:rPr>
              <w:t>Ekstremne vremenske pojave</w:t>
            </w:r>
          </w:p>
        </w:tc>
      </w:tr>
      <w:tr w:rsidR="00C7218C" w:rsidRPr="00584EEE" w:rsidTr="00504C73">
        <w:trPr>
          <w:trHeight w:val="247"/>
          <w:jc w:val="center"/>
        </w:trPr>
        <w:tc>
          <w:tcPr>
            <w:tcW w:w="8784" w:type="dxa"/>
            <w:shd w:val="clear" w:color="auto" w:fill="auto"/>
          </w:tcPr>
          <w:p w:rsidR="00C7218C" w:rsidRPr="00584EEE" w:rsidRDefault="00C7218C" w:rsidP="00504C73">
            <w:pPr>
              <w:spacing w:after="0"/>
              <w:contextualSpacing/>
              <w:rPr>
                <w:rFonts w:cstheme="minorHAnsi"/>
                <w:b/>
              </w:rPr>
            </w:pPr>
            <w:r w:rsidRPr="00584EEE">
              <w:rPr>
                <w:rFonts w:cstheme="minorHAnsi"/>
                <w:b/>
              </w:rPr>
              <w:t>Rizik</w:t>
            </w:r>
          </w:p>
        </w:tc>
      </w:tr>
      <w:tr w:rsidR="00C7218C" w:rsidRPr="00584EEE" w:rsidTr="00504C73">
        <w:trPr>
          <w:trHeight w:val="247"/>
          <w:jc w:val="center"/>
        </w:trPr>
        <w:tc>
          <w:tcPr>
            <w:tcW w:w="8784" w:type="dxa"/>
            <w:shd w:val="clear" w:color="auto" w:fill="auto"/>
          </w:tcPr>
          <w:p w:rsidR="00C7218C" w:rsidRPr="00584EEE" w:rsidRDefault="00C7218C" w:rsidP="00504C73">
            <w:pPr>
              <w:spacing w:after="0"/>
              <w:contextualSpacing/>
              <w:rPr>
                <w:rFonts w:cstheme="minorHAnsi"/>
              </w:rPr>
            </w:pPr>
            <w:r w:rsidRPr="00584EEE">
              <w:rPr>
                <w:rFonts w:cstheme="minorHAnsi"/>
              </w:rPr>
              <w:t>Ekstremne temperature</w:t>
            </w:r>
          </w:p>
        </w:tc>
      </w:tr>
      <w:tr w:rsidR="00C7218C" w:rsidRPr="00584EEE" w:rsidTr="00504C73">
        <w:trPr>
          <w:trHeight w:val="247"/>
          <w:jc w:val="center"/>
        </w:trPr>
        <w:tc>
          <w:tcPr>
            <w:tcW w:w="8784" w:type="dxa"/>
            <w:shd w:val="clear" w:color="auto" w:fill="auto"/>
          </w:tcPr>
          <w:p w:rsidR="00C7218C" w:rsidRPr="00584EEE" w:rsidRDefault="00C7218C" w:rsidP="00504C73">
            <w:pPr>
              <w:spacing w:after="0"/>
              <w:contextualSpacing/>
              <w:rPr>
                <w:rFonts w:cstheme="minorHAnsi"/>
                <w:b/>
              </w:rPr>
            </w:pPr>
            <w:r w:rsidRPr="00584EEE">
              <w:rPr>
                <w:rFonts w:cstheme="minorHAnsi"/>
                <w:b/>
              </w:rPr>
              <w:t>Radna skupina</w:t>
            </w:r>
          </w:p>
        </w:tc>
      </w:tr>
      <w:tr w:rsidR="00C7218C" w:rsidRPr="00584EEE" w:rsidTr="00504C73">
        <w:trPr>
          <w:trHeight w:val="247"/>
          <w:jc w:val="center"/>
        </w:trPr>
        <w:tc>
          <w:tcPr>
            <w:tcW w:w="8784" w:type="dxa"/>
            <w:shd w:val="clear" w:color="auto" w:fill="auto"/>
          </w:tcPr>
          <w:p w:rsidR="00C7218C" w:rsidRPr="00DF3E52" w:rsidRDefault="00C7218C" w:rsidP="00504C73">
            <w:pPr>
              <w:spacing w:after="0"/>
              <w:contextualSpacing/>
              <w:rPr>
                <w:rFonts w:cstheme="minorHAnsi"/>
                <w:b/>
                <w:highlight w:val="yellow"/>
              </w:rPr>
            </w:pPr>
            <w:r w:rsidRPr="00246702">
              <w:rPr>
                <w:rFonts w:cstheme="minorHAnsi"/>
                <w:b/>
              </w:rPr>
              <w:t>Koordinator:</w:t>
            </w:r>
          </w:p>
        </w:tc>
      </w:tr>
      <w:tr w:rsidR="00C7218C" w:rsidRPr="00584EEE" w:rsidTr="00504C73">
        <w:trPr>
          <w:trHeight w:val="247"/>
          <w:jc w:val="center"/>
        </w:trPr>
        <w:tc>
          <w:tcPr>
            <w:tcW w:w="8784" w:type="dxa"/>
            <w:shd w:val="clear" w:color="auto" w:fill="auto"/>
          </w:tcPr>
          <w:p w:rsidR="00C7218C" w:rsidRPr="00DF3E52" w:rsidRDefault="002278D3" w:rsidP="00504C73">
            <w:pPr>
              <w:spacing w:after="0"/>
              <w:contextualSpacing/>
              <w:rPr>
                <w:rFonts w:cstheme="minorHAnsi"/>
                <w:highlight w:val="yellow"/>
              </w:rPr>
            </w:pPr>
            <w:r w:rsidRPr="002278D3">
              <w:rPr>
                <w:rFonts w:cstheme="minorHAnsi"/>
              </w:rPr>
              <w:t>Načelnik Stožera civilne zaštite Općine Cestica</w:t>
            </w:r>
          </w:p>
        </w:tc>
      </w:tr>
      <w:tr w:rsidR="00C7218C" w:rsidRPr="00584EEE" w:rsidTr="00504C73">
        <w:trPr>
          <w:trHeight w:val="247"/>
          <w:jc w:val="center"/>
        </w:trPr>
        <w:tc>
          <w:tcPr>
            <w:tcW w:w="8784" w:type="dxa"/>
            <w:shd w:val="clear" w:color="auto" w:fill="auto"/>
          </w:tcPr>
          <w:p w:rsidR="00C7218C" w:rsidRPr="00CA01A9" w:rsidRDefault="00C7218C" w:rsidP="00504C73">
            <w:pPr>
              <w:spacing w:after="0"/>
              <w:contextualSpacing/>
              <w:rPr>
                <w:rFonts w:cstheme="minorHAnsi"/>
                <w:b/>
                <w:highlight w:val="yellow"/>
              </w:rPr>
            </w:pPr>
            <w:r w:rsidRPr="002A39EB">
              <w:rPr>
                <w:rFonts w:cstheme="minorHAnsi"/>
                <w:b/>
              </w:rPr>
              <w:t>Nositelj:</w:t>
            </w:r>
          </w:p>
        </w:tc>
      </w:tr>
      <w:tr w:rsidR="00C7218C" w:rsidRPr="00584EEE" w:rsidTr="00504C73">
        <w:trPr>
          <w:trHeight w:val="247"/>
          <w:jc w:val="center"/>
        </w:trPr>
        <w:tc>
          <w:tcPr>
            <w:tcW w:w="8784" w:type="dxa"/>
            <w:shd w:val="clear" w:color="auto" w:fill="auto"/>
          </w:tcPr>
          <w:p w:rsidR="002278D3" w:rsidRPr="002278D3" w:rsidRDefault="002278D3" w:rsidP="002278D3">
            <w:pPr>
              <w:spacing w:after="0"/>
              <w:contextualSpacing/>
              <w:rPr>
                <w:rFonts w:cstheme="minorHAnsi"/>
              </w:rPr>
            </w:pPr>
            <w:r>
              <w:rPr>
                <w:rFonts w:cstheme="minorHAnsi"/>
              </w:rPr>
              <w:t>Općina Cestica</w:t>
            </w:r>
          </w:p>
          <w:p w:rsidR="00C7218C" w:rsidRPr="00CA01A9" w:rsidRDefault="002278D3" w:rsidP="002278D3">
            <w:pPr>
              <w:spacing w:after="0"/>
              <w:contextualSpacing/>
              <w:rPr>
                <w:rFonts w:cstheme="minorHAnsi"/>
                <w:highlight w:val="yellow"/>
              </w:rPr>
            </w:pPr>
            <w:r w:rsidRPr="002278D3">
              <w:rPr>
                <w:rFonts w:cstheme="minorHAnsi"/>
              </w:rPr>
              <w:t>Ordinacija opće medicine</w:t>
            </w:r>
          </w:p>
        </w:tc>
      </w:tr>
      <w:tr w:rsidR="00C7218C" w:rsidRPr="00584EEE" w:rsidTr="00504C73">
        <w:trPr>
          <w:trHeight w:val="247"/>
          <w:jc w:val="center"/>
        </w:trPr>
        <w:tc>
          <w:tcPr>
            <w:tcW w:w="8784" w:type="dxa"/>
            <w:shd w:val="clear" w:color="auto" w:fill="auto"/>
          </w:tcPr>
          <w:p w:rsidR="00C7218C" w:rsidRPr="00CA01A9" w:rsidRDefault="00C7218C" w:rsidP="00504C73">
            <w:pPr>
              <w:spacing w:after="0"/>
              <w:contextualSpacing/>
              <w:rPr>
                <w:rFonts w:cstheme="minorHAnsi"/>
                <w:b/>
                <w:highlight w:val="yellow"/>
              </w:rPr>
            </w:pPr>
            <w:r w:rsidRPr="002A39EB">
              <w:rPr>
                <w:rFonts w:cstheme="minorHAnsi"/>
                <w:b/>
              </w:rPr>
              <w:t>Izvršitelj:</w:t>
            </w:r>
          </w:p>
        </w:tc>
      </w:tr>
      <w:tr w:rsidR="00C7218C" w:rsidRPr="00584EEE" w:rsidTr="00504C73">
        <w:trPr>
          <w:trHeight w:val="247"/>
          <w:jc w:val="center"/>
        </w:trPr>
        <w:tc>
          <w:tcPr>
            <w:tcW w:w="8784" w:type="dxa"/>
            <w:shd w:val="clear" w:color="auto" w:fill="auto"/>
          </w:tcPr>
          <w:p w:rsidR="002278D3" w:rsidRPr="002278D3" w:rsidRDefault="002278D3" w:rsidP="002278D3">
            <w:pPr>
              <w:spacing w:after="0"/>
              <w:contextualSpacing/>
              <w:rPr>
                <w:rFonts w:cstheme="minorHAnsi"/>
              </w:rPr>
            </w:pPr>
            <w:r>
              <w:rPr>
                <w:rFonts w:cstheme="minorHAnsi"/>
              </w:rPr>
              <w:t>Pročelnik Općine Cestica</w:t>
            </w:r>
          </w:p>
          <w:p w:rsidR="00C7218C" w:rsidRPr="00E7271F" w:rsidRDefault="002278D3" w:rsidP="002278D3">
            <w:pPr>
              <w:spacing w:after="0"/>
              <w:contextualSpacing/>
              <w:rPr>
                <w:rFonts w:cstheme="minorHAnsi"/>
              </w:rPr>
            </w:pPr>
            <w:r w:rsidRPr="002278D3">
              <w:rPr>
                <w:rFonts w:cstheme="minorHAnsi"/>
              </w:rPr>
              <w:t>Nositelj tima u ambulanti Cestica</w:t>
            </w:r>
          </w:p>
        </w:tc>
      </w:tr>
      <w:bookmarkEnd w:id="269"/>
    </w:tbl>
    <w:p w:rsidR="00C7218C" w:rsidRDefault="00C7218C" w:rsidP="00C7218C">
      <w:pPr>
        <w:rPr>
          <w:lang w:eastAsia="zh-CN"/>
        </w:rPr>
      </w:pPr>
    </w:p>
    <w:p w:rsidR="00E058B0" w:rsidRDefault="00E058B0" w:rsidP="00E058B0">
      <w:pPr>
        <w:pStyle w:val="Naslov3"/>
      </w:pPr>
      <w:bookmarkStart w:id="270" w:name="_Toc148355771"/>
      <w:bookmarkStart w:id="271" w:name="_Toc149024092"/>
      <w:r>
        <w:t>Uvod</w:t>
      </w:r>
      <w:bookmarkEnd w:id="270"/>
      <w:bookmarkEnd w:id="271"/>
    </w:p>
    <w:p w:rsidR="005E7649" w:rsidRDefault="005E7649" w:rsidP="005E7649">
      <w:pPr>
        <w:rPr>
          <w:lang w:eastAsia="zh-CN"/>
        </w:rPr>
      </w:pPr>
      <w:r>
        <w:rPr>
          <w:lang w:eastAsia="zh-CN"/>
        </w:rPr>
        <w:t xml:space="preserve">Pojam toplinskog vala općenito se opisuje kao period neobičnog ili izuzetno vrućeg vremena s trajanjem od najmanje dva do tri dana (WMO WHO, 2015). </w:t>
      </w:r>
    </w:p>
    <w:p w:rsidR="005E7649" w:rsidRDefault="005E7649" w:rsidP="005E7649">
      <w:pPr>
        <w:rPr>
          <w:lang w:eastAsia="zh-CN"/>
        </w:rPr>
      </w:pPr>
      <w:r>
        <w:rPr>
          <w:lang w:eastAsia="zh-CN"/>
        </w:rPr>
        <w:t>Toplinski val predstavlja dugotrajnije razdoblje izrazito toplog vremena i visokih temperatura, nerijetko praćenog i visokim postotkom vlage u zraku. Mjeri se u odnosu na uobičajene temperature za pojedino razdoblje određenog područja.</w:t>
      </w:r>
    </w:p>
    <w:p w:rsidR="005E7649" w:rsidRDefault="005E7649" w:rsidP="005E7649">
      <w:pPr>
        <w:rPr>
          <w:lang w:eastAsia="zh-CN"/>
        </w:rPr>
      </w:pPr>
      <w:r>
        <w:rPr>
          <w:lang w:eastAsia="zh-CN"/>
        </w:rPr>
        <w:t>Toplinski valovi predstavljaju opasnost za stanovništvo uzrokujući zdravstvene smetnje i povećanu smrtnost. Posebno ugrožene skupine društva su mala djeca, kronični bolesnici, starije i nemoćne osobe, osobe koje rade na otvorenom prostoru (građevinski radnici, osobe zadužene za održavanje cesta i javnih površina i sl.). Nepovoljan učinak mogu uzrokovati toplinski valovi koji traju dulje vrijeme.</w:t>
      </w:r>
    </w:p>
    <w:p w:rsidR="00D9484E" w:rsidRDefault="005E7649" w:rsidP="005E7649">
      <w:pPr>
        <w:rPr>
          <w:lang w:eastAsia="zh-CN"/>
        </w:rPr>
      </w:pPr>
      <w:r>
        <w:rPr>
          <w:lang w:eastAsia="zh-CN"/>
        </w:rPr>
        <w:t>Toplinski valovi uzrokuju ozbiljne zdravstvene i socijalne posljedice. Veoma je važno pravovremeno prepoznati simptome toplotnog udara te što prije započeti s hlađenjem tijela. Kako bi se građani što bolje zaštitili, uveden je sustav upozoravanja na opasnost od vrućine koji se provodi u razdoblju od 15. svibnja do 15. rujna. Temeljem prognoze temperature zraka za tekući dan i sljedeća četiri dana, Državni hidrometeorološki zavod objavljuje upozorenja na opasnost od vrućine na sljedeće četiri razine: nema opasnosti, umjerena opasnost, velika opasnost i vrlo velika opasnost. Pravovremene preventivne mjere mogu smanjiti broj umrlih od toplinskih valova, te su zbog toga veoma bitne preporuke za zaštitu od velikih vrućina (rashlađenje privatnih i poslovnih prostorija, sklanjanje od vrućine, unos dovoljne količine tekućine i dr.).</w:t>
      </w:r>
    </w:p>
    <w:p w:rsidR="005E7649" w:rsidRDefault="005E7649" w:rsidP="005E7649">
      <w:pPr>
        <w:rPr>
          <w:lang w:eastAsia="zh-CN"/>
        </w:rPr>
      </w:pPr>
    </w:p>
    <w:p w:rsidR="009D2AD7" w:rsidRDefault="009D2AD7" w:rsidP="009D2AD7">
      <w:pPr>
        <w:pStyle w:val="Naslov3"/>
      </w:pPr>
      <w:bookmarkStart w:id="272" w:name="_Toc148355772"/>
      <w:bookmarkStart w:id="273" w:name="_Toc149024093"/>
      <w:r>
        <w:t>Prikaz utjecaja na kritičnu infrastrukturu</w:t>
      </w:r>
      <w:bookmarkEnd w:id="272"/>
      <w:bookmarkEnd w:id="273"/>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02"/>
      </w:tblGrid>
      <w:tr w:rsidR="00956CA7" w:rsidRPr="00584EEE" w:rsidTr="00504C73">
        <w:trPr>
          <w:trHeight w:val="384"/>
          <w:tblHeader/>
          <w:jc w:val="center"/>
        </w:trPr>
        <w:tc>
          <w:tcPr>
            <w:tcW w:w="882" w:type="dxa"/>
            <w:shd w:val="clear" w:color="auto" w:fill="auto"/>
            <w:vAlign w:val="center"/>
          </w:tcPr>
          <w:p w:rsidR="00956CA7" w:rsidRPr="00584EEE" w:rsidRDefault="00956CA7" w:rsidP="00504C73">
            <w:pPr>
              <w:spacing w:after="0"/>
              <w:rPr>
                <w:rFonts w:cstheme="minorHAnsi"/>
                <w:b/>
                <w:sz w:val="20"/>
                <w:szCs w:val="20"/>
              </w:rPr>
            </w:pPr>
            <w:r w:rsidRPr="00584EEE">
              <w:rPr>
                <w:rFonts w:cstheme="minorHAnsi"/>
                <w:b/>
                <w:sz w:val="20"/>
                <w:szCs w:val="20"/>
              </w:rPr>
              <w:t>UTJECAJ</w:t>
            </w:r>
          </w:p>
        </w:tc>
        <w:tc>
          <w:tcPr>
            <w:tcW w:w="7823" w:type="dxa"/>
            <w:shd w:val="clear" w:color="auto" w:fill="auto"/>
            <w:vAlign w:val="center"/>
          </w:tcPr>
          <w:p w:rsidR="00956CA7" w:rsidRPr="00584EEE" w:rsidRDefault="00956CA7" w:rsidP="00504C73">
            <w:pPr>
              <w:spacing w:after="0"/>
              <w:rPr>
                <w:rFonts w:cstheme="minorHAnsi"/>
                <w:b/>
                <w:sz w:val="20"/>
                <w:szCs w:val="20"/>
              </w:rPr>
            </w:pPr>
            <w:r w:rsidRPr="00584EEE">
              <w:rPr>
                <w:rFonts w:cstheme="minorHAnsi"/>
                <w:b/>
                <w:sz w:val="20"/>
                <w:szCs w:val="20"/>
              </w:rPr>
              <w:t>SEKTOR</w:t>
            </w:r>
          </w:p>
        </w:tc>
      </w:tr>
      <w:tr w:rsidR="00956CA7" w:rsidRPr="00584EEE" w:rsidTr="00504C73">
        <w:trPr>
          <w:trHeight w:val="384"/>
          <w:jc w:val="center"/>
        </w:trPr>
        <w:tc>
          <w:tcPr>
            <w:tcW w:w="882" w:type="dxa"/>
            <w:shd w:val="clear" w:color="auto" w:fill="auto"/>
            <w:vAlign w:val="center"/>
          </w:tcPr>
          <w:p w:rsidR="00956CA7" w:rsidRPr="00584EEE" w:rsidRDefault="00956CA7" w:rsidP="00504C73">
            <w:pPr>
              <w:spacing w:after="0"/>
              <w:jc w:val="center"/>
              <w:rPr>
                <w:rFonts w:cstheme="minorHAnsi"/>
                <w:b/>
                <w:sz w:val="20"/>
                <w:szCs w:val="20"/>
              </w:rPr>
            </w:pPr>
          </w:p>
        </w:tc>
        <w:tc>
          <w:tcPr>
            <w:tcW w:w="7823" w:type="dxa"/>
            <w:shd w:val="clear" w:color="auto" w:fill="auto"/>
            <w:vAlign w:val="center"/>
          </w:tcPr>
          <w:p w:rsidR="00956CA7" w:rsidRPr="00584EEE" w:rsidRDefault="00956CA7" w:rsidP="00504C73">
            <w:pPr>
              <w:spacing w:after="0"/>
              <w:rPr>
                <w:rFonts w:cstheme="minorHAnsi"/>
                <w:sz w:val="20"/>
                <w:szCs w:val="20"/>
              </w:rPr>
            </w:pPr>
            <w:r w:rsidRPr="00584EEE">
              <w:rPr>
                <w:rFonts w:cstheme="minorHAnsi"/>
                <w:sz w:val="20"/>
                <w:szCs w:val="20"/>
              </w:rPr>
              <w:t>Komunikacijska i informacijska tehnologija (elektroničke komunikacije, prijenos podataka, informacijski sustavi, pružanje audio i audiovizualnih medijskih usluga)</w:t>
            </w:r>
          </w:p>
        </w:tc>
      </w:tr>
      <w:tr w:rsidR="00956CA7" w:rsidRPr="00584EEE" w:rsidTr="00504C73">
        <w:trPr>
          <w:trHeight w:val="394"/>
          <w:jc w:val="center"/>
        </w:trPr>
        <w:tc>
          <w:tcPr>
            <w:tcW w:w="882" w:type="dxa"/>
            <w:shd w:val="clear" w:color="auto" w:fill="auto"/>
            <w:vAlign w:val="center"/>
          </w:tcPr>
          <w:p w:rsidR="00956CA7" w:rsidRPr="00584EEE" w:rsidRDefault="00956CA7" w:rsidP="00504C73">
            <w:pPr>
              <w:spacing w:after="0"/>
              <w:jc w:val="center"/>
              <w:rPr>
                <w:rFonts w:cstheme="minorHAnsi"/>
                <w:b/>
                <w:sz w:val="20"/>
                <w:szCs w:val="20"/>
              </w:rPr>
            </w:pPr>
          </w:p>
        </w:tc>
        <w:tc>
          <w:tcPr>
            <w:tcW w:w="7823" w:type="dxa"/>
            <w:shd w:val="clear" w:color="auto" w:fill="auto"/>
            <w:vAlign w:val="center"/>
          </w:tcPr>
          <w:p w:rsidR="00956CA7" w:rsidRPr="00584EEE" w:rsidRDefault="00956CA7" w:rsidP="00504C73">
            <w:pPr>
              <w:spacing w:after="0"/>
              <w:rPr>
                <w:rFonts w:cstheme="minorHAnsi"/>
                <w:sz w:val="20"/>
                <w:szCs w:val="20"/>
              </w:rPr>
            </w:pPr>
            <w:r w:rsidRPr="00584EEE">
              <w:rPr>
                <w:rFonts w:cstheme="minorHAnsi"/>
                <w:sz w:val="20"/>
                <w:szCs w:val="20"/>
              </w:rPr>
              <w:t>Promet (cestovni, željeznički, zračni, pomorski i promet unutarnjim plovnim putovima)</w:t>
            </w:r>
          </w:p>
        </w:tc>
      </w:tr>
      <w:tr w:rsidR="00956CA7" w:rsidRPr="00584EEE" w:rsidTr="00504C73">
        <w:trPr>
          <w:trHeight w:val="384"/>
          <w:jc w:val="center"/>
        </w:trPr>
        <w:tc>
          <w:tcPr>
            <w:tcW w:w="882" w:type="dxa"/>
            <w:shd w:val="clear" w:color="auto" w:fill="auto"/>
            <w:vAlign w:val="center"/>
          </w:tcPr>
          <w:p w:rsidR="00956CA7" w:rsidRPr="00584EEE" w:rsidRDefault="00956CA7" w:rsidP="00504C73">
            <w:pPr>
              <w:spacing w:after="0"/>
              <w:jc w:val="center"/>
              <w:rPr>
                <w:rFonts w:cstheme="minorHAnsi"/>
                <w:b/>
                <w:sz w:val="20"/>
                <w:szCs w:val="20"/>
              </w:rPr>
            </w:pPr>
            <w:r w:rsidRPr="00584EEE">
              <w:rPr>
                <w:rFonts w:cstheme="minorHAnsi"/>
                <w:b/>
                <w:sz w:val="20"/>
                <w:szCs w:val="20"/>
              </w:rPr>
              <w:t>x</w:t>
            </w:r>
          </w:p>
        </w:tc>
        <w:tc>
          <w:tcPr>
            <w:tcW w:w="7823" w:type="dxa"/>
            <w:shd w:val="clear" w:color="auto" w:fill="auto"/>
            <w:vAlign w:val="center"/>
          </w:tcPr>
          <w:p w:rsidR="00956CA7" w:rsidRPr="00584EEE" w:rsidRDefault="00956CA7" w:rsidP="00504C73">
            <w:pPr>
              <w:spacing w:after="0"/>
              <w:rPr>
                <w:rFonts w:cstheme="minorHAnsi"/>
                <w:sz w:val="20"/>
                <w:szCs w:val="20"/>
              </w:rPr>
            </w:pPr>
            <w:r w:rsidRPr="00584EEE">
              <w:rPr>
                <w:rFonts w:cstheme="minorHAnsi"/>
                <w:sz w:val="20"/>
                <w:szCs w:val="20"/>
              </w:rPr>
              <w:t>Zdravstvo (zdravstvena zaštita, proizvodnja, promet i nadzor nad lijekovima)</w:t>
            </w:r>
          </w:p>
        </w:tc>
      </w:tr>
      <w:tr w:rsidR="00956CA7" w:rsidRPr="00584EEE" w:rsidTr="00504C73">
        <w:trPr>
          <w:trHeight w:val="384"/>
          <w:jc w:val="center"/>
        </w:trPr>
        <w:tc>
          <w:tcPr>
            <w:tcW w:w="882" w:type="dxa"/>
            <w:shd w:val="clear" w:color="auto" w:fill="auto"/>
            <w:vAlign w:val="center"/>
          </w:tcPr>
          <w:p w:rsidR="00956CA7" w:rsidRPr="00584EEE" w:rsidRDefault="00956CA7" w:rsidP="00504C73">
            <w:pPr>
              <w:spacing w:after="0"/>
              <w:jc w:val="center"/>
              <w:rPr>
                <w:rFonts w:cstheme="minorHAnsi"/>
                <w:b/>
                <w:sz w:val="20"/>
                <w:szCs w:val="20"/>
              </w:rPr>
            </w:pPr>
            <w:r w:rsidRPr="00584EEE">
              <w:rPr>
                <w:rFonts w:cstheme="minorHAnsi"/>
                <w:b/>
                <w:sz w:val="20"/>
                <w:szCs w:val="20"/>
              </w:rPr>
              <w:t>x</w:t>
            </w:r>
          </w:p>
        </w:tc>
        <w:tc>
          <w:tcPr>
            <w:tcW w:w="7823" w:type="dxa"/>
            <w:shd w:val="clear" w:color="auto" w:fill="auto"/>
            <w:vAlign w:val="center"/>
          </w:tcPr>
          <w:p w:rsidR="00956CA7" w:rsidRPr="00584EEE" w:rsidRDefault="00956CA7" w:rsidP="00504C73">
            <w:pPr>
              <w:spacing w:after="0"/>
              <w:rPr>
                <w:rFonts w:cstheme="minorHAnsi"/>
                <w:sz w:val="20"/>
                <w:szCs w:val="20"/>
              </w:rPr>
            </w:pPr>
            <w:r w:rsidRPr="00584EEE">
              <w:rPr>
                <w:rFonts w:cstheme="minorHAnsi"/>
                <w:sz w:val="20"/>
                <w:szCs w:val="20"/>
              </w:rPr>
              <w:t>Vodno gospodarstvo (regulacijske i zaštitne vodne građevine i komunalne vodne građevine)</w:t>
            </w:r>
          </w:p>
        </w:tc>
      </w:tr>
      <w:tr w:rsidR="00956CA7" w:rsidRPr="00584EEE" w:rsidTr="00504C73">
        <w:trPr>
          <w:trHeight w:val="394"/>
          <w:jc w:val="center"/>
        </w:trPr>
        <w:tc>
          <w:tcPr>
            <w:tcW w:w="882" w:type="dxa"/>
            <w:shd w:val="clear" w:color="auto" w:fill="auto"/>
            <w:vAlign w:val="center"/>
          </w:tcPr>
          <w:p w:rsidR="00956CA7" w:rsidRPr="00584EEE" w:rsidRDefault="00956CA7" w:rsidP="00504C73">
            <w:pPr>
              <w:spacing w:after="0"/>
              <w:jc w:val="center"/>
              <w:rPr>
                <w:rFonts w:cstheme="minorHAnsi"/>
                <w:b/>
                <w:sz w:val="20"/>
                <w:szCs w:val="20"/>
              </w:rPr>
            </w:pPr>
            <w:r w:rsidRPr="00584EEE">
              <w:rPr>
                <w:rFonts w:cstheme="minorHAnsi"/>
                <w:b/>
                <w:sz w:val="20"/>
                <w:szCs w:val="20"/>
              </w:rPr>
              <w:t>x</w:t>
            </w:r>
          </w:p>
        </w:tc>
        <w:tc>
          <w:tcPr>
            <w:tcW w:w="7823" w:type="dxa"/>
            <w:shd w:val="clear" w:color="auto" w:fill="auto"/>
            <w:vAlign w:val="center"/>
          </w:tcPr>
          <w:p w:rsidR="00956CA7" w:rsidRPr="00584EEE" w:rsidRDefault="00956CA7" w:rsidP="00504C73">
            <w:pPr>
              <w:spacing w:after="0"/>
              <w:rPr>
                <w:rFonts w:cstheme="minorHAnsi"/>
                <w:sz w:val="20"/>
                <w:szCs w:val="20"/>
              </w:rPr>
            </w:pPr>
            <w:r w:rsidRPr="00584EEE">
              <w:rPr>
                <w:rFonts w:cstheme="minorHAnsi"/>
                <w:sz w:val="20"/>
                <w:szCs w:val="20"/>
              </w:rPr>
              <w:t xml:space="preserve">Hrana (proizvodnja i opskrba hranom i sustav sigurnosti hrane, robne zalihe) </w:t>
            </w:r>
          </w:p>
        </w:tc>
      </w:tr>
      <w:tr w:rsidR="00956CA7" w:rsidRPr="00584EEE" w:rsidTr="00504C73">
        <w:trPr>
          <w:trHeight w:val="394"/>
          <w:jc w:val="center"/>
        </w:trPr>
        <w:tc>
          <w:tcPr>
            <w:tcW w:w="882" w:type="dxa"/>
            <w:shd w:val="clear" w:color="auto" w:fill="auto"/>
            <w:vAlign w:val="center"/>
          </w:tcPr>
          <w:p w:rsidR="00956CA7" w:rsidRPr="00584EEE" w:rsidRDefault="00956CA7" w:rsidP="00504C73">
            <w:pPr>
              <w:spacing w:after="0"/>
              <w:jc w:val="center"/>
              <w:rPr>
                <w:rFonts w:cstheme="minorHAnsi"/>
                <w:b/>
                <w:sz w:val="20"/>
                <w:szCs w:val="20"/>
              </w:rPr>
            </w:pPr>
          </w:p>
        </w:tc>
        <w:tc>
          <w:tcPr>
            <w:tcW w:w="7823" w:type="dxa"/>
            <w:shd w:val="clear" w:color="auto" w:fill="auto"/>
            <w:vAlign w:val="center"/>
          </w:tcPr>
          <w:p w:rsidR="00956CA7" w:rsidRPr="00584EEE" w:rsidRDefault="00956CA7" w:rsidP="00504C73">
            <w:pPr>
              <w:spacing w:after="0"/>
              <w:rPr>
                <w:rFonts w:cstheme="minorHAnsi"/>
                <w:sz w:val="20"/>
                <w:szCs w:val="20"/>
              </w:rPr>
            </w:pPr>
            <w:r w:rsidRPr="00584EEE">
              <w:rPr>
                <w:rFonts w:cstheme="minorHAnsi"/>
                <w:sz w:val="20"/>
                <w:szCs w:val="20"/>
              </w:rPr>
              <w:t>Financije (bankarstvo, burze, investicije, sustavi osiguranja i plaćanja)</w:t>
            </w:r>
          </w:p>
        </w:tc>
      </w:tr>
      <w:tr w:rsidR="00956CA7" w:rsidRPr="00584EEE" w:rsidTr="00504C73">
        <w:trPr>
          <w:trHeight w:val="394"/>
          <w:jc w:val="center"/>
        </w:trPr>
        <w:tc>
          <w:tcPr>
            <w:tcW w:w="882" w:type="dxa"/>
            <w:shd w:val="clear" w:color="auto" w:fill="auto"/>
            <w:vAlign w:val="center"/>
          </w:tcPr>
          <w:p w:rsidR="00956CA7" w:rsidRPr="00584EEE" w:rsidRDefault="00956CA7" w:rsidP="00504C73">
            <w:pPr>
              <w:spacing w:after="0"/>
              <w:jc w:val="center"/>
              <w:rPr>
                <w:rFonts w:cstheme="minorHAnsi"/>
                <w:b/>
                <w:sz w:val="20"/>
                <w:szCs w:val="20"/>
              </w:rPr>
            </w:pPr>
          </w:p>
        </w:tc>
        <w:tc>
          <w:tcPr>
            <w:tcW w:w="7823" w:type="dxa"/>
            <w:shd w:val="clear" w:color="auto" w:fill="auto"/>
            <w:vAlign w:val="center"/>
          </w:tcPr>
          <w:p w:rsidR="00956CA7" w:rsidRPr="00584EEE" w:rsidRDefault="00956CA7" w:rsidP="00504C73">
            <w:pPr>
              <w:spacing w:after="0"/>
              <w:rPr>
                <w:rFonts w:cstheme="minorHAnsi"/>
                <w:sz w:val="20"/>
                <w:szCs w:val="20"/>
              </w:rPr>
            </w:pPr>
            <w:r w:rsidRPr="00584EEE">
              <w:rPr>
                <w:rFonts w:cstheme="minorHAnsi"/>
                <w:sz w:val="20"/>
                <w:szCs w:val="20"/>
              </w:rPr>
              <w:t>Proizvodnja, skladištenje i prijevoz opasnih tvari (kemijski, biološki, radiološki i nuklearni materijali)</w:t>
            </w:r>
          </w:p>
        </w:tc>
      </w:tr>
      <w:tr w:rsidR="00956CA7" w:rsidRPr="00584EEE" w:rsidTr="00504C73">
        <w:trPr>
          <w:trHeight w:val="394"/>
          <w:jc w:val="center"/>
        </w:trPr>
        <w:tc>
          <w:tcPr>
            <w:tcW w:w="882" w:type="dxa"/>
            <w:shd w:val="clear" w:color="auto" w:fill="auto"/>
            <w:vAlign w:val="center"/>
          </w:tcPr>
          <w:p w:rsidR="00956CA7" w:rsidRPr="00584EEE" w:rsidRDefault="00956CA7" w:rsidP="00504C73">
            <w:pPr>
              <w:spacing w:after="0"/>
              <w:jc w:val="center"/>
              <w:rPr>
                <w:rFonts w:cstheme="minorHAnsi"/>
                <w:b/>
                <w:sz w:val="20"/>
                <w:szCs w:val="20"/>
              </w:rPr>
            </w:pPr>
            <w:r w:rsidRPr="00584EEE">
              <w:rPr>
                <w:rFonts w:cstheme="minorHAnsi"/>
                <w:b/>
                <w:sz w:val="20"/>
                <w:szCs w:val="20"/>
              </w:rPr>
              <w:t>x</w:t>
            </w:r>
          </w:p>
        </w:tc>
        <w:tc>
          <w:tcPr>
            <w:tcW w:w="7823" w:type="dxa"/>
            <w:shd w:val="clear" w:color="auto" w:fill="auto"/>
            <w:vAlign w:val="center"/>
          </w:tcPr>
          <w:p w:rsidR="00956CA7" w:rsidRPr="00584EEE" w:rsidRDefault="00956CA7" w:rsidP="00504C73">
            <w:pPr>
              <w:spacing w:after="0"/>
              <w:rPr>
                <w:rFonts w:cstheme="minorHAnsi"/>
                <w:sz w:val="20"/>
                <w:szCs w:val="20"/>
              </w:rPr>
            </w:pPr>
            <w:r w:rsidRPr="00584EEE">
              <w:rPr>
                <w:rFonts w:cstheme="minorHAnsi"/>
                <w:sz w:val="20"/>
                <w:szCs w:val="20"/>
              </w:rPr>
              <w:t>Javne službe (osiguranje javnog reda i mira, zaštita i spašavanje, hitna medicinska pomoć)</w:t>
            </w:r>
          </w:p>
        </w:tc>
      </w:tr>
      <w:tr w:rsidR="00956CA7" w:rsidRPr="00584EEE" w:rsidTr="00504C73">
        <w:trPr>
          <w:trHeight w:val="394"/>
          <w:jc w:val="center"/>
        </w:trPr>
        <w:tc>
          <w:tcPr>
            <w:tcW w:w="882" w:type="dxa"/>
            <w:shd w:val="clear" w:color="auto" w:fill="auto"/>
            <w:vAlign w:val="center"/>
          </w:tcPr>
          <w:p w:rsidR="00956CA7" w:rsidRPr="00584EEE" w:rsidRDefault="00956CA7" w:rsidP="00504C73">
            <w:pPr>
              <w:spacing w:after="0"/>
              <w:jc w:val="center"/>
              <w:rPr>
                <w:rFonts w:cstheme="minorHAnsi"/>
                <w:b/>
                <w:sz w:val="20"/>
                <w:szCs w:val="20"/>
              </w:rPr>
            </w:pPr>
          </w:p>
        </w:tc>
        <w:tc>
          <w:tcPr>
            <w:tcW w:w="7823" w:type="dxa"/>
            <w:shd w:val="clear" w:color="auto" w:fill="auto"/>
            <w:vAlign w:val="center"/>
          </w:tcPr>
          <w:p w:rsidR="00956CA7" w:rsidRPr="00584EEE" w:rsidRDefault="00956CA7" w:rsidP="00504C73">
            <w:pPr>
              <w:spacing w:after="0"/>
              <w:rPr>
                <w:rFonts w:cstheme="minorHAnsi"/>
                <w:sz w:val="20"/>
                <w:szCs w:val="20"/>
              </w:rPr>
            </w:pPr>
            <w:r w:rsidRPr="00584EEE">
              <w:rPr>
                <w:rFonts w:cstheme="minorHAnsi"/>
                <w:sz w:val="20"/>
                <w:szCs w:val="20"/>
              </w:rPr>
              <w:t>Nacionalni spomenici i vrijednosti</w:t>
            </w:r>
          </w:p>
        </w:tc>
      </w:tr>
    </w:tbl>
    <w:p w:rsidR="009D2AD7" w:rsidRDefault="009D2AD7" w:rsidP="009D2AD7">
      <w:pPr>
        <w:rPr>
          <w:lang w:eastAsia="zh-CN"/>
        </w:rPr>
      </w:pPr>
    </w:p>
    <w:p w:rsidR="00956CA7" w:rsidRDefault="00956CA7" w:rsidP="00956CA7">
      <w:pPr>
        <w:pStyle w:val="Naslov3"/>
      </w:pPr>
      <w:bookmarkStart w:id="274" w:name="_Toc148355773"/>
      <w:bookmarkStart w:id="275" w:name="_Toc149024094"/>
      <w:r>
        <w:t>Kontekst</w:t>
      </w:r>
      <w:bookmarkEnd w:id="274"/>
      <w:bookmarkEnd w:id="275"/>
    </w:p>
    <w:p w:rsidR="00956CA7" w:rsidRDefault="00956CA7" w:rsidP="00956CA7">
      <w:pPr>
        <w:rPr>
          <w:lang w:eastAsia="zh-CN"/>
        </w:rPr>
      </w:pPr>
      <w:r>
        <w:rPr>
          <w:lang w:eastAsia="zh-CN"/>
        </w:rPr>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rsidR="00956CA7" w:rsidRDefault="00956CA7" w:rsidP="00956CA7">
      <w:pPr>
        <w:rPr>
          <w:lang w:eastAsia="zh-CN"/>
        </w:rPr>
      </w:pPr>
      <w:r>
        <w:rPr>
          <w:lang w:eastAsia="zh-CN"/>
        </w:rPr>
        <w:t>Klima čitave Varaždinske županije, pa tako i područja Općine Cestica je umjerena toplo-kišna klima. Osnovno obilježje te klime su topla ljeta, kada srednja temperatura najtoplijeg mjeseca ne prelazi 22</w:t>
      </w:r>
      <w:r>
        <w:rPr>
          <w:rFonts w:ascii="Arial" w:hAnsi="Arial" w:cs="Arial"/>
          <w:lang w:eastAsia="zh-CN"/>
        </w:rPr>
        <w:t>°</w:t>
      </w:r>
      <w:r>
        <w:rPr>
          <w:lang w:eastAsia="zh-CN"/>
        </w:rPr>
        <w:t xml:space="preserve">C. Srednja godišnja temperatura zraka iznosi oko 10°C. Topli dio godine u kojem je srednja temperatura viša od godišnjeg prosjeka traje od sredine travnja do sredine listopada i poklapa se s vegetacijskim razdobljem. Najtopliji mjesec je srpanj sa srednjom mjesečnom temperaturom od oko 19°C, a najhladniji siječanj sa srednjom mjesečnom temperaturom od -1°C i jedini je mjesec u godini čija je srednja temperatura niža od 0°C. </w:t>
      </w:r>
    </w:p>
    <w:p w:rsidR="00956CA7" w:rsidRDefault="00956CA7" w:rsidP="00956CA7">
      <w:pPr>
        <w:rPr>
          <w:lang w:eastAsia="zh-CN"/>
        </w:rPr>
      </w:pPr>
      <w:r>
        <w:rPr>
          <w:lang w:eastAsia="zh-CN"/>
        </w:rPr>
        <w:t>Na području Općine Cestica  nema izražajnijih toplinskih valova, iako su zabilježene velike dnevne temperaturne oscilacije koje teže podnose starije, bolesne i nemoćne osobe.</w:t>
      </w:r>
    </w:p>
    <w:p w:rsidR="00956CA7" w:rsidRDefault="00956CA7" w:rsidP="00956CA7">
      <w:pPr>
        <w:pStyle w:val="Naslov3"/>
      </w:pPr>
      <w:bookmarkStart w:id="276" w:name="_Toc148355774"/>
      <w:bookmarkStart w:id="277" w:name="_Toc149024095"/>
      <w:r>
        <w:lastRenderedPageBreak/>
        <w:t>Uzrok</w:t>
      </w:r>
      <w:bookmarkEnd w:id="276"/>
      <w:bookmarkEnd w:id="277"/>
    </w:p>
    <w:p w:rsidR="00956CA7" w:rsidRDefault="00956CA7" w:rsidP="00956CA7">
      <w:pPr>
        <w:rPr>
          <w:lang w:eastAsia="zh-CN"/>
        </w:rPr>
      </w:pPr>
      <w:r w:rsidRPr="00956CA7">
        <w:rPr>
          <w:lang w:eastAsia="zh-CN"/>
        </w:rPr>
        <w:t>Uzrok pojave toplinskih valova je utjecaj povišenog tlaka zraka i prostrane anticiklone. Temperatura zraka se mjeri na visini od 2 metra iznad tla. Ona se mijenja tijekom dana i tijekom godine. Dnevni hod temperature zraka ovisi o dobu dana te veličini i vrsti naoblake, a može se znatno promijeniti pri naglim prodorima toploga ili hladnoga zraka te pri termički jako izraženim vjetrovima</w:t>
      </w:r>
      <w:r>
        <w:rPr>
          <w:lang w:eastAsia="zh-CN"/>
        </w:rPr>
        <w:t>.</w:t>
      </w:r>
    </w:p>
    <w:p w:rsidR="00956CA7" w:rsidRDefault="00956CA7" w:rsidP="00956CA7">
      <w:pPr>
        <w:pStyle w:val="Naslov4"/>
      </w:pPr>
      <w:bookmarkStart w:id="278" w:name="_Toc149024096"/>
      <w:r>
        <w:t>Razvoj koji prethodi velikoj nesreći</w:t>
      </w:r>
      <w:bookmarkEnd w:id="278"/>
    </w:p>
    <w:p w:rsidR="00956CA7" w:rsidRDefault="00956CA7" w:rsidP="00956CA7">
      <w:pPr>
        <w:rPr>
          <w:lang w:eastAsia="zh-CN"/>
        </w:rPr>
      </w:pPr>
      <w:r w:rsidRPr="00956CA7">
        <w:rPr>
          <w:lang w:eastAsia="zh-CN"/>
        </w:rPr>
        <w:t>Osjetljivost ljudi na velike temperaturne razlike nije prilagođena. Poseban šok na ljudski organizam stvaraju hladniji dani u ljetnim mjesecima, nakon čega slijedi nagli skok visokih, pa i ekstremnih temperatura. Porast temperature zraka vrlo često je praćen i visokim postotkom vlage u zraku što dodatno otežava prilagodbu organizma na visoke temperature. Potrebno je napomenuti da su posebno ugrožene skupine: djeca, trudnice, osobe starije životne dobi, kronični bolesnici te osobe koje rade na otvorenim prostorima.</w:t>
      </w:r>
    </w:p>
    <w:p w:rsidR="008D2AD1" w:rsidRDefault="008D2AD1" w:rsidP="008D2AD1">
      <w:pPr>
        <w:keepNext/>
        <w:jc w:val="center"/>
      </w:pPr>
      <w:r>
        <w:rPr>
          <w:noProof/>
          <w:lang w:eastAsia="hr-HR"/>
        </w:rPr>
        <w:drawing>
          <wp:inline distT="0" distB="0" distL="0" distR="0" wp14:anchorId="22223ADA" wp14:editId="16388E59">
            <wp:extent cx="4548948" cy="4502521"/>
            <wp:effectExtent l="0" t="0" r="4445"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549875" cy="4503439"/>
                    </a:xfrm>
                    <a:prstGeom prst="rect">
                      <a:avLst/>
                    </a:prstGeom>
                  </pic:spPr>
                </pic:pic>
              </a:graphicData>
            </a:graphic>
          </wp:inline>
        </w:drawing>
      </w:r>
    </w:p>
    <w:p w:rsidR="00956CA7" w:rsidRDefault="008D2AD1" w:rsidP="008D2AD1">
      <w:pPr>
        <w:pStyle w:val="Opisslike"/>
        <w:jc w:val="center"/>
        <w:rPr>
          <w:rFonts w:asciiTheme="minorHAnsi" w:hAnsiTheme="minorHAnsi" w:cstheme="minorHAnsi"/>
          <w:color w:val="auto"/>
        </w:rPr>
      </w:pPr>
      <w:bookmarkStart w:id="279" w:name="_Toc148355941"/>
      <w:r w:rsidRPr="008D2AD1">
        <w:rPr>
          <w:rFonts w:asciiTheme="minorHAnsi" w:hAnsiTheme="minorHAnsi" w:cstheme="minorHAnsi"/>
          <w:color w:val="auto"/>
        </w:rPr>
        <w:t xml:space="preserve">Slika </w:t>
      </w:r>
      <w:r w:rsidRPr="008D2AD1">
        <w:rPr>
          <w:rFonts w:asciiTheme="minorHAnsi" w:hAnsiTheme="minorHAnsi" w:cstheme="minorHAnsi"/>
          <w:color w:val="auto"/>
        </w:rPr>
        <w:fldChar w:fldCharType="begin"/>
      </w:r>
      <w:r w:rsidRPr="008D2AD1">
        <w:rPr>
          <w:rFonts w:asciiTheme="minorHAnsi" w:hAnsiTheme="minorHAnsi" w:cstheme="minorHAnsi"/>
          <w:color w:val="auto"/>
        </w:rPr>
        <w:instrText xml:space="preserve"> SEQ Slika \* ARABIC </w:instrText>
      </w:r>
      <w:r w:rsidRPr="008D2AD1">
        <w:rPr>
          <w:rFonts w:asciiTheme="minorHAnsi" w:hAnsiTheme="minorHAnsi" w:cstheme="minorHAnsi"/>
          <w:color w:val="auto"/>
        </w:rPr>
        <w:fldChar w:fldCharType="separate"/>
      </w:r>
      <w:r w:rsidR="00172C91">
        <w:rPr>
          <w:rFonts w:asciiTheme="minorHAnsi" w:hAnsiTheme="minorHAnsi" w:cstheme="minorHAnsi"/>
          <w:noProof/>
          <w:color w:val="auto"/>
        </w:rPr>
        <w:t>11</w:t>
      </w:r>
      <w:r w:rsidRPr="008D2AD1">
        <w:rPr>
          <w:rFonts w:asciiTheme="minorHAnsi" w:hAnsiTheme="minorHAnsi" w:cstheme="minorHAnsi"/>
          <w:color w:val="auto"/>
        </w:rPr>
        <w:fldChar w:fldCharType="end"/>
      </w:r>
      <w:r w:rsidRPr="008D2AD1">
        <w:rPr>
          <w:rFonts w:asciiTheme="minorHAnsi" w:hAnsiTheme="minorHAnsi" w:cstheme="minorHAnsi"/>
          <w:color w:val="auto"/>
        </w:rPr>
        <w:t>. Odstupanje srednje temperature zraka (°C) od višegodišnjeg prosjeka za razdoblje 1991 - 2020. godina za Hrvatsku za rujan 2023. Godine</w:t>
      </w:r>
      <w:bookmarkEnd w:id="279"/>
    </w:p>
    <w:p w:rsidR="008D2AD1" w:rsidRDefault="008D2AD1" w:rsidP="008D2AD1">
      <w:pPr>
        <w:jc w:val="center"/>
        <w:rPr>
          <w:sz w:val="18"/>
          <w:lang w:eastAsia="zh-CN"/>
        </w:rPr>
      </w:pPr>
      <w:r w:rsidRPr="008D2AD1">
        <w:rPr>
          <w:sz w:val="18"/>
          <w:lang w:eastAsia="zh-CN"/>
        </w:rPr>
        <w:t>Izvor: Državni hidrometeorološki zavod (DHMZ)</w:t>
      </w:r>
    </w:p>
    <w:p w:rsidR="008D2AD1" w:rsidRDefault="000320FC" w:rsidP="000320FC">
      <w:pPr>
        <w:pStyle w:val="Naslov4"/>
      </w:pPr>
      <w:bookmarkStart w:id="280" w:name="_Toc149024097"/>
      <w:r>
        <w:lastRenderedPageBreak/>
        <w:t>Okidač koji je uzrokovao veliku nesreću</w:t>
      </w:r>
      <w:bookmarkEnd w:id="280"/>
    </w:p>
    <w:p w:rsidR="000320FC" w:rsidRDefault="000320FC" w:rsidP="000320FC">
      <w:pPr>
        <w:rPr>
          <w:lang w:eastAsia="zh-CN"/>
        </w:rPr>
      </w:pPr>
      <w:r w:rsidRPr="000320FC">
        <w:rPr>
          <w:lang w:eastAsia="zh-CN"/>
        </w:rPr>
        <w:t>Zbog razlika u temperaturi zraka (nagli pad ili nagli rast) ljudski organizam ulazi u stanje šoka odnosno tzv. toplinskog udara.</w:t>
      </w:r>
    </w:p>
    <w:p w:rsidR="000320FC" w:rsidRDefault="00B7736B" w:rsidP="00B7736B">
      <w:pPr>
        <w:pStyle w:val="Naslov3"/>
      </w:pPr>
      <w:bookmarkStart w:id="281" w:name="_Toc148355775"/>
      <w:bookmarkStart w:id="282" w:name="_Toc149024098"/>
      <w:r>
        <w:t>Opis događaja</w:t>
      </w:r>
      <w:bookmarkEnd w:id="281"/>
      <w:bookmarkEnd w:id="282"/>
    </w:p>
    <w:p w:rsidR="00B7736B" w:rsidRDefault="00B7736B" w:rsidP="00B7736B">
      <w:pPr>
        <w:rPr>
          <w:lang w:eastAsia="zh-CN"/>
        </w:rPr>
      </w:pPr>
      <w:r w:rsidRPr="00B7736B">
        <w:rPr>
          <w:lang w:eastAsia="zh-CN"/>
        </w:rPr>
        <w:t>Toplinski valovi predstavljaju produženi period izrazito toplog vremena i visokih temperatura, udruženi s visokim postotkom vlage u zraku. Toplinski valovi, uz porast dnevne, ali i noćne temperature, ugrožavaju zdravlje ljudi.</w:t>
      </w:r>
    </w:p>
    <w:p w:rsidR="00B7736B" w:rsidRDefault="00032799" w:rsidP="00032799">
      <w:pPr>
        <w:pStyle w:val="Naslov4"/>
      </w:pPr>
      <w:bookmarkStart w:id="283" w:name="_Toc149024099"/>
      <w:r>
        <w:t>Događaj s najgorim mogućim posljedicama</w:t>
      </w:r>
      <w:bookmarkEnd w:id="283"/>
    </w:p>
    <w:p w:rsidR="00032799" w:rsidRDefault="00032799" w:rsidP="00032799">
      <w:pPr>
        <w:rPr>
          <w:lang w:eastAsia="zh-CN"/>
        </w:rPr>
      </w:pPr>
      <w:r>
        <w:rPr>
          <w:lang w:eastAsia="zh-CN"/>
        </w:rPr>
        <w:t>Ekstremne toplinske događaje karakteriziraju povišene temperature, više i od 38°C kroz duži niz dana te ustajala i topla zračna masa s toplim noćima iznad uobičajenog prosjeka. Toplinski valovi, uz porast dnevne, ali i noćne temperature, ugrožavaju zdravlje ljudi.</w:t>
      </w:r>
    </w:p>
    <w:p w:rsidR="00032799" w:rsidRDefault="00032799" w:rsidP="00032799">
      <w:pPr>
        <w:rPr>
          <w:lang w:eastAsia="zh-CN"/>
        </w:rPr>
      </w:pPr>
      <w:r>
        <w:rPr>
          <w:lang w:eastAsia="zh-CN"/>
        </w:rPr>
        <w:t>Događaj s najgorim mogućim posljedicama karakterizira nagli nastup toplinskog vala tijekom ljetnih vrućina, s maksimalnom dnevnom temperaturom zraka iznad 38</w:t>
      </w:r>
      <w:r>
        <w:rPr>
          <w:rFonts w:ascii="Arial" w:hAnsi="Arial" w:cs="Arial"/>
          <w:lang w:eastAsia="zh-CN"/>
        </w:rPr>
        <w:t>°</w:t>
      </w:r>
      <w:r>
        <w:rPr>
          <w:lang w:eastAsia="zh-CN"/>
        </w:rPr>
        <w:t>C u trajanju najmanje 5 uzastopnih dana. Nakon izlaganja ekstremnim temperaturama zraka ljudski organizam ulazi u stanje šoka tzv. toplinskog udara. Simptomi su tjelesna temperatura veća od 40</w:t>
      </w:r>
      <w:r>
        <w:rPr>
          <w:rFonts w:ascii="Arial" w:hAnsi="Arial" w:cs="Arial"/>
          <w:lang w:eastAsia="zh-CN"/>
        </w:rPr>
        <w:t>°</w:t>
      </w:r>
      <w:r>
        <w:rPr>
          <w:lang w:eastAsia="zh-CN"/>
        </w:rPr>
        <w:t>C i promijenjeno psihičko stanje. Toplinski udar može se pojaviti iznenada, bez prethodnih simptoma iscrpljenosti vrućinom i opasno je stanje iz kojeg se organizam ne može izvući sam.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rsidR="00032799" w:rsidRDefault="00032799" w:rsidP="00032799">
      <w:pPr>
        <w:rPr>
          <w:lang w:eastAsia="zh-CN"/>
        </w:rPr>
      </w:pPr>
      <w:r>
        <w:rPr>
          <w:lang w:eastAsia="zh-CN"/>
        </w:rPr>
        <w:t xml:space="preserve">Sunčanica nastaje kao rezultat zajedničkog djelovanja opće </w:t>
      </w:r>
      <w:proofErr w:type="spellStart"/>
      <w:r>
        <w:rPr>
          <w:lang w:eastAsia="zh-CN"/>
        </w:rPr>
        <w:t>hipertermije</w:t>
      </w:r>
      <w:proofErr w:type="spellEnd"/>
      <w:r>
        <w:rPr>
          <w:lang w:eastAsia="zh-CN"/>
        </w:rPr>
        <w:t xml:space="preserve"> i lokalnog </w:t>
      </w:r>
      <w:proofErr w:type="spellStart"/>
      <w:r>
        <w:rPr>
          <w:lang w:eastAsia="zh-CN"/>
        </w:rPr>
        <w:t>ozračenja</w:t>
      </w:r>
      <w:proofErr w:type="spellEnd"/>
      <w:r>
        <w:rPr>
          <w:lang w:eastAsia="zh-CN"/>
        </w:rPr>
        <w:t xml:space="preserve">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ubrzani srčani ritam i disanje, zatim glavobolja, problemi s vidom, vrtoglavica, šum u ušima, nemir, pospanost, nemogućnost orijentacije u vremenu i prostoru i dr. U težim slučajevima može nastati proširenje zjenica, omamljenost, nesvjestica te na kraju koma i smrt. </w:t>
      </w:r>
    </w:p>
    <w:p w:rsidR="00032799" w:rsidRDefault="00032799" w:rsidP="00032799">
      <w:pPr>
        <w:rPr>
          <w:lang w:eastAsia="zh-CN"/>
        </w:rPr>
      </w:pPr>
      <w:r>
        <w:rPr>
          <w:lang w:eastAsia="zh-CN"/>
        </w:rPr>
        <w:t xml:space="preserve">Toplinski grčevi nastaju zbog posljedice opadanja koncentracije </w:t>
      </w:r>
      <w:proofErr w:type="spellStart"/>
      <w:r>
        <w:rPr>
          <w:lang w:eastAsia="zh-CN"/>
        </w:rPr>
        <w:t>NaCl</w:t>
      </w:r>
      <w:proofErr w:type="spellEnd"/>
      <w:r>
        <w:rPr>
          <w:lang w:eastAsia="zh-CN"/>
        </w:rPr>
        <w:t xml:space="preserve"> u krvi kod osoba koje su zbog znojenja izgubile mnogo soli. Obično se javljaju kao posljedica intenzivnog i teškog fizičkog rada neaklimatiziranih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w:t>
      </w:r>
    </w:p>
    <w:p w:rsidR="00032799" w:rsidRDefault="00032799" w:rsidP="00032799">
      <w:pPr>
        <w:pStyle w:val="Naslov5"/>
      </w:pPr>
      <w:bookmarkStart w:id="284" w:name="_Toc149024100"/>
      <w:r>
        <w:lastRenderedPageBreak/>
        <w:t>Posljedice na život i zdravlje ljudi</w:t>
      </w:r>
      <w:bookmarkEnd w:id="284"/>
    </w:p>
    <w:p w:rsidR="00032799" w:rsidRDefault="00032799" w:rsidP="00032799">
      <w:pPr>
        <w:rPr>
          <w:lang w:eastAsia="zh-CN"/>
        </w:rPr>
      </w:pPr>
      <w:r>
        <w:rPr>
          <w:lang w:eastAsia="zh-CN"/>
        </w:rPr>
        <w:t>Posljedice na život i zdravlje ljudi prikazuju se ukupnim brojem ljudi za koje se procjenjuje kako mogu biti u sastavu od nekog od procesa nastalih kao posljedica događaja opisanih scenarijem – poginuli, ozlijeđeni, oboljeli, evakuirani i sklonjeni.</w:t>
      </w:r>
    </w:p>
    <w:p w:rsidR="00032799" w:rsidRDefault="00032799" w:rsidP="00032799">
      <w:pPr>
        <w:rPr>
          <w:lang w:eastAsia="zh-CN"/>
        </w:rPr>
      </w:pPr>
      <w:r>
        <w:rPr>
          <w:lang w:eastAsia="zh-CN"/>
        </w:rPr>
        <w:t>U slučaju pojave toplinskog vala ekstremnog rizika predviđa veći broj oboljenja najteže ugroženih osoba, veći broj bolovanja kod radno aktivnog stanovništva te više komplikacija i smrtnih ishoda kod ranjivih skupina stanovništva.</w:t>
      </w:r>
    </w:p>
    <w:p w:rsidR="00032799" w:rsidRPr="00032799" w:rsidRDefault="00032799" w:rsidP="00032799">
      <w:pPr>
        <w:pStyle w:val="Opisslike"/>
        <w:keepNext/>
        <w:rPr>
          <w:color w:val="auto"/>
        </w:rPr>
      </w:pPr>
      <w:bookmarkStart w:id="285" w:name="_Toc148355883"/>
      <w:r w:rsidRPr="00032799">
        <w:rPr>
          <w:color w:val="auto"/>
        </w:rPr>
        <w:t xml:space="preserve">Tablica </w:t>
      </w:r>
      <w:r w:rsidRPr="00032799">
        <w:rPr>
          <w:color w:val="auto"/>
        </w:rPr>
        <w:fldChar w:fldCharType="begin"/>
      </w:r>
      <w:r w:rsidRPr="00032799">
        <w:rPr>
          <w:color w:val="auto"/>
        </w:rPr>
        <w:instrText xml:space="preserve"> SEQ Tablica \* ARABIC </w:instrText>
      </w:r>
      <w:r w:rsidRPr="00032799">
        <w:rPr>
          <w:color w:val="auto"/>
        </w:rPr>
        <w:fldChar w:fldCharType="separate"/>
      </w:r>
      <w:r w:rsidR="006C7D98">
        <w:rPr>
          <w:noProof/>
          <w:color w:val="auto"/>
        </w:rPr>
        <w:t>47</w:t>
      </w:r>
      <w:r w:rsidRPr="00032799">
        <w:rPr>
          <w:color w:val="auto"/>
        </w:rPr>
        <w:fldChar w:fldCharType="end"/>
      </w:r>
      <w:r w:rsidRPr="00032799">
        <w:rPr>
          <w:color w:val="auto"/>
        </w:rPr>
        <w:t>. Posljedice na život i zdravlje ljudi - ekstremne temperature</w:t>
      </w:r>
      <w:bookmarkEnd w:id="28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032799" w:rsidRPr="00DE1B8F" w:rsidTr="00504C73">
        <w:trPr>
          <w:trHeight w:val="317"/>
        </w:trPr>
        <w:tc>
          <w:tcPr>
            <w:tcW w:w="8789" w:type="dxa"/>
            <w:gridSpan w:val="4"/>
            <w:shd w:val="clear" w:color="auto" w:fill="auto"/>
            <w:vAlign w:val="center"/>
          </w:tcPr>
          <w:p w:rsidR="00032799" w:rsidRPr="00DE1B8F" w:rsidRDefault="00032799" w:rsidP="00504C73">
            <w:pPr>
              <w:spacing w:after="0"/>
              <w:jc w:val="center"/>
              <w:rPr>
                <w:rFonts w:cstheme="minorHAnsi"/>
                <w:b/>
                <w:sz w:val="20"/>
                <w:szCs w:val="20"/>
              </w:rPr>
            </w:pPr>
            <w:r w:rsidRPr="00DE1B8F">
              <w:rPr>
                <w:rFonts w:cstheme="minorHAnsi"/>
                <w:b/>
                <w:sz w:val="20"/>
                <w:szCs w:val="20"/>
              </w:rPr>
              <w:t>Život i zdravlje ljudi</w:t>
            </w:r>
          </w:p>
        </w:tc>
      </w:tr>
      <w:tr w:rsidR="00032799" w:rsidRPr="00DE1B8F" w:rsidTr="00504C73">
        <w:trPr>
          <w:trHeight w:val="394"/>
        </w:trPr>
        <w:tc>
          <w:tcPr>
            <w:tcW w:w="2127" w:type="dxa"/>
            <w:shd w:val="clear" w:color="auto" w:fill="auto"/>
            <w:vAlign w:val="center"/>
          </w:tcPr>
          <w:p w:rsidR="00032799" w:rsidRPr="00DE1B8F" w:rsidRDefault="00032799" w:rsidP="00504C73">
            <w:pPr>
              <w:spacing w:after="0" w:line="240" w:lineRule="auto"/>
              <w:jc w:val="center"/>
              <w:rPr>
                <w:rFonts w:cstheme="minorHAnsi"/>
                <w:b/>
                <w:sz w:val="20"/>
                <w:szCs w:val="20"/>
              </w:rPr>
            </w:pPr>
            <w:r w:rsidRPr="00DE1B8F">
              <w:rPr>
                <w:rFonts w:cstheme="minorHAnsi"/>
                <w:b/>
                <w:sz w:val="20"/>
                <w:szCs w:val="20"/>
              </w:rPr>
              <w:t>Kategorija</w:t>
            </w:r>
          </w:p>
        </w:tc>
        <w:tc>
          <w:tcPr>
            <w:tcW w:w="2126" w:type="dxa"/>
            <w:shd w:val="clear" w:color="auto" w:fill="auto"/>
            <w:vAlign w:val="center"/>
          </w:tcPr>
          <w:p w:rsidR="00032799" w:rsidRPr="00DE1B8F" w:rsidRDefault="00032799" w:rsidP="00504C73">
            <w:pPr>
              <w:spacing w:after="0" w:line="240" w:lineRule="auto"/>
              <w:jc w:val="center"/>
              <w:rPr>
                <w:rFonts w:cstheme="minorHAnsi"/>
                <w:b/>
                <w:sz w:val="20"/>
                <w:szCs w:val="20"/>
              </w:rPr>
            </w:pPr>
            <w:r w:rsidRPr="00DE1B8F">
              <w:rPr>
                <w:rFonts w:cstheme="minorHAnsi"/>
                <w:b/>
                <w:sz w:val="20"/>
                <w:szCs w:val="20"/>
              </w:rPr>
              <w:t>Posljedice</w:t>
            </w:r>
          </w:p>
        </w:tc>
        <w:tc>
          <w:tcPr>
            <w:tcW w:w="2977" w:type="dxa"/>
            <w:shd w:val="clear" w:color="auto" w:fill="auto"/>
            <w:vAlign w:val="center"/>
          </w:tcPr>
          <w:p w:rsidR="00032799" w:rsidRPr="00D27EE8" w:rsidRDefault="00032799" w:rsidP="00504C73">
            <w:pPr>
              <w:spacing w:after="0"/>
              <w:jc w:val="center"/>
              <w:rPr>
                <w:rFonts w:cstheme="minorHAnsi"/>
                <w:b/>
                <w:sz w:val="20"/>
                <w:szCs w:val="20"/>
              </w:rPr>
            </w:pPr>
            <w:r w:rsidRPr="00D27EE8">
              <w:rPr>
                <w:rFonts w:cstheme="minorHAnsi"/>
                <w:b/>
                <w:sz w:val="20"/>
                <w:szCs w:val="20"/>
              </w:rPr>
              <w:t>% stanovništva</w:t>
            </w:r>
          </w:p>
        </w:tc>
        <w:tc>
          <w:tcPr>
            <w:tcW w:w="1559" w:type="dxa"/>
            <w:shd w:val="clear" w:color="auto" w:fill="auto"/>
            <w:vAlign w:val="center"/>
          </w:tcPr>
          <w:p w:rsidR="00032799" w:rsidRPr="00DE1B8F" w:rsidRDefault="00032799" w:rsidP="00504C73">
            <w:pPr>
              <w:spacing w:after="0" w:line="240" w:lineRule="auto"/>
              <w:jc w:val="center"/>
              <w:rPr>
                <w:rFonts w:cstheme="minorHAnsi"/>
                <w:b/>
                <w:sz w:val="20"/>
                <w:szCs w:val="20"/>
              </w:rPr>
            </w:pPr>
            <w:r w:rsidRPr="00DE1B8F">
              <w:rPr>
                <w:rFonts w:cstheme="minorHAnsi"/>
                <w:b/>
                <w:sz w:val="20"/>
                <w:szCs w:val="20"/>
              </w:rPr>
              <w:t>Odabrano</w:t>
            </w:r>
          </w:p>
        </w:tc>
      </w:tr>
      <w:tr w:rsidR="00032799" w:rsidRPr="00DE1B8F" w:rsidTr="00504C73">
        <w:trPr>
          <w:trHeight w:val="197"/>
        </w:trPr>
        <w:tc>
          <w:tcPr>
            <w:tcW w:w="2127" w:type="dxa"/>
            <w:shd w:val="clear" w:color="auto" w:fill="auto"/>
            <w:vAlign w:val="center"/>
          </w:tcPr>
          <w:p w:rsidR="00032799" w:rsidRPr="00DE1B8F" w:rsidRDefault="00032799" w:rsidP="00504C73">
            <w:pPr>
              <w:spacing w:after="0"/>
              <w:jc w:val="center"/>
              <w:rPr>
                <w:rFonts w:cstheme="minorHAnsi"/>
                <w:b/>
                <w:sz w:val="20"/>
                <w:szCs w:val="20"/>
              </w:rPr>
            </w:pPr>
            <w:r w:rsidRPr="00DE1B8F">
              <w:rPr>
                <w:rFonts w:cstheme="minorHAnsi"/>
                <w:b/>
                <w:sz w:val="20"/>
                <w:szCs w:val="20"/>
              </w:rPr>
              <w:t>1</w:t>
            </w:r>
          </w:p>
        </w:tc>
        <w:tc>
          <w:tcPr>
            <w:tcW w:w="2126" w:type="dxa"/>
            <w:shd w:val="clear" w:color="auto" w:fill="auto"/>
            <w:vAlign w:val="center"/>
          </w:tcPr>
          <w:p w:rsidR="00032799" w:rsidRPr="00DE1B8F" w:rsidRDefault="00032799" w:rsidP="00504C73">
            <w:pPr>
              <w:spacing w:after="0"/>
              <w:jc w:val="center"/>
              <w:rPr>
                <w:rFonts w:cstheme="minorHAnsi"/>
                <w:sz w:val="20"/>
                <w:szCs w:val="20"/>
              </w:rPr>
            </w:pPr>
            <w:r w:rsidRPr="00DE1B8F">
              <w:rPr>
                <w:rFonts w:cstheme="minorHAnsi"/>
                <w:sz w:val="20"/>
                <w:szCs w:val="20"/>
              </w:rPr>
              <w:t>Neznatne</w:t>
            </w:r>
          </w:p>
        </w:tc>
        <w:tc>
          <w:tcPr>
            <w:tcW w:w="2977" w:type="dxa"/>
            <w:shd w:val="clear" w:color="auto" w:fill="auto"/>
            <w:vAlign w:val="center"/>
          </w:tcPr>
          <w:p w:rsidR="00032799" w:rsidRPr="00FF09E9" w:rsidRDefault="00032799" w:rsidP="00504C73">
            <w:pPr>
              <w:spacing w:after="0"/>
              <w:jc w:val="center"/>
              <w:rPr>
                <w:rFonts w:cstheme="minorHAnsi"/>
                <w:sz w:val="20"/>
                <w:szCs w:val="20"/>
              </w:rPr>
            </w:pPr>
            <w:r w:rsidRPr="00FF09E9">
              <w:rPr>
                <w:rFonts w:cstheme="minorHAnsi"/>
                <w:sz w:val="20"/>
                <w:szCs w:val="20"/>
              </w:rPr>
              <w:t>*&lt;0,001</w:t>
            </w:r>
          </w:p>
        </w:tc>
        <w:tc>
          <w:tcPr>
            <w:tcW w:w="1559" w:type="dxa"/>
            <w:shd w:val="clear" w:color="auto" w:fill="auto"/>
            <w:vAlign w:val="center"/>
          </w:tcPr>
          <w:p w:rsidR="00032799" w:rsidRPr="00DE1B8F" w:rsidRDefault="00032799" w:rsidP="00504C73">
            <w:pPr>
              <w:spacing w:after="0"/>
              <w:jc w:val="center"/>
              <w:rPr>
                <w:rFonts w:cstheme="minorHAnsi"/>
                <w:sz w:val="20"/>
                <w:szCs w:val="20"/>
              </w:rPr>
            </w:pPr>
          </w:p>
        </w:tc>
      </w:tr>
      <w:tr w:rsidR="00032799" w:rsidRPr="00DE1B8F" w:rsidTr="00504C73">
        <w:trPr>
          <w:trHeight w:val="197"/>
        </w:trPr>
        <w:tc>
          <w:tcPr>
            <w:tcW w:w="2127" w:type="dxa"/>
            <w:shd w:val="clear" w:color="auto" w:fill="auto"/>
            <w:vAlign w:val="center"/>
          </w:tcPr>
          <w:p w:rsidR="00032799" w:rsidRPr="00DE1B8F" w:rsidRDefault="00032799" w:rsidP="00504C73">
            <w:pPr>
              <w:spacing w:after="0"/>
              <w:jc w:val="center"/>
              <w:rPr>
                <w:rFonts w:cstheme="minorHAnsi"/>
                <w:b/>
                <w:sz w:val="20"/>
                <w:szCs w:val="20"/>
              </w:rPr>
            </w:pPr>
            <w:r w:rsidRPr="00DE1B8F">
              <w:rPr>
                <w:rFonts w:cstheme="minorHAnsi"/>
                <w:b/>
                <w:sz w:val="20"/>
                <w:szCs w:val="20"/>
              </w:rPr>
              <w:t>2</w:t>
            </w:r>
          </w:p>
        </w:tc>
        <w:tc>
          <w:tcPr>
            <w:tcW w:w="2126" w:type="dxa"/>
            <w:shd w:val="clear" w:color="auto" w:fill="auto"/>
            <w:vAlign w:val="center"/>
          </w:tcPr>
          <w:p w:rsidR="00032799" w:rsidRPr="00DE1B8F" w:rsidRDefault="00032799" w:rsidP="00504C73">
            <w:pPr>
              <w:spacing w:after="0"/>
              <w:jc w:val="center"/>
              <w:rPr>
                <w:rFonts w:cstheme="minorHAnsi"/>
                <w:sz w:val="20"/>
                <w:szCs w:val="20"/>
              </w:rPr>
            </w:pPr>
            <w:r w:rsidRPr="00DE1B8F">
              <w:rPr>
                <w:rFonts w:cstheme="minorHAnsi"/>
                <w:sz w:val="20"/>
                <w:szCs w:val="20"/>
              </w:rPr>
              <w:t>Malene</w:t>
            </w:r>
          </w:p>
        </w:tc>
        <w:tc>
          <w:tcPr>
            <w:tcW w:w="2977" w:type="dxa"/>
            <w:shd w:val="clear" w:color="auto" w:fill="auto"/>
            <w:vAlign w:val="center"/>
          </w:tcPr>
          <w:p w:rsidR="00032799" w:rsidRPr="00FF09E9" w:rsidRDefault="00032799" w:rsidP="00504C73">
            <w:pPr>
              <w:spacing w:after="0"/>
              <w:jc w:val="center"/>
              <w:rPr>
                <w:rFonts w:cstheme="minorHAnsi"/>
                <w:sz w:val="20"/>
                <w:szCs w:val="20"/>
              </w:rPr>
            </w:pPr>
            <w:r w:rsidRPr="00FF09E9">
              <w:rPr>
                <w:rFonts w:cstheme="minorHAnsi"/>
                <w:sz w:val="20"/>
                <w:szCs w:val="20"/>
              </w:rPr>
              <w:t>0,001-0,0046</w:t>
            </w:r>
          </w:p>
        </w:tc>
        <w:tc>
          <w:tcPr>
            <w:tcW w:w="1559" w:type="dxa"/>
            <w:shd w:val="clear" w:color="auto" w:fill="auto"/>
            <w:vAlign w:val="center"/>
          </w:tcPr>
          <w:p w:rsidR="00032799" w:rsidRPr="00DE1B8F" w:rsidRDefault="00032799" w:rsidP="00504C73">
            <w:pPr>
              <w:spacing w:after="0"/>
              <w:jc w:val="center"/>
              <w:rPr>
                <w:rFonts w:cstheme="minorHAnsi"/>
                <w:sz w:val="20"/>
                <w:szCs w:val="20"/>
              </w:rPr>
            </w:pPr>
          </w:p>
        </w:tc>
      </w:tr>
      <w:tr w:rsidR="00032799" w:rsidRPr="00DE1B8F" w:rsidTr="00504C73">
        <w:trPr>
          <w:trHeight w:val="197"/>
        </w:trPr>
        <w:tc>
          <w:tcPr>
            <w:tcW w:w="2127" w:type="dxa"/>
            <w:shd w:val="clear" w:color="auto" w:fill="auto"/>
            <w:vAlign w:val="center"/>
          </w:tcPr>
          <w:p w:rsidR="00032799" w:rsidRPr="00DE1B8F" w:rsidRDefault="00032799" w:rsidP="00504C73">
            <w:pPr>
              <w:spacing w:after="0"/>
              <w:jc w:val="center"/>
              <w:rPr>
                <w:rFonts w:cstheme="minorHAnsi"/>
                <w:b/>
                <w:sz w:val="20"/>
                <w:szCs w:val="20"/>
              </w:rPr>
            </w:pPr>
            <w:r w:rsidRPr="00DE1B8F">
              <w:rPr>
                <w:rFonts w:cstheme="minorHAnsi"/>
                <w:b/>
                <w:sz w:val="20"/>
                <w:szCs w:val="20"/>
              </w:rPr>
              <w:t>3</w:t>
            </w:r>
          </w:p>
        </w:tc>
        <w:tc>
          <w:tcPr>
            <w:tcW w:w="2126" w:type="dxa"/>
            <w:shd w:val="clear" w:color="auto" w:fill="auto"/>
            <w:vAlign w:val="center"/>
          </w:tcPr>
          <w:p w:rsidR="00032799" w:rsidRPr="00DE1B8F" w:rsidRDefault="00032799" w:rsidP="00504C73">
            <w:pPr>
              <w:spacing w:after="0"/>
              <w:jc w:val="center"/>
              <w:rPr>
                <w:rFonts w:cstheme="minorHAnsi"/>
                <w:sz w:val="20"/>
                <w:szCs w:val="20"/>
              </w:rPr>
            </w:pPr>
            <w:r w:rsidRPr="00DE1B8F">
              <w:rPr>
                <w:rFonts w:cstheme="minorHAnsi"/>
                <w:sz w:val="20"/>
                <w:szCs w:val="20"/>
              </w:rPr>
              <w:t>Umjerene</w:t>
            </w:r>
          </w:p>
        </w:tc>
        <w:tc>
          <w:tcPr>
            <w:tcW w:w="2977" w:type="dxa"/>
            <w:shd w:val="clear" w:color="auto" w:fill="auto"/>
            <w:vAlign w:val="center"/>
          </w:tcPr>
          <w:p w:rsidR="00032799" w:rsidRPr="00FF09E9" w:rsidRDefault="00032799" w:rsidP="00504C73">
            <w:pPr>
              <w:spacing w:after="0"/>
              <w:jc w:val="center"/>
              <w:rPr>
                <w:rFonts w:cstheme="minorHAnsi"/>
                <w:sz w:val="20"/>
                <w:szCs w:val="20"/>
              </w:rPr>
            </w:pPr>
            <w:r w:rsidRPr="00FF09E9">
              <w:rPr>
                <w:rFonts w:cstheme="minorHAnsi"/>
                <w:sz w:val="20"/>
                <w:szCs w:val="20"/>
              </w:rPr>
              <w:t>0,0047-0,011</w:t>
            </w:r>
          </w:p>
        </w:tc>
        <w:tc>
          <w:tcPr>
            <w:tcW w:w="1559" w:type="dxa"/>
            <w:shd w:val="clear" w:color="auto" w:fill="auto"/>
            <w:vAlign w:val="center"/>
          </w:tcPr>
          <w:p w:rsidR="00032799" w:rsidRPr="00DE1B8F" w:rsidRDefault="00032799" w:rsidP="00504C73">
            <w:pPr>
              <w:spacing w:after="0"/>
              <w:jc w:val="center"/>
              <w:rPr>
                <w:rFonts w:cstheme="minorHAnsi"/>
                <w:sz w:val="20"/>
                <w:szCs w:val="20"/>
              </w:rPr>
            </w:pPr>
          </w:p>
        </w:tc>
      </w:tr>
      <w:tr w:rsidR="00032799" w:rsidRPr="00DE1B8F" w:rsidTr="00504C73">
        <w:trPr>
          <w:trHeight w:val="205"/>
        </w:trPr>
        <w:tc>
          <w:tcPr>
            <w:tcW w:w="2127" w:type="dxa"/>
            <w:shd w:val="clear" w:color="auto" w:fill="auto"/>
            <w:vAlign w:val="center"/>
          </w:tcPr>
          <w:p w:rsidR="00032799" w:rsidRPr="00DE1B8F" w:rsidRDefault="00032799" w:rsidP="00504C73">
            <w:pPr>
              <w:spacing w:after="0"/>
              <w:jc w:val="center"/>
              <w:rPr>
                <w:rFonts w:cstheme="minorHAnsi"/>
                <w:b/>
                <w:sz w:val="20"/>
                <w:szCs w:val="20"/>
              </w:rPr>
            </w:pPr>
            <w:r w:rsidRPr="00DE1B8F">
              <w:rPr>
                <w:rFonts w:cstheme="minorHAnsi"/>
                <w:b/>
                <w:sz w:val="20"/>
                <w:szCs w:val="20"/>
              </w:rPr>
              <w:t>4</w:t>
            </w:r>
          </w:p>
        </w:tc>
        <w:tc>
          <w:tcPr>
            <w:tcW w:w="2126" w:type="dxa"/>
            <w:shd w:val="clear" w:color="auto" w:fill="auto"/>
            <w:vAlign w:val="center"/>
          </w:tcPr>
          <w:p w:rsidR="00032799" w:rsidRPr="00DE1B8F" w:rsidRDefault="00032799" w:rsidP="00504C73">
            <w:pPr>
              <w:spacing w:after="0"/>
              <w:jc w:val="center"/>
              <w:rPr>
                <w:rFonts w:cstheme="minorHAnsi"/>
                <w:sz w:val="20"/>
                <w:szCs w:val="20"/>
              </w:rPr>
            </w:pPr>
            <w:r w:rsidRPr="00DE1B8F">
              <w:rPr>
                <w:rFonts w:cstheme="minorHAnsi"/>
                <w:sz w:val="20"/>
                <w:szCs w:val="20"/>
              </w:rPr>
              <w:t>Značajne</w:t>
            </w:r>
          </w:p>
        </w:tc>
        <w:tc>
          <w:tcPr>
            <w:tcW w:w="2977" w:type="dxa"/>
            <w:shd w:val="clear" w:color="auto" w:fill="auto"/>
            <w:vAlign w:val="center"/>
          </w:tcPr>
          <w:p w:rsidR="00032799" w:rsidRPr="00FF09E9" w:rsidRDefault="00032799" w:rsidP="00504C73">
            <w:pPr>
              <w:spacing w:after="0"/>
              <w:jc w:val="center"/>
              <w:rPr>
                <w:rFonts w:cstheme="minorHAnsi"/>
                <w:sz w:val="20"/>
                <w:szCs w:val="20"/>
              </w:rPr>
            </w:pPr>
            <w:r w:rsidRPr="00FF09E9">
              <w:rPr>
                <w:rFonts w:cstheme="minorHAnsi"/>
                <w:sz w:val="20"/>
                <w:szCs w:val="20"/>
              </w:rPr>
              <w:t>0,012-0,035</w:t>
            </w:r>
          </w:p>
        </w:tc>
        <w:tc>
          <w:tcPr>
            <w:tcW w:w="1559" w:type="dxa"/>
            <w:shd w:val="clear" w:color="auto" w:fill="auto"/>
            <w:vAlign w:val="center"/>
          </w:tcPr>
          <w:p w:rsidR="00032799" w:rsidRPr="00DE1B8F" w:rsidRDefault="00032799" w:rsidP="00504C73">
            <w:pPr>
              <w:spacing w:after="0"/>
              <w:jc w:val="center"/>
              <w:rPr>
                <w:rFonts w:cstheme="minorHAnsi"/>
                <w:sz w:val="20"/>
                <w:szCs w:val="20"/>
              </w:rPr>
            </w:pPr>
          </w:p>
        </w:tc>
      </w:tr>
      <w:tr w:rsidR="00032799" w:rsidRPr="00DE1B8F" w:rsidTr="00504C73">
        <w:trPr>
          <w:trHeight w:val="49"/>
        </w:trPr>
        <w:tc>
          <w:tcPr>
            <w:tcW w:w="2127" w:type="dxa"/>
            <w:shd w:val="clear" w:color="auto" w:fill="auto"/>
            <w:vAlign w:val="center"/>
          </w:tcPr>
          <w:p w:rsidR="00032799" w:rsidRPr="004F1ED2" w:rsidRDefault="00032799" w:rsidP="00504C73">
            <w:pPr>
              <w:spacing w:after="0"/>
              <w:jc w:val="center"/>
              <w:rPr>
                <w:rFonts w:cstheme="minorHAnsi"/>
                <w:b/>
                <w:sz w:val="20"/>
                <w:szCs w:val="20"/>
              </w:rPr>
            </w:pPr>
            <w:r w:rsidRPr="004F1ED2">
              <w:rPr>
                <w:rFonts w:cstheme="minorHAnsi"/>
                <w:b/>
                <w:sz w:val="20"/>
                <w:szCs w:val="20"/>
              </w:rPr>
              <w:t>5</w:t>
            </w:r>
          </w:p>
        </w:tc>
        <w:tc>
          <w:tcPr>
            <w:tcW w:w="2126" w:type="dxa"/>
            <w:shd w:val="clear" w:color="auto" w:fill="auto"/>
            <w:vAlign w:val="center"/>
          </w:tcPr>
          <w:p w:rsidR="00032799" w:rsidRPr="00DE1B8F" w:rsidRDefault="00032799" w:rsidP="00504C73">
            <w:pPr>
              <w:spacing w:after="0"/>
              <w:jc w:val="center"/>
              <w:rPr>
                <w:rFonts w:cstheme="minorHAnsi"/>
                <w:sz w:val="20"/>
                <w:szCs w:val="20"/>
              </w:rPr>
            </w:pPr>
            <w:r w:rsidRPr="00DE1B8F">
              <w:rPr>
                <w:rFonts w:cstheme="minorHAnsi"/>
                <w:sz w:val="20"/>
                <w:szCs w:val="20"/>
              </w:rPr>
              <w:t>Katastrofalne</w:t>
            </w:r>
          </w:p>
        </w:tc>
        <w:tc>
          <w:tcPr>
            <w:tcW w:w="2977" w:type="dxa"/>
            <w:shd w:val="clear" w:color="auto" w:fill="auto"/>
            <w:vAlign w:val="center"/>
          </w:tcPr>
          <w:p w:rsidR="00032799" w:rsidRPr="00742CB3" w:rsidRDefault="00032799" w:rsidP="00504C73">
            <w:pPr>
              <w:spacing w:after="0"/>
              <w:jc w:val="center"/>
              <w:rPr>
                <w:rFonts w:cstheme="minorHAnsi"/>
                <w:sz w:val="20"/>
                <w:szCs w:val="20"/>
              </w:rPr>
            </w:pPr>
            <w:r w:rsidRPr="00742CB3">
              <w:rPr>
                <w:rFonts w:cstheme="minorHAnsi"/>
                <w:sz w:val="20"/>
                <w:szCs w:val="20"/>
              </w:rPr>
              <w:t>0,036&gt;</w:t>
            </w:r>
          </w:p>
        </w:tc>
        <w:tc>
          <w:tcPr>
            <w:tcW w:w="1559" w:type="dxa"/>
            <w:shd w:val="clear" w:color="auto" w:fill="auto"/>
            <w:vAlign w:val="center"/>
          </w:tcPr>
          <w:p w:rsidR="00032799" w:rsidRPr="00D27EE8" w:rsidRDefault="00032799" w:rsidP="00504C73">
            <w:pPr>
              <w:spacing w:after="0"/>
              <w:jc w:val="center"/>
              <w:rPr>
                <w:rFonts w:cstheme="minorHAnsi"/>
                <w:b/>
                <w:sz w:val="20"/>
                <w:szCs w:val="20"/>
              </w:rPr>
            </w:pPr>
            <w:r w:rsidRPr="00D27EE8">
              <w:rPr>
                <w:rFonts w:cstheme="minorHAnsi"/>
                <w:b/>
                <w:sz w:val="20"/>
                <w:szCs w:val="20"/>
              </w:rPr>
              <w:t>X</w:t>
            </w:r>
          </w:p>
        </w:tc>
      </w:tr>
    </w:tbl>
    <w:p w:rsidR="00032799" w:rsidRPr="002D7D1B" w:rsidRDefault="002D7D1B" w:rsidP="00032799">
      <w:pPr>
        <w:rPr>
          <w:sz w:val="18"/>
          <w:lang w:eastAsia="zh-CN"/>
        </w:rPr>
      </w:pPr>
      <w:r w:rsidRPr="002D7D1B">
        <w:rPr>
          <w:sz w:val="18"/>
          <w:lang w:eastAsia="zh-CN"/>
        </w:rPr>
        <w:t>*Napomena: Pri određivanju kategorije za život i zdravlje ljudi u kategoriju 1 ulaze posljedice prema kojima je stradala ili ugrožena minimalno jedna osoba do 0,001% stanovnika na području JLP(R)S-a.</w:t>
      </w:r>
    </w:p>
    <w:p w:rsidR="00CE4F7A" w:rsidRDefault="00CE4F7A" w:rsidP="00CE4F7A">
      <w:pPr>
        <w:pStyle w:val="Naslov5"/>
      </w:pPr>
      <w:bookmarkStart w:id="286" w:name="_Toc149024101"/>
      <w:r>
        <w:t>Posljedice ne gospodarstvo</w:t>
      </w:r>
      <w:bookmarkEnd w:id="286"/>
    </w:p>
    <w:p w:rsidR="00CE4F7A" w:rsidRDefault="00CE4F7A" w:rsidP="00CE4F7A">
      <w:pPr>
        <w:rPr>
          <w:lang w:eastAsia="zh-CN"/>
        </w:rPr>
      </w:pPr>
      <w:r>
        <w:rPr>
          <w:lang w:eastAsia="zh-CN"/>
        </w:rPr>
        <w:t xml:space="preserve">Posljedice na gospodarstvo odnose se na ukupnu materijalnu i financijsku štetu u gospodarstvu nastalu utjecajem prijetnje. </w:t>
      </w:r>
    </w:p>
    <w:p w:rsidR="00CE4F7A" w:rsidRPr="00CE4F7A" w:rsidRDefault="00CE4F7A" w:rsidP="00CE4F7A">
      <w:pPr>
        <w:rPr>
          <w:lang w:eastAsia="zh-CN"/>
        </w:rPr>
      </w:pPr>
      <w:r>
        <w:rPr>
          <w:lang w:eastAsia="zh-CN"/>
        </w:rPr>
        <w:t>Direktni gubici vezani su uz troškove intervencija te troškovi liječenja oboljelih od toplotnog udara, dok se indirektni gubici odnose na troškove povećane potrošnje energenata (struje i vode), troškove izostanaka radnika s posla, pad prihoda i dr. Toplinski val dužeg trajanja može smanjiti poljoprivrednu proizvodnju do 30% ovisno o vegetacijskom stadiju.</w:t>
      </w:r>
    </w:p>
    <w:p w:rsidR="00CE4F7A" w:rsidRPr="00CE4F7A" w:rsidRDefault="00CE4F7A" w:rsidP="00CE4F7A">
      <w:pPr>
        <w:pStyle w:val="Opisslike"/>
        <w:keepNext/>
        <w:rPr>
          <w:color w:val="auto"/>
        </w:rPr>
      </w:pPr>
      <w:bookmarkStart w:id="287" w:name="_Toc148355884"/>
      <w:r w:rsidRPr="00CE4F7A">
        <w:rPr>
          <w:color w:val="auto"/>
        </w:rPr>
        <w:t xml:space="preserve">Tablica </w:t>
      </w:r>
      <w:r w:rsidRPr="00CE4F7A">
        <w:rPr>
          <w:color w:val="auto"/>
        </w:rPr>
        <w:fldChar w:fldCharType="begin"/>
      </w:r>
      <w:r w:rsidRPr="00CE4F7A">
        <w:rPr>
          <w:color w:val="auto"/>
        </w:rPr>
        <w:instrText xml:space="preserve"> SEQ Tablica \* ARABIC </w:instrText>
      </w:r>
      <w:r w:rsidRPr="00CE4F7A">
        <w:rPr>
          <w:color w:val="auto"/>
        </w:rPr>
        <w:fldChar w:fldCharType="separate"/>
      </w:r>
      <w:r w:rsidR="006C7D98">
        <w:rPr>
          <w:noProof/>
          <w:color w:val="auto"/>
        </w:rPr>
        <w:t>48</w:t>
      </w:r>
      <w:r w:rsidRPr="00CE4F7A">
        <w:rPr>
          <w:color w:val="auto"/>
        </w:rPr>
        <w:fldChar w:fldCharType="end"/>
      </w:r>
      <w:r w:rsidRPr="00CE4F7A">
        <w:rPr>
          <w:color w:val="auto"/>
        </w:rPr>
        <w:t>. Posljedice na gospodarstvo - ekstremne temperature</w:t>
      </w:r>
      <w:bookmarkEnd w:id="287"/>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2089"/>
        <w:gridCol w:w="2552"/>
        <w:gridCol w:w="2268"/>
      </w:tblGrid>
      <w:tr w:rsidR="00CE4F7A" w:rsidRPr="00E63239" w:rsidTr="00504C73">
        <w:trPr>
          <w:trHeight w:val="267"/>
        </w:trPr>
        <w:tc>
          <w:tcPr>
            <w:tcW w:w="8789" w:type="dxa"/>
            <w:gridSpan w:val="4"/>
            <w:shd w:val="clear" w:color="auto" w:fill="auto"/>
            <w:vAlign w:val="center"/>
          </w:tcPr>
          <w:p w:rsidR="00CE4F7A" w:rsidRPr="00E63239" w:rsidRDefault="00CE4F7A"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Gospodarstvo</w:t>
            </w:r>
          </w:p>
        </w:tc>
      </w:tr>
      <w:tr w:rsidR="00CE4F7A" w:rsidRPr="00E63239" w:rsidTr="00504C73">
        <w:trPr>
          <w:trHeight w:val="267"/>
        </w:trPr>
        <w:tc>
          <w:tcPr>
            <w:tcW w:w="1880" w:type="dxa"/>
            <w:shd w:val="clear" w:color="auto" w:fill="auto"/>
            <w:vAlign w:val="center"/>
          </w:tcPr>
          <w:p w:rsidR="00CE4F7A" w:rsidRPr="00E63239" w:rsidRDefault="00CE4F7A"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Kategorija</w:t>
            </w:r>
          </w:p>
        </w:tc>
        <w:tc>
          <w:tcPr>
            <w:tcW w:w="2089" w:type="dxa"/>
            <w:vAlign w:val="center"/>
          </w:tcPr>
          <w:p w:rsidR="00CE4F7A" w:rsidRPr="00E63239" w:rsidRDefault="00CE4F7A" w:rsidP="00504C73">
            <w:pPr>
              <w:spacing w:after="0" w:line="240" w:lineRule="auto"/>
              <w:jc w:val="center"/>
              <w:rPr>
                <w:rFonts w:cstheme="minorHAnsi"/>
                <w:b/>
                <w:sz w:val="20"/>
                <w:szCs w:val="20"/>
              </w:rPr>
            </w:pPr>
            <w:r w:rsidRPr="00E63239">
              <w:rPr>
                <w:rFonts w:cstheme="minorHAnsi"/>
                <w:b/>
                <w:sz w:val="20"/>
                <w:szCs w:val="20"/>
              </w:rPr>
              <w:t>Posljedice</w:t>
            </w:r>
          </w:p>
        </w:tc>
        <w:tc>
          <w:tcPr>
            <w:tcW w:w="2552" w:type="dxa"/>
            <w:shd w:val="clear" w:color="auto" w:fill="auto"/>
            <w:vAlign w:val="center"/>
          </w:tcPr>
          <w:p w:rsidR="00CE4F7A" w:rsidRPr="00E63239" w:rsidRDefault="00CE4F7A"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 s obzirom na proračun</w:t>
            </w:r>
          </w:p>
        </w:tc>
        <w:tc>
          <w:tcPr>
            <w:tcW w:w="2268" w:type="dxa"/>
          </w:tcPr>
          <w:p w:rsidR="00CE4F7A" w:rsidRPr="00E63239" w:rsidRDefault="00CE4F7A" w:rsidP="00504C73">
            <w:pPr>
              <w:spacing w:after="0"/>
              <w:jc w:val="center"/>
              <w:rPr>
                <w:rFonts w:asciiTheme="minorHAnsi" w:hAnsiTheme="minorHAnsi" w:cstheme="minorHAnsi"/>
                <w:b/>
                <w:sz w:val="20"/>
                <w:szCs w:val="20"/>
              </w:rPr>
            </w:pPr>
            <w:r>
              <w:rPr>
                <w:rFonts w:asciiTheme="minorHAnsi" w:hAnsiTheme="minorHAnsi" w:cstheme="minorHAnsi"/>
                <w:b/>
                <w:sz w:val="20"/>
                <w:szCs w:val="20"/>
              </w:rPr>
              <w:t>Odabrano</w:t>
            </w:r>
          </w:p>
        </w:tc>
      </w:tr>
      <w:tr w:rsidR="00CE4F7A" w:rsidRPr="00E63239" w:rsidTr="00504C73">
        <w:trPr>
          <w:trHeight w:val="267"/>
        </w:trPr>
        <w:tc>
          <w:tcPr>
            <w:tcW w:w="1880" w:type="dxa"/>
            <w:shd w:val="clear" w:color="auto" w:fill="auto"/>
            <w:vAlign w:val="center"/>
          </w:tcPr>
          <w:p w:rsidR="00CE4F7A" w:rsidRPr="00E63239" w:rsidRDefault="00CE4F7A"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1</w:t>
            </w:r>
          </w:p>
        </w:tc>
        <w:tc>
          <w:tcPr>
            <w:tcW w:w="2089" w:type="dxa"/>
            <w:vAlign w:val="center"/>
          </w:tcPr>
          <w:p w:rsidR="00CE4F7A" w:rsidRPr="00E63239" w:rsidRDefault="00CE4F7A" w:rsidP="00504C73">
            <w:pPr>
              <w:spacing w:after="0"/>
              <w:jc w:val="center"/>
              <w:rPr>
                <w:rFonts w:cstheme="minorHAnsi"/>
                <w:sz w:val="20"/>
                <w:szCs w:val="20"/>
              </w:rPr>
            </w:pPr>
            <w:r w:rsidRPr="00E63239">
              <w:rPr>
                <w:rFonts w:cstheme="minorHAnsi"/>
                <w:sz w:val="20"/>
                <w:szCs w:val="20"/>
              </w:rPr>
              <w:t>Neznatne</w:t>
            </w:r>
          </w:p>
        </w:tc>
        <w:tc>
          <w:tcPr>
            <w:tcW w:w="2552" w:type="dxa"/>
            <w:shd w:val="clear" w:color="auto" w:fill="auto"/>
            <w:vAlign w:val="center"/>
          </w:tcPr>
          <w:p w:rsidR="00CE4F7A" w:rsidRPr="00E63239" w:rsidRDefault="00CE4F7A" w:rsidP="00504C73">
            <w:pPr>
              <w:spacing w:after="0"/>
              <w:jc w:val="center"/>
              <w:rPr>
                <w:rFonts w:asciiTheme="minorHAnsi" w:hAnsiTheme="minorHAnsi" w:cstheme="minorHAnsi"/>
                <w:sz w:val="20"/>
                <w:szCs w:val="20"/>
              </w:rPr>
            </w:pPr>
            <w:r w:rsidRPr="00E63239">
              <w:rPr>
                <w:rFonts w:asciiTheme="minorHAnsi" w:hAnsiTheme="minorHAnsi" w:cstheme="minorHAnsi"/>
                <w:sz w:val="20"/>
                <w:szCs w:val="20"/>
              </w:rPr>
              <w:t>0,5-1</w:t>
            </w:r>
          </w:p>
        </w:tc>
        <w:tc>
          <w:tcPr>
            <w:tcW w:w="2268" w:type="dxa"/>
          </w:tcPr>
          <w:p w:rsidR="00CE4F7A" w:rsidRPr="00E63239" w:rsidRDefault="00CE4F7A" w:rsidP="00504C73">
            <w:pPr>
              <w:spacing w:after="0"/>
              <w:jc w:val="center"/>
              <w:rPr>
                <w:rFonts w:asciiTheme="minorHAnsi" w:hAnsiTheme="minorHAnsi" w:cstheme="minorHAnsi"/>
                <w:sz w:val="20"/>
                <w:szCs w:val="20"/>
              </w:rPr>
            </w:pPr>
          </w:p>
        </w:tc>
      </w:tr>
      <w:tr w:rsidR="00CE4F7A" w:rsidRPr="00E63239" w:rsidTr="00504C73">
        <w:trPr>
          <w:trHeight w:val="267"/>
        </w:trPr>
        <w:tc>
          <w:tcPr>
            <w:tcW w:w="1880" w:type="dxa"/>
            <w:shd w:val="clear" w:color="auto" w:fill="auto"/>
            <w:vAlign w:val="center"/>
          </w:tcPr>
          <w:p w:rsidR="00CE4F7A" w:rsidRPr="00E63239" w:rsidRDefault="00CE4F7A"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2</w:t>
            </w:r>
          </w:p>
        </w:tc>
        <w:tc>
          <w:tcPr>
            <w:tcW w:w="2089" w:type="dxa"/>
            <w:vAlign w:val="center"/>
          </w:tcPr>
          <w:p w:rsidR="00CE4F7A" w:rsidRPr="00E63239" w:rsidRDefault="00CE4F7A" w:rsidP="00504C73">
            <w:pPr>
              <w:spacing w:after="0"/>
              <w:jc w:val="center"/>
              <w:rPr>
                <w:rFonts w:cstheme="minorHAnsi"/>
                <w:sz w:val="20"/>
                <w:szCs w:val="20"/>
              </w:rPr>
            </w:pPr>
            <w:r w:rsidRPr="00E63239">
              <w:rPr>
                <w:rFonts w:cstheme="minorHAnsi"/>
                <w:sz w:val="20"/>
                <w:szCs w:val="20"/>
              </w:rPr>
              <w:t>Malene</w:t>
            </w:r>
          </w:p>
        </w:tc>
        <w:tc>
          <w:tcPr>
            <w:tcW w:w="2552" w:type="dxa"/>
            <w:shd w:val="clear" w:color="auto" w:fill="auto"/>
            <w:vAlign w:val="center"/>
          </w:tcPr>
          <w:p w:rsidR="00CE4F7A" w:rsidRPr="00E63239" w:rsidRDefault="00CE4F7A" w:rsidP="00504C73">
            <w:pPr>
              <w:spacing w:after="0"/>
              <w:jc w:val="center"/>
              <w:rPr>
                <w:rFonts w:asciiTheme="minorHAnsi" w:hAnsiTheme="minorHAnsi" w:cstheme="minorHAnsi"/>
                <w:sz w:val="20"/>
                <w:szCs w:val="20"/>
              </w:rPr>
            </w:pPr>
            <w:r w:rsidRPr="00E63239">
              <w:rPr>
                <w:rFonts w:asciiTheme="minorHAnsi" w:hAnsiTheme="minorHAnsi" w:cstheme="minorHAnsi"/>
                <w:sz w:val="20"/>
                <w:szCs w:val="20"/>
              </w:rPr>
              <w:t>1-5</w:t>
            </w:r>
          </w:p>
        </w:tc>
        <w:tc>
          <w:tcPr>
            <w:tcW w:w="2268" w:type="dxa"/>
          </w:tcPr>
          <w:p w:rsidR="00CE4F7A" w:rsidRPr="00E63239" w:rsidRDefault="00CE4F7A" w:rsidP="00504C73">
            <w:pPr>
              <w:spacing w:after="0"/>
              <w:jc w:val="center"/>
              <w:rPr>
                <w:rFonts w:asciiTheme="minorHAnsi" w:hAnsiTheme="minorHAnsi" w:cstheme="minorHAnsi"/>
                <w:sz w:val="20"/>
                <w:szCs w:val="20"/>
              </w:rPr>
            </w:pPr>
          </w:p>
        </w:tc>
      </w:tr>
      <w:tr w:rsidR="00CE4F7A" w:rsidRPr="00E63239" w:rsidTr="00504C73">
        <w:trPr>
          <w:trHeight w:val="267"/>
        </w:trPr>
        <w:tc>
          <w:tcPr>
            <w:tcW w:w="1880" w:type="dxa"/>
            <w:shd w:val="clear" w:color="auto" w:fill="auto"/>
            <w:vAlign w:val="center"/>
          </w:tcPr>
          <w:p w:rsidR="00CE4F7A" w:rsidRPr="00E63239" w:rsidRDefault="00CE4F7A"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3</w:t>
            </w:r>
          </w:p>
        </w:tc>
        <w:tc>
          <w:tcPr>
            <w:tcW w:w="2089" w:type="dxa"/>
            <w:vAlign w:val="center"/>
          </w:tcPr>
          <w:p w:rsidR="00CE4F7A" w:rsidRPr="00E63239" w:rsidRDefault="00CE4F7A" w:rsidP="00504C73">
            <w:pPr>
              <w:spacing w:after="0"/>
              <w:jc w:val="center"/>
              <w:rPr>
                <w:rFonts w:cstheme="minorHAnsi"/>
                <w:sz w:val="20"/>
                <w:szCs w:val="20"/>
              </w:rPr>
            </w:pPr>
            <w:r w:rsidRPr="00E63239">
              <w:rPr>
                <w:rFonts w:cstheme="minorHAnsi"/>
                <w:sz w:val="20"/>
                <w:szCs w:val="20"/>
              </w:rPr>
              <w:t>Umjerene</w:t>
            </w:r>
          </w:p>
        </w:tc>
        <w:tc>
          <w:tcPr>
            <w:tcW w:w="2552" w:type="dxa"/>
            <w:shd w:val="clear" w:color="auto" w:fill="auto"/>
            <w:vAlign w:val="center"/>
          </w:tcPr>
          <w:p w:rsidR="00CE4F7A" w:rsidRPr="00E63239" w:rsidRDefault="00CE4F7A" w:rsidP="00504C73">
            <w:pPr>
              <w:spacing w:after="0"/>
              <w:jc w:val="center"/>
              <w:rPr>
                <w:rFonts w:asciiTheme="minorHAnsi" w:hAnsiTheme="minorHAnsi" w:cstheme="minorHAnsi"/>
                <w:sz w:val="20"/>
                <w:szCs w:val="20"/>
              </w:rPr>
            </w:pPr>
            <w:r w:rsidRPr="00E63239">
              <w:rPr>
                <w:rFonts w:asciiTheme="minorHAnsi" w:hAnsiTheme="minorHAnsi" w:cstheme="minorHAnsi"/>
                <w:sz w:val="20"/>
                <w:szCs w:val="20"/>
              </w:rPr>
              <w:t>5-15</w:t>
            </w:r>
          </w:p>
        </w:tc>
        <w:tc>
          <w:tcPr>
            <w:tcW w:w="2268" w:type="dxa"/>
          </w:tcPr>
          <w:p w:rsidR="00CE4F7A" w:rsidRPr="007211AC" w:rsidRDefault="00CE4F7A" w:rsidP="00504C73">
            <w:pPr>
              <w:spacing w:after="0"/>
              <w:jc w:val="center"/>
              <w:rPr>
                <w:rFonts w:asciiTheme="minorHAnsi" w:hAnsiTheme="minorHAnsi" w:cstheme="minorHAnsi"/>
                <w:b/>
                <w:sz w:val="20"/>
                <w:szCs w:val="20"/>
              </w:rPr>
            </w:pPr>
          </w:p>
        </w:tc>
      </w:tr>
      <w:tr w:rsidR="00CE4F7A" w:rsidRPr="00E63239" w:rsidTr="00504C73">
        <w:trPr>
          <w:trHeight w:val="267"/>
        </w:trPr>
        <w:tc>
          <w:tcPr>
            <w:tcW w:w="1880" w:type="dxa"/>
            <w:shd w:val="clear" w:color="auto" w:fill="auto"/>
            <w:vAlign w:val="center"/>
          </w:tcPr>
          <w:p w:rsidR="00CE4F7A" w:rsidRPr="00E63239" w:rsidRDefault="00CE4F7A"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4</w:t>
            </w:r>
          </w:p>
        </w:tc>
        <w:tc>
          <w:tcPr>
            <w:tcW w:w="2089" w:type="dxa"/>
            <w:vAlign w:val="center"/>
          </w:tcPr>
          <w:p w:rsidR="00CE4F7A" w:rsidRPr="00E63239" w:rsidRDefault="00CE4F7A" w:rsidP="00504C73">
            <w:pPr>
              <w:spacing w:after="0"/>
              <w:jc w:val="center"/>
              <w:rPr>
                <w:rFonts w:cstheme="minorHAnsi"/>
                <w:sz w:val="20"/>
                <w:szCs w:val="20"/>
              </w:rPr>
            </w:pPr>
            <w:r w:rsidRPr="00E63239">
              <w:rPr>
                <w:rFonts w:cstheme="minorHAnsi"/>
                <w:sz w:val="20"/>
                <w:szCs w:val="20"/>
              </w:rPr>
              <w:t>Značajne</w:t>
            </w:r>
          </w:p>
        </w:tc>
        <w:tc>
          <w:tcPr>
            <w:tcW w:w="2552" w:type="dxa"/>
            <w:shd w:val="clear" w:color="auto" w:fill="auto"/>
            <w:vAlign w:val="center"/>
          </w:tcPr>
          <w:p w:rsidR="00CE4F7A" w:rsidRPr="00E63239" w:rsidRDefault="00CE4F7A" w:rsidP="00504C73">
            <w:pPr>
              <w:spacing w:after="0"/>
              <w:jc w:val="center"/>
              <w:rPr>
                <w:rFonts w:asciiTheme="minorHAnsi" w:hAnsiTheme="minorHAnsi" w:cstheme="minorHAnsi"/>
                <w:sz w:val="20"/>
                <w:szCs w:val="20"/>
              </w:rPr>
            </w:pPr>
            <w:r w:rsidRPr="00E63239">
              <w:rPr>
                <w:rFonts w:asciiTheme="minorHAnsi" w:hAnsiTheme="minorHAnsi" w:cstheme="minorHAnsi"/>
                <w:sz w:val="20"/>
                <w:szCs w:val="20"/>
              </w:rPr>
              <w:t>15-25</w:t>
            </w:r>
          </w:p>
        </w:tc>
        <w:tc>
          <w:tcPr>
            <w:tcW w:w="2268" w:type="dxa"/>
          </w:tcPr>
          <w:p w:rsidR="00CE4F7A" w:rsidRPr="00D5743A" w:rsidRDefault="00CE4F7A" w:rsidP="00504C73">
            <w:pPr>
              <w:spacing w:after="0"/>
              <w:jc w:val="center"/>
              <w:rPr>
                <w:rFonts w:asciiTheme="minorHAnsi" w:hAnsiTheme="minorHAnsi" w:cstheme="minorHAnsi"/>
                <w:b/>
                <w:sz w:val="20"/>
                <w:szCs w:val="20"/>
              </w:rPr>
            </w:pPr>
            <w:r>
              <w:rPr>
                <w:rFonts w:asciiTheme="minorHAnsi" w:hAnsiTheme="minorHAnsi" w:cstheme="minorHAnsi"/>
                <w:b/>
                <w:sz w:val="20"/>
                <w:szCs w:val="20"/>
              </w:rPr>
              <w:t>X</w:t>
            </w:r>
          </w:p>
        </w:tc>
      </w:tr>
      <w:tr w:rsidR="00CE4F7A" w:rsidRPr="00E63239" w:rsidTr="00504C73">
        <w:trPr>
          <w:trHeight w:val="267"/>
        </w:trPr>
        <w:tc>
          <w:tcPr>
            <w:tcW w:w="1880" w:type="dxa"/>
            <w:shd w:val="clear" w:color="auto" w:fill="auto"/>
            <w:vAlign w:val="center"/>
          </w:tcPr>
          <w:p w:rsidR="00CE4F7A" w:rsidRPr="00E63239" w:rsidRDefault="00CE4F7A" w:rsidP="00504C7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5</w:t>
            </w:r>
          </w:p>
        </w:tc>
        <w:tc>
          <w:tcPr>
            <w:tcW w:w="2089" w:type="dxa"/>
            <w:vAlign w:val="center"/>
          </w:tcPr>
          <w:p w:rsidR="00CE4F7A" w:rsidRPr="00E63239" w:rsidRDefault="00CE4F7A" w:rsidP="00504C73">
            <w:pPr>
              <w:spacing w:after="0"/>
              <w:jc w:val="center"/>
              <w:rPr>
                <w:rFonts w:cstheme="minorHAnsi"/>
                <w:sz w:val="20"/>
                <w:szCs w:val="20"/>
              </w:rPr>
            </w:pPr>
            <w:r w:rsidRPr="00E63239">
              <w:rPr>
                <w:rFonts w:cstheme="minorHAnsi"/>
                <w:sz w:val="20"/>
                <w:szCs w:val="20"/>
              </w:rPr>
              <w:t>Katastrofalne</w:t>
            </w:r>
          </w:p>
        </w:tc>
        <w:tc>
          <w:tcPr>
            <w:tcW w:w="2552" w:type="dxa"/>
            <w:shd w:val="clear" w:color="auto" w:fill="auto"/>
            <w:vAlign w:val="center"/>
          </w:tcPr>
          <w:p w:rsidR="00CE4F7A" w:rsidRPr="00E63239" w:rsidRDefault="00CE4F7A" w:rsidP="00504C73">
            <w:pPr>
              <w:spacing w:after="0"/>
              <w:jc w:val="center"/>
              <w:rPr>
                <w:rFonts w:asciiTheme="minorHAnsi" w:hAnsiTheme="minorHAnsi" w:cstheme="minorHAnsi"/>
                <w:sz w:val="20"/>
                <w:szCs w:val="20"/>
              </w:rPr>
            </w:pPr>
            <w:r w:rsidRPr="00E63239">
              <w:rPr>
                <w:rFonts w:asciiTheme="minorHAnsi" w:hAnsiTheme="minorHAnsi" w:cstheme="minorHAnsi"/>
                <w:sz w:val="20"/>
                <w:szCs w:val="20"/>
              </w:rPr>
              <w:t>&gt;25</w:t>
            </w:r>
          </w:p>
        </w:tc>
        <w:tc>
          <w:tcPr>
            <w:tcW w:w="2268" w:type="dxa"/>
          </w:tcPr>
          <w:p w:rsidR="00CE4F7A" w:rsidRPr="00E63239" w:rsidRDefault="00CE4F7A" w:rsidP="00504C73">
            <w:pPr>
              <w:spacing w:after="0"/>
              <w:jc w:val="center"/>
              <w:rPr>
                <w:rFonts w:asciiTheme="minorHAnsi" w:hAnsiTheme="minorHAnsi" w:cstheme="minorHAnsi"/>
                <w:b/>
                <w:sz w:val="20"/>
                <w:szCs w:val="20"/>
              </w:rPr>
            </w:pPr>
          </w:p>
        </w:tc>
      </w:tr>
    </w:tbl>
    <w:p w:rsidR="00E058B0" w:rsidRDefault="00E058B0" w:rsidP="00E058B0">
      <w:pPr>
        <w:rPr>
          <w:lang w:eastAsia="zh-CN"/>
        </w:rPr>
      </w:pPr>
    </w:p>
    <w:p w:rsidR="00FA1225" w:rsidRDefault="00FA1225" w:rsidP="00E058B0">
      <w:pPr>
        <w:rPr>
          <w:lang w:eastAsia="zh-CN"/>
        </w:rPr>
      </w:pPr>
    </w:p>
    <w:p w:rsidR="00FA1225" w:rsidRDefault="00FA1225" w:rsidP="00E058B0">
      <w:pPr>
        <w:rPr>
          <w:lang w:eastAsia="zh-CN"/>
        </w:rPr>
      </w:pPr>
    </w:p>
    <w:p w:rsidR="00FA1225" w:rsidRDefault="00FA1225" w:rsidP="00E058B0">
      <w:pPr>
        <w:rPr>
          <w:lang w:eastAsia="zh-CN"/>
        </w:rPr>
      </w:pPr>
    </w:p>
    <w:p w:rsidR="00FA1225" w:rsidRDefault="00FA1225" w:rsidP="00E058B0">
      <w:pPr>
        <w:rPr>
          <w:lang w:eastAsia="zh-CN"/>
        </w:rPr>
      </w:pPr>
    </w:p>
    <w:p w:rsidR="00CE4F7A" w:rsidRDefault="00CE4F7A" w:rsidP="00CE4F7A">
      <w:pPr>
        <w:pStyle w:val="Naslov5"/>
      </w:pPr>
      <w:bookmarkStart w:id="288" w:name="_Toc149024102"/>
      <w:r>
        <w:lastRenderedPageBreak/>
        <w:t>Posljedice na društvenu stabilnost i politiku</w:t>
      </w:r>
      <w:bookmarkEnd w:id="288"/>
    </w:p>
    <w:p w:rsidR="00CE4F7A" w:rsidRDefault="002D7D1B" w:rsidP="00CE4F7A">
      <w:pPr>
        <w:rPr>
          <w:lang w:eastAsia="zh-CN"/>
        </w:rPr>
      </w:pPr>
      <w:r w:rsidRPr="002D7D1B">
        <w:rPr>
          <w:lang w:eastAsia="zh-CN"/>
        </w:rPr>
        <w:t>Tijekom toplinskog vala ekstremnog rizika mogući je povećani broj intervencija Zavoda za hitnu medicinu Varaždinske županije.</w:t>
      </w:r>
    </w:p>
    <w:p w:rsidR="002D7D1B" w:rsidRPr="002D7D1B" w:rsidRDefault="002D7D1B" w:rsidP="002D7D1B">
      <w:pPr>
        <w:pStyle w:val="Opisslike"/>
        <w:keepNext/>
        <w:rPr>
          <w:color w:val="auto"/>
        </w:rPr>
      </w:pPr>
      <w:bookmarkStart w:id="289" w:name="_Toc148355885"/>
      <w:r w:rsidRPr="002D7D1B">
        <w:rPr>
          <w:color w:val="auto"/>
        </w:rPr>
        <w:t xml:space="preserve">Tablica </w:t>
      </w:r>
      <w:r w:rsidRPr="002D7D1B">
        <w:rPr>
          <w:color w:val="auto"/>
        </w:rPr>
        <w:fldChar w:fldCharType="begin"/>
      </w:r>
      <w:r w:rsidRPr="002D7D1B">
        <w:rPr>
          <w:color w:val="auto"/>
        </w:rPr>
        <w:instrText xml:space="preserve"> SEQ Tablica \* ARABIC </w:instrText>
      </w:r>
      <w:r w:rsidRPr="002D7D1B">
        <w:rPr>
          <w:color w:val="auto"/>
        </w:rPr>
        <w:fldChar w:fldCharType="separate"/>
      </w:r>
      <w:r w:rsidR="006C7D98">
        <w:rPr>
          <w:noProof/>
          <w:color w:val="auto"/>
        </w:rPr>
        <w:t>49</w:t>
      </w:r>
      <w:r w:rsidRPr="002D7D1B">
        <w:rPr>
          <w:color w:val="auto"/>
        </w:rPr>
        <w:fldChar w:fldCharType="end"/>
      </w:r>
      <w:r w:rsidRPr="002D7D1B">
        <w:rPr>
          <w:color w:val="auto"/>
        </w:rPr>
        <w:t>. Posljedice na kritičnu infrastrukturu -  ekstremne temperature</w:t>
      </w:r>
      <w:bookmarkEnd w:id="289"/>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2D7D1B" w:rsidRPr="001355A9" w:rsidTr="00504C73">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2D7D1B" w:rsidRPr="001355A9" w:rsidTr="00504C73">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Štete/gubici na kritičnoj infrastrukturi</w:t>
            </w:r>
          </w:p>
        </w:tc>
      </w:tr>
      <w:tr w:rsidR="002D7D1B"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2D7D1B" w:rsidRDefault="002D7D1B" w:rsidP="00504C73">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2D7D1B"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2D7D1B" w:rsidRPr="001355A9" w:rsidRDefault="002D7D1B" w:rsidP="00504C73">
            <w:pPr>
              <w:spacing w:after="0" w:line="240" w:lineRule="auto"/>
              <w:jc w:val="center"/>
              <w:rPr>
                <w:rFonts w:asciiTheme="minorHAnsi" w:eastAsiaTheme="minorHAnsi" w:hAnsiTheme="minorHAnsi" w:cstheme="minorBidi"/>
                <w:sz w:val="20"/>
                <w:szCs w:val="20"/>
              </w:rPr>
            </w:pPr>
          </w:p>
        </w:tc>
      </w:tr>
      <w:tr w:rsidR="002D7D1B"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2D7D1B" w:rsidRPr="002D7D1B" w:rsidRDefault="002D7D1B" w:rsidP="00504C73">
            <w:pPr>
              <w:spacing w:after="0" w:line="240" w:lineRule="auto"/>
              <w:jc w:val="center"/>
              <w:rPr>
                <w:rFonts w:asciiTheme="minorHAnsi" w:eastAsiaTheme="minorHAnsi" w:hAnsiTheme="minorHAnsi" w:cstheme="minorBidi"/>
                <w:b/>
                <w:sz w:val="20"/>
                <w:szCs w:val="20"/>
              </w:rPr>
            </w:pPr>
            <w:r w:rsidRPr="002D7D1B">
              <w:rPr>
                <w:rFonts w:asciiTheme="minorHAnsi" w:eastAsiaTheme="minorHAnsi" w:hAnsiTheme="minorHAnsi" w:cstheme="minorBidi"/>
                <w:b/>
                <w:sz w:val="20"/>
                <w:szCs w:val="20"/>
              </w:rPr>
              <w:t>X</w:t>
            </w:r>
          </w:p>
        </w:tc>
      </w:tr>
      <w:tr w:rsidR="002D7D1B"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2D7D1B" w:rsidRPr="00F53BE9" w:rsidRDefault="002D7D1B" w:rsidP="00504C73">
            <w:pPr>
              <w:spacing w:after="0" w:line="240" w:lineRule="auto"/>
              <w:jc w:val="center"/>
              <w:rPr>
                <w:rFonts w:asciiTheme="minorHAnsi" w:eastAsiaTheme="minorHAnsi" w:hAnsiTheme="minorHAnsi" w:cstheme="minorBidi"/>
                <w:b/>
                <w:sz w:val="20"/>
                <w:szCs w:val="20"/>
              </w:rPr>
            </w:pPr>
          </w:p>
        </w:tc>
      </w:tr>
      <w:tr w:rsidR="002D7D1B"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2D7D1B" w:rsidRPr="00741675" w:rsidRDefault="002D7D1B" w:rsidP="00504C73">
            <w:pPr>
              <w:spacing w:after="0" w:line="240" w:lineRule="auto"/>
              <w:jc w:val="center"/>
              <w:rPr>
                <w:rFonts w:asciiTheme="minorHAnsi" w:eastAsiaTheme="minorHAnsi" w:hAnsiTheme="minorHAnsi" w:cstheme="minorBidi"/>
                <w:b/>
                <w:sz w:val="20"/>
                <w:szCs w:val="20"/>
              </w:rPr>
            </w:pPr>
          </w:p>
        </w:tc>
      </w:tr>
      <w:tr w:rsidR="002D7D1B" w:rsidRPr="001355A9" w:rsidTr="00504C7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D7D1B" w:rsidRPr="001355A9" w:rsidRDefault="002D7D1B" w:rsidP="00504C7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2D7D1B" w:rsidRPr="00E63239" w:rsidRDefault="002D7D1B" w:rsidP="00504C73">
            <w:pPr>
              <w:spacing w:after="0" w:line="240" w:lineRule="auto"/>
              <w:jc w:val="center"/>
              <w:rPr>
                <w:rFonts w:asciiTheme="minorHAnsi" w:eastAsiaTheme="minorHAnsi" w:hAnsiTheme="minorHAnsi" w:cstheme="minorBidi"/>
                <w:b/>
                <w:sz w:val="20"/>
                <w:szCs w:val="20"/>
              </w:rPr>
            </w:pPr>
          </w:p>
        </w:tc>
      </w:tr>
    </w:tbl>
    <w:p w:rsidR="002D7D1B" w:rsidRDefault="002D7D1B" w:rsidP="00CE4F7A">
      <w:pPr>
        <w:rPr>
          <w:lang w:eastAsia="zh-CN"/>
        </w:rPr>
      </w:pPr>
    </w:p>
    <w:p w:rsidR="002D7D1B" w:rsidRDefault="002D7D1B" w:rsidP="002D7D1B">
      <w:pPr>
        <w:spacing w:before="120" w:after="120"/>
        <w:rPr>
          <w:szCs w:val="24"/>
          <w:lang w:val="pl-PL" w:eastAsia="zh-CN"/>
        </w:rPr>
      </w:pPr>
      <w:r w:rsidRPr="00917D88">
        <w:rPr>
          <w:szCs w:val="24"/>
          <w:lang w:val="pl-PL" w:eastAsia="zh-CN"/>
        </w:rPr>
        <w:t xml:space="preserve">Obzirom da </w:t>
      </w:r>
      <w:r>
        <w:rPr>
          <w:szCs w:val="24"/>
          <w:lang w:val="pl-PL" w:eastAsia="zh-CN"/>
        </w:rPr>
        <w:t>opisana ugroza</w:t>
      </w:r>
      <w:r w:rsidRPr="00917D88">
        <w:rPr>
          <w:szCs w:val="24"/>
          <w:lang w:val="pl-PL" w:eastAsia="zh-CN"/>
        </w:rPr>
        <w:t xml:space="preserve"> ne predstavlj</w:t>
      </w:r>
      <w:r>
        <w:rPr>
          <w:szCs w:val="24"/>
          <w:lang w:val="pl-PL" w:eastAsia="zh-CN"/>
        </w:rPr>
        <w:t>a</w:t>
      </w:r>
      <w:r w:rsidRPr="00917D88">
        <w:rPr>
          <w:szCs w:val="24"/>
          <w:lang w:val="pl-PL" w:eastAsia="zh-CN"/>
        </w:rPr>
        <w:t xml:space="preserve"> prijetnju ustanovama/građevinama od javnog  društvenog značaja, podaci neće biti tablično i putem matrice.</w:t>
      </w:r>
    </w:p>
    <w:p w:rsidR="002D7D1B" w:rsidRDefault="002D7D1B" w:rsidP="002D7D1B">
      <w:pPr>
        <w:pStyle w:val="Naslov5"/>
      </w:pPr>
      <w:bookmarkStart w:id="290" w:name="_Toc149024103"/>
      <w:r>
        <w:t>Vjerojatnost događaja</w:t>
      </w:r>
      <w:bookmarkEnd w:id="290"/>
    </w:p>
    <w:p w:rsidR="002D7D1B" w:rsidRDefault="002D7D1B" w:rsidP="002D7D1B">
      <w:pPr>
        <w:rPr>
          <w:lang w:eastAsia="zh-CN"/>
        </w:rPr>
      </w:pPr>
      <w:r w:rsidRPr="002D7D1B">
        <w:rPr>
          <w:lang w:eastAsia="zh-CN"/>
        </w:rPr>
        <w:t>Pojava događaja toplinskog vala ekstremnog rizika okarakterizirana je kao mala.</w:t>
      </w:r>
    </w:p>
    <w:p w:rsidR="002D7D1B" w:rsidRPr="002D7D1B" w:rsidRDefault="002D7D1B" w:rsidP="002D7D1B">
      <w:pPr>
        <w:pStyle w:val="Opisslike"/>
        <w:keepNext/>
        <w:rPr>
          <w:color w:val="auto"/>
        </w:rPr>
      </w:pPr>
      <w:bookmarkStart w:id="291" w:name="_Toc148355886"/>
      <w:r w:rsidRPr="002D7D1B">
        <w:rPr>
          <w:color w:val="auto"/>
        </w:rPr>
        <w:t xml:space="preserve">Tablica </w:t>
      </w:r>
      <w:r w:rsidRPr="002D7D1B">
        <w:rPr>
          <w:color w:val="auto"/>
        </w:rPr>
        <w:fldChar w:fldCharType="begin"/>
      </w:r>
      <w:r w:rsidRPr="002D7D1B">
        <w:rPr>
          <w:color w:val="auto"/>
        </w:rPr>
        <w:instrText xml:space="preserve"> SEQ Tablica \* ARABIC </w:instrText>
      </w:r>
      <w:r w:rsidRPr="002D7D1B">
        <w:rPr>
          <w:color w:val="auto"/>
        </w:rPr>
        <w:fldChar w:fldCharType="separate"/>
      </w:r>
      <w:r w:rsidR="006C7D98">
        <w:rPr>
          <w:noProof/>
          <w:color w:val="auto"/>
        </w:rPr>
        <w:t>50</w:t>
      </w:r>
      <w:r w:rsidRPr="002D7D1B">
        <w:rPr>
          <w:color w:val="auto"/>
        </w:rPr>
        <w:fldChar w:fldCharType="end"/>
      </w:r>
      <w:r w:rsidRPr="002D7D1B">
        <w:rPr>
          <w:color w:val="auto"/>
        </w:rPr>
        <w:t>. Vjerojatnost/frekvencija - ekstremne temperature</w:t>
      </w:r>
      <w:bookmarkEnd w:id="291"/>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846"/>
        <w:gridCol w:w="1418"/>
      </w:tblGrid>
      <w:tr w:rsidR="002D7D1B" w:rsidRPr="002D7D1B" w:rsidTr="00504C73">
        <w:trPr>
          <w:trHeight w:val="258"/>
          <w:tblHeader/>
        </w:trPr>
        <w:tc>
          <w:tcPr>
            <w:tcW w:w="1461" w:type="dxa"/>
            <w:vMerge w:val="restart"/>
            <w:shd w:val="clear" w:color="auto" w:fill="auto"/>
            <w:vAlign w:val="center"/>
          </w:tcPr>
          <w:p w:rsidR="002D7D1B" w:rsidRPr="002D7D1B" w:rsidRDefault="002D7D1B" w:rsidP="002D7D1B">
            <w:pPr>
              <w:spacing w:before="120" w:after="0"/>
              <w:jc w:val="center"/>
              <w:rPr>
                <w:rFonts w:cstheme="minorHAnsi"/>
                <w:b/>
                <w:sz w:val="20"/>
                <w:szCs w:val="18"/>
              </w:rPr>
            </w:pPr>
            <w:r w:rsidRPr="002D7D1B">
              <w:rPr>
                <w:rFonts w:cstheme="minorHAnsi"/>
                <w:b/>
                <w:sz w:val="20"/>
                <w:szCs w:val="18"/>
              </w:rPr>
              <w:t>KATEGORIJA</w:t>
            </w:r>
          </w:p>
        </w:tc>
        <w:tc>
          <w:tcPr>
            <w:tcW w:w="7441" w:type="dxa"/>
            <w:gridSpan w:val="4"/>
            <w:shd w:val="clear" w:color="auto" w:fill="auto"/>
            <w:vAlign w:val="center"/>
          </w:tcPr>
          <w:p w:rsidR="002D7D1B" w:rsidRPr="002D7D1B" w:rsidRDefault="002D7D1B" w:rsidP="002D7D1B">
            <w:pPr>
              <w:spacing w:before="120" w:after="0"/>
              <w:jc w:val="center"/>
              <w:rPr>
                <w:rFonts w:cstheme="minorHAnsi"/>
                <w:b/>
                <w:sz w:val="20"/>
                <w:szCs w:val="18"/>
              </w:rPr>
            </w:pPr>
            <w:r w:rsidRPr="002D7D1B">
              <w:rPr>
                <w:rFonts w:cstheme="minorHAnsi"/>
                <w:b/>
                <w:sz w:val="20"/>
                <w:szCs w:val="18"/>
              </w:rPr>
              <w:t>VJEROJATNOST/FREKVENCIJA</w:t>
            </w:r>
          </w:p>
        </w:tc>
      </w:tr>
      <w:tr w:rsidR="002D7D1B" w:rsidRPr="002D7D1B" w:rsidTr="002D7D1B">
        <w:trPr>
          <w:trHeight w:val="156"/>
          <w:tblHeader/>
        </w:trPr>
        <w:tc>
          <w:tcPr>
            <w:tcW w:w="1461" w:type="dxa"/>
            <w:vMerge/>
            <w:shd w:val="clear" w:color="auto" w:fill="auto"/>
            <w:vAlign w:val="center"/>
          </w:tcPr>
          <w:p w:rsidR="002D7D1B" w:rsidRPr="002D7D1B" w:rsidRDefault="002D7D1B" w:rsidP="002D7D1B">
            <w:pPr>
              <w:spacing w:before="120" w:after="0"/>
              <w:jc w:val="center"/>
              <w:rPr>
                <w:rFonts w:cstheme="minorHAnsi"/>
                <w:b/>
                <w:sz w:val="20"/>
                <w:szCs w:val="18"/>
              </w:rPr>
            </w:pPr>
          </w:p>
        </w:tc>
        <w:tc>
          <w:tcPr>
            <w:tcW w:w="1470" w:type="dxa"/>
            <w:shd w:val="clear" w:color="auto" w:fill="auto"/>
            <w:vAlign w:val="center"/>
          </w:tcPr>
          <w:p w:rsidR="002D7D1B" w:rsidRPr="002D7D1B" w:rsidRDefault="002D7D1B" w:rsidP="002D7D1B">
            <w:pPr>
              <w:spacing w:before="120" w:after="0"/>
              <w:jc w:val="center"/>
              <w:rPr>
                <w:rFonts w:cstheme="minorHAnsi"/>
                <w:b/>
                <w:sz w:val="20"/>
                <w:szCs w:val="18"/>
              </w:rPr>
            </w:pPr>
            <w:r w:rsidRPr="002D7D1B">
              <w:rPr>
                <w:rFonts w:cstheme="minorHAnsi"/>
                <w:b/>
                <w:sz w:val="20"/>
                <w:szCs w:val="18"/>
              </w:rPr>
              <w:t>KVALITATIVNO</w:t>
            </w:r>
          </w:p>
        </w:tc>
        <w:tc>
          <w:tcPr>
            <w:tcW w:w="1707" w:type="dxa"/>
            <w:shd w:val="clear" w:color="auto" w:fill="auto"/>
            <w:vAlign w:val="center"/>
          </w:tcPr>
          <w:p w:rsidR="002D7D1B" w:rsidRPr="002D7D1B" w:rsidRDefault="002D7D1B" w:rsidP="002D7D1B">
            <w:pPr>
              <w:spacing w:before="120" w:after="0"/>
              <w:jc w:val="center"/>
              <w:rPr>
                <w:rFonts w:cstheme="minorHAnsi"/>
                <w:b/>
                <w:sz w:val="20"/>
                <w:szCs w:val="18"/>
              </w:rPr>
            </w:pPr>
            <w:r w:rsidRPr="002D7D1B">
              <w:rPr>
                <w:rFonts w:cstheme="minorHAnsi"/>
                <w:b/>
                <w:sz w:val="20"/>
                <w:szCs w:val="18"/>
              </w:rPr>
              <w:t>VJEROJATNOST</w:t>
            </w:r>
          </w:p>
        </w:tc>
        <w:tc>
          <w:tcPr>
            <w:tcW w:w="2846" w:type="dxa"/>
            <w:shd w:val="clear" w:color="auto" w:fill="auto"/>
            <w:vAlign w:val="center"/>
          </w:tcPr>
          <w:p w:rsidR="002D7D1B" w:rsidRPr="002D7D1B" w:rsidRDefault="002D7D1B" w:rsidP="002D7D1B">
            <w:pPr>
              <w:spacing w:before="120" w:after="0"/>
              <w:jc w:val="center"/>
              <w:rPr>
                <w:rFonts w:cstheme="minorHAnsi"/>
                <w:b/>
                <w:sz w:val="20"/>
                <w:szCs w:val="18"/>
              </w:rPr>
            </w:pPr>
            <w:r w:rsidRPr="002D7D1B">
              <w:rPr>
                <w:rFonts w:cstheme="minorHAnsi"/>
                <w:b/>
                <w:sz w:val="20"/>
                <w:szCs w:val="18"/>
              </w:rPr>
              <w:t>FREKVENCIJA</w:t>
            </w:r>
          </w:p>
        </w:tc>
        <w:tc>
          <w:tcPr>
            <w:tcW w:w="1418" w:type="dxa"/>
            <w:shd w:val="clear" w:color="auto" w:fill="auto"/>
            <w:vAlign w:val="center"/>
          </w:tcPr>
          <w:p w:rsidR="002D7D1B" w:rsidRPr="002D7D1B" w:rsidRDefault="002D7D1B" w:rsidP="002D7D1B">
            <w:pPr>
              <w:spacing w:before="120" w:after="0"/>
              <w:jc w:val="center"/>
              <w:rPr>
                <w:rFonts w:cstheme="minorHAnsi"/>
                <w:b/>
                <w:sz w:val="20"/>
                <w:szCs w:val="18"/>
              </w:rPr>
            </w:pPr>
            <w:r w:rsidRPr="002D7D1B">
              <w:rPr>
                <w:rFonts w:cstheme="minorHAnsi"/>
                <w:b/>
                <w:sz w:val="20"/>
                <w:szCs w:val="18"/>
              </w:rPr>
              <w:t>ODABRANO</w:t>
            </w:r>
          </w:p>
        </w:tc>
      </w:tr>
      <w:tr w:rsidR="002D7D1B" w:rsidRPr="002D7D1B" w:rsidTr="002D7D1B">
        <w:trPr>
          <w:trHeight w:val="258"/>
        </w:trPr>
        <w:tc>
          <w:tcPr>
            <w:tcW w:w="1461"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1</w:t>
            </w:r>
          </w:p>
        </w:tc>
        <w:tc>
          <w:tcPr>
            <w:tcW w:w="1470"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Iznimno mala</w:t>
            </w:r>
          </w:p>
        </w:tc>
        <w:tc>
          <w:tcPr>
            <w:tcW w:w="1707"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&lt;1 %</w:t>
            </w:r>
          </w:p>
        </w:tc>
        <w:tc>
          <w:tcPr>
            <w:tcW w:w="2846"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1 događaj u 100 godina i rjeđe</w:t>
            </w:r>
          </w:p>
        </w:tc>
        <w:tc>
          <w:tcPr>
            <w:tcW w:w="1418" w:type="dxa"/>
            <w:shd w:val="clear" w:color="auto" w:fill="auto"/>
            <w:vAlign w:val="center"/>
          </w:tcPr>
          <w:p w:rsidR="002D7D1B" w:rsidRPr="002D7D1B" w:rsidRDefault="002D7D1B" w:rsidP="002D7D1B">
            <w:pPr>
              <w:spacing w:after="0"/>
              <w:jc w:val="center"/>
              <w:rPr>
                <w:rFonts w:cstheme="minorHAnsi"/>
                <w:sz w:val="20"/>
                <w:szCs w:val="18"/>
              </w:rPr>
            </w:pPr>
          </w:p>
        </w:tc>
      </w:tr>
      <w:tr w:rsidR="002D7D1B" w:rsidRPr="002D7D1B" w:rsidTr="002D7D1B">
        <w:trPr>
          <w:trHeight w:val="258"/>
        </w:trPr>
        <w:tc>
          <w:tcPr>
            <w:tcW w:w="1461" w:type="dxa"/>
            <w:shd w:val="clear" w:color="auto" w:fill="auto"/>
            <w:vAlign w:val="center"/>
          </w:tcPr>
          <w:p w:rsidR="002D7D1B" w:rsidRPr="002D7D1B" w:rsidRDefault="002D7D1B" w:rsidP="002D7D1B">
            <w:pPr>
              <w:spacing w:after="0"/>
              <w:jc w:val="center"/>
              <w:rPr>
                <w:rFonts w:cstheme="minorHAnsi"/>
                <w:b/>
                <w:sz w:val="20"/>
                <w:szCs w:val="18"/>
              </w:rPr>
            </w:pPr>
            <w:r w:rsidRPr="002D7D1B">
              <w:rPr>
                <w:rFonts w:cstheme="minorHAnsi"/>
                <w:b/>
                <w:sz w:val="20"/>
                <w:szCs w:val="18"/>
              </w:rPr>
              <w:t>2</w:t>
            </w:r>
          </w:p>
        </w:tc>
        <w:tc>
          <w:tcPr>
            <w:tcW w:w="1470"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Mala</w:t>
            </w:r>
          </w:p>
        </w:tc>
        <w:tc>
          <w:tcPr>
            <w:tcW w:w="1707"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1 – 5 %</w:t>
            </w:r>
          </w:p>
        </w:tc>
        <w:tc>
          <w:tcPr>
            <w:tcW w:w="2846"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1 događaj u 20 do 100 godina</w:t>
            </w:r>
          </w:p>
        </w:tc>
        <w:tc>
          <w:tcPr>
            <w:tcW w:w="1418" w:type="dxa"/>
            <w:shd w:val="clear" w:color="auto" w:fill="auto"/>
            <w:vAlign w:val="center"/>
          </w:tcPr>
          <w:p w:rsidR="002D7D1B" w:rsidRPr="004F766B" w:rsidRDefault="002D7D1B" w:rsidP="002D7D1B">
            <w:pPr>
              <w:spacing w:after="0"/>
              <w:jc w:val="center"/>
              <w:rPr>
                <w:rFonts w:cstheme="minorHAnsi"/>
                <w:b/>
                <w:sz w:val="20"/>
                <w:szCs w:val="18"/>
              </w:rPr>
            </w:pPr>
            <w:r w:rsidRPr="004F766B">
              <w:rPr>
                <w:rFonts w:cstheme="minorHAnsi"/>
                <w:b/>
                <w:sz w:val="20"/>
                <w:szCs w:val="18"/>
              </w:rPr>
              <w:t>X</w:t>
            </w:r>
          </w:p>
        </w:tc>
      </w:tr>
      <w:tr w:rsidR="002D7D1B" w:rsidRPr="002D7D1B" w:rsidTr="002D7D1B">
        <w:trPr>
          <w:trHeight w:val="258"/>
        </w:trPr>
        <w:tc>
          <w:tcPr>
            <w:tcW w:w="1461" w:type="dxa"/>
            <w:shd w:val="clear" w:color="auto" w:fill="auto"/>
            <w:vAlign w:val="center"/>
          </w:tcPr>
          <w:p w:rsidR="002D7D1B" w:rsidRPr="002D7D1B" w:rsidRDefault="002D7D1B" w:rsidP="002D7D1B">
            <w:pPr>
              <w:spacing w:after="0"/>
              <w:jc w:val="center"/>
              <w:rPr>
                <w:rFonts w:cstheme="minorHAnsi"/>
                <w:b/>
                <w:sz w:val="20"/>
                <w:szCs w:val="18"/>
              </w:rPr>
            </w:pPr>
            <w:r w:rsidRPr="002D7D1B">
              <w:rPr>
                <w:rFonts w:cstheme="minorHAnsi"/>
                <w:b/>
                <w:sz w:val="20"/>
                <w:szCs w:val="18"/>
              </w:rPr>
              <w:t>3</w:t>
            </w:r>
          </w:p>
        </w:tc>
        <w:tc>
          <w:tcPr>
            <w:tcW w:w="1470"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Umjerena</w:t>
            </w:r>
          </w:p>
        </w:tc>
        <w:tc>
          <w:tcPr>
            <w:tcW w:w="1707"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5 – 50 %</w:t>
            </w:r>
          </w:p>
        </w:tc>
        <w:tc>
          <w:tcPr>
            <w:tcW w:w="2846"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1 događaj u 2 do 20 godina</w:t>
            </w:r>
          </w:p>
        </w:tc>
        <w:tc>
          <w:tcPr>
            <w:tcW w:w="1418" w:type="dxa"/>
            <w:shd w:val="clear" w:color="auto" w:fill="auto"/>
            <w:vAlign w:val="center"/>
          </w:tcPr>
          <w:p w:rsidR="002D7D1B" w:rsidRPr="002D7D1B" w:rsidRDefault="002D7D1B" w:rsidP="002D7D1B">
            <w:pPr>
              <w:spacing w:after="0"/>
              <w:jc w:val="center"/>
              <w:rPr>
                <w:rFonts w:cstheme="minorHAnsi"/>
                <w:sz w:val="20"/>
                <w:szCs w:val="18"/>
              </w:rPr>
            </w:pPr>
          </w:p>
        </w:tc>
      </w:tr>
      <w:tr w:rsidR="002D7D1B" w:rsidRPr="002D7D1B" w:rsidTr="002D7D1B">
        <w:trPr>
          <w:trHeight w:val="258"/>
        </w:trPr>
        <w:tc>
          <w:tcPr>
            <w:tcW w:w="1461" w:type="dxa"/>
            <w:shd w:val="clear" w:color="auto" w:fill="auto"/>
            <w:vAlign w:val="center"/>
          </w:tcPr>
          <w:p w:rsidR="002D7D1B" w:rsidRPr="002D7D1B" w:rsidRDefault="002D7D1B" w:rsidP="002D7D1B">
            <w:pPr>
              <w:spacing w:after="0"/>
              <w:jc w:val="center"/>
              <w:rPr>
                <w:rFonts w:cstheme="minorHAnsi"/>
                <w:b/>
                <w:sz w:val="20"/>
                <w:szCs w:val="18"/>
              </w:rPr>
            </w:pPr>
            <w:r w:rsidRPr="002D7D1B">
              <w:rPr>
                <w:rFonts w:cstheme="minorHAnsi"/>
                <w:b/>
                <w:sz w:val="20"/>
                <w:szCs w:val="18"/>
              </w:rPr>
              <w:t>4</w:t>
            </w:r>
          </w:p>
        </w:tc>
        <w:tc>
          <w:tcPr>
            <w:tcW w:w="1470"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Velika</w:t>
            </w:r>
          </w:p>
        </w:tc>
        <w:tc>
          <w:tcPr>
            <w:tcW w:w="1707"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51 – 98 %</w:t>
            </w:r>
          </w:p>
        </w:tc>
        <w:tc>
          <w:tcPr>
            <w:tcW w:w="2846"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1 događaj 1 do 2 godine</w:t>
            </w:r>
          </w:p>
        </w:tc>
        <w:tc>
          <w:tcPr>
            <w:tcW w:w="1418" w:type="dxa"/>
            <w:shd w:val="clear" w:color="auto" w:fill="auto"/>
            <w:vAlign w:val="center"/>
          </w:tcPr>
          <w:p w:rsidR="002D7D1B" w:rsidRPr="002D7D1B" w:rsidRDefault="002D7D1B" w:rsidP="002D7D1B">
            <w:pPr>
              <w:spacing w:after="0"/>
              <w:jc w:val="center"/>
              <w:rPr>
                <w:rFonts w:cstheme="minorHAnsi"/>
                <w:sz w:val="20"/>
                <w:szCs w:val="18"/>
              </w:rPr>
            </w:pPr>
          </w:p>
        </w:tc>
      </w:tr>
      <w:tr w:rsidR="002D7D1B" w:rsidRPr="002D7D1B" w:rsidTr="002D7D1B">
        <w:trPr>
          <w:trHeight w:val="277"/>
        </w:trPr>
        <w:tc>
          <w:tcPr>
            <w:tcW w:w="1461" w:type="dxa"/>
            <w:shd w:val="clear" w:color="auto" w:fill="auto"/>
            <w:vAlign w:val="center"/>
          </w:tcPr>
          <w:p w:rsidR="002D7D1B" w:rsidRPr="002D7D1B" w:rsidRDefault="002D7D1B" w:rsidP="002D7D1B">
            <w:pPr>
              <w:spacing w:after="0"/>
              <w:jc w:val="center"/>
              <w:rPr>
                <w:rFonts w:cstheme="minorHAnsi"/>
                <w:b/>
                <w:sz w:val="20"/>
                <w:szCs w:val="18"/>
              </w:rPr>
            </w:pPr>
            <w:r w:rsidRPr="002D7D1B">
              <w:rPr>
                <w:rFonts w:cstheme="minorHAnsi"/>
                <w:b/>
                <w:sz w:val="20"/>
                <w:szCs w:val="18"/>
              </w:rPr>
              <w:t>5</w:t>
            </w:r>
          </w:p>
        </w:tc>
        <w:tc>
          <w:tcPr>
            <w:tcW w:w="1470"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Iznimno velika</w:t>
            </w:r>
          </w:p>
        </w:tc>
        <w:tc>
          <w:tcPr>
            <w:tcW w:w="1707"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&gt; 98 %</w:t>
            </w:r>
          </w:p>
        </w:tc>
        <w:tc>
          <w:tcPr>
            <w:tcW w:w="2846" w:type="dxa"/>
            <w:shd w:val="clear" w:color="auto" w:fill="auto"/>
            <w:vAlign w:val="center"/>
          </w:tcPr>
          <w:p w:rsidR="002D7D1B" w:rsidRPr="002D7D1B" w:rsidRDefault="002D7D1B" w:rsidP="002D7D1B">
            <w:pPr>
              <w:spacing w:after="0"/>
              <w:jc w:val="center"/>
              <w:rPr>
                <w:rFonts w:cstheme="minorHAnsi"/>
                <w:sz w:val="20"/>
                <w:szCs w:val="18"/>
              </w:rPr>
            </w:pPr>
            <w:r w:rsidRPr="002D7D1B">
              <w:rPr>
                <w:rFonts w:cstheme="minorHAnsi"/>
                <w:sz w:val="20"/>
                <w:szCs w:val="18"/>
              </w:rPr>
              <w:t>1 događaj godišnje ili češće</w:t>
            </w:r>
          </w:p>
        </w:tc>
        <w:tc>
          <w:tcPr>
            <w:tcW w:w="1418" w:type="dxa"/>
            <w:shd w:val="clear" w:color="auto" w:fill="auto"/>
            <w:vAlign w:val="center"/>
          </w:tcPr>
          <w:p w:rsidR="002D7D1B" w:rsidRPr="002D7D1B" w:rsidRDefault="002D7D1B" w:rsidP="002D7D1B">
            <w:pPr>
              <w:spacing w:after="0"/>
              <w:jc w:val="center"/>
              <w:rPr>
                <w:rFonts w:cstheme="minorHAnsi"/>
                <w:sz w:val="20"/>
                <w:szCs w:val="18"/>
              </w:rPr>
            </w:pPr>
          </w:p>
        </w:tc>
      </w:tr>
    </w:tbl>
    <w:p w:rsidR="002D7D1B" w:rsidRDefault="002D7D1B" w:rsidP="002D7D1B">
      <w:pPr>
        <w:rPr>
          <w:lang w:eastAsia="zh-CN"/>
        </w:rPr>
      </w:pPr>
    </w:p>
    <w:p w:rsidR="002D7D1B" w:rsidRDefault="004F766B" w:rsidP="004F766B">
      <w:pPr>
        <w:pStyle w:val="Naslov3"/>
      </w:pPr>
      <w:bookmarkStart w:id="292" w:name="_Toc148355776"/>
      <w:bookmarkStart w:id="293" w:name="_Toc149024104"/>
      <w:r>
        <w:t>Podaci, izvori i metode izračuna</w:t>
      </w:r>
      <w:bookmarkEnd w:id="292"/>
      <w:bookmarkEnd w:id="293"/>
    </w:p>
    <w:p w:rsidR="004F766B" w:rsidRDefault="004F766B" w:rsidP="00773D77">
      <w:pPr>
        <w:pStyle w:val="Odlomakpopisa"/>
        <w:numPr>
          <w:ilvl w:val="0"/>
          <w:numId w:val="40"/>
        </w:numPr>
        <w:rPr>
          <w:lang w:eastAsia="zh-CN"/>
        </w:rPr>
      </w:pPr>
      <w:r>
        <w:rPr>
          <w:lang w:eastAsia="zh-CN"/>
        </w:rPr>
        <w:t>Državni hidrometeorološki zavod (DHMZ);</w:t>
      </w:r>
    </w:p>
    <w:p w:rsidR="004F766B" w:rsidRDefault="004F766B" w:rsidP="00773D77">
      <w:pPr>
        <w:pStyle w:val="Odlomakpopisa"/>
        <w:numPr>
          <w:ilvl w:val="0"/>
          <w:numId w:val="40"/>
        </w:numPr>
        <w:rPr>
          <w:lang w:eastAsia="zh-CN"/>
        </w:rPr>
      </w:pPr>
      <w:r>
        <w:rPr>
          <w:lang w:eastAsia="zh-CN"/>
        </w:rPr>
        <w:t xml:space="preserve">Izmjene i dopune studije meteorološka podloga za potrebe procjene ugroženosti RH od prirodnih i tehničko-tehnoloških katastrofa i velikih nesreća, prosinac 2011. godine, </w:t>
      </w:r>
    </w:p>
    <w:p w:rsidR="004F766B" w:rsidRDefault="004F766B" w:rsidP="00773D77">
      <w:pPr>
        <w:pStyle w:val="Odlomakpopisa"/>
        <w:numPr>
          <w:ilvl w:val="0"/>
          <w:numId w:val="40"/>
        </w:numPr>
        <w:rPr>
          <w:lang w:eastAsia="zh-CN"/>
        </w:rPr>
      </w:pPr>
      <w:r>
        <w:rPr>
          <w:lang w:eastAsia="zh-CN"/>
        </w:rPr>
        <w:t>Popis stanovništva 2021. godinu, Državni zavod za statistiku,</w:t>
      </w:r>
    </w:p>
    <w:p w:rsidR="004F766B" w:rsidRDefault="004F766B" w:rsidP="00773D77">
      <w:pPr>
        <w:pStyle w:val="Odlomakpopisa"/>
        <w:numPr>
          <w:ilvl w:val="0"/>
          <w:numId w:val="40"/>
        </w:numPr>
        <w:rPr>
          <w:lang w:eastAsia="zh-CN"/>
        </w:rPr>
      </w:pPr>
      <w:r>
        <w:rPr>
          <w:lang w:eastAsia="zh-CN"/>
        </w:rPr>
        <w:t>Procjena rizika od katastrofa za Republiku Hrvatsku, studeni 2019. godina,</w:t>
      </w:r>
    </w:p>
    <w:p w:rsidR="004F766B" w:rsidRDefault="004F766B" w:rsidP="00773D77">
      <w:pPr>
        <w:pStyle w:val="Odlomakpopisa"/>
        <w:numPr>
          <w:ilvl w:val="0"/>
          <w:numId w:val="40"/>
        </w:numPr>
        <w:rPr>
          <w:lang w:eastAsia="zh-CN"/>
        </w:rPr>
      </w:pPr>
      <w:r w:rsidRPr="004F766B">
        <w:rPr>
          <w:lang w:eastAsia="zh-CN"/>
        </w:rPr>
        <w:t>Procjena rizika od velikih nesreća za Općinu Cestica („Službeni vjesnik Varaždinske županije“, broj 42/19),</w:t>
      </w:r>
    </w:p>
    <w:p w:rsidR="004F766B" w:rsidRDefault="004F766B" w:rsidP="00773D77">
      <w:pPr>
        <w:pStyle w:val="Odlomakpopisa"/>
        <w:numPr>
          <w:ilvl w:val="0"/>
          <w:numId w:val="40"/>
        </w:numPr>
        <w:rPr>
          <w:lang w:eastAsia="zh-CN"/>
        </w:rPr>
      </w:pPr>
      <w:r>
        <w:rPr>
          <w:lang w:eastAsia="zh-CN"/>
        </w:rPr>
        <w:t>Smjernice za izradu Procjene rizika od velikih nesreća na području Varaždinske županije („Službeni vjesnik Varaždinske županije“, broj 73/16).</w:t>
      </w:r>
    </w:p>
    <w:p w:rsidR="004F766B" w:rsidRDefault="004F766B" w:rsidP="00773D77">
      <w:pPr>
        <w:pStyle w:val="Odlomakpopisa"/>
        <w:numPr>
          <w:ilvl w:val="0"/>
          <w:numId w:val="40"/>
        </w:numPr>
        <w:rPr>
          <w:lang w:eastAsia="zh-CN"/>
        </w:rPr>
        <w:sectPr w:rsidR="004F766B" w:rsidSect="00524B57">
          <w:pgSz w:w="11906" w:h="16838"/>
          <w:pgMar w:top="1418" w:right="1418" w:bottom="1418" w:left="1701" w:header="709" w:footer="709" w:gutter="0"/>
          <w:cols w:space="708"/>
          <w:docGrid w:linePitch="360"/>
        </w:sectPr>
      </w:pPr>
    </w:p>
    <w:p w:rsidR="004F766B" w:rsidRDefault="004F766B" w:rsidP="004F766B">
      <w:pPr>
        <w:pStyle w:val="Naslov3"/>
      </w:pPr>
      <w:bookmarkStart w:id="294" w:name="_Toc148355777"/>
      <w:bookmarkStart w:id="295" w:name="_Toc149024105"/>
      <w:r>
        <w:lastRenderedPageBreak/>
        <w:t>Matrice rizika</w:t>
      </w:r>
      <w:bookmarkEnd w:id="294"/>
      <w:bookmarkEnd w:id="295"/>
    </w:p>
    <w:tbl>
      <w:tblPr>
        <w:tblpPr w:leftFromText="180" w:rightFromText="180" w:vertAnchor="page" w:horzAnchor="margin" w:tblpY="199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4F766B" w:rsidRPr="00191CEC" w:rsidTr="004F766B">
        <w:trPr>
          <w:trHeight w:val="265"/>
        </w:trPr>
        <w:tc>
          <w:tcPr>
            <w:tcW w:w="1271" w:type="dxa"/>
            <w:shd w:val="clear" w:color="auto" w:fill="auto"/>
            <w:vAlign w:val="center"/>
          </w:tcPr>
          <w:p w:rsidR="004F766B" w:rsidRPr="00191CEC" w:rsidRDefault="004F766B" w:rsidP="004F766B">
            <w:pPr>
              <w:spacing w:after="0" w:line="240" w:lineRule="auto"/>
              <w:rPr>
                <w:b/>
                <w:sz w:val="16"/>
                <w:szCs w:val="16"/>
                <w:lang w:eastAsia="zh-CN"/>
              </w:rPr>
            </w:pPr>
            <w:r w:rsidRPr="00191CEC">
              <w:rPr>
                <w:b/>
                <w:sz w:val="16"/>
                <w:szCs w:val="16"/>
                <w:lang w:eastAsia="zh-CN"/>
              </w:rPr>
              <w:t>VRSTA RIZIKA</w:t>
            </w:r>
          </w:p>
        </w:tc>
        <w:tc>
          <w:tcPr>
            <w:tcW w:w="2835" w:type="dxa"/>
            <w:shd w:val="clear" w:color="auto" w:fill="auto"/>
          </w:tcPr>
          <w:p w:rsidR="004F766B" w:rsidRPr="00191CEC" w:rsidRDefault="004F766B" w:rsidP="004F766B">
            <w:pPr>
              <w:spacing w:after="0" w:line="240" w:lineRule="auto"/>
              <w:rPr>
                <w:b/>
                <w:sz w:val="16"/>
                <w:szCs w:val="16"/>
                <w:lang w:eastAsia="zh-CN"/>
              </w:rPr>
            </w:pPr>
            <w:r w:rsidRPr="00191CEC">
              <w:rPr>
                <w:b/>
                <w:sz w:val="16"/>
                <w:szCs w:val="16"/>
                <w:lang w:eastAsia="zh-CN"/>
              </w:rPr>
              <w:t>OPIS RIZIKA</w:t>
            </w:r>
          </w:p>
        </w:tc>
      </w:tr>
      <w:tr w:rsidR="004F766B" w:rsidRPr="00191CEC" w:rsidTr="004F766B">
        <w:trPr>
          <w:trHeight w:val="236"/>
        </w:trPr>
        <w:tc>
          <w:tcPr>
            <w:tcW w:w="1271" w:type="dxa"/>
            <w:shd w:val="clear" w:color="auto" w:fill="A8D08D"/>
            <w:vAlign w:val="center"/>
          </w:tcPr>
          <w:p w:rsidR="004F766B" w:rsidRPr="00191CEC" w:rsidRDefault="004F766B" w:rsidP="004F766B">
            <w:pPr>
              <w:spacing w:after="0" w:line="240" w:lineRule="auto"/>
              <w:rPr>
                <w:sz w:val="16"/>
                <w:szCs w:val="16"/>
                <w:lang w:eastAsia="zh-CN"/>
              </w:rPr>
            </w:pPr>
            <w:r w:rsidRPr="00191CEC">
              <w:rPr>
                <w:sz w:val="16"/>
                <w:szCs w:val="16"/>
                <w:lang w:eastAsia="zh-CN"/>
              </w:rPr>
              <w:t>Nizak rizik</w:t>
            </w:r>
          </w:p>
        </w:tc>
        <w:tc>
          <w:tcPr>
            <w:tcW w:w="2835" w:type="dxa"/>
            <w:shd w:val="clear" w:color="auto" w:fill="FFFFFF"/>
          </w:tcPr>
          <w:p w:rsidR="004F766B" w:rsidRPr="00191CEC" w:rsidRDefault="004F766B" w:rsidP="004F766B">
            <w:pPr>
              <w:spacing w:after="0" w:line="240" w:lineRule="auto"/>
              <w:rPr>
                <w:sz w:val="16"/>
                <w:szCs w:val="16"/>
                <w:lang w:eastAsia="zh-CN"/>
              </w:rPr>
            </w:pPr>
            <w:r w:rsidRPr="00191CEC">
              <w:rPr>
                <w:sz w:val="16"/>
                <w:szCs w:val="16"/>
                <w:lang w:eastAsia="zh-CN"/>
              </w:rPr>
              <w:t>Dodatne mjere nisu potrebne, osim uobičajenih.</w:t>
            </w:r>
          </w:p>
        </w:tc>
      </w:tr>
      <w:tr w:rsidR="004F766B" w:rsidRPr="00191CEC" w:rsidTr="004F766B">
        <w:trPr>
          <w:trHeight w:val="236"/>
        </w:trPr>
        <w:tc>
          <w:tcPr>
            <w:tcW w:w="1271" w:type="dxa"/>
            <w:shd w:val="clear" w:color="auto" w:fill="FFFF00"/>
            <w:vAlign w:val="center"/>
          </w:tcPr>
          <w:p w:rsidR="004F766B" w:rsidRPr="00191CEC" w:rsidRDefault="004F766B" w:rsidP="004F766B">
            <w:pPr>
              <w:spacing w:after="0" w:line="240" w:lineRule="auto"/>
              <w:rPr>
                <w:sz w:val="16"/>
                <w:szCs w:val="16"/>
                <w:lang w:eastAsia="zh-CN"/>
              </w:rPr>
            </w:pPr>
            <w:r w:rsidRPr="00191CEC">
              <w:rPr>
                <w:sz w:val="16"/>
                <w:szCs w:val="16"/>
                <w:lang w:eastAsia="zh-CN"/>
              </w:rPr>
              <w:t>Umjeren rizik</w:t>
            </w:r>
          </w:p>
        </w:tc>
        <w:tc>
          <w:tcPr>
            <w:tcW w:w="2835" w:type="dxa"/>
            <w:shd w:val="clear" w:color="auto" w:fill="FFFFFF"/>
          </w:tcPr>
          <w:p w:rsidR="004F766B" w:rsidRPr="00191CEC" w:rsidRDefault="004F766B" w:rsidP="004F766B">
            <w:pPr>
              <w:spacing w:after="0" w:line="240" w:lineRule="auto"/>
              <w:rPr>
                <w:sz w:val="16"/>
                <w:szCs w:val="16"/>
                <w:lang w:eastAsia="zh-CN"/>
              </w:rPr>
            </w:pPr>
            <w:r w:rsidRPr="00191CEC">
              <w:rPr>
                <w:sz w:val="16"/>
                <w:szCs w:val="16"/>
                <w:lang w:eastAsia="zh-CN"/>
              </w:rPr>
              <w:t>Rizik se može prihvatiti ukoliko troškovi premašuju dobit.</w:t>
            </w:r>
          </w:p>
        </w:tc>
      </w:tr>
      <w:tr w:rsidR="004F766B" w:rsidRPr="00191CEC" w:rsidTr="004F766B">
        <w:trPr>
          <w:trHeight w:val="242"/>
        </w:trPr>
        <w:tc>
          <w:tcPr>
            <w:tcW w:w="1271" w:type="dxa"/>
            <w:shd w:val="clear" w:color="auto" w:fill="ED7D31"/>
            <w:vAlign w:val="center"/>
          </w:tcPr>
          <w:p w:rsidR="004F766B" w:rsidRPr="00191CEC" w:rsidRDefault="004F766B" w:rsidP="004F766B">
            <w:pPr>
              <w:spacing w:after="0" w:line="240" w:lineRule="auto"/>
              <w:rPr>
                <w:sz w:val="16"/>
                <w:szCs w:val="16"/>
                <w:lang w:eastAsia="zh-CN"/>
              </w:rPr>
            </w:pPr>
            <w:r w:rsidRPr="00191CEC">
              <w:rPr>
                <w:sz w:val="16"/>
                <w:szCs w:val="16"/>
                <w:lang w:eastAsia="zh-CN"/>
              </w:rPr>
              <w:t>Visok rizik</w:t>
            </w:r>
          </w:p>
        </w:tc>
        <w:tc>
          <w:tcPr>
            <w:tcW w:w="2835" w:type="dxa"/>
            <w:shd w:val="clear" w:color="auto" w:fill="FFFFFF"/>
          </w:tcPr>
          <w:p w:rsidR="004F766B" w:rsidRPr="00191CEC" w:rsidRDefault="004F766B" w:rsidP="004F766B">
            <w:pPr>
              <w:spacing w:after="0" w:line="240" w:lineRule="auto"/>
              <w:rPr>
                <w:sz w:val="16"/>
                <w:szCs w:val="16"/>
                <w:lang w:eastAsia="zh-CN"/>
              </w:rPr>
            </w:pPr>
            <w:r w:rsidRPr="00191CEC">
              <w:rPr>
                <w:sz w:val="16"/>
                <w:szCs w:val="16"/>
                <w:lang w:eastAsia="zh-CN"/>
              </w:rPr>
              <w:t>Rizik se može prihvatiti ukoliko je smanjenje nepraktično ili troškovi uvelike premašuju dobit.</w:t>
            </w:r>
          </w:p>
        </w:tc>
      </w:tr>
      <w:tr w:rsidR="004F766B" w:rsidRPr="00191CEC" w:rsidTr="004F766B">
        <w:trPr>
          <w:trHeight w:val="96"/>
        </w:trPr>
        <w:tc>
          <w:tcPr>
            <w:tcW w:w="1271" w:type="dxa"/>
            <w:shd w:val="clear" w:color="auto" w:fill="FF0000"/>
            <w:vAlign w:val="center"/>
          </w:tcPr>
          <w:p w:rsidR="004F766B" w:rsidRPr="00191CEC" w:rsidRDefault="004F766B" w:rsidP="004F766B">
            <w:pPr>
              <w:spacing w:after="0" w:line="240" w:lineRule="auto"/>
              <w:rPr>
                <w:sz w:val="16"/>
                <w:szCs w:val="16"/>
                <w:lang w:eastAsia="zh-CN"/>
              </w:rPr>
            </w:pPr>
            <w:r w:rsidRPr="00191CEC">
              <w:rPr>
                <w:sz w:val="16"/>
                <w:szCs w:val="16"/>
                <w:lang w:eastAsia="zh-CN"/>
              </w:rPr>
              <w:t>Vrlo visok rizik</w:t>
            </w:r>
          </w:p>
        </w:tc>
        <w:tc>
          <w:tcPr>
            <w:tcW w:w="2835" w:type="dxa"/>
            <w:shd w:val="clear" w:color="auto" w:fill="FFFFFF"/>
          </w:tcPr>
          <w:p w:rsidR="004F766B" w:rsidRPr="00191CEC" w:rsidRDefault="004F766B" w:rsidP="004F766B">
            <w:pPr>
              <w:spacing w:after="0" w:line="240" w:lineRule="auto"/>
              <w:rPr>
                <w:sz w:val="16"/>
                <w:szCs w:val="16"/>
                <w:lang w:eastAsia="zh-CN"/>
              </w:rPr>
            </w:pPr>
            <w:r w:rsidRPr="00191CEC">
              <w:rPr>
                <w:sz w:val="16"/>
                <w:szCs w:val="16"/>
                <w:lang w:eastAsia="zh-CN"/>
              </w:rPr>
              <w:t>Rizik se ne može prihvatiti, izuzev u iznimnim situacijama.</w:t>
            </w:r>
          </w:p>
        </w:tc>
      </w:tr>
    </w:tbl>
    <w:p w:rsidR="004F766B" w:rsidRPr="004F766B" w:rsidRDefault="004F766B" w:rsidP="004F766B">
      <w:pPr>
        <w:rPr>
          <w:lang w:eastAsia="zh-CN"/>
        </w:rPr>
      </w:pPr>
    </w:p>
    <w:p w:rsidR="004F766B" w:rsidRDefault="004F766B" w:rsidP="004F766B">
      <w:pPr>
        <w:rPr>
          <w:lang w:eastAsia="zh-CN"/>
        </w:rPr>
      </w:pPr>
    </w:p>
    <w:p w:rsidR="004F766B" w:rsidRDefault="004F766B" w:rsidP="004F766B">
      <w:pPr>
        <w:rPr>
          <w:lang w:eastAsia="zh-CN"/>
        </w:rPr>
      </w:pPr>
    </w:p>
    <w:p w:rsidR="004F766B" w:rsidRDefault="004F766B" w:rsidP="004F766B">
      <w:pPr>
        <w:rPr>
          <w:lang w:eastAsia="zh-CN"/>
        </w:rPr>
      </w:pPr>
    </w:p>
    <w:p w:rsidR="004F766B" w:rsidRDefault="004F766B" w:rsidP="004F766B">
      <w:pPr>
        <w:rPr>
          <w:lang w:eastAsia="zh-CN"/>
        </w:rPr>
      </w:pPr>
    </w:p>
    <w:p w:rsidR="00504C73" w:rsidRDefault="00504C73" w:rsidP="00192F95">
      <w:pPr>
        <w:jc w:val="center"/>
        <w:rPr>
          <w:lang w:eastAsia="zh-CN"/>
        </w:rPr>
      </w:pPr>
      <w:r>
        <w:rPr>
          <w:noProof/>
          <w:lang w:eastAsia="hr-HR"/>
        </w:rPr>
        <w:drawing>
          <wp:inline distT="0" distB="0" distL="0" distR="0" wp14:anchorId="12B9ABF3" wp14:editId="780644EB">
            <wp:extent cx="5880899" cy="2297526"/>
            <wp:effectExtent l="0" t="0" r="5715" b="7620"/>
            <wp:docPr id="24" name="Slika 24" descr="C:\Users\Emilio Habulin\Pictures\Screenshots\Screenshot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ilio Habulin\Pictures\Screenshots\Screenshot (5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82098" cy="2297994"/>
                    </a:xfrm>
                    <a:prstGeom prst="rect">
                      <a:avLst/>
                    </a:prstGeom>
                    <a:noFill/>
                    <a:ln>
                      <a:noFill/>
                    </a:ln>
                  </pic:spPr>
                </pic:pic>
              </a:graphicData>
            </a:graphic>
          </wp:inline>
        </w:drawing>
      </w:r>
      <w:r w:rsidRPr="00191CEC">
        <w:rPr>
          <w:rFonts w:ascii="Arial" w:hAnsi="Arial"/>
          <w:noProof/>
          <w:lang w:eastAsia="hr-HR"/>
        </w:rPr>
        <mc:AlternateContent>
          <mc:Choice Requires="wps">
            <w:drawing>
              <wp:anchor distT="45720" distB="45720" distL="114300" distR="114300" simplePos="0" relativeHeight="251670528" behindDoc="0" locked="0" layoutInCell="1" allowOverlap="1" wp14:anchorId="238EDBB1" wp14:editId="3A8ED391">
                <wp:simplePos x="0" y="0"/>
                <wp:positionH relativeFrom="margin">
                  <wp:posOffset>18415</wp:posOffset>
                </wp:positionH>
                <wp:positionV relativeFrom="paragraph">
                  <wp:posOffset>194310</wp:posOffset>
                </wp:positionV>
                <wp:extent cx="5316855" cy="628650"/>
                <wp:effectExtent l="0" t="0" r="17145" b="19050"/>
                <wp:wrapSquare wrapText="bothSides"/>
                <wp:docPr id="5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6855" cy="628650"/>
                        </a:xfrm>
                        <a:prstGeom prst="rect">
                          <a:avLst/>
                        </a:prstGeom>
                        <a:solidFill>
                          <a:srgbClr val="FFFFFF"/>
                        </a:solidFill>
                        <a:ln w="9525">
                          <a:solidFill>
                            <a:sysClr val="window" lastClr="FFFFFF"/>
                          </a:solidFill>
                          <a:miter lim="800000"/>
                          <a:headEnd/>
                          <a:tailEnd/>
                        </a:ln>
                      </wps:spPr>
                      <wps:txbx>
                        <w:txbxContent>
                          <w:p w:rsidR="001C1405" w:rsidRPr="00694198" w:rsidRDefault="001C1405" w:rsidP="00504C73">
                            <w:pPr>
                              <w:keepNext/>
                              <w:spacing w:after="0"/>
                              <w:rPr>
                                <w:rFonts w:cs="Arial"/>
                                <w:b/>
                              </w:rPr>
                            </w:pPr>
                            <w:r w:rsidRPr="00694198">
                              <w:rPr>
                                <w:rFonts w:cs="Arial"/>
                                <w:b/>
                              </w:rPr>
                              <w:t xml:space="preserve">RIZIK: </w:t>
                            </w:r>
                            <w:r>
                              <w:rPr>
                                <w:rFonts w:cs="Arial"/>
                              </w:rPr>
                              <w:t>Ekstremne temperature</w:t>
                            </w:r>
                          </w:p>
                          <w:p w:rsidR="001C1405" w:rsidRDefault="001C1405" w:rsidP="00504C73">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 xml:space="preserve">Pojava toplinskog vala na području </w:t>
                            </w:r>
                            <w:r>
                              <w:rPr>
                                <w:rFonts w:cs="Arial"/>
                              </w:rPr>
                              <w:t>Općine Cestica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45pt;margin-top:15.3pt;width:418.65pt;height:49.5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" strokecolor="window">
                <v:textbox>
                  <w:txbxContent>
                    <w:p w:rsidR="001C1405" w:rsidRPr="00694198" w:rsidRDefault="001C1405" w:rsidP="00504C73">
                      <w:pPr>
                        <w:keepNext/>
                        <w:spacing w:after="0"/>
                        <w:rPr>
                          <w:rFonts w:cs="Arial"/>
                          <w:b/>
                        </w:rPr>
                      </w:pPr>
                      <w:r w:rsidRPr="00694198">
                        <w:rPr>
                          <w:rFonts w:cs="Arial"/>
                          <w:b/>
                        </w:rPr>
                        <w:t xml:space="preserve">RIZIK: </w:t>
                      </w:r>
                      <w:r>
                        <w:rPr>
                          <w:rFonts w:cs="Arial"/>
                        </w:rPr>
                        <w:t>Ekstremne temperature</w:t>
                      </w:r>
                    </w:p>
                    <w:p w:rsidR="001C1405" w:rsidRDefault="001C1405" w:rsidP="00504C73">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 xml:space="preserve">Pojava toplinskog vala na području </w:t>
                      </w:r>
                      <w:r>
                        <w:rPr>
                          <w:rFonts w:cs="Arial"/>
                        </w:rPr>
                        <w:t>Općine Cestica</w:t>
                      </w:r>
                    </w:p>
                  </w:txbxContent>
                </v:textbox>
                <w10:wrap type="square" anchorx="margin"/>
              </v:shape>
            </w:pict>
          </mc:Fallback>
        </mc:AlternateContent>
      </w:r>
    </w:p>
    <w:p w:rsidR="00504C73" w:rsidRDefault="00504C73" w:rsidP="00192F95">
      <w:pPr>
        <w:jc w:val="left"/>
        <w:rPr>
          <w:lang w:eastAsia="zh-CN"/>
        </w:rPr>
      </w:pPr>
      <w:r>
        <w:rPr>
          <w:noProof/>
          <w:lang w:eastAsia="hr-HR"/>
        </w:rPr>
        <w:drawing>
          <wp:anchor distT="0" distB="0" distL="114300" distR="114300" simplePos="0" relativeHeight="251671552" behindDoc="0" locked="0" layoutInCell="1" allowOverlap="1" wp14:anchorId="14573958" wp14:editId="713FAC5F">
            <wp:simplePos x="0" y="0"/>
            <wp:positionH relativeFrom="column">
              <wp:posOffset>1080135</wp:posOffset>
            </wp:positionH>
            <wp:positionV relativeFrom="paragraph">
              <wp:align>top</wp:align>
            </wp:positionV>
            <wp:extent cx="4043680" cy="3281045"/>
            <wp:effectExtent l="0" t="0" r="0" b="0"/>
            <wp:wrapSquare wrapText="bothSides"/>
            <wp:docPr id="25" name="Slika 25" descr="C:\Users\Emilio Habulin\Pictures\Screenshots\Screenshot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milio Habulin\Pictures\Screenshots\Screenshot (5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43680" cy="3281045"/>
                    </a:xfrm>
                    <a:prstGeom prst="rect">
                      <a:avLst/>
                    </a:prstGeom>
                    <a:noFill/>
                    <a:ln>
                      <a:noFill/>
                    </a:ln>
                  </pic:spPr>
                </pic:pic>
              </a:graphicData>
            </a:graphic>
          </wp:anchor>
        </w:drawing>
      </w:r>
      <w:r w:rsidR="00192F95">
        <w:rPr>
          <w:lang w:eastAsia="zh-CN"/>
        </w:rPr>
        <w:br w:type="textWrapping" w:clear="all"/>
      </w:r>
    </w:p>
    <w:p w:rsidR="00192F95" w:rsidRDefault="00D83101" w:rsidP="00192F95">
      <w:pPr>
        <w:pStyle w:val="Naslov2"/>
      </w:pPr>
      <w:bookmarkStart w:id="296" w:name="_Toc148355778"/>
      <w:bookmarkStart w:id="297" w:name="_Toc149024106"/>
      <w:r>
        <w:lastRenderedPageBreak/>
        <w:t>TUČA</w:t>
      </w:r>
      <w:bookmarkEnd w:id="296"/>
      <w:bookmarkEnd w:id="297"/>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8864DD" w:rsidRPr="0089126A" w:rsidTr="00C115D0">
        <w:trPr>
          <w:trHeight w:val="241"/>
          <w:jc w:val="center"/>
        </w:trPr>
        <w:tc>
          <w:tcPr>
            <w:tcW w:w="8784" w:type="dxa"/>
            <w:shd w:val="clear" w:color="auto" w:fill="auto"/>
          </w:tcPr>
          <w:p w:rsidR="008864DD" w:rsidRPr="0089126A" w:rsidRDefault="008864DD" w:rsidP="00C115D0">
            <w:pPr>
              <w:spacing w:after="0"/>
              <w:rPr>
                <w:rFonts w:cs="Arial"/>
                <w:b/>
              </w:rPr>
            </w:pPr>
            <w:r w:rsidRPr="0089126A">
              <w:rPr>
                <w:rFonts w:cs="Arial"/>
                <w:b/>
              </w:rPr>
              <w:t>Naziv scenarija</w:t>
            </w:r>
          </w:p>
        </w:tc>
      </w:tr>
      <w:tr w:rsidR="008864DD" w:rsidRPr="0089126A" w:rsidTr="00C115D0">
        <w:trPr>
          <w:trHeight w:val="234"/>
          <w:jc w:val="center"/>
        </w:trPr>
        <w:tc>
          <w:tcPr>
            <w:tcW w:w="8784" w:type="dxa"/>
            <w:shd w:val="clear" w:color="auto" w:fill="auto"/>
          </w:tcPr>
          <w:p w:rsidR="008864DD" w:rsidRPr="0089126A" w:rsidRDefault="008864DD" w:rsidP="008864DD">
            <w:pPr>
              <w:spacing w:after="0"/>
              <w:rPr>
                <w:rFonts w:cs="Arial"/>
              </w:rPr>
            </w:pPr>
            <w:r w:rsidRPr="0089126A">
              <w:rPr>
                <w:rFonts w:cs="Arial"/>
              </w:rPr>
              <w:t xml:space="preserve">Pojava tuče na području Općine </w:t>
            </w:r>
            <w:r>
              <w:rPr>
                <w:rFonts w:cs="Arial"/>
              </w:rPr>
              <w:t>Cestica</w:t>
            </w:r>
          </w:p>
        </w:tc>
      </w:tr>
      <w:tr w:rsidR="008864DD" w:rsidRPr="0089126A" w:rsidTr="00C115D0">
        <w:trPr>
          <w:trHeight w:val="247"/>
          <w:jc w:val="center"/>
        </w:trPr>
        <w:tc>
          <w:tcPr>
            <w:tcW w:w="8784" w:type="dxa"/>
            <w:shd w:val="clear" w:color="auto" w:fill="auto"/>
          </w:tcPr>
          <w:p w:rsidR="008864DD" w:rsidRPr="0089126A" w:rsidRDefault="008864DD" w:rsidP="00C115D0">
            <w:pPr>
              <w:spacing w:after="0"/>
              <w:contextualSpacing/>
              <w:rPr>
                <w:rFonts w:cs="Arial"/>
                <w:b/>
              </w:rPr>
            </w:pPr>
            <w:r w:rsidRPr="0089126A">
              <w:rPr>
                <w:rFonts w:cs="Arial"/>
                <w:b/>
              </w:rPr>
              <w:t>Grupa rizika</w:t>
            </w:r>
          </w:p>
        </w:tc>
      </w:tr>
      <w:tr w:rsidR="008864DD" w:rsidRPr="0089126A" w:rsidTr="00C115D0">
        <w:trPr>
          <w:trHeight w:val="241"/>
          <w:jc w:val="center"/>
        </w:trPr>
        <w:tc>
          <w:tcPr>
            <w:tcW w:w="8784" w:type="dxa"/>
            <w:shd w:val="clear" w:color="auto" w:fill="auto"/>
          </w:tcPr>
          <w:p w:rsidR="008864DD" w:rsidRPr="0089126A" w:rsidRDefault="008864DD" w:rsidP="00C115D0">
            <w:pPr>
              <w:spacing w:after="0"/>
              <w:contextualSpacing/>
              <w:rPr>
                <w:rFonts w:cs="Arial"/>
              </w:rPr>
            </w:pPr>
            <w:r w:rsidRPr="0089126A">
              <w:rPr>
                <w:rFonts w:cs="Arial"/>
              </w:rPr>
              <w:t>Ekstremne vremenske pojave</w:t>
            </w:r>
          </w:p>
        </w:tc>
      </w:tr>
      <w:tr w:rsidR="008864DD" w:rsidRPr="0089126A" w:rsidTr="00C115D0">
        <w:trPr>
          <w:trHeight w:val="241"/>
          <w:jc w:val="center"/>
        </w:trPr>
        <w:tc>
          <w:tcPr>
            <w:tcW w:w="8784" w:type="dxa"/>
            <w:shd w:val="clear" w:color="auto" w:fill="auto"/>
          </w:tcPr>
          <w:p w:rsidR="008864DD" w:rsidRPr="0089126A" w:rsidRDefault="008864DD" w:rsidP="00C115D0">
            <w:pPr>
              <w:spacing w:after="0"/>
              <w:contextualSpacing/>
              <w:rPr>
                <w:rFonts w:cs="Arial"/>
                <w:b/>
              </w:rPr>
            </w:pPr>
            <w:r w:rsidRPr="0089126A">
              <w:rPr>
                <w:rFonts w:cs="Arial"/>
                <w:b/>
              </w:rPr>
              <w:t>Rizik</w:t>
            </w:r>
          </w:p>
        </w:tc>
      </w:tr>
      <w:tr w:rsidR="008864DD" w:rsidRPr="0089126A" w:rsidTr="00C115D0">
        <w:trPr>
          <w:trHeight w:val="241"/>
          <w:jc w:val="center"/>
        </w:trPr>
        <w:tc>
          <w:tcPr>
            <w:tcW w:w="8784" w:type="dxa"/>
            <w:shd w:val="clear" w:color="auto" w:fill="auto"/>
          </w:tcPr>
          <w:p w:rsidR="008864DD" w:rsidRPr="0089126A" w:rsidRDefault="008864DD" w:rsidP="00C115D0">
            <w:pPr>
              <w:spacing w:after="0"/>
              <w:contextualSpacing/>
              <w:rPr>
                <w:rFonts w:cs="Arial"/>
              </w:rPr>
            </w:pPr>
            <w:r w:rsidRPr="0089126A">
              <w:rPr>
                <w:rFonts w:cs="Arial"/>
              </w:rPr>
              <w:t>Padaline</w:t>
            </w:r>
          </w:p>
        </w:tc>
      </w:tr>
      <w:tr w:rsidR="008864DD" w:rsidRPr="0089126A" w:rsidTr="00C115D0">
        <w:trPr>
          <w:trHeight w:val="241"/>
          <w:jc w:val="center"/>
        </w:trPr>
        <w:tc>
          <w:tcPr>
            <w:tcW w:w="8784" w:type="dxa"/>
            <w:shd w:val="clear" w:color="auto" w:fill="auto"/>
          </w:tcPr>
          <w:p w:rsidR="008864DD" w:rsidRPr="0089126A" w:rsidRDefault="008864DD" w:rsidP="00C115D0">
            <w:pPr>
              <w:spacing w:after="0"/>
              <w:contextualSpacing/>
              <w:rPr>
                <w:rFonts w:cs="Arial"/>
                <w:b/>
                <w:highlight w:val="yellow"/>
              </w:rPr>
            </w:pPr>
            <w:r w:rsidRPr="0089126A">
              <w:rPr>
                <w:rFonts w:cstheme="minorHAnsi"/>
                <w:b/>
              </w:rPr>
              <w:t>Radna skupina</w:t>
            </w:r>
          </w:p>
        </w:tc>
      </w:tr>
      <w:tr w:rsidR="008864DD" w:rsidRPr="0089126A" w:rsidTr="00C115D0">
        <w:trPr>
          <w:trHeight w:val="272"/>
          <w:jc w:val="center"/>
        </w:trPr>
        <w:tc>
          <w:tcPr>
            <w:tcW w:w="8784" w:type="dxa"/>
            <w:shd w:val="clear" w:color="auto" w:fill="auto"/>
          </w:tcPr>
          <w:p w:rsidR="008864DD" w:rsidRPr="0089126A" w:rsidRDefault="008864DD" w:rsidP="00C115D0">
            <w:pPr>
              <w:spacing w:after="0"/>
              <w:contextualSpacing/>
              <w:rPr>
                <w:rFonts w:cs="Arial"/>
                <w:b/>
                <w:highlight w:val="yellow"/>
              </w:rPr>
            </w:pPr>
            <w:r w:rsidRPr="0089126A">
              <w:rPr>
                <w:rFonts w:cstheme="minorHAnsi"/>
                <w:b/>
              </w:rPr>
              <w:t>Koordinator:</w:t>
            </w:r>
          </w:p>
        </w:tc>
      </w:tr>
      <w:tr w:rsidR="008864DD" w:rsidRPr="0089126A" w:rsidTr="00C115D0">
        <w:trPr>
          <w:trHeight w:val="272"/>
          <w:jc w:val="center"/>
        </w:trPr>
        <w:tc>
          <w:tcPr>
            <w:tcW w:w="8784" w:type="dxa"/>
            <w:shd w:val="clear" w:color="auto" w:fill="auto"/>
          </w:tcPr>
          <w:p w:rsidR="008864DD" w:rsidRPr="0089126A" w:rsidRDefault="001C1405" w:rsidP="00C115D0">
            <w:pPr>
              <w:spacing w:after="0"/>
              <w:contextualSpacing/>
              <w:rPr>
                <w:rFonts w:cs="Arial"/>
                <w:highlight w:val="yellow"/>
              </w:rPr>
            </w:pPr>
            <w:r w:rsidRPr="001C1405">
              <w:rPr>
                <w:rFonts w:cs="Arial"/>
              </w:rPr>
              <w:t>Načelnik Stožera civilne zaštite Općine Cestica</w:t>
            </w:r>
          </w:p>
        </w:tc>
      </w:tr>
      <w:tr w:rsidR="008864DD" w:rsidRPr="0089126A" w:rsidTr="00C115D0">
        <w:trPr>
          <w:trHeight w:val="272"/>
          <w:jc w:val="center"/>
        </w:trPr>
        <w:tc>
          <w:tcPr>
            <w:tcW w:w="8784" w:type="dxa"/>
            <w:shd w:val="clear" w:color="auto" w:fill="auto"/>
          </w:tcPr>
          <w:p w:rsidR="008864DD" w:rsidRPr="0089126A" w:rsidRDefault="008864DD" w:rsidP="00C115D0">
            <w:pPr>
              <w:spacing w:after="0"/>
              <w:contextualSpacing/>
              <w:rPr>
                <w:rFonts w:cs="Arial"/>
                <w:b/>
                <w:highlight w:val="yellow"/>
              </w:rPr>
            </w:pPr>
            <w:r w:rsidRPr="002A39EB">
              <w:rPr>
                <w:rFonts w:cstheme="minorHAnsi"/>
                <w:b/>
              </w:rPr>
              <w:t>Nositelj:</w:t>
            </w:r>
          </w:p>
        </w:tc>
      </w:tr>
      <w:tr w:rsidR="008864DD" w:rsidRPr="0089126A" w:rsidTr="00C115D0">
        <w:trPr>
          <w:trHeight w:val="272"/>
          <w:jc w:val="center"/>
        </w:trPr>
        <w:tc>
          <w:tcPr>
            <w:tcW w:w="8784" w:type="dxa"/>
            <w:shd w:val="clear" w:color="auto" w:fill="auto"/>
          </w:tcPr>
          <w:p w:rsidR="001C1405" w:rsidRPr="001C1405" w:rsidRDefault="001C1405" w:rsidP="001C1405">
            <w:pPr>
              <w:spacing w:after="0"/>
              <w:contextualSpacing/>
              <w:rPr>
                <w:rFonts w:cs="Arial"/>
              </w:rPr>
            </w:pPr>
            <w:r w:rsidRPr="001C1405">
              <w:rPr>
                <w:rFonts w:cs="Arial"/>
              </w:rPr>
              <w:t>Općina Cestica</w:t>
            </w:r>
          </w:p>
          <w:p w:rsidR="008864DD" w:rsidRPr="00332BC0" w:rsidRDefault="001C1405" w:rsidP="001C1405">
            <w:pPr>
              <w:spacing w:after="0"/>
              <w:contextualSpacing/>
              <w:rPr>
                <w:rFonts w:cs="Arial"/>
                <w:highlight w:val="yellow"/>
              </w:rPr>
            </w:pPr>
            <w:r w:rsidRPr="001C1405">
              <w:rPr>
                <w:rFonts w:cs="Arial"/>
              </w:rPr>
              <w:t>VZ Općine Cestica</w:t>
            </w:r>
          </w:p>
        </w:tc>
      </w:tr>
      <w:tr w:rsidR="008864DD" w:rsidRPr="0089126A" w:rsidTr="00C115D0">
        <w:trPr>
          <w:trHeight w:val="281"/>
          <w:jc w:val="center"/>
        </w:trPr>
        <w:tc>
          <w:tcPr>
            <w:tcW w:w="8784" w:type="dxa"/>
            <w:shd w:val="clear" w:color="auto" w:fill="auto"/>
          </w:tcPr>
          <w:p w:rsidR="008864DD" w:rsidRPr="00332BC0" w:rsidRDefault="008864DD" w:rsidP="00C115D0">
            <w:pPr>
              <w:spacing w:after="0"/>
              <w:contextualSpacing/>
              <w:rPr>
                <w:rFonts w:cs="Arial"/>
                <w:b/>
              </w:rPr>
            </w:pPr>
            <w:r w:rsidRPr="00332BC0">
              <w:rPr>
                <w:rFonts w:cstheme="minorHAnsi"/>
                <w:b/>
              </w:rPr>
              <w:t>Izvršitelj:</w:t>
            </w:r>
          </w:p>
        </w:tc>
      </w:tr>
      <w:tr w:rsidR="008864DD" w:rsidRPr="0089126A" w:rsidTr="00C115D0">
        <w:trPr>
          <w:trHeight w:val="266"/>
          <w:jc w:val="center"/>
        </w:trPr>
        <w:tc>
          <w:tcPr>
            <w:tcW w:w="8784" w:type="dxa"/>
            <w:shd w:val="clear" w:color="auto" w:fill="auto"/>
          </w:tcPr>
          <w:p w:rsidR="001C1405" w:rsidRPr="001C1405" w:rsidRDefault="001C1405" w:rsidP="001C1405">
            <w:pPr>
              <w:spacing w:after="0"/>
              <w:contextualSpacing/>
              <w:rPr>
                <w:rFonts w:cs="Arial"/>
              </w:rPr>
            </w:pPr>
            <w:r>
              <w:rPr>
                <w:rFonts w:cs="Arial"/>
              </w:rPr>
              <w:t>Komunalni redar Općine Cestica</w:t>
            </w:r>
          </w:p>
          <w:p w:rsidR="008864DD" w:rsidRPr="00332BC0" w:rsidRDefault="001C1405" w:rsidP="001C1405">
            <w:pPr>
              <w:spacing w:after="0"/>
              <w:contextualSpacing/>
              <w:rPr>
                <w:rFonts w:cs="Arial"/>
              </w:rPr>
            </w:pPr>
            <w:r w:rsidRPr="001C1405">
              <w:rPr>
                <w:rFonts w:cs="Arial"/>
              </w:rPr>
              <w:t>Zapovjednik VZ Općine Cestica</w:t>
            </w:r>
          </w:p>
        </w:tc>
      </w:tr>
    </w:tbl>
    <w:p w:rsidR="00D83101" w:rsidRPr="00D83101" w:rsidRDefault="00D83101" w:rsidP="00D83101">
      <w:pPr>
        <w:rPr>
          <w:lang w:eastAsia="zh-CN"/>
        </w:rPr>
      </w:pPr>
    </w:p>
    <w:p w:rsidR="00192F95" w:rsidRDefault="008864DD" w:rsidP="008864DD">
      <w:pPr>
        <w:pStyle w:val="Naslov3"/>
      </w:pPr>
      <w:bookmarkStart w:id="298" w:name="_Toc148355779"/>
      <w:bookmarkStart w:id="299" w:name="_Toc149024107"/>
      <w:r>
        <w:t>Uvod</w:t>
      </w:r>
      <w:bookmarkEnd w:id="298"/>
      <w:bookmarkEnd w:id="299"/>
    </w:p>
    <w:p w:rsidR="008864DD" w:rsidRDefault="008864DD" w:rsidP="008864DD">
      <w:pPr>
        <w:rPr>
          <w:lang w:eastAsia="zh-CN"/>
        </w:rPr>
      </w:pPr>
      <w:r>
        <w:rPr>
          <w:lang w:eastAsia="zh-CN"/>
        </w:rPr>
        <w:t xml:space="preserve">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w:t>
      </w:r>
    </w:p>
    <w:p w:rsidR="008864DD" w:rsidRDefault="008864DD" w:rsidP="008864DD">
      <w:pPr>
        <w:rPr>
          <w:lang w:eastAsia="zh-CN"/>
        </w:rPr>
      </w:pPr>
      <w:r>
        <w:rPr>
          <w:lang w:eastAsia="zh-CN"/>
        </w:rPr>
        <w:t>Tuča je neobično štetna prirodna pojava, osobito za poljoprivrednu proizvodnju na otvorenom. Svojim intenzitetom nanose velike štete pokretnoj i nepokretnoj imovini, kao i poljoprivredi.</w:t>
      </w:r>
    </w:p>
    <w:p w:rsidR="008864DD" w:rsidRDefault="008864DD" w:rsidP="008864DD">
      <w:pPr>
        <w:pStyle w:val="Naslov3"/>
      </w:pPr>
      <w:bookmarkStart w:id="300" w:name="_Toc148355780"/>
      <w:bookmarkStart w:id="301" w:name="_Toc149024108"/>
      <w:r>
        <w:t>Prikaz utjecaja na kritičnu infrastrukturu</w:t>
      </w:r>
      <w:bookmarkEnd w:id="300"/>
      <w:bookmarkEnd w:id="301"/>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8864DD" w:rsidRPr="0089126A" w:rsidTr="00C115D0">
        <w:trPr>
          <w:trHeight w:val="376"/>
          <w:tblHeader/>
          <w:jc w:val="center"/>
        </w:trPr>
        <w:tc>
          <w:tcPr>
            <w:tcW w:w="1019" w:type="dxa"/>
            <w:shd w:val="clear" w:color="auto" w:fill="auto"/>
            <w:vAlign w:val="center"/>
          </w:tcPr>
          <w:p w:rsidR="008864DD" w:rsidRPr="0089126A" w:rsidRDefault="008864DD" w:rsidP="00C115D0">
            <w:pPr>
              <w:spacing w:after="0"/>
              <w:rPr>
                <w:rFonts w:cs="Arial"/>
                <w:b/>
                <w:sz w:val="20"/>
                <w:szCs w:val="20"/>
              </w:rPr>
            </w:pPr>
            <w:r w:rsidRPr="0089126A">
              <w:rPr>
                <w:rFonts w:cs="Arial"/>
                <w:b/>
                <w:sz w:val="20"/>
                <w:szCs w:val="20"/>
              </w:rPr>
              <w:t>Utjecaj</w:t>
            </w:r>
          </w:p>
        </w:tc>
        <w:tc>
          <w:tcPr>
            <w:tcW w:w="7732" w:type="dxa"/>
            <w:shd w:val="clear" w:color="auto" w:fill="auto"/>
            <w:vAlign w:val="center"/>
          </w:tcPr>
          <w:p w:rsidR="008864DD" w:rsidRPr="0089126A" w:rsidRDefault="008864DD" w:rsidP="00C115D0">
            <w:pPr>
              <w:spacing w:after="0"/>
              <w:rPr>
                <w:rFonts w:cs="Arial"/>
                <w:b/>
                <w:sz w:val="20"/>
                <w:szCs w:val="20"/>
              </w:rPr>
            </w:pPr>
            <w:r w:rsidRPr="0089126A">
              <w:rPr>
                <w:rFonts w:cs="Arial"/>
                <w:b/>
                <w:sz w:val="20"/>
                <w:szCs w:val="20"/>
              </w:rPr>
              <w:t>Sektor</w:t>
            </w:r>
          </w:p>
        </w:tc>
      </w:tr>
      <w:tr w:rsidR="008864DD" w:rsidRPr="0089126A" w:rsidTr="00C115D0">
        <w:trPr>
          <w:trHeight w:val="376"/>
          <w:jc w:val="center"/>
        </w:trPr>
        <w:tc>
          <w:tcPr>
            <w:tcW w:w="1019" w:type="dxa"/>
            <w:shd w:val="clear" w:color="auto" w:fill="auto"/>
            <w:vAlign w:val="center"/>
          </w:tcPr>
          <w:p w:rsidR="008864DD" w:rsidRPr="0089126A" w:rsidRDefault="008864DD" w:rsidP="00C115D0">
            <w:pPr>
              <w:spacing w:after="0"/>
              <w:jc w:val="center"/>
              <w:rPr>
                <w:rFonts w:cs="Arial"/>
                <w:b/>
                <w:sz w:val="20"/>
                <w:szCs w:val="20"/>
              </w:rPr>
            </w:pPr>
          </w:p>
        </w:tc>
        <w:tc>
          <w:tcPr>
            <w:tcW w:w="7732" w:type="dxa"/>
            <w:shd w:val="clear" w:color="auto" w:fill="auto"/>
            <w:vAlign w:val="center"/>
          </w:tcPr>
          <w:p w:rsidR="008864DD" w:rsidRPr="0089126A" w:rsidRDefault="008864DD" w:rsidP="00C115D0">
            <w:pPr>
              <w:spacing w:after="0"/>
              <w:rPr>
                <w:rFonts w:cs="Arial"/>
                <w:sz w:val="20"/>
                <w:szCs w:val="20"/>
              </w:rPr>
            </w:pPr>
            <w:r w:rsidRPr="0089126A">
              <w:rPr>
                <w:rFonts w:cs="Arial"/>
                <w:sz w:val="20"/>
                <w:szCs w:val="20"/>
              </w:rPr>
              <w:t>Komunikacijska i informacijska tehnologija (elektroničke komunikacije, prijenos podataka, informacijski sustavi, pružanje audio i audiovizualnih medijskih usluga)</w:t>
            </w:r>
          </w:p>
        </w:tc>
      </w:tr>
      <w:tr w:rsidR="008864DD" w:rsidRPr="0089126A" w:rsidTr="00C115D0">
        <w:trPr>
          <w:trHeight w:val="386"/>
          <w:jc w:val="center"/>
        </w:trPr>
        <w:tc>
          <w:tcPr>
            <w:tcW w:w="1019" w:type="dxa"/>
            <w:shd w:val="clear" w:color="auto" w:fill="auto"/>
            <w:vAlign w:val="center"/>
          </w:tcPr>
          <w:p w:rsidR="008864DD" w:rsidRPr="0089126A" w:rsidRDefault="008864DD" w:rsidP="00C115D0">
            <w:pPr>
              <w:spacing w:after="0"/>
              <w:jc w:val="center"/>
              <w:rPr>
                <w:rFonts w:cs="Arial"/>
                <w:b/>
                <w:sz w:val="20"/>
                <w:szCs w:val="20"/>
              </w:rPr>
            </w:pPr>
            <w:r w:rsidRPr="0089126A">
              <w:rPr>
                <w:rFonts w:cs="Arial"/>
                <w:b/>
                <w:sz w:val="20"/>
                <w:szCs w:val="20"/>
              </w:rPr>
              <w:t>x</w:t>
            </w:r>
          </w:p>
        </w:tc>
        <w:tc>
          <w:tcPr>
            <w:tcW w:w="7732" w:type="dxa"/>
            <w:shd w:val="clear" w:color="auto" w:fill="auto"/>
            <w:vAlign w:val="center"/>
          </w:tcPr>
          <w:p w:rsidR="008864DD" w:rsidRPr="0089126A" w:rsidRDefault="008864DD" w:rsidP="00C115D0">
            <w:pPr>
              <w:spacing w:after="0"/>
              <w:rPr>
                <w:rFonts w:cs="Arial"/>
                <w:sz w:val="20"/>
                <w:szCs w:val="20"/>
              </w:rPr>
            </w:pPr>
            <w:r w:rsidRPr="0089126A">
              <w:rPr>
                <w:rFonts w:cs="Arial"/>
                <w:sz w:val="20"/>
                <w:szCs w:val="20"/>
              </w:rPr>
              <w:t>Promet (cestovni, željeznički, zračni, pomorski i promet unutarnjim plovnim putovima)</w:t>
            </w:r>
          </w:p>
        </w:tc>
      </w:tr>
      <w:tr w:rsidR="008864DD" w:rsidRPr="0089126A" w:rsidTr="00C115D0">
        <w:trPr>
          <w:trHeight w:val="376"/>
          <w:jc w:val="center"/>
        </w:trPr>
        <w:tc>
          <w:tcPr>
            <w:tcW w:w="1019" w:type="dxa"/>
            <w:shd w:val="clear" w:color="auto" w:fill="auto"/>
            <w:vAlign w:val="center"/>
          </w:tcPr>
          <w:p w:rsidR="008864DD" w:rsidRPr="0089126A" w:rsidRDefault="008864DD" w:rsidP="00C115D0">
            <w:pPr>
              <w:spacing w:after="0"/>
              <w:jc w:val="center"/>
              <w:rPr>
                <w:rFonts w:cs="Arial"/>
                <w:b/>
                <w:sz w:val="20"/>
                <w:szCs w:val="20"/>
              </w:rPr>
            </w:pPr>
          </w:p>
        </w:tc>
        <w:tc>
          <w:tcPr>
            <w:tcW w:w="7732" w:type="dxa"/>
            <w:shd w:val="clear" w:color="auto" w:fill="auto"/>
            <w:vAlign w:val="center"/>
          </w:tcPr>
          <w:p w:rsidR="008864DD" w:rsidRPr="0089126A" w:rsidRDefault="008864DD" w:rsidP="00C115D0">
            <w:pPr>
              <w:spacing w:after="0"/>
              <w:rPr>
                <w:rFonts w:cs="Arial"/>
                <w:sz w:val="20"/>
                <w:szCs w:val="20"/>
              </w:rPr>
            </w:pPr>
            <w:r w:rsidRPr="0089126A">
              <w:rPr>
                <w:rFonts w:cs="Arial"/>
                <w:sz w:val="20"/>
                <w:szCs w:val="20"/>
              </w:rPr>
              <w:t>Zdravstvo (zdravstvena zaštita, proizvodnja, promet i nadzor nad lijekovima)</w:t>
            </w:r>
          </w:p>
        </w:tc>
      </w:tr>
      <w:tr w:rsidR="008864DD" w:rsidRPr="0089126A" w:rsidTr="00C115D0">
        <w:trPr>
          <w:trHeight w:val="376"/>
          <w:jc w:val="center"/>
        </w:trPr>
        <w:tc>
          <w:tcPr>
            <w:tcW w:w="1019" w:type="dxa"/>
            <w:shd w:val="clear" w:color="auto" w:fill="auto"/>
            <w:vAlign w:val="center"/>
          </w:tcPr>
          <w:p w:rsidR="008864DD" w:rsidRPr="0089126A" w:rsidRDefault="008864DD" w:rsidP="00C115D0">
            <w:pPr>
              <w:spacing w:after="0"/>
              <w:jc w:val="center"/>
              <w:rPr>
                <w:rFonts w:cs="Arial"/>
                <w:b/>
                <w:sz w:val="20"/>
                <w:szCs w:val="20"/>
              </w:rPr>
            </w:pPr>
          </w:p>
        </w:tc>
        <w:tc>
          <w:tcPr>
            <w:tcW w:w="7732" w:type="dxa"/>
            <w:shd w:val="clear" w:color="auto" w:fill="auto"/>
            <w:vAlign w:val="center"/>
          </w:tcPr>
          <w:p w:rsidR="008864DD" w:rsidRPr="0089126A" w:rsidRDefault="008864DD" w:rsidP="00C115D0">
            <w:pPr>
              <w:spacing w:after="0"/>
              <w:rPr>
                <w:rFonts w:cs="Arial"/>
                <w:sz w:val="20"/>
                <w:szCs w:val="20"/>
              </w:rPr>
            </w:pPr>
            <w:r w:rsidRPr="0089126A">
              <w:rPr>
                <w:rFonts w:cs="Arial"/>
                <w:sz w:val="20"/>
                <w:szCs w:val="20"/>
              </w:rPr>
              <w:t>Vodno gospodarstvo (regulacijske i zaštitne vodne građevine i komunalne vodne građevine)</w:t>
            </w:r>
          </w:p>
        </w:tc>
      </w:tr>
      <w:tr w:rsidR="008864DD" w:rsidRPr="0089126A" w:rsidTr="00C115D0">
        <w:trPr>
          <w:trHeight w:val="386"/>
          <w:jc w:val="center"/>
        </w:trPr>
        <w:tc>
          <w:tcPr>
            <w:tcW w:w="1019" w:type="dxa"/>
            <w:shd w:val="clear" w:color="auto" w:fill="auto"/>
            <w:vAlign w:val="center"/>
          </w:tcPr>
          <w:p w:rsidR="008864DD" w:rsidRPr="0089126A" w:rsidRDefault="008864DD" w:rsidP="00C115D0">
            <w:pPr>
              <w:spacing w:after="0"/>
              <w:jc w:val="center"/>
              <w:rPr>
                <w:rFonts w:cs="Arial"/>
                <w:b/>
                <w:sz w:val="20"/>
                <w:szCs w:val="20"/>
              </w:rPr>
            </w:pPr>
            <w:r w:rsidRPr="0089126A">
              <w:rPr>
                <w:rFonts w:cs="Arial"/>
                <w:b/>
                <w:sz w:val="20"/>
                <w:szCs w:val="20"/>
              </w:rPr>
              <w:t>x</w:t>
            </w:r>
          </w:p>
        </w:tc>
        <w:tc>
          <w:tcPr>
            <w:tcW w:w="7732" w:type="dxa"/>
            <w:shd w:val="clear" w:color="auto" w:fill="auto"/>
            <w:vAlign w:val="center"/>
          </w:tcPr>
          <w:p w:rsidR="008864DD" w:rsidRPr="0089126A" w:rsidRDefault="008864DD" w:rsidP="00C115D0">
            <w:pPr>
              <w:spacing w:after="0"/>
              <w:rPr>
                <w:rFonts w:cs="Arial"/>
                <w:sz w:val="20"/>
                <w:szCs w:val="20"/>
              </w:rPr>
            </w:pPr>
            <w:r w:rsidRPr="0089126A">
              <w:rPr>
                <w:rFonts w:cs="Arial"/>
                <w:sz w:val="20"/>
                <w:szCs w:val="20"/>
              </w:rPr>
              <w:t xml:space="preserve">Hrana (proizvodnja i opskrba hranom i sustav sigurnosti hrane, robne zalihe) </w:t>
            </w:r>
          </w:p>
        </w:tc>
      </w:tr>
      <w:tr w:rsidR="008864DD" w:rsidRPr="0089126A" w:rsidTr="00C115D0">
        <w:trPr>
          <w:trHeight w:val="386"/>
          <w:jc w:val="center"/>
        </w:trPr>
        <w:tc>
          <w:tcPr>
            <w:tcW w:w="1019" w:type="dxa"/>
            <w:shd w:val="clear" w:color="auto" w:fill="auto"/>
            <w:vAlign w:val="center"/>
          </w:tcPr>
          <w:p w:rsidR="008864DD" w:rsidRPr="0089126A" w:rsidRDefault="008864DD" w:rsidP="00C115D0">
            <w:pPr>
              <w:spacing w:after="0"/>
              <w:jc w:val="center"/>
              <w:rPr>
                <w:rFonts w:cs="Arial"/>
                <w:b/>
                <w:sz w:val="20"/>
                <w:szCs w:val="20"/>
              </w:rPr>
            </w:pPr>
          </w:p>
        </w:tc>
        <w:tc>
          <w:tcPr>
            <w:tcW w:w="7732" w:type="dxa"/>
            <w:shd w:val="clear" w:color="auto" w:fill="auto"/>
            <w:vAlign w:val="center"/>
          </w:tcPr>
          <w:p w:rsidR="008864DD" w:rsidRPr="0089126A" w:rsidRDefault="008864DD" w:rsidP="00C115D0">
            <w:pPr>
              <w:spacing w:after="0"/>
              <w:rPr>
                <w:rFonts w:cs="Arial"/>
                <w:sz w:val="20"/>
                <w:szCs w:val="20"/>
              </w:rPr>
            </w:pPr>
            <w:r w:rsidRPr="0089126A">
              <w:rPr>
                <w:rFonts w:cs="Arial"/>
                <w:sz w:val="20"/>
                <w:szCs w:val="20"/>
              </w:rPr>
              <w:t>Financije (bankarstvo, burze, investicije, sustavi osiguranja i plaćanja)</w:t>
            </w:r>
          </w:p>
        </w:tc>
      </w:tr>
      <w:tr w:rsidR="008864DD" w:rsidRPr="0089126A" w:rsidTr="00C115D0">
        <w:trPr>
          <w:trHeight w:val="386"/>
          <w:jc w:val="center"/>
        </w:trPr>
        <w:tc>
          <w:tcPr>
            <w:tcW w:w="1019" w:type="dxa"/>
            <w:shd w:val="clear" w:color="auto" w:fill="auto"/>
            <w:vAlign w:val="center"/>
          </w:tcPr>
          <w:p w:rsidR="008864DD" w:rsidRPr="0089126A" w:rsidRDefault="008864DD" w:rsidP="00C115D0">
            <w:pPr>
              <w:spacing w:after="0"/>
              <w:jc w:val="center"/>
              <w:rPr>
                <w:rFonts w:cs="Arial"/>
                <w:b/>
                <w:sz w:val="20"/>
                <w:szCs w:val="20"/>
              </w:rPr>
            </w:pPr>
          </w:p>
        </w:tc>
        <w:tc>
          <w:tcPr>
            <w:tcW w:w="7732" w:type="dxa"/>
            <w:shd w:val="clear" w:color="auto" w:fill="auto"/>
            <w:vAlign w:val="center"/>
          </w:tcPr>
          <w:p w:rsidR="008864DD" w:rsidRPr="0089126A" w:rsidRDefault="008864DD" w:rsidP="00C115D0">
            <w:pPr>
              <w:spacing w:after="0"/>
              <w:rPr>
                <w:rFonts w:cs="Arial"/>
                <w:sz w:val="20"/>
                <w:szCs w:val="20"/>
              </w:rPr>
            </w:pPr>
            <w:r w:rsidRPr="0089126A">
              <w:rPr>
                <w:rFonts w:cs="Arial"/>
                <w:sz w:val="20"/>
                <w:szCs w:val="20"/>
              </w:rPr>
              <w:t>Proizvodnja, skladištenje i prijevoz opasnih tvari (kemijski, biološki, radiološki i nuklearni materijali)</w:t>
            </w:r>
          </w:p>
        </w:tc>
      </w:tr>
      <w:tr w:rsidR="008864DD" w:rsidRPr="0089126A" w:rsidTr="00C115D0">
        <w:trPr>
          <w:trHeight w:val="386"/>
          <w:jc w:val="center"/>
        </w:trPr>
        <w:tc>
          <w:tcPr>
            <w:tcW w:w="1019" w:type="dxa"/>
            <w:shd w:val="clear" w:color="auto" w:fill="auto"/>
            <w:vAlign w:val="center"/>
          </w:tcPr>
          <w:p w:rsidR="008864DD" w:rsidRPr="0089126A" w:rsidRDefault="008864DD" w:rsidP="00C115D0">
            <w:pPr>
              <w:spacing w:after="0"/>
              <w:jc w:val="center"/>
              <w:rPr>
                <w:rFonts w:cs="Arial"/>
                <w:b/>
                <w:sz w:val="20"/>
                <w:szCs w:val="20"/>
              </w:rPr>
            </w:pPr>
            <w:r w:rsidRPr="0089126A">
              <w:rPr>
                <w:rFonts w:cs="Arial"/>
                <w:b/>
                <w:sz w:val="20"/>
                <w:szCs w:val="20"/>
              </w:rPr>
              <w:t>x</w:t>
            </w:r>
          </w:p>
        </w:tc>
        <w:tc>
          <w:tcPr>
            <w:tcW w:w="7732" w:type="dxa"/>
            <w:shd w:val="clear" w:color="auto" w:fill="auto"/>
            <w:vAlign w:val="center"/>
          </w:tcPr>
          <w:p w:rsidR="008864DD" w:rsidRPr="0089126A" w:rsidRDefault="008864DD" w:rsidP="00C115D0">
            <w:pPr>
              <w:spacing w:after="0"/>
              <w:rPr>
                <w:rFonts w:cs="Arial"/>
                <w:sz w:val="20"/>
                <w:szCs w:val="20"/>
              </w:rPr>
            </w:pPr>
            <w:r w:rsidRPr="0089126A">
              <w:rPr>
                <w:rFonts w:cs="Arial"/>
                <w:sz w:val="20"/>
                <w:szCs w:val="20"/>
              </w:rPr>
              <w:t>Javne službe (osiguranje javnog reda i mira, zaštita i spašavanje, hitna medicinska pomoć)</w:t>
            </w:r>
          </w:p>
        </w:tc>
      </w:tr>
      <w:tr w:rsidR="008864DD" w:rsidRPr="0089126A" w:rsidTr="00C115D0">
        <w:trPr>
          <w:trHeight w:val="386"/>
          <w:jc w:val="center"/>
        </w:trPr>
        <w:tc>
          <w:tcPr>
            <w:tcW w:w="1019" w:type="dxa"/>
            <w:shd w:val="clear" w:color="auto" w:fill="auto"/>
            <w:vAlign w:val="center"/>
          </w:tcPr>
          <w:p w:rsidR="008864DD" w:rsidRPr="0089126A" w:rsidRDefault="008864DD" w:rsidP="00C115D0">
            <w:pPr>
              <w:spacing w:after="0"/>
              <w:jc w:val="center"/>
              <w:rPr>
                <w:rFonts w:cs="Arial"/>
                <w:b/>
                <w:sz w:val="20"/>
                <w:szCs w:val="20"/>
              </w:rPr>
            </w:pPr>
          </w:p>
        </w:tc>
        <w:tc>
          <w:tcPr>
            <w:tcW w:w="7732" w:type="dxa"/>
            <w:shd w:val="clear" w:color="auto" w:fill="auto"/>
            <w:vAlign w:val="center"/>
          </w:tcPr>
          <w:p w:rsidR="008864DD" w:rsidRPr="0089126A" w:rsidRDefault="008864DD" w:rsidP="00C115D0">
            <w:pPr>
              <w:spacing w:after="0"/>
              <w:rPr>
                <w:rFonts w:cs="Arial"/>
                <w:sz w:val="20"/>
                <w:szCs w:val="20"/>
              </w:rPr>
            </w:pPr>
            <w:r w:rsidRPr="0089126A">
              <w:rPr>
                <w:rFonts w:cs="Arial"/>
                <w:sz w:val="20"/>
                <w:szCs w:val="20"/>
              </w:rPr>
              <w:t>Nacionalni spomenici i vrijednosti</w:t>
            </w:r>
          </w:p>
        </w:tc>
      </w:tr>
    </w:tbl>
    <w:p w:rsidR="008864DD" w:rsidRDefault="008864DD" w:rsidP="008864DD">
      <w:pPr>
        <w:rPr>
          <w:lang w:eastAsia="zh-CN"/>
        </w:rPr>
      </w:pPr>
    </w:p>
    <w:p w:rsidR="00C115D0" w:rsidRDefault="00C115D0" w:rsidP="00C115D0">
      <w:pPr>
        <w:pStyle w:val="Naslov3"/>
      </w:pPr>
      <w:bookmarkStart w:id="302" w:name="_Toc148355781"/>
      <w:bookmarkStart w:id="303" w:name="_Toc149024109"/>
      <w:r>
        <w:t>Kontekst</w:t>
      </w:r>
      <w:bookmarkEnd w:id="302"/>
      <w:bookmarkEnd w:id="303"/>
    </w:p>
    <w:p w:rsidR="00C115D0" w:rsidRDefault="00C115D0" w:rsidP="00C115D0">
      <w:pPr>
        <w:rPr>
          <w:lang w:eastAsia="zh-CN"/>
        </w:rPr>
      </w:pPr>
      <w:r>
        <w:rPr>
          <w:lang w:eastAsia="zh-CN"/>
        </w:rPr>
        <w:t xml:space="preserve">Pojava tuče kao ekstremne vremenske pojava čijom pojavom nastaju elementarne nepogode, u posljednje vrijeme sve je češća u različita doba godine čemu je osnovi uzrok prisutnost globalnih klimatskih promjena. Osim velikih šteta u poljoprivredi (sezonske kulture, trajni nasadi, šume) učinci tuče izazivaju i velike štete na građevinama (krovovi, staklenici, infrastruktura), a jačanjem svijesti o očuvanju čovjekovog okoliša zamjetne su i  posljedice u vidu oštećenja trajnih nasada – voćnjaka te povećana upotrebe fungicida radi zaštite. </w:t>
      </w:r>
    </w:p>
    <w:p w:rsidR="00C115D0" w:rsidRDefault="00C115D0" w:rsidP="00C115D0">
      <w:pPr>
        <w:rPr>
          <w:lang w:eastAsia="zh-CN"/>
        </w:rPr>
      </w:pPr>
      <w:r>
        <w:rPr>
          <w:lang w:eastAsia="zh-CN"/>
        </w:rPr>
        <w:t>Procjenjuje se da je tuča prirodna pojava čiji se učinci mogu tek djelomično umanjiti, ali isto tako ne može izazvati posljedice obilježja katastrofe ili velike nesreće na području Općine.</w:t>
      </w:r>
    </w:p>
    <w:p w:rsidR="00C115D0" w:rsidRDefault="00C115D0" w:rsidP="00C115D0">
      <w:pPr>
        <w:rPr>
          <w:lang w:eastAsia="zh-CN"/>
        </w:rPr>
      </w:pPr>
      <w:r>
        <w:rPr>
          <w:lang w:eastAsia="zh-CN"/>
        </w:rPr>
        <w:t xml:space="preserve">Pojave tuča, </w:t>
      </w:r>
      <w:proofErr w:type="spellStart"/>
      <w:r>
        <w:rPr>
          <w:lang w:eastAsia="zh-CN"/>
        </w:rPr>
        <w:t>sugradica</w:t>
      </w:r>
      <w:proofErr w:type="spellEnd"/>
      <w:r>
        <w:rPr>
          <w:lang w:eastAsia="zh-CN"/>
        </w:rPr>
        <w:t xml:space="preserve"> i ledena zrna zajedničkim imenom zovu se kruta oborina. Svojim intenzitetom nanose velike štete pokretnoj i nepokretnoj imovini kao i poljoprivredi. Da bi se zaštitile poljoprivredne površine i smanjile štete nastale od tuče, prije više od 30 godina u kontinentalnom dijelu Hrvatske osnovana je obrana od tuče. Državni hidrometeorološki zavod provodi obranu od tuče na ukupnoj površini od 24.100 km</w:t>
      </w:r>
      <w:r w:rsidRPr="00C115D0">
        <w:rPr>
          <w:vertAlign w:val="superscript"/>
          <w:lang w:eastAsia="zh-CN"/>
        </w:rPr>
        <w:t>2</w:t>
      </w:r>
      <w:r w:rsidR="00A2593C">
        <w:rPr>
          <w:lang w:eastAsia="zh-CN"/>
        </w:rPr>
        <w:t xml:space="preserve">. </w:t>
      </w:r>
    </w:p>
    <w:p w:rsidR="00C115D0" w:rsidRPr="00C115D0" w:rsidRDefault="00C115D0" w:rsidP="00C115D0">
      <w:pPr>
        <w:rPr>
          <w:lang w:eastAsia="zh-CN"/>
        </w:rPr>
      </w:pPr>
      <w:r>
        <w:rPr>
          <w:lang w:eastAsia="zh-CN"/>
        </w:rPr>
        <w:t xml:space="preserve">Područje Hrvatske nalazi se u umjerenim geografskim širinama gdje je pojava tuče i </w:t>
      </w:r>
      <w:proofErr w:type="spellStart"/>
      <w:r>
        <w:rPr>
          <w:lang w:eastAsia="zh-CN"/>
        </w:rPr>
        <w:t>sugradice</w:t>
      </w:r>
      <w:proofErr w:type="spellEnd"/>
      <w:r>
        <w:rPr>
          <w:lang w:eastAsia="zh-CN"/>
        </w:rPr>
        <w:t xml:space="preserve"> relativno česta. Tuča je kruta oborina sastavljena od zrna ili komada leda, promjera većeg od 5 do 50 mm i većeg. Elementi tuče sastavljeni su od prozirnih i neprozirnih slojeva leda. Tuča pada isključivo iz grmljavinskog oblaka </w:t>
      </w:r>
      <w:proofErr w:type="spellStart"/>
      <w:r>
        <w:rPr>
          <w:lang w:eastAsia="zh-CN"/>
        </w:rPr>
        <w:t>Cumulonimbusa</w:t>
      </w:r>
      <w:proofErr w:type="spellEnd"/>
      <w:r>
        <w:rPr>
          <w:lang w:eastAsia="zh-CN"/>
        </w:rPr>
        <w:t xml:space="preserve">, a najčešća je u toplom dijelu godine. </w:t>
      </w:r>
      <w:proofErr w:type="spellStart"/>
      <w:r>
        <w:rPr>
          <w:lang w:eastAsia="zh-CN"/>
        </w:rPr>
        <w:t>Sugradica</w:t>
      </w:r>
      <w:proofErr w:type="spellEnd"/>
      <w:r>
        <w:rPr>
          <w:lang w:eastAsia="zh-CN"/>
        </w:rPr>
        <w:t xml:space="preserve"> je isto kruta oborina sastavljena od neprozirnih zrna smrznute vode, okruglog oblika, veličine između 2 i 5 mm, a pada s kišnim pljuskom. Na meteorološkim stanicama bilježi se uz tuču i </w:t>
      </w:r>
      <w:proofErr w:type="spellStart"/>
      <w:r>
        <w:rPr>
          <w:lang w:eastAsia="zh-CN"/>
        </w:rPr>
        <w:t>sugradicu</w:t>
      </w:r>
      <w:proofErr w:type="spellEnd"/>
      <w:r>
        <w:rPr>
          <w:lang w:eastAsia="zh-CN"/>
        </w:rPr>
        <w:t xml:space="preserve"> pojava ledenih zrna u hladnom dijelu godine. Ledena zrna su smrznute kišne kapljice ili snježne pahuljice promjera oko 5 mm, koja padaju pri temperaturi oko ili ispod 0°C. </w:t>
      </w:r>
    </w:p>
    <w:p w:rsidR="00A2593C" w:rsidRDefault="00A2593C" w:rsidP="00A2593C">
      <w:pPr>
        <w:keepNext/>
        <w:jc w:val="center"/>
      </w:pPr>
      <w:r>
        <w:rPr>
          <w:noProof/>
          <w:lang w:eastAsia="hr-HR"/>
        </w:rPr>
        <w:lastRenderedPageBreak/>
        <w:drawing>
          <wp:inline distT="0" distB="0" distL="0" distR="0" wp14:anchorId="32C4BCB0" wp14:editId="40876F4C">
            <wp:extent cx="5263563" cy="284034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9207" cy="2843386"/>
                    </a:xfrm>
                    <a:prstGeom prst="rect">
                      <a:avLst/>
                    </a:prstGeom>
                    <a:noFill/>
                  </pic:spPr>
                </pic:pic>
              </a:graphicData>
            </a:graphic>
          </wp:inline>
        </w:drawing>
      </w:r>
    </w:p>
    <w:p w:rsidR="00192F95" w:rsidRDefault="00A2593C" w:rsidP="00A2593C">
      <w:pPr>
        <w:pStyle w:val="Opisslike"/>
        <w:jc w:val="center"/>
        <w:rPr>
          <w:color w:val="auto"/>
        </w:rPr>
      </w:pPr>
      <w:bookmarkStart w:id="304" w:name="_Toc148355942"/>
      <w:r w:rsidRPr="00A2593C">
        <w:rPr>
          <w:color w:val="auto"/>
        </w:rPr>
        <w:t xml:space="preserve">Slika </w:t>
      </w:r>
      <w:r w:rsidRPr="00A2593C">
        <w:rPr>
          <w:color w:val="auto"/>
        </w:rPr>
        <w:fldChar w:fldCharType="begin"/>
      </w:r>
      <w:r w:rsidRPr="00A2593C">
        <w:rPr>
          <w:color w:val="auto"/>
        </w:rPr>
        <w:instrText xml:space="preserve"> SEQ Slika \* ARABIC </w:instrText>
      </w:r>
      <w:r w:rsidRPr="00A2593C">
        <w:rPr>
          <w:color w:val="auto"/>
        </w:rPr>
        <w:fldChar w:fldCharType="separate"/>
      </w:r>
      <w:r w:rsidR="00172C91">
        <w:rPr>
          <w:noProof/>
          <w:color w:val="auto"/>
        </w:rPr>
        <w:t>12</w:t>
      </w:r>
      <w:r w:rsidRPr="00A2593C">
        <w:rPr>
          <w:color w:val="auto"/>
        </w:rPr>
        <w:fldChar w:fldCharType="end"/>
      </w:r>
      <w:r w:rsidRPr="00A2593C">
        <w:rPr>
          <w:color w:val="auto"/>
        </w:rPr>
        <w:t>. Prikaz prostorne raspodjele indeksa ugroženosti od pojave tuče sa štetom na branjenom području RH - 1981. - 2000.god</w:t>
      </w:r>
      <w:bookmarkEnd w:id="304"/>
    </w:p>
    <w:p w:rsidR="00A2593C" w:rsidRDefault="00A2593C" w:rsidP="00A2593C">
      <w:pPr>
        <w:jc w:val="center"/>
        <w:rPr>
          <w:sz w:val="18"/>
        </w:rPr>
      </w:pPr>
      <w:r>
        <w:rPr>
          <w:sz w:val="18"/>
        </w:rPr>
        <w:t>Izvor: Državni hidrometeorološki zavod</w:t>
      </w:r>
    </w:p>
    <w:p w:rsidR="00A2593C" w:rsidRDefault="00A2593C" w:rsidP="00A2593C">
      <w:r>
        <w:t>Operativna obranu od tuče na području Varaždinske županije provodi Državni hidrometeorološki zavod. Sezona obrane od tuče traje od 1. svibnja do 30. rujna kada tuča može prouzročiti velike štete na poljoprivrednim kulturama i ostaloj imovini. Operativna obrana od tuče na području Varaždinske županije provodi se prizemnim generatorima.</w:t>
      </w:r>
    </w:p>
    <w:p w:rsidR="00A2593C" w:rsidRDefault="00A2593C" w:rsidP="00A2593C">
      <w:r>
        <w:t xml:space="preserve">Za prikaz godišnjeg hoda broja dana s krutom oborinom (tuča, </w:t>
      </w:r>
      <w:proofErr w:type="spellStart"/>
      <w:r>
        <w:t>sugradica</w:t>
      </w:r>
      <w:proofErr w:type="spellEnd"/>
      <w:r>
        <w:t xml:space="preserve"> i ledena zrna) na području Općine Cestica uzeti su podaci s meteorološke postaje Varaždin.</w:t>
      </w:r>
    </w:p>
    <w:p w:rsidR="00A2593C" w:rsidRPr="00A2593C" w:rsidRDefault="00A2593C" w:rsidP="00A2593C">
      <w:pPr>
        <w:pStyle w:val="Opisslike"/>
        <w:keepNext/>
        <w:rPr>
          <w:color w:val="auto"/>
        </w:rPr>
      </w:pPr>
      <w:bookmarkStart w:id="305" w:name="_Toc148355887"/>
      <w:r w:rsidRPr="00A2593C">
        <w:rPr>
          <w:color w:val="auto"/>
        </w:rPr>
        <w:t xml:space="preserve">Tablica </w:t>
      </w:r>
      <w:r w:rsidRPr="00A2593C">
        <w:rPr>
          <w:color w:val="auto"/>
        </w:rPr>
        <w:fldChar w:fldCharType="begin"/>
      </w:r>
      <w:r w:rsidRPr="00A2593C">
        <w:rPr>
          <w:color w:val="auto"/>
        </w:rPr>
        <w:instrText xml:space="preserve"> SEQ Tablica \* ARABIC </w:instrText>
      </w:r>
      <w:r w:rsidRPr="00A2593C">
        <w:rPr>
          <w:color w:val="auto"/>
        </w:rPr>
        <w:fldChar w:fldCharType="separate"/>
      </w:r>
      <w:r w:rsidR="006C7D98">
        <w:rPr>
          <w:noProof/>
          <w:color w:val="auto"/>
        </w:rPr>
        <w:t>51</w:t>
      </w:r>
      <w:r w:rsidRPr="00A2593C">
        <w:rPr>
          <w:color w:val="auto"/>
        </w:rPr>
        <w:fldChar w:fldCharType="end"/>
      </w:r>
      <w:r w:rsidRPr="00A2593C">
        <w:rPr>
          <w:color w:val="auto"/>
        </w:rPr>
        <w:t>. Prikaz broja dana s krutom oborinom</w:t>
      </w:r>
      <w:bookmarkEnd w:id="305"/>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A2593C" w:rsidRPr="0089126A" w:rsidTr="00A2593C">
        <w:trPr>
          <w:trHeight w:hRule="exact" w:val="427"/>
          <w:jc w:val="center"/>
        </w:trPr>
        <w:tc>
          <w:tcPr>
            <w:tcW w:w="963" w:type="dxa"/>
            <w:shd w:val="clear" w:color="auto" w:fill="auto"/>
            <w:vAlign w:val="center"/>
          </w:tcPr>
          <w:p w:rsidR="00A2593C" w:rsidRPr="0089126A" w:rsidRDefault="00A2593C" w:rsidP="006831AF">
            <w:pPr>
              <w:keepNext/>
              <w:spacing w:after="0" w:line="240" w:lineRule="auto"/>
              <w:jc w:val="center"/>
              <w:rPr>
                <w:rFonts w:cs="Arial"/>
                <w:bCs/>
                <w:color w:val="000000" w:themeColor="text1"/>
                <w:sz w:val="18"/>
                <w:szCs w:val="18"/>
              </w:rPr>
            </w:pPr>
            <w:r w:rsidRPr="0089126A">
              <w:rPr>
                <w:rFonts w:cs="Arial"/>
                <w:b/>
                <w:color w:val="000000" w:themeColor="text1"/>
                <w:sz w:val="18"/>
                <w:szCs w:val="18"/>
              </w:rPr>
              <w:t>MJESECI</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1</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2</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3</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4</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5</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6</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7</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8</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9</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10</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11</w:t>
            </w:r>
          </w:p>
        </w:tc>
        <w:tc>
          <w:tcPr>
            <w:tcW w:w="589"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12</w:t>
            </w:r>
          </w:p>
        </w:tc>
        <w:tc>
          <w:tcPr>
            <w:tcW w:w="695"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GOD</w:t>
            </w:r>
          </w:p>
        </w:tc>
      </w:tr>
      <w:tr w:rsidR="00A2593C" w:rsidRPr="0089126A" w:rsidTr="00A2593C">
        <w:trPr>
          <w:trHeight w:val="313"/>
          <w:jc w:val="center"/>
        </w:trPr>
        <w:tc>
          <w:tcPr>
            <w:tcW w:w="8726" w:type="dxa"/>
            <w:gridSpan w:val="14"/>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color w:val="000000" w:themeColor="text1"/>
                <w:sz w:val="18"/>
                <w:szCs w:val="18"/>
              </w:rPr>
              <w:t>BROJ DANA BEZ OBORINE</w:t>
            </w:r>
          </w:p>
        </w:tc>
      </w:tr>
      <w:tr w:rsidR="00A2593C" w:rsidRPr="0089126A" w:rsidTr="00A2593C">
        <w:trPr>
          <w:trHeight w:val="313"/>
          <w:jc w:val="center"/>
        </w:trPr>
        <w:tc>
          <w:tcPr>
            <w:tcW w:w="963"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eastAsia="Times New Roman" w:cs="Arial"/>
                <w:color w:val="000000" w:themeColor="text1"/>
                <w:sz w:val="18"/>
                <w:szCs w:val="18"/>
                <w:lang w:eastAsia="hr-HR"/>
              </w:rPr>
              <w:t>SRED</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0.4</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0.3</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0.3</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0.2</w:t>
            </w:r>
          </w:p>
        </w:tc>
        <w:tc>
          <w:tcPr>
            <w:tcW w:w="695"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sz w:val="20"/>
                <w:szCs w:val="20"/>
              </w:rPr>
              <w:t>1.5</w:t>
            </w:r>
          </w:p>
        </w:tc>
      </w:tr>
      <w:tr w:rsidR="00A2593C" w:rsidRPr="0089126A" w:rsidTr="00A2593C">
        <w:trPr>
          <w:trHeight w:val="313"/>
          <w:jc w:val="center"/>
        </w:trPr>
        <w:tc>
          <w:tcPr>
            <w:tcW w:w="963"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eastAsia="Times New Roman" w:cs="Arial"/>
                <w:color w:val="000000" w:themeColor="text1"/>
                <w:sz w:val="18"/>
                <w:szCs w:val="18"/>
                <w:lang w:eastAsia="hr-HR"/>
              </w:rPr>
              <w:t>STD</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0.8</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0.2</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0.2</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0.6</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0.3</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0.3</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0.4</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0.2</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0.2</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0.4</w:t>
            </w:r>
          </w:p>
        </w:tc>
        <w:tc>
          <w:tcPr>
            <w:tcW w:w="695"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sz w:val="20"/>
                <w:szCs w:val="20"/>
              </w:rPr>
              <w:t>1.5</w:t>
            </w:r>
          </w:p>
        </w:tc>
      </w:tr>
      <w:tr w:rsidR="00A2593C" w:rsidRPr="0089126A" w:rsidTr="00A2593C">
        <w:trPr>
          <w:trHeight w:val="313"/>
          <w:jc w:val="center"/>
        </w:trPr>
        <w:tc>
          <w:tcPr>
            <w:tcW w:w="963"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eastAsia="Times New Roman" w:cs="Arial"/>
                <w:color w:val="000000" w:themeColor="text1"/>
                <w:sz w:val="18"/>
                <w:szCs w:val="18"/>
                <w:lang w:eastAsia="hr-HR"/>
              </w:rPr>
              <w:t>MIN</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695"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sz w:val="20"/>
                <w:szCs w:val="20"/>
              </w:rPr>
              <w:t>0</w:t>
            </w:r>
          </w:p>
        </w:tc>
      </w:tr>
      <w:tr w:rsidR="00A2593C" w:rsidRPr="0089126A" w:rsidTr="00A2593C">
        <w:trPr>
          <w:trHeight w:val="313"/>
          <w:jc w:val="center"/>
        </w:trPr>
        <w:tc>
          <w:tcPr>
            <w:tcW w:w="963"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eastAsia="Times New Roman" w:cs="Arial"/>
                <w:color w:val="000000" w:themeColor="text1"/>
                <w:sz w:val="18"/>
                <w:szCs w:val="18"/>
                <w:lang w:eastAsia="hr-HR"/>
              </w:rPr>
              <w:t>MAKS</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3</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2</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0</w:t>
            </w:r>
          </w:p>
        </w:tc>
        <w:tc>
          <w:tcPr>
            <w:tcW w:w="589" w:type="dxa"/>
            <w:shd w:val="clear" w:color="auto" w:fill="auto"/>
            <w:vAlign w:val="center"/>
          </w:tcPr>
          <w:p w:rsidR="00A2593C" w:rsidRPr="0089126A" w:rsidRDefault="00A2593C" w:rsidP="006831AF">
            <w:pPr>
              <w:autoSpaceDE w:val="0"/>
              <w:autoSpaceDN w:val="0"/>
              <w:adjustRightInd w:val="0"/>
              <w:spacing w:after="0" w:line="240" w:lineRule="auto"/>
              <w:jc w:val="center"/>
              <w:rPr>
                <w:rFonts w:eastAsia="Times New Roman" w:cs="Arial"/>
                <w:color w:val="000000" w:themeColor="text1"/>
                <w:sz w:val="18"/>
                <w:szCs w:val="18"/>
                <w:lang w:eastAsia="hr-HR"/>
              </w:rPr>
            </w:pPr>
            <w:r w:rsidRPr="0089126A">
              <w:rPr>
                <w:rFonts w:cs="Arial"/>
                <w:sz w:val="20"/>
                <w:szCs w:val="20"/>
              </w:rPr>
              <w:t>1</w:t>
            </w:r>
          </w:p>
        </w:tc>
        <w:tc>
          <w:tcPr>
            <w:tcW w:w="695" w:type="dxa"/>
            <w:shd w:val="clear" w:color="auto" w:fill="auto"/>
            <w:vAlign w:val="center"/>
          </w:tcPr>
          <w:p w:rsidR="00A2593C" w:rsidRPr="0089126A" w:rsidRDefault="00A2593C" w:rsidP="006831AF">
            <w:pPr>
              <w:spacing w:after="0" w:line="240" w:lineRule="auto"/>
              <w:jc w:val="center"/>
              <w:rPr>
                <w:rFonts w:cs="Arial"/>
                <w:b/>
                <w:color w:val="000000" w:themeColor="text1"/>
                <w:sz w:val="18"/>
                <w:szCs w:val="18"/>
              </w:rPr>
            </w:pPr>
            <w:r w:rsidRPr="0089126A">
              <w:rPr>
                <w:rFonts w:cs="Arial"/>
                <w:b/>
                <w:sz w:val="20"/>
                <w:szCs w:val="20"/>
              </w:rPr>
              <w:t>6</w:t>
            </w:r>
          </w:p>
        </w:tc>
      </w:tr>
    </w:tbl>
    <w:p w:rsidR="00A2593C" w:rsidRPr="0089126A" w:rsidRDefault="00A2593C" w:rsidP="00A2593C">
      <w:pPr>
        <w:jc w:val="center"/>
        <w:rPr>
          <w:sz w:val="20"/>
          <w:szCs w:val="20"/>
          <w:lang w:eastAsia="zh-CN"/>
        </w:rPr>
      </w:pPr>
      <w:r w:rsidRPr="0089126A">
        <w:rPr>
          <w:sz w:val="20"/>
          <w:szCs w:val="20"/>
          <w:lang w:eastAsia="zh-CN"/>
        </w:rPr>
        <w:t>Izvor: Meteorološka postaja Varaždin, 1981.- 2000.</w:t>
      </w:r>
    </w:p>
    <w:p w:rsidR="00A2593C" w:rsidRPr="00A2593C" w:rsidRDefault="00A2593C" w:rsidP="00A2593C">
      <w:r w:rsidRPr="00A2593C">
        <w:t xml:space="preserve">Srednji godišnji broj </w:t>
      </w:r>
      <w:r>
        <w:t>dana s krutom oborinom iznosi 1,</w:t>
      </w:r>
      <w:r w:rsidRPr="00A2593C">
        <w:t>5 dana. U prosjeku je najviše takvih dana u siječnju (0.4 dana), dok je srednji broj da</w:t>
      </w:r>
      <w:r>
        <w:t>na u ostalim mjesecima između 0,1 i 0,</w:t>
      </w:r>
      <w:r w:rsidRPr="00A2593C">
        <w:t>3 dana. U kolovozu i studenom nije zabilježen ni jedan dan s krutom oborinom.</w:t>
      </w:r>
    </w:p>
    <w:p w:rsidR="00504C73" w:rsidRDefault="00A2593C" w:rsidP="00A2593C">
      <w:pPr>
        <w:pStyle w:val="Naslov3"/>
      </w:pPr>
      <w:bookmarkStart w:id="306" w:name="_Toc148355782"/>
      <w:bookmarkStart w:id="307" w:name="_Toc149024110"/>
      <w:r>
        <w:t>Uzrok</w:t>
      </w:r>
      <w:bookmarkEnd w:id="306"/>
      <w:bookmarkEnd w:id="307"/>
    </w:p>
    <w:p w:rsidR="00A2593C" w:rsidRDefault="00A2593C" w:rsidP="00A2593C">
      <w:pPr>
        <w:rPr>
          <w:lang w:eastAsia="zh-CN"/>
        </w:rPr>
      </w:pPr>
      <w:r>
        <w:rPr>
          <w:lang w:eastAsia="zh-CN"/>
        </w:rPr>
        <w:t xml:space="preserve">Tuča </w:t>
      </w:r>
      <w:r w:rsidRPr="00A2593C">
        <w:rPr>
          <w:lang w:eastAsia="zh-CN"/>
        </w:rPr>
        <w:t xml:space="preserve">nastaje isključivo u vrlo intenzivnim grmljavinskim visoko razvijenim i vlagom bogatim </w:t>
      </w:r>
      <w:proofErr w:type="spellStart"/>
      <w:r w:rsidRPr="00A2593C">
        <w:rPr>
          <w:lang w:eastAsia="zh-CN"/>
        </w:rPr>
        <w:t>kumulonimbusnim</w:t>
      </w:r>
      <w:proofErr w:type="spellEnd"/>
      <w:r w:rsidRPr="00A2593C">
        <w:rPr>
          <w:lang w:eastAsia="zh-CN"/>
        </w:rPr>
        <w:t xml:space="preserve"> (</w:t>
      </w:r>
      <w:proofErr w:type="spellStart"/>
      <w:r w:rsidRPr="00A2593C">
        <w:rPr>
          <w:lang w:eastAsia="zh-CN"/>
        </w:rPr>
        <w:t>Cb</w:t>
      </w:r>
      <w:proofErr w:type="spellEnd"/>
      <w:r w:rsidRPr="00A2593C">
        <w:rPr>
          <w:lang w:eastAsia="zh-CN"/>
        </w:rPr>
        <w:t xml:space="preserve">) oblacima. Tuča nastaje kada su čestice leda odnosno ledene jezgre nošene jakim uzlaznim i silaznim strujama u debelim slojevima </w:t>
      </w:r>
      <w:proofErr w:type="spellStart"/>
      <w:r w:rsidRPr="00A2593C">
        <w:rPr>
          <w:lang w:eastAsia="zh-CN"/>
        </w:rPr>
        <w:t>Cb</w:t>
      </w:r>
      <w:proofErr w:type="spellEnd"/>
      <w:r w:rsidRPr="00A2593C">
        <w:rPr>
          <w:lang w:eastAsia="zh-CN"/>
        </w:rPr>
        <w:t xml:space="preserve"> oblaka te </w:t>
      </w:r>
      <w:r w:rsidRPr="00A2593C">
        <w:rPr>
          <w:lang w:eastAsia="zh-CN"/>
        </w:rPr>
        <w:lastRenderedPageBreak/>
        <w:t>pritom stvaraju nove, više ili ma</w:t>
      </w:r>
      <w:r>
        <w:rPr>
          <w:lang w:eastAsia="zh-CN"/>
        </w:rPr>
        <w:t xml:space="preserve">nje, koncentrične slojeve leda. </w:t>
      </w:r>
      <w:r w:rsidRPr="00A2593C">
        <w:rPr>
          <w:lang w:eastAsia="zh-CN"/>
        </w:rPr>
        <w:t>Tek kada težina zrna nadvlada jačinu uzlazne struje, zrna tuče ispadaju iz oblaka.</w:t>
      </w:r>
    </w:p>
    <w:p w:rsidR="00A2593C" w:rsidRDefault="00A2593C" w:rsidP="00A2593C">
      <w:pPr>
        <w:pStyle w:val="Naslov4"/>
      </w:pPr>
      <w:bookmarkStart w:id="308" w:name="_Toc149024111"/>
      <w:r>
        <w:t>Razvoj događaja koji je prethodio velikoj nesreći</w:t>
      </w:r>
      <w:bookmarkEnd w:id="308"/>
    </w:p>
    <w:p w:rsidR="00A2593C" w:rsidRDefault="00A2593C" w:rsidP="00A2593C">
      <w:pPr>
        <w:rPr>
          <w:lang w:eastAsia="zh-CN"/>
        </w:rPr>
      </w:pPr>
      <w:r w:rsidRPr="00A2593C">
        <w:rPr>
          <w:lang w:eastAsia="zh-CN"/>
        </w:rPr>
        <w:t>Tuča se formira u kontinentalnim predjelima te u pojasu s umjerenom klimom.</w:t>
      </w:r>
      <w:r w:rsidRPr="00A2593C">
        <w:t xml:space="preserve"> </w:t>
      </w:r>
      <w:r>
        <w:rPr>
          <w:lang w:eastAsia="zh-CN"/>
        </w:rPr>
        <w:t>N</w:t>
      </w:r>
      <w:r w:rsidRPr="00A2593C">
        <w:rPr>
          <w:lang w:eastAsia="zh-CN"/>
        </w:rPr>
        <w:t xml:space="preserve">ajčešće </w:t>
      </w:r>
      <w:r>
        <w:rPr>
          <w:lang w:eastAsia="zh-CN"/>
        </w:rPr>
        <w:t xml:space="preserve">se javlja </w:t>
      </w:r>
      <w:r w:rsidRPr="00A2593C">
        <w:rPr>
          <w:lang w:eastAsia="zh-CN"/>
        </w:rPr>
        <w:t xml:space="preserve">u proljeće i ljeto u kontinentalnoj Hrvatskoj i Istri te u hladnom dijelu godine u južnoj Hrvatskoj. </w:t>
      </w:r>
      <w:r>
        <w:rPr>
          <w:lang w:eastAsia="zh-CN"/>
        </w:rPr>
        <w:t>Pojavljuje se</w:t>
      </w:r>
      <w:r w:rsidRPr="00A2593C">
        <w:rPr>
          <w:lang w:eastAsia="zh-CN"/>
        </w:rPr>
        <w:t xml:space="preserve"> za vrijeme velikih vrućina i gotovo uvijek je praćena snažnom grmljavinom, sijevanjem munja i kišom</w:t>
      </w:r>
      <w:r>
        <w:rPr>
          <w:lang w:eastAsia="zh-CN"/>
        </w:rPr>
        <w:t>.</w:t>
      </w:r>
    </w:p>
    <w:p w:rsidR="00A2593C" w:rsidRDefault="00A2593C" w:rsidP="00A2593C">
      <w:pPr>
        <w:pStyle w:val="Naslov4"/>
      </w:pPr>
      <w:bookmarkStart w:id="309" w:name="_Toc149024112"/>
      <w:r>
        <w:t>Okidač koji je uzrokovao veliku nesreću</w:t>
      </w:r>
      <w:bookmarkEnd w:id="309"/>
    </w:p>
    <w:p w:rsidR="00A2593C" w:rsidRDefault="00A2593C" w:rsidP="00A2593C">
      <w:pPr>
        <w:rPr>
          <w:lang w:eastAsia="zh-CN"/>
        </w:rPr>
      </w:pPr>
      <w:r w:rsidRPr="00A2593C">
        <w:rPr>
          <w:lang w:eastAsia="zh-CN"/>
        </w:rPr>
        <w:t xml:space="preserve">Za pojavu tuče potrebni su olujni oblaci. Takvi oblaci imaju vertikalan razvoj što uzrokuje izrazito jake uzlazne struje. Oni su česti u toplom dijelu godine kad imamo visoke temperature zraka, a u višim slojevima atmosfere </w:t>
      </w:r>
      <w:proofErr w:type="spellStart"/>
      <w:r w:rsidRPr="00A2593C">
        <w:rPr>
          <w:lang w:eastAsia="zh-CN"/>
        </w:rPr>
        <w:t>prisustvo</w:t>
      </w:r>
      <w:proofErr w:type="spellEnd"/>
      <w:r w:rsidRPr="00A2593C">
        <w:rPr>
          <w:lang w:eastAsia="zh-CN"/>
        </w:rPr>
        <w:t xml:space="preserve"> hladnijeg te vlažnijeg zraka.</w:t>
      </w:r>
    </w:p>
    <w:p w:rsidR="00580153" w:rsidRDefault="00580153" w:rsidP="00580153">
      <w:pPr>
        <w:pStyle w:val="Naslov3"/>
      </w:pPr>
      <w:bookmarkStart w:id="310" w:name="_Toc148355783"/>
      <w:bookmarkStart w:id="311" w:name="_Toc149024113"/>
      <w:r>
        <w:t>Opis događaja</w:t>
      </w:r>
      <w:bookmarkEnd w:id="310"/>
      <w:bookmarkEnd w:id="311"/>
    </w:p>
    <w:p w:rsidR="00580153" w:rsidRDefault="00580153" w:rsidP="00580153">
      <w:pPr>
        <w:rPr>
          <w:lang w:eastAsia="zh-CN"/>
        </w:rPr>
      </w:pPr>
      <w:r w:rsidRPr="00580153">
        <w:rPr>
          <w:lang w:eastAsia="zh-CN"/>
        </w:rPr>
        <w:t>Tuča nastaje smrzavanjem kišnih kapljica koje prolaze kroz hladni dio oblaka. Neke od tih kapljica se pretvaraju u ledene kuglice, koje padaju u obliku malih kuglica tuče. 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 Proces dizanja i spuštanja ledenih kuglica u zraku može se ponavljati sve dok težina zrna nadvlada jačinu uzlazne struje i one ispadaju iz oblaka. Zrna tuče ponekad mogu biti krupna kao kokošje jaje i težiti i do pola kilograma. Zbog velike mase zrna, njihovim udarcima mogu nastati goleme štete, prije svega na poljoprivrednim nasadima, vozilima pa i lakšim građevnim konstrukcijama. Visina štete ovisi o intenzitetu, trajanju u veličini zrna tuče.</w:t>
      </w:r>
    </w:p>
    <w:p w:rsidR="00580153" w:rsidRPr="00580153" w:rsidRDefault="00580153" w:rsidP="00580153">
      <w:pPr>
        <w:pStyle w:val="Opisslike"/>
        <w:keepNext/>
        <w:rPr>
          <w:color w:val="auto"/>
        </w:rPr>
      </w:pPr>
      <w:bookmarkStart w:id="312" w:name="_Toc148355888"/>
      <w:r w:rsidRPr="00580153">
        <w:rPr>
          <w:color w:val="auto"/>
        </w:rPr>
        <w:t xml:space="preserve">Tablica </w:t>
      </w:r>
      <w:r w:rsidRPr="00580153">
        <w:rPr>
          <w:color w:val="auto"/>
        </w:rPr>
        <w:fldChar w:fldCharType="begin"/>
      </w:r>
      <w:r w:rsidRPr="00580153">
        <w:rPr>
          <w:color w:val="auto"/>
        </w:rPr>
        <w:instrText xml:space="preserve"> SEQ Tablica \* ARABIC </w:instrText>
      </w:r>
      <w:r w:rsidRPr="00580153">
        <w:rPr>
          <w:color w:val="auto"/>
        </w:rPr>
        <w:fldChar w:fldCharType="separate"/>
      </w:r>
      <w:r w:rsidR="006C7D98">
        <w:rPr>
          <w:noProof/>
          <w:color w:val="auto"/>
        </w:rPr>
        <w:t>52</w:t>
      </w:r>
      <w:r w:rsidRPr="00580153">
        <w:rPr>
          <w:color w:val="auto"/>
        </w:rPr>
        <w:fldChar w:fldCharType="end"/>
      </w:r>
      <w:r w:rsidRPr="00580153">
        <w:rPr>
          <w:color w:val="auto"/>
        </w:rPr>
        <w:t>. Prikaz veličine komada leda i karakterističnih šteta nastalih tučom</w:t>
      </w:r>
      <w:bookmarkEnd w:id="312"/>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229"/>
      </w:tblGrid>
      <w:tr w:rsidR="00580153" w:rsidRPr="0089126A" w:rsidTr="006831AF">
        <w:trPr>
          <w:trHeight w:val="555"/>
        </w:trPr>
        <w:tc>
          <w:tcPr>
            <w:tcW w:w="1843" w:type="dxa"/>
            <w:shd w:val="clear" w:color="auto" w:fill="auto"/>
            <w:vAlign w:val="center"/>
          </w:tcPr>
          <w:p w:rsidR="00580153" w:rsidRPr="0089126A" w:rsidRDefault="00580153" w:rsidP="006831AF">
            <w:pPr>
              <w:spacing w:after="0"/>
              <w:jc w:val="center"/>
              <w:rPr>
                <w:rFonts w:cstheme="minorHAnsi"/>
                <w:b/>
                <w:sz w:val="20"/>
                <w:szCs w:val="20"/>
              </w:rPr>
            </w:pPr>
            <w:r w:rsidRPr="0089126A">
              <w:rPr>
                <w:rFonts w:cstheme="minorHAnsi"/>
                <w:b/>
                <w:sz w:val="20"/>
                <w:szCs w:val="20"/>
              </w:rPr>
              <w:t>PROMJER ZRNA</w:t>
            </w:r>
          </w:p>
          <w:p w:rsidR="00580153" w:rsidRPr="0089126A" w:rsidRDefault="00580153" w:rsidP="006831AF">
            <w:pPr>
              <w:spacing w:after="0"/>
              <w:jc w:val="center"/>
              <w:rPr>
                <w:rFonts w:cstheme="minorHAnsi"/>
                <w:b/>
                <w:sz w:val="20"/>
                <w:szCs w:val="20"/>
              </w:rPr>
            </w:pPr>
            <w:r w:rsidRPr="0089126A">
              <w:rPr>
                <w:rFonts w:cstheme="minorHAnsi"/>
                <w:b/>
                <w:sz w:val="20"/>
                <w:szCs w:val="20"/>
              </w:rPr>
              <w:t>(mm)</w:t>
            </w:r>
          </w:p>
        </w:tc>
        <w:tc>
          <w:tcPr>
            <w:tcW w:w="7229" w:type="dxa"/>
            <w:shd w:val="clear" w:color="auto" w:fill="auto"/>
            <w:vAlign w:val="center"/>
          </w:tcPr>
          <w:p w:rsidR="00580153" w:rsidRPr="0089126A" w:rsidRDefault="00580153" w:rsidP="006831AF">
            <w:pPr>
              <w:spacing w:after="0"/>
              <w:jc w:val="center"/>
              <w:rPr>
                <w:rFonts w:cstheme="minorHAnsi"/>
                <w:b/>
                <w:sz w:val="20"/>
                <w:szCs w:val="20"/>
              </w:rPr>
            </w:pPr>
            <w:r w:rsidRPr="0089126A">
              <w:rPr>
                <w:rFonts w:cstheme="minorHAnsi"/>
                <w:b/>
                <w:sz w:val="20"/>
                <w:szCs w:val="20"/>
              </w:rPr>
              <w:t>KARAKTERISTIČNE ŠTETE</w:t>
            </w:r>
          </w:p>
        </w:tc>
      </w:tr>
      <w:tr w:rsidR="00580153" w:rsidRPr="0089126A" w:rsidTr="006831AF">
        <w:tc>
          <w:tcPr>
            <w:tcW w:w="1843" w:type="dxa"/>
            <w:shd w:val="clear" w:color="auto" w:fill="auto"/>
            <w:vAlign w:val="center"/>
          </w:tcPr>
          <w:p w:rsidR="00580153" w:rsidRPr="0089126A" w:rsidRDefault="00580153" w:rsidP="006831AF">
            <w:pPr>
              <w:spacing w:after="0"/>
              <w:jc w:val="center"/>
              <w:rPr>
                <w:rFonts w:cstheme="minorHAnsi"/>
                <w:sz w:val="20"/>
                <w:szCs w:val="20"/>
              </w:rPr>
            </w:pPr>
            <w:r w:rsidRPr="0089126A">
              <w:rPr>
                <w:rFonts w:cstheme="minorHAnsi"/>
                <w:sz w:val="20"/>
                <w:szCs w:val="20"/>
              </w:rPr>
              <w:t>3</w:t>
            </w:r>
          </w:p>
        </w:tc>
        <w:tc>
          <w:tcPr>
            <w:tcW w:w="7229" w:type="dxa"/>
            <w:shd w:val="clear" w:color="auto" w:fill="auto"/>
          </w:tcPr>
          <w:p w:rsidR="00580153" w:rsidRPr="0089126A" w:rsidRDefault="00580153" w:rsidP="006831AF">
            <w:pPr>
              <w:spacing w:after="0"/>
              <w:rPr>
                <w:rFonts w:cstheme="minorHAnsi"/>
                <w:sz w:val="20"/>
                <w:szCs w:val="20"/>
              </w:rPr>
            </w:pPr>
            <w:r w:rsidRPr="0089126A">
              <w:rPr>
                <w:rFonts w:cstheme="minorHAnsi"/>
                <w:sz w:val="20"/>
                <w:szCs w:val="20"/>
              </w:rPr>
              <w:t>Nema štete</w:t>
            </w:r>
          </w:p>
        </w:tc>
      </w:tr>
      <w:tr w:rsidR="00580153" w:rsidRPr="0089126A" w:rsidTr="006831AF">
        <w:tc>
          <w:tcPr>
            <w:tcW w:w="1843" w:type="dxa"/>
            <w:shd w:val="clear" w:color="auto" w:fill="auto"/>
            <w:vAlign w:val="center"/>
          </w:tcPr>
          <w:p w:rsidR="00580153" w:rsidRPr="0089126A" w:rsidRDefault="00580153" w:rsidP="006831AF">
            <w:pPr>
              <w:spacing w:after="0"/>
              <w:jc w:val="center"/>
              <w:rPr>
                <w:rFonts w:cstheme="minorHAnsi"/>
                <w:sz w:val="20"/>
                <w:szCs w:val="20"/>
              </w:rPr>
            </w:pPr>
            <w:r w:rsidRPr="0089126A">
              <w:rPr>
                <w:rFonts w:cstheme="minorHAnsi"/>
                <w:sz w:val="20"/>
                <w:szCs w:val="20"/>
              </w:rPr>
              <w:t>4 - 8</w:t>
            </w:r>
          </w:p>
        </w:tc>
        <w:tc>
          <w:tcPr>
            <w:tcW w:w="7229" w:type="dxa"/>
            <w:shd w:val="clear" w:color="auto" w:fill="auto"/>
          </w:tcPr>
          <w:p w:rsidR="00580153" w:rsidRPr="0089126A" w:rsidRDefault="00580153" w:rsidP="006831AF">
            <w:pPr>
              <w:spacing w:after="0"/>
              <w:rPr>
                <w:rFonts w:cstheme="minorHAnsi"/>
                <w:sz w:val="20"/>
                <w:szCs w:val="20"/>
              </w:rPr>
            </w:pPr>
            <w:r w:rsidRPr="0089126A">
              <w:rPr>
                <w:rFonts w:cstheme="minorHAnsi"/>
                <w:sz w:val="20"/>
                <w:szCs w:val="20"/>
              </w:rPr>
              <w:t>Mala šteta na biljnim kulturama</w:t>
            </w:r>
          </w:p>
        </w:tc>
      </w:tr>
      <w:tr w:rsidR="00580153" w:rsidRPr="0089126A" w:rsidTr="006831AF">
        <w:tc>
          <w:tcPr>
            <w:tcW w:w="1843" w:type="dxa"/>
            <w:shd w:val="clear" w:color="auto" w:fill="auto"/>
            <w:vAlign w:val="center"/>
          </w:tcPr>
          <w:p w:rsidR="00580153" w:rsidRPr="0089126A" w:rsidRDefault="00580153" w:rsidP="006831AF">
            <w:pPr>
              <w:spacing w:after="0"/>
              <w:jc w:val="center"/>
              <w:rPr>
                <w:rFonts w:cstheme="minorHAnsi"/>
                <w:sz w:val="20"/>
                <w:szCs w:val="20"/>
              </w:rPr>
            </w:pPr>
            <w:r w:rsidRPr="0089126A">
              <w:rPr>
                <w:rFonts w:cstheme="minorHAnsi"/>
                <w:sz w:val="20"/>
                <w:szCs w:val="20"/>
              </w:rPr>
              <w:t>9 - 12</w:t>
            </w:r>
          </w:p>
        </w:tc>
        <w:tc>
          <w:tcPr>
            <w:tcW w:w="7229" w:type="dxa"/>
            <w:shd w:val="clear" w:color="auto" w:fill="auto"/>
          </w:tcPr>
          <w:p w:rsidR="00580153" w:rsidRPr="0089126A" w:rsidRDefault="00580153" w:rsidP="006831AF">
            <w:pPr>
              <w:spacing w:after="0"/>
              <w:rPr>
                <w:rFonts w:cstheme="minorHAnsi"/>
                <w:sz w:val="20"/>
                <w:szCs w:val="20"/>
              </w:rPr>
            </w:pPr>
            <w:r w:rsidRPr="0089126A">
              <w:rPr>
                <w:rFonts w:cstheme="minorHAnsi"/>
                <w:sz w:val="20"/>
                <w:szCs w:val="20"/>
              </w:rPr>
              <w:t>Značajna šteta na voću, poljoprivrednim kulturama i vegetaciji</w:t>
            </w:r>
          </w:p>
        </w:tc>
      </w:tr>
      <w:tr w:rsidR="00580153" w:rsidRPr="0089126A" w:rsidTr="006831AF">
        <w:tc>
          <w:tcPr>
            <w:tcW w:w="1843" w:type="dxa"/>
            <w:shd w:val="clear" w:color="auto" w:fill="auto"/>
            <w:vAlign w:val="center"/>
          </w:tcPr>
          <w:p w:rsidR="00580153" w:rsidRPr="0089126A" w:rsidRDefault="00580153" w:rsidP="006831AF">
            <w:pPr>
              <w:spacing w:after="0"/>
              <w:jc w:val="center"/>
              <w:rPr>
                <w:rFonts w:cstheme="minorHAnsi"/>
                <w:sz w:val="20"/>
                <w:szCs w:val="20"/>
              </w:rPr>
            </w:pPr>
            <w:r w:rsidRPr="0089126A">
              <w:rPr>
                <w:rFonts w:cstheme="minorHAnsi"/>
                <w:sz w:val="20"/>
                <w:szCs w:val="20"/>
              </w:rPr>
              <w:t>13 - 20</w:t>
            </w:r>
          </w:p>
        </w:tc>
        <w:tc>
          <w:tcPr>
            <w:tcW w:w="7229" w:type="dxa"/>
            <w:shd w:val="clear" w:color="auto" w:fill="auto"/>
          </w:tcPr>
          <w:p w:rsidR="00580153" w:rsidRPr="0089126A" w:rsidRDefault="00580153" w:rsidP="006831AF">
            <w:pPr>
              <w:spacing w:after="0"/>
              <w:rPr>
                <w:rFonts w:cstheme="minorHAnsi"/>
                <w:sz w:val="20"/>
                <w:szCs w:val="20"/>
              </w:rPr>
            </w:pPr>
            <w:r w:rsidRPr="0089126A">
              <w:rPr>
                <w:rFonts w:cstheme="minorHAnsi"/>
                <w:sz w:val="20"/>
                <w:szCs w:val="20"/>
              </w:rPr>
              <w:t>Velika šteta na vegetaciji, šteta na staklu, plastici, boji i drvu</w:t>
            </w:r>
          </w:p>
        </w:tc>
      </w:tr>
      <w:tr w:rsidR="00580153" w:rsidRPr="0089126A" w:rsidTr="006831AF">
        <w:tc>
          <w:tcPr>
            <w:tcW w:w="1843" w:type="dxa"/>
            <w:shd w:val="clear" w:color="auto" w:fill="auto"/>
            <w:vAlign w:val="center"/>
          </w:tcPr>
          <w:p w:rsidR="00580153" w:rsidRPr="0089126A" w:rsidRDefault="00580153" w:rsidP="006831AF">
            <w:pPr>
              <w:spacing w:after="0"/>
              <w:jc w:val="center"/>
              <w:rPr>
                <w:rFonts w:cstheme="minorHAnsi"/>
                <w:sz w:val="20"/>
                <w:szCs w:val="20"/>
              </w:rPr>
            </w:pPr>
            <w:r w:rsidRPr="0089126A">
              <w:rPr>
                <w:rFonts w:cstheme="minorHAnsi"/>
                <w:sz w:val="20"/>
                <w:szCs w:val="20"/>
              </w:rPr>
              <w:t>21 - 30</w:t>
            </w:r>
          </w:p>
        </w:tc>
        <w:tc>
          <w:tcPr>
            <w:tcW w:w="7229" w:type="dxa"/>
            <w:shd w:val="clear" w:color="auto" w:fill="auto"/>
          </w:tcPr>
          <w:p w:rsidR="00580153" w:rsidRPr="0089126A" w:rsidRDefault="00580153" w:rsidP="006831AF">
            <w:pPr>
              <w:spacing w:after="0"/>
              <w:rPr>
                <w:rFonts w:cstheme="minorHAnsi"/>
                <w:sz w:val="20"/>
                <w:szCs w:val="20"/>
              </w:rPr>
            </w:pPr>
            <w:r w:rsidRPr="0089126A">
              <w:rPr>
                <w:rFonts w:cstheme="minorHAnsi"/>
                <w:sz w:val="20"/>
                <w:szCs w:val="20"/>
              </w:rPr>
              <w:t>Velika šteta na staklu i karoseriji vozila</w:t>
            </w:r>
          </w:p>
        </w:tc>
      </w:tr>
      <w:tr w:rsidR="00580153" w:rsidRPr="0089126A" w:rsidTr="006831AF">
        <w:tc>
          <w:tcPr>
            <w:tcW w:w="1843" w:type="dxa"/>
            <w:shd w:val="clear" w:color="auto" w:fill="auto"/>
            <w:vAlign w:val="center"/>
          </w:tcPr>
          <w:p w:rsidR="00580153" w:rsidRPr="0089126A" w:rsidRDefault="00580153" w:rsidP="006831AF">
            <w:pPr>
              <w:spacing w:after="0"/>
              <w:jc w:val="center"/>
              <w:rPr>
                <w:rFonts w:cstheme="minorHAnsi"/>
                <w:sz w:val="20"/>
                <w:szCs w:val="20"/>
              </w:rPr>
            </w:pPr>
            <w:r w:rsidRPr="0089126A">
              <w:rPr>
                <w:rFonts w:cstheme="minorHAnsi"/>
                <w:sz w:val="20"/>
                <w:szCs w:val="20"/>
              </w:rPr>
              <w:t>31 - 35</w:t>
            </w:r>
          </w:p>
        </w:tc>
        <w:tc>
          <w:tcPr>
            <w:tcW w:w="7229" w:type="dxa"/>
            <w:shd w:val="clear" w:color="auto" w:fill="auto"/>
          </w:tcPr>
          <w:p w:rsidR="00580153" w:rsidRPr="0089126A" w:rsidRDefault="00580153" w:rsidP="006831AF">
            <w:pPr>
              <w:spacing w:after="0"/>
              <w:rPr>
                <w:rFonts w:cstheme="minorHAnsi"/>
                <w:sz w:val="20"/>
                <w:szCs w:val="20"/>
              </w:rPr>
            </w:pPr>
            <w:r w:rsidRPr="0089126A">
              <w:rPr>
                <w:rFonts w:cstheme="minorHAnsi"/>
                <w:sz w:val="20"/>
                <w:szCs w:val="20"/>
              </w:rPr>
              <w:t>Potpuno uništenje staklenih površina, štete na krovovima i mogućnost ranjavanja</w:t>
            </w:r>
          </w:p>
        </w:tc>
      </w:tr>
      <w:tr w:rsidR="00580153" w:rsidRPr="0089126A" w:rsidTr="006831AF">
        <w:tc>
          <w:tcPr>
            <w:tcW w:w="1843" w:type="dxa"/>
            <w:shd w:val="clear" w:color="auto" w:fill="auto"/>
            <w:vAlign w:val="center"/>
          </w:tcPr>
          <w:p w:rsidR="00580153" w:rsidRPr="0089126A" w:rsidRDefault="00580153" w:rsidP="006831AF">
            <w:pPr>
              <w:spacing w:after="0"/>
              <w:jc w:val="center"/>
              <w:rPr>
                <w:rFonts w:cstheme="minorHAnsi"/>
                <w:sz w:val="20"/>
                <w:szCs w:val="20"/>
              </w:rPr>
            </w:pPr>
            <w:r w:rsidRPr="0089126A">
              <w:rPr>
                <w:rFonts w:cstheme="minorHAnsi"/>
                <w:sz w:val="20"/>
                <w:szCs w:val="20"/>
              </w:rPr>
              <w:t>36 - 50</w:t>
            </w:r>
          </w:p>
        </w:tc>
        <w:tc>
          <w:tcPr>
            <w:tcW w:w="7229" w:type="dxa"/>
            <w:shd w:val="clear" w:color="auto" w:fill="auto"/>
          </w:tcPr>
          <w:p w:rsidR="00580153" w:rsidRPr="0089126A" w:rsidRDefault="00580153" w:rsidP="006831AF">
            <w:pPr>
              <w:spacing w:after="0"/>
              <w:rPr>
                <w:rFonts w:cstheme="minorHAnsi"/>
                <w:sz w:val="20"/>
                <w:szCs w:val="20"/>
              </w:rPr>
            </w:pPr>
            <w:r w:rsidRPr="0089126A">
              <w:rPr>
                <w:rFonts w:cstheme="minorHAnsi"/>
                <w:sz w:val="20"/>
                <w:szCs w:val="20"/>
              </w:rPr>
              <w:t>Udubljenja na karoserijama vozila i oštećenja zidova</w:t>
            </w:r>
          </w:p>
        </w:tc>
      </w:tr>
    </w:tbl>
    <w:p w:rsidR="00580153" w:rsidRDefault="00580153" w:rsidP="00580153">
      <w:pPr>
        <w:jc w:val="center"/>
        <w:rPr>
          <w:sz w:val="18"/>
          <w:lang w:eastAsia="zh-CN"/>
        </w:rPr>
      </w:pPr>
      <w:r>
        <w:rPr>
          <w:sz w:val="18"/>
          <w:lang w:eastAsia="zh-CN"/>
        </w:rPr>
        <w:t>Izvor: Državni hidrometeorološki zavod</w:t>
      </w:r>
    </w:p>
    <w:p w:rsidR="00580153" w:rsidRDefault="00B54B52" w:rsidP="00B54B52">
      <w:pPr>
        <w:pStyle w:val="Naslov4"/>
      </w:pPr>
      <w:bookmarkStart w:id="313" w:name="_Toc149024114"/>
      <w:r>
        <w:t>Događaj s najgorim mogućim posljedicama</w:t>
      </w:r>
      <w:bookmarkEnd w:id="313"/>
    </w:p>
    <w:p w:rsidR="00B54B52" w:rsidRPr="00B54B52" w:rsidRDefault="00B54B52" w:rsidP="00B54B52">
      <w:pPr>
        <w:rPr>
          <w:lang w:eastAsia="zh-CN"/>
        </w:rPr>
      </w:pPr>
      <w:r w:rsidRPr="00B54B52">
        <w:rPr>
          <w:lang w:eastAsia="zh-CN"/>
        </w:rPr>
        <w:t>Događaj s najgorim mogućim posljedicama podrazumijeva pojavu tuče na području Općine</w:t>
      </w:r>
      <w:r>
        <w:rPr>
          <w:lang w:eastAsia="zh-CN"/>
        </w:rPr>
        <w:t xml:space="preserve"> Cestica</w:t>
      </w:r>
      <w:r w:rsidRPr="00B54B52">
        <w:rPr>
          <w:lang w:eastAsia="zh-CN"/>
        </w:rPr>
        <w:t xml:space="preserve">, veličine promjera zrna od 36−50 mm, odnosno veličine kokošjeg jajeta. Tuča kao najkrupniji i najrazorniji oblika padalina može vrlo brzo uzrokovati totalne štete na svim poljoprivrednim kulturama koje nisu fizički zaštićene od ove oborine. Kada nastupi grmljavinska oluja praćena tučom, velike površine pod raznim ekonomski važnim </w:t>
      </w:r>
      <w:r w:rsidRPr="00B54B52">
        <w:rPr>
          <w:lang w:eastAsia="zh-CN"/>
        </w:rPr>
        <w:lastRenderedPageBreak/>
        <w:t>kulturama mogu ostati kompletno uništene. Oborina tog tipa može nanijeti štetu od 50</w:t>
      </w:r>
      <w:r>
        <w:rPr>
          <w:lang w:eastAsia="zh-CN"/>
        </w:rPr>
        <w:t>%</w:t>
      </w:r>
      <w:r w:rsidRPr="00B54B52">
        <w:rPr>
          <w:lang w:eastAsia="zh-CN"/>
        </w:rPr>
        <w:t xml:space="preserve"> do 80%, a nerijetko se dogodi da za jakih oluja u samo 15-20 minuta nastane 100%-</w:t>
      </w:r>
      <w:proofErr w:type="spellStart"/>
      <w:r w:rsidRPr="00B54B52">
        <w:rPr>
          <w:lang w:eastAsia="zh-CN"/>
        </w:rPr>
        <w:t>tna</w:t>
      </w:r>
      <w:proofErr w:type="spellEnd"/>
      <w:r w:rsidRPr="00B54B52">
        <w:rPr>
          <w:lang w:eastAsia="zh-CN"/>
        </w:rPr>
        <w:t xml:space="preserve">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Krupna tuča može oštetiti pokrove i ostakljenja na građevinskim objektima te oštetiti vozila.</w:t>
      </w:r>
    </w:p>
    <w:p w:rsidR="00504C73" w:rsidRDefault="00B54B52" w:rsidP="00B54B52">
      <w:pPr>
        <w:pStyle w:val="Naslov5"/>
      </w:pPr>
      <w:bookmarkStart w:id="314" w:name="_Toc149024115"/>
      <w:r>
        <w:t>Posljedice na život i zdravlje ljudi</w:t>
      </w:r>
      <w:bookmarkEnd w:id="314"/>
    </w:p>
    <w:p w:rsidR="00B54B52" w:rsidRDefault="00B54B52" w:rsidP="00B54B52">
      <w:pPr>
        <w:rPr>
          <w:lang w:eastAsia="zh-CN"/>
        </w:rPr>
      </w:pPr>
      <w:r>
        <w:rPr>
          <w:lang w:eastAsia="zh-CN"/>
        </w:rPr>
        <w:t>Posljedice na život i zdravlje ljudi prikazuju se ukupnim brojem ljudi za koje se procjenjuje kako mogu biti u sastavu od nekog od procesa nastalih kao posljedica događaja opisanih scenarijem – poginuli, ozlijeđeni, oboljeli, evakuirani i sklonjeni.</w:t>
      </w:r>
    </w:p>
    <w:p w:rsidR="00B54B52" w:rsidRPr="00B54B52" w:rsidRDefault="00B54B52" w:rsidP="00B54B52">
      <w:pPr>
        <w:rPr>
          <w:lang w:eastAsia="zh-CN"/>
        </w:rPr>
      </w:pPr>
      <w:r>
        <w:rPr>
          <w:lang w:eastAsia="zh-CN"/>
        </w:rPr>
        <w:t>Tuča veličine promjera zrna od 36 − 50 mm, najviše štete može izazvati na poljoprivrednim kulturama, vozilima i građevinama, međutim može i izazvati teže ozljede osoba na otvorenom prostoru.</w:t>
      </w:r>
    </w:p>
    <w:p w:rsidR="00EE61BF" w:rsidRPr="00EE61BF" w:rsidRDefault="00EE61BF" w:rsidP="00EE61BF">
      <w:pPr>
        <w:pStyle w:val="Opisslike"/>
        <w:keepNext/>
        <w:rPr>
          <w:color w:val="auto"/>
        </w:rPr>
      </w:pPr>
      <w:bookmarkStart w:id="315" w:name="_Toc148355889"/>
      <w:r w:rsidRPr="00EE61BF">
        <w:rPr>
          <w:color w:val="auto"/>
        </w:rPr>
        <w:t xml:space="preserve">Tablica </w:t>
      </w:r>
      <w:r w:rsidRPr="00EE61BF">
        <w:rPr>
          <w:color w:val="auto"/>
        </w:rPr>
        <w:fldChar w:fldCharType="begin"/>
      </w:r>
      <w:r w:rsidRPr="00EE61BF">
        <w:rPr>
          <w:color w:val="auto"/>
        </w:rPr>
        <w:instrText xml:space="preserve"> SEQ Tablica \* ARABIC </w:instrText>
      </w:r>
      <w:r w:rsidRPr="00EE61BF">
        <w:rPr>
          <w:color w:val="auto"/>
        </w:rPr>
        <w:fldChar w:fldCharType="separate"/>
      </w:r>
      <w:r w:rsidR="006C7D98">
        <w:rPr>
          <w:noProof/>
          <w:color w:val="auto"/>
        </w:rPr>
        <w:t>53</w:t>
      </w:r>
      <w:r w:rsidRPr="00EE61BF">
        <w:rPr>
          <w:color w:val="auto"/>
        </w:rPr>
        <w:fldChar w:fldCharType="end"/>
      </w:r>
      <w:r w:rsidRPr="00EE61BF">
        <w:rPr>
          <w:color w:val="auto"/>
        </w:rPr>
        <w:t>. Posljedice na život i zdravlje ljudi - tuča</w:t>
      </w:r>
      <w:bookmarkEnd w:id="31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EE61BF" w:rsidRPr="00DE1B8F" w:rsidTr="006831AF">
        <w:trPr>
          <w:trHeight w:val="317"/>
        </w:trPr>
        <w:tc>
          <w:tcPr>
            <w:tcW w:w="8789" w:type="dxa"/>
            <w:gridSpan w:val="4"/>
            <w:shd w:val="clear" w:color="auto" w:fill="auto"/>
            <w:vAlign w:val="center"/>
          </w:tcPr>
          <w:p w:rsidR="00EE61BF" w:rsidRPr="00DE1B8F" w:rsidRDefault="00EE61BF" w:rsidP="006831AF">
            <w:pPr>
              <w:spacing w:after="0"/>
              <w:jc w:val="center"/>
              <w:rPr>
                <w:rFonts w:cstheme="minorHAnsi"/>
                <w:b/>
                <w:sz w:val="20"/>
                <w:szCs w:val="20"/>
              </w:rPr>
            </w:pPr>
            <w:r w:rsidRPr="00DE1B8F">
              <w:rPr>
                <w:rFonts w:cstheme="minorHAnsi"/>
                <w:b/>
                <w:sz w:val="20"/>
                <w:szCs w:val="20"/>
              </w:rPr>
              <w:t>Život i zdravlje ljudi</w:t>
            </w:r>
          </w:p>
        </w:tc>
      </w:tr>
      <w:tr w:rsidR="00EE61BF" w:rsidRPr="00DE1B8F" w:rsidTr="006831AF">
        <w:trPr>
          <w:trHeight w:val="394"/>
        </w:trPr>
        <w:tc>
          <w:tcPr>
            <w:tcW w:w="2127" w:type="dxa"/>
            <w:shd w:val="clear" w:color="auto" w:fill="auto"/>
            <w:vAlign w:val="center"/>
          </w:tcPr>
          <w:p w:rsidR="00EE61BF" w:rsidRPr="00DE1B8F" w:rsidRDefault="00EE61BF" w:rsidP="006831AF">
            <w:pPr>
              <w:spacing w:after="0" w:line="240" w:lineRule="auto"/>
              <w:jc w:val="center"/>
              <w:rPr>
                <w:rFonts w:cstheme="minorHAnsi"/>
                <w:b/>
                <w:sz w:val="20"/>
                <w:szCs w:val="20"/>
              </w:rPr>
            </w:pPr>
            <w:r w:rsidRPr="00DE1B8F">
              <w:rPr>
                <w:rFonts w:cstheme="minorHAnsi"/>
                <w:b/>
                <w:sz w:val="20"/>
                <w:szCs w:val="20"/>
              </w:rPr>
              <w:t>Kategorija</w:t>
            </w:r>
          </w:p>
        </w:tc>
        <w:tc>
          <w:tcPr>
            <w:tcW w:w="2126" w:type="dxa"/>
            <w:shd w:val="clear" w:color="auto" w:fill="auto"/>
            <w:vAlign w:val="center"/>
          </w:tcPr>
          <w:p w:rsidR="00EE61BF" w:rsidRPr="00DE1B8F" w:rsidRDefault="00EE61BF" w:rsidP="006831AF">
            <w:pPr>
              <w:spacing w:after="0" w:line="240" w:lineRule="auto"/>
              <w:jc w:val="center"/>
              <w:rPr>
                <w:rFonts w:cstheme="minorHAnsi"/>
                <w:b/>
                <w:sz w:val="20"/>
                <w:szCs w:val="20"/>
              </w:rPr>
            </w:pPr>
            <w:r w:rsidRPr="00DE1B8F">
              <w:rPr>
                <w:rFonts w:cstheme="minorHAnsi"/>
                <w:b/>
                <w:sz w:val="20"/>
                <w:szCs w:val="20"/>
              </w:rPr>
              <w:t>Posljedice</w:t>
            </w:r>
          </w:p>
        </w:tc>
        <w:tc>
          <w:tcPr>
            <w:tcW w:w="2977" w:type="dxa"/>
            <w:shd w:val="clear" w:color="auto" w:fill="auto"/>
            <w:vAlign w:val="center"/>
          </w:tcPr>
          <w:p w:rsidR="00EE61BF" w:rsidRPr="00D27EE8" w:rsidRDefault="00EE61BF" w:rsidP="006831AF">
            <w:pPr>
              <w:spacing w:after="0"/>
              <w:jc w:val="center"/>
              <w:rPr>
                <w:rFonts w:cstheme="minorHAnsi"/>
                <w:b/>
                <w:sz w:val="20"/>
                <w:szCs w:val="20"/>
              </w:rPr>
            </w:pPr>
            <w:r w:rsidRPr="00D27EE8">
              <w:rPr>
                <w:rFonts w:cstheme="minorHAnsi"/>
                <w:b/>
                <w:sz w:val="20"/>
                <w:szCs w:val="20"/>
              </w:rPr>
              <w:t>% stanovništva</w:t>
            </w:r>
          </w:p>
        </w:tc>
        <w:tc>
          <w:tcPr>
            <w:tcW w:w="1559" w:type="dxa"/>
            <w:shd w:val="clear" w:color="auto" w:fill="auto"/>
            <w:vAlign w:val="center"/>
          </w:tcPr>
          <w:p w:rsidR="00EE61BF" w:rsidRPr="00DE1B8F" w:rsidRDefault="00EE61BF" w:rsidP="006831AF">
            <w:pPr>
              <w:spacing w:after="0" w:line="240" w:lineRule="auto"/>
              <w:jc w:val="center"/>
              <w:rPr>
                <w:rFonts w:cstheme="minorHAnsi"/>
                <w:b/>
                <w:sz w:val="20"/>
                <w:szCs w:val="20"/>
              </w:rPr>
            </w:pPr>
            <w:r w:rsidRPr="00DE1B8F">
              <w:rPr>
                <w:rFonts w:cstheme="minorHAnsi"/>
                <w:b/>
                <w:sz w:val="20"/>
                <w:szCs w:val="20"/>
              </w:rPr>
              <w:t>Odabrano</w:t>
            </w:r>
          </w:p>
        </w:tc>
      </w:tr>
      <w:tr w:rsidR="00EE61BF" w:rsidRPr="00DE1B8F" w:rsidTr="006831AF">
        <w:trPr>
          <w:trHeight w:val="197"/>
        </w:trPr>
        <w:tc>
          <w:tcPr>
            <w:tcW w:w="2127" w:type="dxa"/>
            <w:shd w:val="clear" w:color="auto" w:fill="auto"/>
            <w:vAlign w:val="center"/>
          </w:tcPr>
          <w:p w:rsidR="00EE61BF" w:rsidRPr="00DE1B8F" w:rsidRDefault="00EE61BF" w:rsidP="006831AF">
            <w:pPr>
              <w:spacing w:after="0"/>
              <w:jc w:val="center"/>
              <w:rPr>
                <w:rFonts w:cstheme="minorHAnsi"/>
                <w:b/>
                <w:sz w:val="20"/>
                <w:szCs w:val="20"/>
              </w:rPr>
            </w:pPr>
            <w:r w:rsidRPr="00DE1B8F">
              <w:rPr>
                <w:rFonts w:cstheme="minorHAnsi"/>
                <w:b/>
                <w:sz w:val="20"/>
                <w:szCs w:val="20"/>
              </w:rPr>
              <w:t>1</w:t>
            </w:r>
          </w:p>
        </w:tc>
        <w:tc>
          <w:tcPr>
            <w:tcW w:w="2126" w:type="dxa"/>
            <w:shd w:val="clear" w:color="auto" w:fill="auto"/>
            <w:vAlign w:val="center"/>
          </w:tcPr>
          <w:p w:rsidR="00EE61BF" w:rsidRPr="00DE1B8F" w:rsidRDefault="00EE61BF" w:rsidP="006831AF">
            <w:pPr>
              <w:spacing w:after="0"/>
              <w:jc w:val="center"/>
              <w:rPr>
                <w:rFonts w:cstheme="minorHAnsi"/>
                <w:sz w:val="20"/>
                <w:szCs w:val="20"/>
              </w:rPr>
            </w:pPr>
            <w:r w:rsidRPr="00DE1B8F">
              <w:rPr>
                <w:rFonts w:cstheme="minorHAnsi"/>
                <w:sz w:val="20"/>
                <w:szCs w:val="20"/>
              </w:rPr>
              <w:t>Neznatne</w:t>
            </w:r>
          </w:p>
        </w:tc>
        <w:tc>
          <w:tcPr>
            <w:tcW w:w="2977" w:type="dxa"/>
            <w:shd w:val="clear" w:color="auto" w:fill="auto"/>
            <w:vAlign w:val="center"/>
          </w:tcPr>
          <w:p w:rsidR="00EE61BF" w:rsidRPr="00FF09E9" w:rsidRDefault="00EE61BF" w:rsidP="006831AF">
            <w:pPr>
              <w:spacing w:after="0"/>
              <w:jc w:val="center"/>
              <w:rPr>
                <w:rFonts w:cstheme="minorHAnsi"/>
                <w:sz w:val="20"/>
                <w:szCs w:val="20"/>
              </w:rPr>
            </w:pPr>
            <w:r w:rsidRPr="00FF09E9">
              <w:rPr>
                <w:rFonts w:cstheme="minorHAnsi"/>
                <w:sz w:val="20"/>
                <w:szCs w:val="20"/>
              </w:rPr>
              <w:t>*&lt;0,001</w:t>
            </w:r>
          </w:p>
        </w:tc>
        <w:tc>
          <w:tcPr>
            <w:tcW w:w="1559" w:type="dxa"/>
            <w:shd w:val="clear" w:color="auto" w:fill="auto"/>
            <w:vAlign w:val="center"/>
          </w:tcPr>
          <w:p w:rsidR="00EE61BF" w:rsidRPr="00DE1B8F" w:rsidRDefault="00EE61BF" w:rsidP="006831AF">
            <w:pPr>
              <w:spacing w:after="0"/>
              <w:jc w:val="center"/>
              <w:rPr>
                <w:rFonts w:cstheme="minorHAnsi"/>
                <w:sz w:val="20"/>
                <w:szCs w:val="20"/>
              </w:rPr>
            </w:pPr>
          </w:p>
        </w:tc>
      </w:tr>
      <w:tr w:rsidR="00EE61BF" w:rsidRPr="00DE1B8F" w:rsidTr="006831AF">
        <w:trPr>
          <w:trHeight w:val="197"/>
        </w:trPr>
        <w:tc>
          <w:tcPr>
            <w:tcW w:w="2127" w:type="dxa"/>
            <w:shd w:val="clear" w:color="auto" w:fill="auto"/>
            <w:vAlign w:val="center"/>
          </w:tcPr>
          <w:p w:rsidR="00EE61BF" w:rsidRPr="00DE1B8F" w:rsidRDefault="00EE61BF" w:rsidP="006831AF">
            <w:pPr>
              <w:spacing w:after="0"/>
              <w:jc w:val="center"/>
              <w:rPr>
                <w:rFonts w:cstheme="minorHAnsi"/>
                <w:b/>
                <w:sz w:val="20"/>
                <w:szCs w:val="20"/>
              </w:rPr>
            </w:pPr>
            <w:r w:rsidRPr="00DE1B8F">
              <w:rPr>
                <w:rFonts w:cstheme="minorHAnsi"/>
                <w:b/>
                <w:sz w:val="20"/>
                <w:szCs w:val="20"/>
              </w:rPr>
              <w:t>2</w:t>
            </w:r>
          </w:p>
        </w:tc>
        <w:tc>
          <w:tcPr>
            <w:tcW w:w="2126" w:type="dxa"/>
            <w:shd w:val="clear" w:color="auto" w:fill="auto"/>
            <w:vAlign w:val="center"/>
          </w:tcPr>
          <w:p w:rsidR="00EE61BF" w:rsidRPr="00DE1B8F" w:rsidRDefault="00EE61BF" w:rsidP="006831AF">
            <w:pPr>
              <w:spacing w:after="0"/>
              <w:jc w:val="center"/>
              <w:rPr>
                <w:rFonts w:cstheme="minorHAnsi"/>
                <w:sz w:val="20"/>
                <w:szCs w:val="20"/>
              </w:rPr>
            </w:pPr>
            <w:r w:rsidRPr="00DE1B8F">
              <w:rPr>
                <w:rFonts w:cstheme="minorHAnsi"/>
                <w:sz w:val="20"/>
                <w:szCs w:val="20"/>
              </w:rPr>
              <w:t>Malene</w:t>
            </w:r>
          </w:p>
        </w:tc>
        <w:tc>
          <w:tcPr>
            <w:tcW w:w="2977" w:type="dxa"/>
            <w:shd w:val="clear" w:color="auto" w:fill="auto"/>
            <w:vAlign w:val="center"/>
          </w:tcPr>
          <w:p w:rsidR="00EE61BF" w:rsidRPr="00FF09E9" w:rsidRDefault="00EE61BF" w:rsidP="006831AF">
            <w:pPr>
              <w:spacing w:after="0"/>
              <w:jc w:val="center"/>
              <w:rPr>
                <w:rFonts w:cstheme="minorHAnsi"/>
                <w:sz w:val="20"/>
                <w:szCs w:val="20"/>
              </w:rPr>
            </w:pPr>
            <w:r w:rsidRPr="00FF09E9">
              <w:rPr>
                <w:rFonts w:cstheme="minorHAnsi"/>
                <w:sz w:val="20"/>
                <w:szCs w:val="20"/>
              </w:rPr>
              <w:t>0,001-0,0046</w:t>
            </w:r>
          </w:p>
        </w:tc>
        <w:tc>
          <w:tcPr>
            <w:tcW w:w="1559" w:type="dxa"/>
            <w:shd w:val="clear" w:color="auto" w:fill="auto"/>
            <w:vAlign w:val="center"/>
          </w:tcPr>
          <w:p w:rsidR="00EE61BF" w:rsidRPr="00DE1B8F" w:rsidRDefault="00EE61BF" w:rsidP="006831AF">
            <w:pPr>
              <w:spacing w:after="0"/>
              <w:jc w:val="center"/>
              <w:rPr>
                <w:rFonts w:cstheme="minorHAnsi"/>
                <w:sz w:val="20"/>
                <w:szCs w:val="20"/>
              </w:rPr>
            </w:pPr>
          </w:p>
        </w:tc>
      </w:tr>
      <w:tr w:rsidR="00EE61BF" w:rsidRPr="00DE1B8F" w:rsidTr="006831AF">
        <w:trPr>
          <w:trHeight w:val="197"/>
        </w:trPr>
        <w:tc>
          <w:tcPr>
            <w:tcW w:w="2127" w:type="dxa"/>
            <w:shd w:val="clear" w:color="auto" w:fill="auto"/>
            <w:vAlign w:val="center"/>
          </w:tcPr>
          <w:p w:rsidR="00EE61BF" w:rsidRPr="00DE1B8F" w:rsidRDefault="00EE61BF" w:rsidP="006831AF">
            <w:pPr>
              <w:spacing w:after="0"/>
              <w:jc w:val="center"/>
              <w:rPr>
                <w:rFonts w:cstheme="minorHAnsi"/>
                <w:b/>
                <w:sz w:val="20"/>
                <w:szCs w:val="20"/>
              </w:rPr>
            </w:pPr>
            <w:r w:rsidRPr="00DE1B8F">
              <w:rPr>
                <w:rFonts w:cstheme="minorHAnsi"/>
                <w:b/>
                <w:sz w:val="20"/>
                <w:szCs w:val="20"/>
              </w:rPr>
              <w:t>3</w:t>
            </w:r>
          </w:p>
        </w:tc>
        <w:tc>
          <w:tcPr>
            <w:tcW w:w="2126" w:type="dxa"/>
            <w:shd w:val="clear" w:color="auto" w:fill="auto"/>
            <w:vAlign w:val="center"/>
          </w:tcPr>
          <w:p w:rsidR="00EE61BF" w:rsidRPr="00DE1B8F" w:rsidRDefault="00EE61BF" w:rsidP="006831AF">
            <w:pPr>
              <w:spacing w:after="0"/>
              <w:jc w:val="center"/>
              <w:rPr>
                <w:rFonts w:cstheme="minorHAnsi"/>
                <w:sz w:val="20"/>
                <w:szCs w:val="20"/>
              </w:rPr>
            </w:pPr>
            <w:r w:rsidRPr="00DE1B8F">
              <w:rPr>
                <w:rFonts w:cstheme="minorHAnsi"/>
                <w:sz w:val="20"/>
                <w:szCs w:val="20"/>
              </w:rPr>
              <w:t>Umjerene</w:t>
            </w:r>
          </w:p>
        </w:tc>
        <w:tc>
          <w:tcPr>
            <w:tcW w:w="2977" w:type="dxa"/>
            <w:shd w:val="clear" w:color="auto" w:fill="auto"/>
            <w:vAlign w:val="center"/>
          </w:tcPr>
          <w:p w:rsidR="00EE61BF" w:rsidRPr="00FF09E9" w:rsidRDefault="00EE61BF" w:rsidP="006831AF">
            <w:pPr>
              <w:spacing w:after="0"/>
              <w:jc w:val="center"/>
              <w:rPr>
                <w:rFonts w:cstheme="minorHAnsi"/>
                <w:sz w:val="20"/>
                <w:szCs w:val="20"/>
              </w:rPr>
            </w:pPr>
            <w:r w:rsidRPr="00FF09E9">
              <w:rPr>
                <w:rFonts w:cstheme="minorHAnsi"/>
                <w:sz w:val="20"/>
                <w:szCs w:val="20"/>
              </w:rPr>
              <w:t>0,0047-0,011</w:t>
            </w:r>
          </w:p>
        </w:tc>
        <w:tc>
          <w:tcPr>
            <w:tcW w:w="1559" w:type="dxa"/>
            <w:shd w:val="clear" w:color="auto" w:fill="auto"/>
            <w:vAlign w:val="center"/>
          </w:tcPr>
          <w:p w:rsidR="00EE61BF" w:rsidRPr="00DE1B8F" w:rsidRDefault="00EE61BF" w:rsidP="006831AF">
            <w:pPr>
              <w:spacing w:after="0"/>
              <w:jc w:val="center"/>
              <w:rPr>
                <w:rFonts w:cstheme="minorHAnsi"/>
                <w:sz w:val="20"/>
                <w:szCs w:val="20"/>
              </w:rPr>
            </w:pPr>
          </w:p>
        </w:tc>
      </w:tr>
      <w:tr w:rsidR="00EE61BF" w:rsidRPr="00DE1B8F" w:rsidTr="006831AF">
        <w:trPr>
          <w:trHeight w:val="205"/>
        </w:trPr>
        <w:tc>
          <w:tcPr>
            <w:tcW w:w="2127" w:type="dxa"/>
            <w:shd w:val="clear" w:color="auto" w:fill="auto"/>
            <w:vAlign w:val="center"/>
          </w:tcPr>
          <w:p w:rsidR="00EE61BF" w:rsidRPr="00DE1B8F" w:rsidRDefault="00EE61BF" w:rsidP="006831AF">
            <w:pPr>
              <w:spacing w:after="0"/>
              <w:jc w:val="center"/>
              <w:rPr>
                <w:rFonts w:cstheme="minorHAnsi"/>
                <w:b/>
                <w:sz w:val="20"/>
                <w:szCs w:val="20"/>
              </w:rPr>
            </w:pPr>
            <w:r w:rsidRPr="00DE1B8F">
              <w:rPr>
                <w:rFonts w:cstheme="minorHAnsi"/>
                <w:b/>
                <w:sz w:val="20"/>
                <w:szCs w:val="20"/>
              </w:rPr>
              <w:t>4</w:t>
            </w:r>
          </w:p>
        </w:tc>
        <w:tc>
          <w:tcPr>
            <w:tcW w:w="2126" w:type="dxa"/>
            <w:shd w:val="clear" w:color="auto" w:fill="auto"/>
            <w:vAlign w:val="center"/>
          </w:tcPr>
          <w:p w:rsidR="00EE61BF" w:rsidRPr="00DE1B8F" w:rsidRDefault="00EE61BF" w:rsidP="006831AF">
            <w:pPr>
              <w:spacing w:after="0"/>
              <w:jc w:val="center"/>
              <w:rPr>
                <w:rFonts w:cstheme="minorHAnsi"/>
                <w:sz w:val="20"/>
                <w:szCs w:val="20"/>
              </w:rPr>
            </w:pPr>
            <w:r w:rsidRPr="00DE1B8F">
              <w:rPr>
                <w:rFonts w:cstheme="minorHAnsi"/>
                <w:sz w:val="20"/>
                <w:szCs w:val="20"/>
              </w:rPr>
              <w:t>Značajne</w:t>
            </w:r>
          </w:p>
        </w:tc>
        <w:tc>
          <w:tcPr>
            <w:tcW w:w="2977" w:type="dxa"/>
            <w:shd w:val="clear" w:color="auto" w:fill="auto"/>
            <w:vAlign w:val="center"/>
          </w:tcPr>
          <w:p w:rsidR="00EE61BF" w:rsidRPr="00FF09E9" w:rsidRDefault="00EE61BF" w:rsidP="006831AF">
            <w:pPr>
              <w:spacing w:after="0"/>
              <w:jc w:val="center"/>
              <w:rPr>
                <w:rFonts w:cstheme="minorHAnsi"/>
                <w:sz w:val="20"/>
                <w:szCs w:val="20"/>
              </w:rPr>
            </w:pPr>
            <w:r w:rsidRPr="00FF09E9">
              <w:rPr>
                <w:rFonts w:cstheme="minorHAnsi"/>
                <w:sz w:val="20"/>
                <w:szCs w:val="20"/>
              </w:rPr>
              <w:t>0,012-0,035</w:t>
            </w:r>
          </w:p>
        </w:tc>
        <w:tc>
          <w:tcPr>
            <w:tcW w:w="1559" w:type="dxa"/>
            <w:shd w:val="clear" w:color="auto" w:fill="auto"/>
            <w:vAlign w:val="center"/>
          </w:tcPr>
          <w:p w:rsidR="00EE61BF" w:rsidRPr="00EE61BF" w:rsidRDefault="00EE61BF" w:rsidP="006831AF">
            <w:pPr>
              <w:spacing w:after="0"/>
              <w:jc w:val="center"/>
              <w:rPr>
                <w:rFonts w:cstheme="minorHAnsi"/>
                <w:b/>
                <w:sz w:val="20"/>
                <w:szCs w:val="20"/>
              </w:rPr>
            </w:pPr>
            <w:r w:rsidRPr="00EE61BF">
              <w:rPr>
                <w:rFonts w:cstheme="minorHAnsi"/>
                <w:b/>
                <w:sz w:val="20"/>
                <w:szCs w:val="20"/>
              </w:rPr>
              <w:t>X</w:t>
            </w:r>
          </w:p>
        </w:tc>
      </w:tr>
      <w:tr w:rsidR="00EE61BF" w:rsidRPr="00DE1B8F" w:rsidTr="006831AF">
        <w:trPr>
          <w:trHeight w:val="49"/>
        </w:trPr>
        <w:tc>
          <w:tcPr>
            <w:tcW w:w="2127" w:type="dxa"/>
            <w:shd w:val="clear" w:color="auto" w:fill="auto"/>
            <w:vAlign w:val="center"/>
          </w:tcPr>
          <w:p w:rsidR="00EE61BF" w:rsidRPr="004F1ED2" w:rsidRDefault="00EE61BF" w:rsidP="006831AF">
            <w:pPr>
              <w:spacing w:after="0"/>
              <w:jc w:val="center"/>
              <w:rPr>
                <w:rFonts w:cstheme="minorHAnsi"/>
                <w:b/>
                <w:sz w:val="20"/>
                <w:szCs w:val="20"/>
              </w:rPr>
            </w:pPr>
            <w:r w:rsidRPr="004F1ED2">
              <w:rPr>
                <w:rFonts w:cstheme="minorHAnsi"/>
                <w:b/>
                <w:sz w:val="20"/>
                <w:szCs w:val="20"/>
              </w:rPr>
              <w:t>5</w:t>
            </w:r>
          </w:p>
        </w:tc>
        <w:tc>
          <w:tcPr>
            <w:tcW w:w="2126" w:type="dxa"/>
            <w:shd w:val="clear" w:color="auto" w:fill="auto"/>
            <w:vAlign w:val="center"/>
          </w:tcPr>
          <w:p w:rsidR="00EE61BF" w:rsidRPr="00DE1B8F" w:rsidRDefault="00EE61BF" w:rsidP="006831AF">
            <w:pPr>
              <w:spacing w:after="0"/>
              <w:jc w:val="center"/>
              <w:rPr>
                <w:rFonts w:cstheme="minorHAnsi"/>
                <w:sz w:val="20"/>
                <w:szCs w:val="20"/>
              </w:rPr>
            </w:pPr>
            <w:r w:rsidRPr="00DE1B8F">
              <w:rPr>
                <w:rFonts w:cstheme="minorHAnsi"/>
                <w:sz w:val="20"/>
                <w:szCs w:val="20"/>
              </w:rPr>
              <w:t>Katastrofalne</w:t>
            </w:r>
          </w:p>
        </w:tc>
        <w:tc>
          <w:tcPr>
            <w:tcW w:w="2977" w:type="dxa"/>
            <w:shd w:val="clear" w:color="auto" w:fill="auto"/>
            <w:vAlign w:val="center"/>
          </w:tcPr>
          <w:p w:rsidR="00EE61BF" w:rsidRPr="00742CB3" w:rsidRDefault="00EE61BF" w:rsidP="006831AF">
            <w:pPr>
              <w:spacing w:after="0"/>
              <w:jc w:val="center"/>
              <w:rPr>
                <w:rFonts w:cstheme="minorHAnsi"/>
                <w:sz w:val="20"/>
                <w:szCs w:val="20"/>
              </w:rPr>
            </w:pPr>
            <w:r w:rsidRPr="00742CB3">
              <w:rPr>
                <w:rFonts w:cstheme="minorHAnsi"/>
                <w:sz w:val="20"/>
                <w:szCs w:val="20"/>
              </w:rPr>
              <w:t>0,036&gt;</w:t>
            </w:r>
          </w:p>
        </w:tc>
        <w:tc>
          <w:tcPr>
            <w:tcW w:w="1559" w:type="dxa"/>
            <w:shd w:val="clear" w:color="auto" w:fill="auto"/>
            <w:vAlign w:val="center"/>
          </w:tcPr>
          <w:p w:rsidR="00EE61BF" w:rsidRPr="00D27EE8" w:rsidRDefault="00EE61BF" w:rsidP="006831AF">
            <w:pPr>
              <w:spacing w:after="0"/>
              <w:jc w:val="center"/>
              <w:rPr>
                <w:rFonts w:cstheme="minorHAnsi"/>
                <w:b/>
                <w:sz w:val="20"/>
                <w:szCs w:val="20"/>
              </w:rPr>
            </w:pPr>
          </w:p>
        </w:tc>
      </w:tr>
    </w:tbl>
    <w:p w:rsidR="00504C73" w:rsidRPr="00395CD1" w:rsidRDefault="00395CD1" w:rsidP="00EE61BF">
      <w:pPr>
        <w:rPr>
          <w:sz w:val="18"/>
          <w:lang w:eastAsia="zh-CN"/>
        </w:rPr>
      </w:pPr>
      <w:r w:rsidRPr="00395CD1">
        <w:rPr>
          <w:sz w:val="18"/>
          <w:lang w:eastAsia="zh-CN"/>
        </w:rPr>
        <w:t>*Napomena: Pri određivanju kategorije za život i zdravlje ljudi u kategoriju 1 ulaze posljedice prema kojima je stradala ili ugrožena minimalno jedna osoba do 0,001% stanovnika na području JLP(R)S-a.</w:t>
      </w:r>
    </w:p>
    <w:p w:rsidR="004F766B" w:rsidRDefault="00EE61BF" w:rsidP="00EE61BF">
      <w:pPr>
        <w:pStyle w:val="Naslov5"/>
      </w:pPr>
      <w:bookmarkStart w:id="316" w:name="_Toc149024116"/>
      <w:r>
        <w:t>Posljedice na gospodarstvo</w:t>
      </w:r>
      <w:bookmarkEnd w:id="316"/>
    </w:p>
    <w:p w:rsidR="00EE61BF" w:rsidRDefault="00EE61BF" w:rsidP="00EE61BF">
      <w:pPr>
        <w:rPr>
          <w:lang w:eastAsia="zh-CN"/>
        </w:rPr>
      </w:pPr>
      <w:r>
        <w:rPr>
          <w:lang w:eastAsia="zh-CN"/>
        </w:rPr>
        <w:t xml:space="preserve">Posljedice na gospodarstvo se procjenjuju kroz direktne (izravne) i indirektne (neizravne) gubitke, a prikazuju se u odnosu na proračun. </w:t>
      </w:r>
    </w:p>
    <w:p w:rsidR="00EE61BF" w:rsidRDefault="00EE61BF" w:rsidP="00EE61BF">
      <w:pPr>
        <w:rPr>
          <w:lang w:eastAsia="zh-CN"/>
        </w:rPr>
      </w:pPr>
      <w:r>
        <w:rPr>
          <w:lang w:eastAsia="zh-CN"/>
        </w:rPr>
        <w:t>Šteta se očituje u vidu oštećenja krovnih instrukcija na stambenim i gospodarskim objektima, oštećenju staklenika/plastenika, šteta na ratarskim i povrtlarskim kulturama, krmnom bilju, vinogradima i voćnjacima. Procjenjuje se da pojava tuče navedenih razmjera ima značajna posljedica na gospodarstvo.</w:t>
      </w:r>
    </w:p>
    <w:p w:rsidR="00EE61BF" w:rsidRPr="00EE61BF" w:rsidRDefault="00EE61BF" w:rsidP="00EE61BF">
      <w:pPr>
        <w:pStyle w:val="Opisslike"/>
        <w:keepNext/>
        <w:rPr>
          <w:color w:val="auto"/>
        </w:rPr>
      </w:pPr>
      <w:bookmarkStart w:id="317" w:name="_Toc148355890"/>
      <w:r w:rsidRPr="00EE61BF">
        <w:rPr>
          <w:color w:val="auto"/>
        </w:rPr>
        <w:t xml:space="preserve">Tablica </w:t>
      </w:r>
      <w:r w:rsidRPr="00EE61BF">
        <w:rPr>
          <w:color w:val="auto"/>
        </w:rPr>
        <w:fldChar w:fldCharType="begin"/>
      </w:r>
      <w:r w:rsidRPr="00EE61BF">
        <w:rPr>
          <w:color w:val="auto"/>
        </w:rPr>
        <w:instrText xml:space="preserve"> SEQ Tablica \* ARABIC </w:instrText>
      </w:r>
      <w:r w:rsidRPr="00EE61BF">
        <w:rPr>
          <w:color w:val="auto"/>
        </w:rPr>
        <w:fldChar w:fldCharType="separate"/>
      </w:r>
      <w:r w:rsidR="006C7D98">
        <w:rPr>
          <w:noProof/>
          <w:color w:val="auto"/>
        </w:rPr>
        <w:t>54</w:t>
      </w:r>
      <w:r w:rsidRPr="00EE61BF">
        <w:rPr>
          <w:color w:val="auto"/>
        </w:rPr>
        <w:fldChar w:fldCharType="end"/>
      </w:r>
      <w:r w:rsidRPr="00EE61BF">
        <w:rPr>
          <w:color w:val="auto"/>
        </w:rPr>
        <w:t>. Posljedice na gospodarstvo - tuča</w:t>
      </w:r>
      <w:bookmarkEnd w:id="317"/>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2089"/>
        <w:gridCol w:w="2552"/>
        <w:gridCol w:w="2268"/>
      </w:tblGrid>
      <w:tr w:rsidR="00EE61BF" w:rsidRPr="00E63239" w:rsidTr="006831AF">
        <w:trPr>
          <w:trHeight w:val="267"/>
        </w:trPr>
        <w:tc>
          <w:tcPr>
            <w:tcW w:w="8789" w:type="dxa"/>
            <w:gridSpan w:val="4"/>
            <w:shd w:val="clear" w:color="auto" w:fill="auto"/>
            <w:vAlign w:val="center"/>
          </w:tcPr>
          <w:p w:rsidR="00EE61BF" w:rsidRPr="00E63239" w:rsidRDefault="00EE61BF" w:rsidP="006831AF">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Gospodarstvo</w:t>
            </w:r>
          </w:p>
        </w:tc>
      </w:tr>
      <w:tr w:rsidR="00EE61BF" w:rsidRPr="00E63239" w:rsidTr="006831AF">
        <w:trPr>
          <w:trHeight w:val="267"/>
        </w:trPr>
        <w:tc>
          <w:tcPr>
            <w:tcW w:w="1880" w:type="dxa"/>
            <w:shd w:val="clear" w:color="auto" w:fill="auto"/>
            <w:vAlign w:val="center"/>
          </w:tcPr>
          <w:p w:rsidR="00EE61BF" w:rsidRPr="00E63239" w:rsidRDefault="00EE61BF" w:rsidP="006831AF">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Kategorija</w:t>
            </w:r>
          </w:p>
        </w:tc>
        <w:tc>
          <w:tcPr>
            <w:tcW w:w="2089" w:type="dxa"/>
            <w:vAlign w:val="center"/>
          </w:tcPr>
          <w:p w:rsidR="00EE61BF" w:rsidRPr="00E63239" w:rsidRDefault="00EE61BF" w:rsidP="006831AF">
            <w:pPr>
              <w:spacing w:after="0" w:line="240" w:lineRule="auto"/>
              <w:jc w:val="center"/>
              <w:rPr>
                <w:rFonts w:cstheme="minorHAnsi"/>
                <w:b/>
                <w:sz w:val="20"/>
                <w:szCs w:val="20"/>
              </w:rPr>
            </w:pPr>
            <w:r w:rsidRPr="00E63239">
              <w:rPr>
                <w:rFonts w:cstheme="minorHAnsi"/>
                <w:b/>
                <w:sz w:val="20"/>
                <w:szCs w:val="20"/>
              </w:rPr>
              <w:t>Posljedice</w:t>
            </w:r>
          </w:p>
        </w:tc>
        <w:tc>
          <w:tcPr>
            <w:tcW w:w="2552" w:type="dxa"/>
            <w:shd w:val="clear" w:color="auto" w:fill="auto"/>
            <w:vAlign w:val="center"/>
          </w:tcPr>
          <w:p w:rsidR="00EE61BF" w:rsidRPr="00E63239" w:rsidRDefault="00EE61BF" w:rsidP="006831AF">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 s obzirom na proračun</w:t>
            </w:r>
          </w:p>
        </w:tc>
        <w:tc>
          <w:tcPr>
            <w:tcW w:w="2268" w:type="dxa"/>
          </w:tcPr>
          <w:p w:rsidR="00EE61BF" w:rsidRPr="00E63239" w:rsidRDefault="00EE61BF" w:rsidP="006831AF">
            <w:pPr>
              <w:spacing w:after="0"/>
              <w:jc w:val="center"/>
              <w:rPr>
                <w:rFonts w:asciiTheme="minorHAnsi" w:hAnsiTheme="minorHAnsi" w:cstheme="minorHAnsi"/>
                <w:b/>
                <w:sz w:val="20"/>
                <w:szCs w:val="20"/>
              </w:rPr>
            </w:pPr>
            <w:r>
              <w:rPr>
                <w:rFonts w:asciiTheme="minorHAnsi" w:hAnsiTheme="minorHAnsi" w:cstheme="minorHAnsi"/>
                <w:b/>
                <w:sz w:val="20"/>
                <w:szCs w:val="20"/>
              </w:rPr>
              <w:t>Odabrano</w:t>
            </w:r>
          </w:p>
        </w:tc>
      </w:tr>
      <w:tr w:rsidR="00EE61BF" w:rsidRPr="00E63239" w:rsidTr="006831AF">
        <w:trPr>
          <w:trHeight w:val="267"/>
        </w:trPr>
        <w:tc>
          <w:tcPr>
            <w:tcW w:w="1880" w:type="dxa"/>
            <w:shd w:val="clear" w:color="auto" w:fill="auto"/>
            <w:vAlign w:val="center"/>
          </w:tcPr>
          <w:p w:rsidR="00EE61BF" w:rsidRPr="00E63239" w:rsidRDefault="00EE61BF" w:rsidP="006831AF">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1</w:t>
            </w:r>
          </w:p>
        </w:tc>
        <w:tc>
          <w:tcPr>
            <w:tcW w:w="2089" w:type="dxa"/>
            <w:vAlign w:val="center"/>
          </w:tcPr>
          <w:p w:rsidR="00EE61BF" w:rsidRPr="00E63239" w:rsidRDefault="00EE61BF" w:rsidP="006831AF">
            <w:pPr>
              <w:spacing w:after="0"/>
              <w:jc w:val="center"/>
              <w:rPr>
                <w:rFonts w:cstheme="minorHAnsi"/>
                <w:sz w:val="20"/>
                <w:szCs w:val="20"/>
              </w:rPr>
            </w:pPr>
            <w:r w:rsidRPr="00E63239">
              <w:rPr>
                <w:rFonts w:cstheme="minorHAnsi"/>
                <w:sz w:val="20"/>
                <w:szCs w:val="20"/>
              </w:rPr>
              <w:t>Neznatne</w:t>
            </w:r>
          </w:p>
        </w:tc>
        <w:tc>
          <w:tcPr>
            <w:tcW w:w="2552" w:type="dxa"/>
            <w:shd w:val="clear" w:color="auto" w:fill="auto"/>
            <w:vAlign w:val="center"/>
          </w:tcPr>
          <w:p w:rsidR="00EE61BF" w:rsidRPr="00E63239" w:rsidRDefault="00EE61BF" w:rsidP="006831AF">
            <w:pPr>
              <w:spacing w:after="0"/>
              <w:jc w:val="center"/>
              <w:rPr>
                <w:rFonts w:asciiTheme="minorHAnsi" w:hAnsiTheme="minorHAnsi" w:cstheme="minorHAnsi"/>
                <w:sz w:val="20"/>
                <w:szCs w:val="20"/>
              </w:rPr>
            </w:pPr>
            <w:r w:rsidRPr="00E63239">
              <w:rPr>
                <w:rFonts w:asciiTheme="minorHAnsi" w:hAnsiTheme="minorHAnsi" w:cstheme="minorHAnsi"/>
                <w:sz w:val="20"/>
                <w:szCs w:val="20"/>
              </w:rPr>
              <w:t>0,5-1</w:t>
            </w:r>
          </w:p>
        </w:tc>
        <w:tc>
          <w:tcPr>
            <w:tcW w:w="2268" w:type="dxa"/>
          </w:tcPr>
          <w:p w:rsidR="00EE61BF" w:rsidRPr="00E63239" w:rsidRDefault="00EE61BF" w:rsidP="006831AF">
            <w:pPr>
              <w:spacing w:after="0"/>
              <w:jc w:val="center"/>
              <w:rPr>
                <w:rFonts w:asciiTheme="minorHAnsi" w:hAnsiTheme="minorHAnsi" w:cstheme="minorHAnsi"/>
                <w:sz w:val="20"/>
                <w:szCs w:val="20"/>
              </w:rPr>
            </w:pPr>
          </w:p>
        </w:tc>
      </w:tr>
      <w:tr w:rsidR="00EE61BF" w:rsidRPr="00E63239" w:rsidTr="006831AF">
        <w:trPr>
          <w:trHeight w:val="267"/>
        </w:trPr>
        <w:tc>
          <w:tcPr>
            <w:tcW w:w="1880" w:type="dxa"/>
            <w:shd w:val="clear" w:color="auto" w:fill="auto"/>
            <w:vAlign w:val="center"/>
          </w:tcPr>
          <w:p w:rsidR="00EE61BF" w:rsidRPr="00E63239" w:rsidRDefault="00EE61BF" w:rsidP="006831AF">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2</w:t>
            </w:r>
          </w:p>
        </w:tc>
        <w:tc>
          <w:tcPr>
            <w:tcW w:w="2089" w:type="dxa"/>
            <w:vAlign w:val="center"/>
          </w:tcPr>
          <w:p w:rsidR="00EE61BF" w:rsidRPr="00E63239" w:rsidRDefault="00EE61BF" w:rsidP="006831AF">
            <w:pPr>
              <w:spacing w:after="0"/>
              <w:jc w:val="center"/>
              <w:rPr>
                <w:rFonts w:cstheme="minorHAnsi"/>
                <w:sz w:val="20"/>
                <w:szCs w:val="20"/>
              </w:rPr>
            </w:pPr>
            <w:r w:rsidRPr="00E63239">
              <w:rPr>
                <w:rFonts w:cstheme="minorHAnsi"/>
                <w:sz w:val="20"/>
                <w:szCs w:val="20"/>
              </w:rPr>
              <w:t>Malene</w:t>
            </w:r>
          </w:p>
        </w:tc>
        <w:tc>
          <w:tcPr>
            <w:tcW w:w="2552" w:type="dxa"/>
            <w:shd w:val="clear" w:color="auto" w:fill="auto"/>
            <w:vAlign w:val="center"/>
          </w:tcPr>
          <w:p w:rsidR="00EE61BF" w:rsidRPr="00E63239" w:rsidRDefault="00EE61BF" w:rsidP="006831AF">
            <w:pPr>
              <w:spacing w:after="0"/>
              <w:jc w:val="center"/>
              <w:rPr>
                <w:rFonts w:asciiTheme="minorHAnsi" w:hAnsiTheme="minorHAnsi" w:cstheme="minorHAnsi"/>
                <w:sz w:val="20"/>
                <w:szCs w:val="20"/>
              </w:rPr>
            </w:pPr>
            <w:r w:rsidRPr="00E63239">
              <w:rPr>
                <w:rFonts w:asciiTheme="minorHAnsi" w:hAnsiTheme="minorHAnsi" w:cstheme="minorHAnsi"/>
                <w:sz w:val="20"/>
                <w:szCs w:val="20"/>
              </w:rPr>
              <w:t>1-5</w:t>
            </w:r>
          </w:p>
        </w:tc>
        <w:tc>
          <w:tcPr>
            <w:tcW w:w="2268" w:type="dxa"/>
          </w:tcPr>
          <w:p w:rsidR="00EE61BF" w:rsidRPr="00E63239" w:rsidRDefault="00EE61BF" w:rsidP="006831AF">
            <w:pPr>
              <w:spacing w:after="0"/>
              <w:jc w:val="center"/>
              <w:rPr>
                <w:rFonts w:asciiTheme="minorHAnsi" w:hAnsiTheme="minorHAnsi" w:cstheme="minorHAnsi"/>
                <w:sz w:val="20"/>
                <w:szCs w:val="20"/>
              </w:rPr>
            </w:pPr>
          </w:p>
        </w:tc>
      </w:tr>
      <w:tr w:rsidR="00EE61BF" w:rsidRPr="00E63239" w:rsidTr="006831AF">
        <w:trPr>
          <w:trHeight w:val="267"/>
        </w:trPr>
        <w:tc>
          <w:tcPr>
            <w:tcW w:w="1880" w:type="dxa"/>
            <w:shd w:val="clear" w:color="auto" w:fill="auto"/>
            <w:vAlign w:val="center"/>
          </w:tcPr>
          <w:p w:rsidR="00EE61BF" w:rsidRPr="00E63239" w:rsidRDefault="00EE61BF" w:rsidP="006831AF">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3</w:t>
            </w:r>
          </w:p>
        </w:tc>
        <w:tc>
          <w:tcPr>
            <w:tcW w:w="2089" w:type="dxa"/>
            <w:vAlign w:val="center"/>
          </w:tcPr>
          <w:p w:rsidR="00EE61BF" w:rsidRPr="00E63239" w:rsidRDefault="00EE61BF" w:rsidP="006831AF">
            <w:pPr>
              <w:spacing w:after="0"/>
              <w:jc w:val="center"/>
              <w:rPr>
                <w:rFonts w:cstheme="minorHAnsi"/>
                <w:sz w:val="20"/>
                <w:szCs w:val="20"/>
              </w:rPr>
            </w:pPr>
            <w:r w:rsidRPr="00E63239">
              <w:rPr>
                <w:rFonts w:cstheme="minorHAnsi"/>
                <w:sz w:val="20"/>
                <w:szCs w:val="20"/>
              </w:rPr>
              <w:t>Umjerene</w:t>
            </w:r>
          </w:p>
        </w:tc>
        <w:tc>
          <w:tcPr>
            <w:tcW w:w="2552" w:type="dxa"/>
            <w:shd w:val="clear" w:color="auto" w:fill="auto"/>
            <w:vAlign w:val="center"/>
          </w:tcPr>
          <w:p w:rsidR="00EE61BF" w:rsidRPr="00E63239" w:rsidRDefault="00EE61BF" w:rsidP="006831AF">
            <w:pPr>
              <w:spacing w:after="0"/>
              <w:jc w:val="center"/>
              <w:rPr>
                <w:rFonts w:asciiTheme="minorHAnsi" w:hAnsiTheme="minorHAnsi" w:cstheme="minorHAnsi"/>
                <w:sz w:val="20"/>
                <w:szCs w:val="20"/>
              </w:rPr>
            </w:pPr>
            <w:r w:rsidRPr="00E63239">
              <w:rPr>
                <w:rFonts w:asciiTheme="minorHAnsi" w:hAnsiTheme="minorHAnsi" w:cstheme="minorHAnsi"/>
                <w:sz w:val="20"/>
                <w:szCs w:val="20"/>
              </w:rPr>
              <w:t>5-15</w:t>
            </w:r>
          </w:p>
        </w:tc>
        <w:tc>
          <w:tcPr>
            <w:tcW w:w="2268" w:type="dxa"/>
          </w:tcPr>
          <w:p w:rsidR="00EE61BF" w:rsidRPr="007211AC" w:rsidRDefault="00EE61BF" w:rsidP="006831AF">
            <w:pPr>
              <w:spacing w:after="0"/>
              <w:jc w:val="center"/>
              <w:rPr>
                <w:rFonts w:asciiTheme="minorHAnsi" w:hAnsiTheme="minorHAnsi" w:cstheme="minorHAnsi"/>
                <w:b/>
                <w:sz w:val="20"/>
                <w:szCs w:val="20"/>
              </w:rPr>
            </w:pPr>
          </w:p>
        </w:tc>
      </w:tr>
      <w:tr w:rsidR="00EE61BF" w:rsidRPr="00E63239" w:rsidTr="006831AF">
        <w:trPr>
          <w:trHeight w:val="267"/>
        </w:trPr>
        <w:tc>
          <w:tcPr>
            <w:tcW w:w="1880" w:type="dxa"/>
            <w:shd w:val="clear" w:color="auto" w:fill="auto"/>
            <w:vAlign w:val="center"/>
          </w:tcPr>
          <w:p w:rsidR="00EE61BF" w:rsidRPr="00E63239" w:rsidRDefault="00EE61BF" w:rsidP="006831AF">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4</w:t>
            </w:r>
          </w:p>
        </w:tc>
        <w:tc>
          <w:tcPr>
            <w:tcW w:w="2089" w:type="dxa"/>
            <w:vAlign w:val="center"/>
          </w:tcPr>
          <w:p w:rsidR="00EE61BF" w:rsidRPr="00E63239" w:rsidRDefault="00EE61BF" w:rsidP="006831AF">
            <w:pPr>
              <w:spacing w:after="0"/>
              <w:jc w:val="center"/>
              <w:rPr>
                <w:rFonts w:cstheme="minorHAnsi"/>
                <w:sz w:val="20"/>
                <w:szCs w:val="20"/>
              </w:rPr>
            </w:pPr>
            <w:r w:rsidRPr="00E63239">
              <w:rPr>
                <w:rFonts w:cstheme="minorHAnsi"/>
                <w:sz w:val="20"/>
                <w:szCs w:val="20"/>
              </w:rPr>
              <w:t>Značajne</w:t>
            </w:r>
          </w:p>
        </w:tc>
        <w:tc>
          <w:tcPr>
            <w:tcW w:w="2552" w:type="dxa"/>
            <w:shd w:val="clear" w:color="auto" w:fill="auto"/>
            <w:vAlign w:val="center"/>
          </w:tcPr>
          <w:p w:rsidR="00EE61BF" w:rsidRPr="00E63239" w:rsidRDefault="00EE61BF" w:rsidP="006831AF">
            <w:pPr>
              <w:spacing w:after="0"/>
              <w:jc w:val="center"/>
              <w:rPr>
                <w:rFonts w:asciiTheme="minorHAnsi" w:hAnsiTheme="minorHAnsi" w:cstheme="minorHAnsi"/>
                <w:sz w:val="20"/>
                <w:szCs w:val="20"/>
              </w:rPr>
            </w:pPr>
            <w:r w:rsidRPr="00E63239">
              <w:rPr>
                <w:rFonts w:asciiTheme="minorHAnsi" w:hAnsiTheme="minorHAnsi" w:cstheme="minorHAnsi"/>
                <w:sz w:val="20"/>
                <w:szCs w:val="20"/>
              </w:rPr>
              <w:t>15-25</w:t>
            </w:r>
          </w:p>
        </w:tc>
        <w:tc>
          <w:tcPr>
            <w:tcW w:w="2268" w:type="dxa"/>
          </w:tcPr>
          <w:p w:rsidR="00EE61BF" w:rsidRPr="00D5743A" w:rsidRDefault="00EE61BF" w:rsidP="006831AF">
            <w:pPr>
              <w:spacing w:after="0"/>
              <w:jc w:val="center"/>
              <w:rPr>
                <w:rFonts w:asciiTheme="minorHAnsi" w:hAnsiTheme="minorHAnsi" w:cstheme="minorHAnsi"/>
                <w:b/>
                <w:sz w:val="20"/>
                <w:szCs w:val="20"/>
              </w:rPr>
            </w:pPr>
            <w:r>
              <w:rPr>
                <w:rFonts w:asciiTheme="minorHAnsi" w:hAnsiTheme="minorHAnsi" w:cstheme="minorHAnsi"/>
                <w:b/>
                <w:sz w:val="20"/>
                <w:szCs w:val="20"/>
              </w:rPr>
              <w:t>X</w:t>
            </w:r>
          </w:p>
        </w:tc>
      </w:tr>
      <w:tr w:rsidR="00EE61BF" w:rsidRPr="00E63239" w:rsidTr="006831AF">
        <w:trPr>
          <w:trHeight w:val="267"/>
        </w:trPr>
        <w:tc>
          <w:tcPr>
            <w:tcW w:w="1880" w:type="dxa"/>
            <w:shd w:val="clear" w:color="auto" w:fill="auto"/>
            <w:vAlign w:val="center"/>
          </w:tcPr>
          <w:p w:rsidR="00EE61BF" w:rsidRPr="00E63239" w:rsidRDefault="00EE61BF" w:rsidP="006831AF">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lastRenderedPageBreak/>
              <w:t>5</w:t>
            </w:r>
          </w:p>
        </w:tc>
        <w:tc>
          <w:tcPr>
            <w:tcW w:w="2089" w:type="dxa"/>
            <w:vAlign w:val="center"/>
          </w:tcPr>
          <w:p w:rsidR="00EE61BF" w:rsidRPr="00E63239" w:rsidRDefault="00EE61BF" w:rsidP="006831AF">
            <w:pPr>
              <w:spacing w:after="0"/>
              <w:jc w:val="center"/>
              <w:rPr>
                <w:rFonts w:cstheme="minorHAnsi"/>
                <w:sz w:val="20"/>
                <w:szCs w:val="20"/>
              </w:rPr>
            </w:pPr>
            <w:r w:rsidRPr="00E63239">
              <w:rPr>
                <w:rFonts w:cstheme="minorHAnsi"/>
                <w:sz w:val="20"/>
                <w:szCs w:val="20"/>
              </w:rPr>
              <w:t>Katastrofalne</w:t>
            </w:r>
          </w:p>
        </w:tc>
        <w:tc>
          <w:tcPr>
            <w:tcW w:w="2552" w:type="dxa"/>
            <w:shd w:val="clear" w:color="auto" w:fill="auto"/>
            <w:vAlign w:val="center"/>
          </w:tcPr>
          <w:p w:rsidR="00EE61BF" w:rsidRPr="00E63239" w:rsidRDefault="00EE61BF" w:rsidP="006831AF">
            <w:pPr>
              <w:spacing w:after="0"/>
              <w:jc w:val="center"/>
              <w:rPr>
                <w:rFonts w:asciiTheme="minorHAnsi" w:hAnsiTheme="minorHAnsi" w:cstheme="minorHAnsi"/>
                <w:sz w:val="20"/>
                <w:szCs w:val="20"/>
              </w:rPr>
            </w:pPr>
            <w:r w:rsidRPr="00E63239">
              <w:rPr>
                <w:rFonts w:asciiTheme="minorHAnsi" w:hAnsiTheme="minorHAnsi" w:cstheme="minorHAnsi"/>
                <w:sz w:val="20"/>
                <w:szCs w:val="20"/>
              </w:rPr>
              <w:t>&gt;25</w:t>
            </w:r>
          </w:p>
        </w:tc>
        <w:tc>
          <w:tcPr>
            <w:tcW w:w="2268" w:type="dxa"/>
          </w:tcPr>
          <w:p w:rsidR="00EE61BF" w:rsidRPr="00E63239" w:rsidRDefault="00EE61BF" w:rsidP="006831AF">
            <w:pPr>
              <w:spacing w:after="0"/>
              <w:jc w:val="center"/>
              <w:rPr>
                <w:rFonts w:asciiTheme="minorHAnsi" w:hAnsiTheme="minorHAnsi" w:cstheme="minorHAnsi"/>
                <w:b/>
                <w:sz w:val="20"/>
                <w:szCs w:val="20"/>
              </w:rPr>
            </w:pPr>
          </w:p>
        </w:tc>
      </w:tr>
    </w:tbl>
    <w:p w:rsidR="00EE61BF" w:rsidRDefault="00EE61BF" w:rsidP="00EE61BF">
      <w:pPr>
        <w:pStyle w:val="Naslov5"/>
      </w:pPr>
      <w:bookmarkStart w:id="318" w:name="_Toc149024117"/>
      <w:r>
        <w:t>Posljedice na društvenu stabilnost i politiku</w:t>
      </w:r>
      <w:bookmarkEnd w:id="318"/>
    </w:p>
    <w:p w:rsidR="00EE61BF" w:rsidRDefault="00EE61BF" w:rsidP="00EE61BF">
      <w:pPr>
        <w:rPr>
          <w:lang w:eastAsia="zh-CN"/>
        </w:rPr>
      </w:pPr>
      <w:r>
        <w:rPr>
          <w:lang w:eastAsia="zh-CN"/>
        </w:rPr>
        <w:t>Posljedice društvene stabilnosti i politike iskazuju se u materijalnoj šteti i to za štetu na kritičnoj infrastrukturi i šteti na građevinama od javnog i društvenog značaja.</w:t>
      </w:r>
    </w:p>
    <w:p w:rsidR="00EE61BF" w:rsidRDefault="00EE61BF" w:rsidP="00EE61BF">
      <w:pPr>
        <w:rPr>
          <w:lang w:eastAsia="zh-CN"/>
        </w:rPr>
      </w:pPr>
      <w:r>
        <w:rPr>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Općine Cestica. Štete se najčešće manifestiraju kao štete na staklenim površinama, krovovima te kao oštećenja zidova.</w:t>
      </w:r>
    </w:p>
    <w:p w:rsidR="00E87631" w:rsidRPr="00E87631" w:rsidRDefault="00E87631" w:rsidP="00E87631">
      <w:pPr>
        <w:pStyle w:val="Opisslike"/>
        <w:keepNext/>
        <w:rPr>
          <w:color w:val="auto"/>
        </w:rPr>
      </w:pPr>
      <w:bookmarkStart w:id="319" w:name="_Toc148355891"/>
      <w:r w:rsidRPr="00E87631">
        <w:rPr>
          <w:color w:val="auto"/>
        </w:rPr>
        <w:t xml:space="preserve">Tablica </w:t>
      </w:r>
      <w:r w:rsidRPr="00E87631">
        <w:rPr>
          <w:color w:val="auto"/>
        </w:rPr>
        <w:fldChar w:fldCharType="begin"/>
      </w:r>
      <w:r w:rsidRPr="00E87631">
        <w:rPr>
          <w:color w:val="auto"/>
        </w:rPr>
        <w:instrText xml:space="preserve"> SEQ Tablica \* ARABIC </w:instrText>
      </w:r>
      <w:r w:rsidRPr="00E87631">
        <w:rPr>
          <w:color w:val="auto"/>
        </w:rPr>
        <w:fldChar w:fldCharType="separate"/>
      </w:r>
      <w:r w:rsidR="006C7D98">
        <w:rPr>
          <w:noProof/>
          <w:color w:val="auto"/>
        </w:rPr>
        <w:t>55</w:t>
      </w:r>
      <w:r w:rsidRPr="00E87631">
        <w:rPr>
          <w:color w:val="auto"/>
        </w:rPr>
        <w:fldChar w:fldCharType="end"/>
      </w:r>
      <w:r w:rsidRPr="00E87631">
        <w:rPr>
          <w:color w:val="auto"/>
        </w:rPr>
        <w:t>. Posljedice na kritičnoj infrastrukturi</w:t>
      </w:r>
      <w:r>
        <w:rPr>
          <w:color w:val="auto"/>
        </w:rPr>
        <w:t xml:space="preserve"> - tuča</w:t>
      </w:r>
      <w:bookmarkEnd w:id="319"/>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40645A" w:rsidRPr="001355A9" w:rsidTr="006831AF">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40645A" w:rsidRPr="001355A9" w:rsidTr="006831AF">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Štete/gubici na kritičnoj infrastrukturi</w:t>
            </w:r>
          </w:p>
        </w:tc>
      </w:tr>
      <w:tr w:rsidR="0040645A"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40645A" w:rsidRDefault="0040645A" w:rsidP="006831AF">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40645A"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40645A" w:rsidRPr="001355A9" w:rsidRDefault="0040645A" w:rsidP="006831AF">
            <w:pPr>
              <w:spacing w:after="0" w:line="240" w:lineRule="auto"/>
              <w:jc w:val="center"/>
              <w:rPr>
                <w:rFonts w:asciiTheme="minorHAnsi" w:eastAsiaTheme="minorHAnsi" w:hAnsiTheme="minorHAnsi" w:cstheme="minorBidi"/>
                <w:sz w:val="20"/>
                <w:szCs w:val="20"/>
              </w:rPr>
            </w:pPr>
          </w:p>
        </w:tc>
      </w:tr>
      <w:tr w:rsidR="0040645A"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40645A" w:rsidRPr="002D7D1B" w:rsidRDefault="0040645A" w:rsidP="006831AF">
            <w:pPr>
              <w:spacing w:after="0" w:line="240" w:lineRule="auto"/>
              <w:jc w:val="center"/>
              <w:rPr>
                <w:rFonts w:asciiTheme="minorHAnsi" w:eastAsiaTheme="minorHAnsi" w:hAnsiTheme="minorHAnsi" w:cstheme="minorBidi"/>
                <w:b/>
                <w:sz w:val="20"/>
                <w:szCs w:val="20"/>
              </w:rPr>
            </w:pPr>
          </w:p>
        </w:tc>
      </w:tr>
      <w:tr w:rsidR="0040645A"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40645A" w:rsidRPr="00F53BE9" w:rsidRDefault="00E87631" w:rsidP="006831AF">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X</w:t>
            </w:r>
          </w:p>
        </w:tc>
      </w:tr>
      <w:tr w:rsidR="0040645A"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40645A" w:rsidRPr="00741675" w:rsidRDefault="0040645A" w:rsidP="006831AF">
            <w:pPr>
              <w:spacing w:after="0" w:line="240" w:lineRule="auto"/>
              <w:jc w:val="center"/>
              <w:rPr>
                <w:rFonts w:asciiTheme="minorHAnsi" w:eastAsiaTheme="minorHAnsi" w:hAnsiTheme="minorHAnsi" w:cstheme="minorBidi"/>
                <w:b/>
                <w:sz w:val="20"/>
                <w:szCs w:val="20"/>
              </w:rPr>
            </w:pPr>
          </w:p>
        </w:tc>
      </w:tr>
      <w:tr w:rsidR="0040645A"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40645A" w:rsidRPr="001355A9" w:rsidRDefault="0040645A"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40645A" w:rsidRPr="00E63239" w:rsidRDefault="0040645A" w:rsidP="006831AF">
            <w:pPr>
              <w:spacing w:after="0" w:line="240" w:lineRule="auto"/>
              <w:jc w:val="center"/>
              <w:rPr>
                <w:rFonts w:asciiTheme="minorHAnsi" w:eastAsiaTheme="minorHAnsi" w:hAnsiTheme="minorHAnsi" w:cstheme="minorBidi"/>
                <w:b/>
                <w:sz w:val="20"/>
                <w:szCs w:val="20"/>
              </w:rPr>
            </w:pPr>
          </w:p>
        </w:tc>
      </w:tr>
    </w:tbl>
    <w:p w:rsidR="00EE61BF" w:rsidRDefault="00EE61BF" w:rsidP="00EE61BF">
      <w:pPr>
        <w:rPr>
          <w:lang w:eastAsia="zh-CN"/>
        </w:rPr>
      </w:pPr>
    </w:p>
    <w:p w:rsidR="00E87631" w:rsidRPr="00E87631" w:rsidRDefault="00E87631" w:rsidP="00E87631">
      <w:pPr>
        <w:pStyle w:val="Opisslike"/>
        <w:keepNext/>
        <w:rPr>
          <w:color w:val="auto"/>
        </w:rPr>
      </w:pPr>
      <w:bookmarkStart w:id="320" w:name="_Toc148355892"/>
      <w:r w:rsidRPr="00E87631">
        <w:rPr>
          <w:color w:val="auto"/>
        </w:rPr>
        <w:t xml:space="preserve">Tablica </w:t>
      </w:r>
      <w:r w:rsidRPr="00E87631">
        <w:rPr>
          <w:color w:val="auto"/>
        </w:rPr>
        <w:fldChar w:fldCharType="begin"/>
      </w:r>
      <w:r w:rsidRPr="00E87631">
        <w:rPr>
          <w:color w:val="auto"/>
        </w:rPr>
        <w:instrText xml:space="preserve"> SEQ Tablica \* ARABIC </w:instrText>
      </w:r>
      <w:r w:rsidRPr="00E87631">
        <w:rPr>
          <w:color w:val="auto"/>
        </w:rPr>
        <w:fldChar w:fldCharType="separate"/>
      </w:r>
      <w:r w:rsidR="006C7D98">
        <w:rPr>
          <w:noProof/>
          <w:color w:val="auto"/>
        </w:rPr>
        <w:t>56</w:t>
      </w:r>
      <w:r w:rsidRPr="00E87631">
        <w:rPr>
          <w:color w:val="auto"/>
        </w:rPr>
        <w:fldChar w:fldCharType="end"/>
      </w:r>
      <w:r w:rsidRPr="00E87631">
        <w:rPr>
          <w:color w:val="auto"/>
        </w:rPr>
        <w:t>. Posljedice na građevine/ustanove od javnog značaja - tuča</w:t>
      </w:r>
      <w:bookmarkEnd w:id="320"/>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E87631" w:rsidRPr="001355A9" w:rsidTr="006831AF">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E87631" w:rsidRPr="001355A9" w:rsidTr="006831AF">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E87631">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 xml:space="preserve">Štete/gubici na </w:t>
            </w:r>
            <w:r>
              <w:rPr>
                <w:rFonts w:asciiTheme="minorHAnsi" w:eastAsiaTheme="minorHAnsi" w:hAnsiTheme="minorHAnsi" w:cstheme="minorBidi"/>
                <w:b/>
                <w:sz w:val="20"/>
                <w:szCs w:val="20"/>
              </w:rPr>
              <w:t>ustanovama/građevinama od javnog značaja</w:t>
            </w:r>
          </w:p>
        </w:tc>
      </w:tr>
      <w:tr w:rsidR="00E87631"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E87631" w:rsidRDefault="00E87631" w:rsidP="006831AF">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E87631"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E87631" w:rsidRPr="001355A9" w:rsidRDefault="00E87631" w:rsidP="006831AF">
            <w:pPr>
              <w:spacing w:after="0" w:line="240" w:lineRule="auto"/>
              <w:jc w:val="center"/>
              <w:rPr>
                <w:rFonts w:asciiTheme="minorHAnsi" w:eastAsiaTheme="minorHAnsi" w:hAnsiTheme="minorHAnsi" w:cstheme="minorBidi"/>
                <w:sz w:val="20"/>
                <w:szCs w:val="20"/>
              </w:rPr>
            </w:pPr>
          </w:p>
        </w:tc>
      </w:tr>
      <w:tr w:rsidR="00E87631"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E87631" w:rsidRPr="002D7D1B" w:rsidRDefault="00E87631" w:rsidP="006831AF">
            <w:pPr>
              <w:spacing w:after="0" w:line="240" w:lineRule="auto"/>
              <w:jc w:val="center"/>
              <w:rPr>
                <w:rFonts w:asciiTheme="minorHAnsi" w:eastAsiaTheme="minorHAnsi" w:hAnsiTheme="minorHAnsi" w:cstheme="minorBidi"/>
                <w:b/>
                <w:sz w:val="20"/>
                <w:szCs w:val="20"/>
              </w:rPr>
            </w:pPr>
          </w:p>
        </w:tc>
      </w:tr>
      <w:tr w:rsidR="00E87631"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E87631" w:rsidRPr="00F53BE9" w:rsidRDefault="00E87631" w:rsidP="006831AF">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X</w:t>
            </w:r>
          </w:p>
        </w:tc>
      </w:tr>
      <w:tr w:rsidR="00E87631"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E87631" w:rsidRPr="00741675" w:rsidRDefault="00E87631" w:rsidP="006831AF">
            <w:pPr>
              <w:spacing w:after="0" w:line="240" w:lineRule="auto"/>
              <w:jc w:val="center"/>
              <w:rPr>
                <w:rFonts w:asciiTheme="minorHAnsi" w:eastAsiaTheme="minorHAnsi" w:hAnsiTheme="minorHAnsi" w:cstheme="minorBidi"/>
                <w:b/>
                <w:sz w:val="20"/>
                <w:szCs w:val="20"/>
              </w:rPr>
            </w:pPr>
          </w:p>
        </w:tc>
      </w:tr>
      <w:tr w:rsidR="00E87631" w:rsidRPr="001355A9" w:rsidTr="006831AF">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87631" w:rsidRPr="001355A9" w:rsidRDefault="00E87631" w:rsidP="006831AF">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E87631" w:rsidRPr="00E63239" w:rsidRDefault="00E87631" w:rsidP="006831AF">
            <w:pPr>
              <w:spacing w:after="0" w:line="240" w:lineRule="auto"/>
              <w:jc w:val="center"/>
              <w:rPr>
                <w:rFonts w:asciiTheme="minorHAnsi" w:eastAsiaTheme="minorHAnsi" w:hAnsiTheme="minorHAnsi" w:cstheme="minorBidi"/>
                <w:b/>
                <w:sz w:val="20"/>
                <w:szCs w:val="20"/>
              </w:rPr>
            </w:pPr>
          </w:p>
        </w:tc>
      </w:tr>
    </w:tbl>
    <w:p w:rsidR="00E87631" w:rsidRDefault="00E87631" w:rsidP="00EE61BF">
      <w:pPr>
        <w:rPr>
          <w:lang w:eastAsia="zh-CN"/>
        </w:rPr>
      </w:pPr>
    </w:p>
    <w:p w:rsidR="00E87631" w:rsidRDefault="00E87631" w:rsidP="00E87631">
      <w:pPr>
        <w:spacing w:before="120" w:after="120"/>
        <w:ind w:right="23"/>
        <w:rPr>
          <w:rFonts w:cstheme="minorHAnsi"/>
          <w:szCs w:val="24"/>
          <w:lang w:eastAsia="zh-CN"/>
        </w:rPr>
      </w:pPr>
      <w:r w:rsidRPr="0089126A">
        <w:rPr>
          <w:rFonts w:cstheme="minorHAnsi"/>
          <w:szCs w:val="24"/>
          <w:lang w:eastAsia="zh-CN"/>
        </w:rPr>
        <w:t>Posljedice za Društvenu stabilnost i politiku iskazuju se zbirno.</w:t>
      </w:r>
    </w:p>
    <w:p w:rsidR="00E87631" w:rsidRPr="00094F15" w:rsidRDefault="00E87631" w:rsidP="00E87631">
      <w:pPr>
        <w:pStyle w:val="Opisslike"/>
        <w:keepNext/>
        <w:rPr>
          <w:color w:val="auto"/>
        </w:rPr>
      </w:pPr>
      <w:bookmarkStart w:id="321" w:name="_Toc148355893"/>
      <w:r w:rsidRPr="00094F15">
        <w:rPr>
          <w:color w:val="auto"/>
        </w:rPr>
        <w:t xml:space="preserve">Tablica </w:t>
      </w:r>
      <w:r w:rsidR="006831AF" w:rsidRPr="00094F15">
        <w:rPr>
          <w:color w:val="auto"/>
        </w:rPr>
        <w:fldChar w:fldCharType="begin"/>
      </w:r>
      <w:r w:rsidR="006831AF" w:rsidRPr="00094F15">
        <w:rPr>
          <w:color w:val="auto"/>
        </w:rPr>
        <w:instrText xml:space="preserve"> SEQ Tablica \* ARABIC </w:instrText>
      </w:r>
      <w:r w:rsidR="006831AF" w:rsidRPr="00094F15">
        <w:rPr>
          <w:color w:val="auto"/>
        </w:rPr>
        <w:fldChar w:fldCharType="separate"/>
      </w:r>
      <w:r w:rsidR="006C7D98">
        <w:rPr>
          <w:noProof/>
          <w:color w:val="auto"/>
        </w:rPr>
        <w:t>57</w:t>
      </w:r>
      <w:r w:rsidR="006831AF" w:rsidRPr="00094F15">
        <w:rPr>
          <w:noProof/>
          <w:color w:val="auto"/>
        </w:rPr>
        <w:fldChar w:fldCharType="end"/>
      </w:r>
      <w:r w:rsidRPr="00094F15">
        <w:rPr>
          <w:color w:val="auto"/>
        </w:rPr>
        <w:t>. Posljedice na društvenu stabilnost i politiku - tuča</w:t>
      </w:r>
      <w:bookmarkEnd w:id="32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E87631" w:rsidRPr="0089126A" w:rsidTr="006831AF">
        <w:trPr>
          <w:trHeight w:val="833"/>
          <w:tblHeader/>
          <w:jc w:val="center"/>
        </w:trPr>
        <w:tc>
          <w:tcPr>
            <w:tcW w:w="1800" w:type="dxa"/>
            <w:shd w:val="clear" w:color="auto" w:fill="auto"/>
            <w:vAlign w:val="center"/>
          </w:tcPr>
          <w:p w:rsidR="00E87631" w:rsidRPr="0089126A" w:rsidRDefault="00E87631" w:rsidP="006831AF">
            <w:pPr>
              <w:spacing w:after="0"/>
              <w:ind w:right="23"/>
              <w:jc w:val="center"/>
              <w:rPr>
                <w:rFonts w:cstheme="minorHAnsi"/>
                <w:b/>
                <w:sz w:val="20"/>
                <w:szCs w:val="20"/>
                <w:lang w:eastAsia="zh-CN"/>
              </w:rPr>
            </w:pPr>
            <w:r w:rsidRPr="0089126A">
              <w:rPr>
                <w:rFonts w:cstheme="minorHAnsi"/>
                <w:b/>
                <w:sz w:val="20"/>
                <w:szCs w:val="20"/>
                <w:lang w:eastAsia="zh-CN"/>
              </w:rPr>
              <w:t>Kategorija</w:t>
            </w:r>
          </w:p>
        </w:tc>
        <w:tc>
          <w:tcPr>
            <w:tcW w:w="2208" w:type="dxa"/>
            <w:shd w:val="clear" w:color="auto" w:fill="auto"/>
            <w:vAlign w:val="center"/>
          </w:tcPr>
          <w:p w:rsidR="00E87631" w:rsidRPr="0089126A" w:rsidRDefault="00E87631" w:rsidP="006831AF">
            <w:pPr>
              <w:spacing w:after="0"/>
              <w:ind w:right="23"/>
              <w:jc w:val="center"/>
              <w:rPr>
                <w:rFonts w:cstheme="minorHAnsi"/>
                <w:b/>
                <w:sz w:val="20"/>
                <w:szCs w:val="20"/>
                <w:lang w:eastAsia="zh-CN"/>
              </w:rPr>
            </w:pPr>
            <w:r w:rsidRPr="0089126A">
              <w:rPr>
                <w:rFonts w:cstheme="minorHAnsi"/>
                <w:b/>
                <w:sz w:val="20"/>
                <w:szCs w:val="20"/>
                <w:lang w:eastAsia="zh-CN"/>
              </w:rPr>
              <w:t>Kritična infrastruktura</w:t>
            </w:r>
          </w:p>
        </w:tc>
        <w:tc>
          <w:tcPr>
            <w:tcW w:w="3285" w:type="dxa"/>
            <w:shd w:val="clear" w:color="auto" w:fill="auto"/>
            <w:vAlign w:val="center"/>
          </w:tcPr>
          <w:p w:rsidR="00E87631" w:rsidRPr="0089126A" w:rsidRDefault="00E87631" w:rsidP="006831AF">
            <w:pPr>
              <w:spacing w:after="0"/>
              <w:ind w:right="23"/>
              <w:jc w:val="center"/>
              <w:rPr>
                <w:rFonts w:cstheme="minorHAnsi"/>
                <w:b/>
                <w:sz w:val="20"/>
                <w:szCs w:val="20"/>
                <w:lang w:eastAsia="zh-CN"/>
              </w:rPr>
            </w:pPr>
            <w:r w:rsidRPr="0089126A">
              <w:rPr>
                <w:rFonts w:cstheme="minorHAnsi"/>
                <w:b/>
                <w:sz w:val="20"/>
                <w:szCs w:val="20"/>
                <w:lang w:eastAsia="zh-CN"/>
              </w:rPr>
              <w:t>Ustanove/građevine javnog društvenog značaja</w:t>
            </w:r>
          </w:p>
        </w:tc>
        <w:tc>
          <w:tcPr>
            <w:tcW w:w="1483" w:type="dxa"/>
            <w:shd w:val="clear" w:color="auto" w:fill="auto"/>
            <w:vAlign w:val="center"/>
          </w:tcPr>
          <w:p w:rsidR="00E87631" w:rsidRPr="0089126A" w:rsidRDefault="00E87631" w:rsidP="006831AF">
            <w:pPr>
              <w:spacing w:after="0"/>
              <w:ind w:right="23"/>
              <w:jc w:val="center"/>
              <w:rPr>
                <w:rFonts w:cstheme="minorHAnsi"/>
                <w:b/>
                <w:sz w:val="20"/>
                <w:szCs w:val="20"/>
                <w:lang w:eastAsia="zh-CN"/>
              </w:rPr>
            </w:pPr>
            <w:r w:rsidRPr="0089126A">
              <w:rPr>
                <w:rFonts w:cstheme="minorHAnsi"/>
                <w:b/>
                <w:sz w:val="20"/>
                <w:szCs w:val="20"/>
                <w:lang w:eastAsia="zh-CN"/>
              </w:rPr>
              <w:t>Ukupno</w:t>
            </w:r>
          </w:p>
        </w:tc>
      </w:tr>
      <w:tr w:rsidR="00E87631" w:rsidRPr="0089126A" w:rsidTr="006831AF">
        <w:trPr>
          <w:trHeight w:val="271"/>
          <w:jc w:val="center"/>
        </w:trPr>
        <w:tc>
          <w:tcPr>
            <w:tcW w:w="1800" w:type="dxa"/>
            <w:shd w:val="clear" w:color="auto" w:fill="auto"/>
          </w:tcPr>
          <w:p w:rsidR="00E87631" w:rsidRPr="0089126A" w:rsidRDefault="00E87631" w:rsidP="006831AF">
            <w:pPr>
              <w:spacing w:after="0"/>
              <w:ind w:right="23"/>
              <w:jc w:val="center"/>
              <w:rPr>
                <w:rFonts w:cstheme="minorHAnsi"/>
                <w:b/>
                <w:sz w:val="20"/>
                <w:szCs w:val="20"/>
                <w:lang w:eastAsia="zh-CN"/>
              </w:rPr>
            </w:pPr>
            <w:r w:rsidRPr="0089126A">
              <w:rPr>
                <w:rFonts w:cstheme="minorHAnsi"/>
                <w:b/>
                <w:sz w:val="20"/>
                <w:szCs w:val="20"/>
                <w:lang w:eastAsia="zh-CN"/>
              </w:rPr>
              <w:t>1</w:t>
            </w:r>
          </w:p>
        </w:tc>
        <w:tc>
          <w:tcPr>
            <w:tcW w:w="2208" w:type="dxa"/>
            <w:shd w:val="clear" w:color="auto" w:fill="auto"/>
          </w:tcPr>
          <w:p w:rsidR="00E87631" w:rsidRPr="0089126A" w:rsidRDefault="00E87631" w:rsidP="006831AF">
            <w:pPr>
              <w:spacing w:after="0"/>
              <w:ind w:right="23"/>
              <w:jc w:val="center"/>
              <w:rPr>
                <w:rFonts w:cstheme="minorHAnsi"/>
                <w:sz w:val="20"/>
                <w:szCs w:val="20"/>
                <w:lang w:eastAsia="zh-CN"/>
              </w:rPr>
            </w:pPr>
          </w:p>
        </w:tc>
        <w:tc>
          <w:tcPr>
            <w:tcW w:w="3285" w:type="dxa"/>
            <w:shd w:val="clear" w:color="auto" w:fill="auto"/>
          </w:tcPr>
          <w:p w:rsidR="00E87631" w:rsidRPr="0089126A" w:rsidRDefault="00E87631" w:rsidP="006831AF">
            <w:pPr>
              <w:spacing w:after="0"/>
              <w:ind w:right="23"/>
              <w:jc w:val="center"/>
              <w:rPr>
                <w:rFonts w:cstheme="minorHAnsi"/>
                <w:sz w:val="20"/>
                <w:szCs w:val="20"/>
                <w:lang w:eastAsia="zh-CN"/>
              </w:rPr>
            </w:pPr>
          </w:p>
        </w:tc>
        <w:tc>
          <w:tcPr>
            <w:tcW w:w="1483" w:type="dxa"/>
            <w:shd w:val="clear" w:color="auto" w:fill="auto"/>
          </w:tcPr>
          <w:p w:rsidR="00E87631" w:rsidRPr="0089126A" w:rsidRDefault="00E87631" w:rsidP="006831AF">
            <w:pPr>
              <w:spacing w:after="0"/>
              <w:ind w:right="23"/>
              <w:jc w:val="center"/>
              <w:rPr>
                <w:rFonts w:cstheme="minorHAnsi"/>
                <w:sz w:val="20"/>
                <w:szCs w:val="20"/>
                <w:lang w:eastAsia="zh-CN"/>
              </w:rPr>
            </w:pPr>
          </w:p>
        </w:tc>
      </w:tr>
      <w:tr w:rsidR="00E87631" w:rsidRPr="0089126A" w:rsidTr="006831AF">
        <w:trPr>
          <w:trHeight w:val="271"/>
          <w:jc w:val="center"/>
        </w:trPr>
        <w:tc>
          <w:tcPr>
            <w:tcW w:w="1800" w:type="dxa"/>
            <w:shd w:val="clear" w:color="auto" w:fill="auto"/>
          </w:tcPr>
          <w:p w:rsidR="00E87631" w:rsidRPr="0089126A" w:rsidRDefault="00E87631" w:rsidP="006831AF">
            <w:pPr>
              <w:spacing w:after="0"/>
              <w:ind w:right="23"/>
              <w:jc w:val="center"/>
              <w:rPr>
                <w:rFonts w:cstheme="minorHAnsi"/>
                <w:b/>
                <w:sz w:val="20"/>
                <w:szCs w:val="20"/>
                <w:lang w:eastAsia="zh-CN"/>
              </w:rPr>
            </w:pPr>
            <w:r w:rsidRPr="0089126A">
              <w:rPr>
                <w:rFonts w:cstheme="minorHAnsi"/>
                <w:b/>
                <w:sz w:val="20"/>
                <w:szCs w:val="20"/>
                <w:lang w:eastAsia="zh-CN"/>
              </w:rPr>
              <w:t>2</w:t>
            </w:r>
          </w:p>
        </w:tc>
        <w:tc>
          <w:tcPr>
            <w:tcW w:w="2208" w:type="dxa"/>
            <w:shd w:val="clear" w:color="auto" w:fill="auto"/>
          </w:tcPr>
          <w:p w:rsidR="00E87631" w:rsidRPr="0089126A" w:rsidRDefault="00E87631" w:rsidP="006831AF">
            <w:pPr>
              <w:spacing w:after="0"/>
              <w:ind w:right="23"/>
              <w:jc w:val="center"/>
              <w:rPr>
                <w:rFonts w:cstheme="minorHAnsi"/>
                <w:sz w:val="20"/>
                <w:szCs w:val="20"/>
                <w:lang w:eastAsia="zh-CN"/>
              </w:rPr>
            </w:pPr>
          </w:p>
        </w:tc>
        <w:tc>
          <w:tcPr>
            <w:tcW w:w="3285" w:type="dxa"/>
            <w:shd w:val="clear" w:color="auto" w:fill="auto"/>
          </w:tcPr>
          <w:p w:rsidR="00E87631" w:rsidRPr="0089126A" w:rsidRDefault="00E87631" w:rsidP="006831AF">
            <w:pPr>
              <w:spacing w:after="0"/>
              <w:ind w:right="23"/>
              <w:jc w:val="center"/>
              <w:rPr>
                <w:rFonts w:cstheme="minorHAnsi"/>
                <w:sz w:val="20"/>
                <w:szCs w:val="20"/>
                <w:lang w:eastAsia="zh-CN"/>
              </w:rPr>
            </w:pPr>
          </w:p>
        </w:tc>
        <w:tc>
          <w:tcPr>
            <w:tcW w:w="1483" w:type="dxa"/>
            <w:shd w:val="clear" w:color="auto" w:fill="auto"/>
          </w:tcPr>
          <w:p w:rsidR="00E87631" w:rsidRPr="0089126A" w:rsidRDefault="00E87631" w:rsidP="006831AF">
            <w:pPr>
              <w:spacing w:after="0"/>
              <w:ind w:right="23"/>
              <w:jc w:val="center"/>
              <w:rPr>
                <w:rFonts w:cstheme="minorHAnsi"/>
                <w:sz w:val="20"/>
                <w:szCs w:val="20"/>
                <w:lang w:eastAsia="zh-CN"/>
              </w:rPr>
            </w:pPr>
          </w:p>
        </w:tc>
      </w:tr>
      <w:tr w:rsidR="00E87631" w:rsidRPr="0089126A" w:rsidTr="006831AF">
        <w:trPr>
          <w:trHeight w:val="271"/>
          <w:jc w:val="center"/>
        </w:trPr>
        <w:tc>
          <w:tcPr>
            <w:tcW w:w="1800" w:type="dxa"/>
            <w:shd w:val="clear" w:color="auto" w:fill="auto"/>
          </w:tcPr>
          <w:p w:rsidR="00E87631" w:rsidRPr="0089126A" w:rsidRDefault="00E87631" w:rsidP="006831AF">
            <w:pPr>
              <w:spacing w:after="0"/>
              <w:ind w:right="23"/>
              <w:jc w:val="center"/>
              <w:rPr>
                <w:rFonts w:cstheme="minorHAnsi"/>
                <w:b/>
                <w:sz w:val="20"/>
                <w:szCs w:val="20"/>
                <w:lang w:eastAsia="zh-CN"/>
              </w:rPr>
            </w:pPr>
            <w:r w:rsidRPr="0089126A">
              <w:rPr>
                <w:rFonts w:cstheme="minorHAnsi"/>
                <w:b/>
                <w:sz w:val="20"/>
                <w:szCs w:val="20"/>
                <w:lang w:eastAsia="zh-CN"/>
              </w:rPr>
              <w:t>3</w:t>
            </w:r>
          </w:p>
        </w:tc>
        <w:tc>
          <w:tcPr>
            <w:tcW w:w="2208" w:type="dxa"/>
            <w:shd w:val="clear" w:color="auto" w:fill="auto"/>
          </w:tcPr>
          <w:p w:rsidR="00E87631" w:rsidRPr="0089126A" w:rsidRDefault="00E87631" w:rsidP="00E87631">
            <w:pPr>
              <w:spacing w:after="0"/>
              <w:ind w:right="23"/>
              <w:jc w:val="center"/>
              <w:rPr>
                <w:rFonts w:cstheme="minorHAnsi"/>
                <w:sz w:val="20"/>
                <w:szCs w:val="20"/>
                <w:lang w:eastAsia="zh-CN"/>
              </w:rPr>
            </w:pPr>
            <w:r>
              <w:rPr>
                <w:rFonts w:cstheme="minorHAnsi"/>
                <w:sz w:val="20"/>
                <w:szCs w:val="20"/>
                <w:lang w:eastAsia="zh-CN"/>
              </w:rPr>
              <w:t>X</w:t>
            </w:r>
          </w:p>
        </w:tc>
        <w:tc>
          <w:tcPr>
            <w:tcW w:w="3285" w:type="dxa"/>
            <w:shd w:val="clear" w:color="auto" w:fill="auto"/>
          </w:tcPr>
          <w:p w:rsidR="00E87631" w:rsidRPr="0089126A" w:rsidRDefault="00E87631" w:rsidP="006831AF">
            <w:pPr>
              <w:spacing w:after="0"/>
              <w:ind w:right="23"/>
              <w:jc w:val="center"/>
              <w:rPr>
                <w:rFonts w:cstheme="minorHAnsi"/>
                <w:sz w:val="20"/>
                <w:szCs w:val="20"/>
                <w:lang w:eastAsia="zh-CN"/>
              </w:rPr>
            </w:pPr>
            <w:r>
              <w:rPr>
                <w:rFonts w:cstheme="minorHAnsi"/>
                <w:sz w:val="20"/>
                <w:szCs w:val="20"/>
                <w:lang w:eastAsia="zh-CN"/>
              </w:rPr>
              <w:t>X</w:t>
            </w:r>
          </w:p>
        </w:tc>
        <w:tc>
          <w:tcPr>
            <w:tcW w:w="1483" w:type="dxa"/>
            <w:shd w:val="clear" w:color="auto" w:fill="auto"/>
          </w:tcPr>
          <w:p w:rsidR="00E87631" w:rsidRPr="00E87631" w:rsidRDefault="00E87631" w:rsidP="006831AF">
            <w:pPr>
              <w:spacing w:after="0"/>
              <w:ind w:right="23"/>
              <w:jc w:val="center"/>
              <w:rPr>
                <w:rFonts w:cstheme="minorHAnsi"/>
                <w:b/>
                <w:sz w:val="20"/>
                <w:szCs w:val="20"/>
                <w:lang w:eastAsia="zh-CN"/>
              </w:rPr>
            </w:pPr>
            <w:r w:rsidRPr="00E87631">
              <w:rPr>
                <w:rFonts w:cstheme="minorHAnsi"/>
                <w:b/>
                <w:sz w:val="20"/>
                <w:szCs w:val="20"/>
                <w:lang w:eastAsia="zh-CN"/>
              </w:rPr>
              <w:t>X</w:t>
            </w:r>
          </w:p>
        </w:tc>
      </w:tr>
      <w:tr w:rsidR="00E87631" w:rsidRPr="0089126A" w:rsidTr="006831AF">
        <w:trPr>
          <w:trHeight w:val="271"/>
          <w:jc w:val="center"/>
        </w:trPr>
        <w:tc>
          <w:tcPr>
            <w:tcW w:w="1800" w:type="dxa"/>
            <w:shd w:val="clear" w:color="auto" w:fill="auto"/>
          </w:tcPr>
          <w:p w:rsidR="00E87631" w:rsidRPr="0089126A" w:rsidRDefault="00E87631" w:rsidP="006831AF">
            <w:pPr>
              <w:spacing w:after="0"/>
              <w:ind w:right="23"/>
              <w:jc w:val="center"/>
              <w:rPr>
                <w:rFonts w:cstheme="minorHAnsi"/>
                <w:b/>
                <w:sz w:val="20"/>
                <w:szCs w:val="20"/>
                <w:lang w:eastAsia="zh-CN"/>
              </w:rPr>
            </w:pPr>
            <w:r w:rsidRPr="0089126A">
              <w:rPr>
                <w:rFonts w:cstheme="minorHAnsi"/>
                <w:b/>
                <w:sz w:val="20"/>
                <w:szCs w:val="20"/>
                <w:lang w:eastAsia="zh-CN"/>
              </w:rPr>
              <w:t>4</w:t>
            </w:r>
          </w:p>
        </w:tc>
        <w:tc>
          <w:tcPr>
            <w:tcW w:w="2208" w:type="dxa"/>
            <w:shd w:val="clear" w:color="auto" w:fill="auto"/>
          </w:tcPr>
          <w:p w:rsidR="00E87631" w:rsidRPr="0089126A" w:rsidRDefault="00E87631" w:rsidP="006831AF">
            <w:pPr>
              <w:spacing w:after="0"/>
              <w:ind w:right="23"/>
              <w:jc w:val="center"/>
              <w:rPr>
                <w:rFonts w:cstheme="minorHAnsi"/>
                <w:sz w:val="20"/>
                <w:szCs w:val="20"/>
                <w:lang w:eastAsia="zh-CN"/>
              </w:rPr>
            </w:pPr>
          </w:p>
        </w:tc>
        <w:tc>
          <w:tcPr>
            <w:tcW w:w="3285" w:type="dxa"/>
            <w:shd w:val="clear" w:color="auto" w:fill="auto"/>
          </w:tcPr>
          <w:p w:rsidR="00E87631" w:rsidRPr="0089126A" w:rsidRDefault="00E87631" w:rsidP="006831AF">
            <w:pPr>
              <w:spacing w:after="0"/>
              <w:ind w:right="23"/>
              <w:jc w:val="center"/>
              <w:rPr>
                <w:rFonts w:cstheme="minorHAnsi"/>
                <w:sz w:val="20"/>
                <w:szCs w:val="20"/>
                <w:lang w:eastAsia="zh-CN"/>
              </w:rPr>
            </w:pPr>
          </w:p>
        </w:tc>
        <w:tc>
          <w:tcPr>
            <w:tcW w:w="1483" w:type="dxa"/>
            <w:shd w:val="clear" w:color="auto" w:fill="auto"/>
          </w:tcPr>
          <w:p w:rsidR="00E87631" w:rsidRPr="0089126A" w:rsidRDefault="00E87631" w:rsidP="006831AF">
            <w:pPr>
              <w:spacing w:after="0"/>
              <w:ind w:right="23"/>
              <w:jc w:val="center"/>
              <w:rPr>
                <w:rFonts w:cstheme="minorHAnsi"/>
                <w:sz w:val="20"/>
                <w:szCs w:val="20"/>
                <w:lang w:eastAsia="zh-CN"/>
              </w:rPr>
            </w:pPr>
          </w:p>
        </w:tc>
      </w:tr>
      <w:tr w:rsidR="00E87631" w:rsidRPr="0089126A" w:rsidTr="006831AF">
        <w:trPr>
          <w:trHeight w:val="271"/>
          <w:jc w:val="center"/>
        </w:trPr>
        <w:tc>
          <w:tcPr>
            <w:tcW w:w="1800" w:type="dxa"/>
            <w:shd w:val="clear" w:color="auto" w:fill="auto"/>
          </w:tcPr>
          <w:p w:rsidR="00E87631" w:rsidRPr="0089126A" w:rsidRDefault="00E87631" w:rsidP="006831AF">
            <w:pPr>
              <w:spacing w:after="0"/>
              <w:ind w:right="23"/>
              <w:jc w:val="center"/>
              <w:rPr>
                <w:rFonts w:cstheme="minorHAnsi"/>
                <w:b/>
                <w:sz w:val="20"/>
                <w:szCs w:val="20"/>
                <w:lang w:eastAsia="zh-CN"/>
              </w:rPr>
            </w:pPr>
            <w:r w:rsidRPr="0089126A">
              <w:rPr>
                <w:rFonts w:cstheme="minorHAnsi"/>
                <w:b/>
                <w:sz w:val="20"/>
                <w:szCs w:val="20"/>
                <w:lang w:eastAsia="zh-CN"/>
              </w:rPr>
              <w:t>5</w:t>
            </w:r>
          </w:p>
        </w:tc>
        <w:tc>
          <w:tcPr>
            <w:tcW w:w="2208" w:type="dxa"/>
            <w:shd w:val="clear" w:color="auto" w:fill="auto"/>
          </w:tcPr>
          <w:p w:rsidR="00E87631" w:rsidRPr="0089126A" w:rsidRDefault="00E87631" w:rsidP="006831AF">
            <w:pPr>
              <w:spacing w:after="0"/>
              <w:ind w:right="23"/>
              <w:jc w:val="center"/>
              <w:rPr>
                <w:rFonts w:cstheme="minorHAnsi"/>
                <w:sz w:val="20"/>
                <w:szCs w:val="20"/>
                <w:lang w:eastAsia="zh-CN"/>
              </w:rPr>
            </w:pPr>
          </w:p>
        </w:tc>
        <w:tc>
          <w:tcPr>
            <w:tcW w:w="3285" w:type="dxa"/>
            <w:shd w:val="clear" w:color="auto" w:fill="auto"/>
          </w:tcPr>
          <w:p w:rsidR="00E87631" w:rsidRPr="0089126A" w:rsidRDefault="00E87631" w:rsidP="006831AF">
            <w:pPr>
              <w:spacing w:after="0"/>
              <w:ind w:right="23"/>
              <w:jc w:val="center"/>
              <w:rPr>
                <w:rFonts w:cstheme="minorHAnsi"/>
                <w:sz w:val="20"/>
                <w:szCs w:val="20"/>
                <w:lang w:eastAsia="zh-CN"/>
              </w:rPr>
            </w:pPr>
          </w:p>
        </w:tc>
        <w:tc>
          <w:tcPr>
            <w:tcW w:w="1483" w:type="dxa"/>
            <w:shd w:val="clear" w:color="auto" w:fill="auto"/>
          </w:tcPr>
          <w:p w:rsidR="00E87631" w:rsidRPr="0089126A" w:rsidRDefault="00E87631" w:rsidP="006831AF">
            <w:pPr>
              <w:spacing w:after="0"/>
              <w:ind w:right="23"/>
              <w:jc w:val="center"/>
              <w:rPr>
                <w:rFonts w:cstheme="minorHAnsi"/>
                <w:sz w:val="20"/>
                <w:szCs w:val="20"/>
                <w:lang w:eastAsia="zh-CN"/>
              </w:rPr>
            </w:pPr>
          </w:p>
        </w:tc>
      </w:tr>
    </w:tbl>
    <w:p w:rsidR="00E87631" w:rsidRDefault="00E87631" w:rsidP="00EE61BF">
      <w:pPr>
        <w:rPr>
          <w:lang w:eastAsia="zh-CN"/>
        </w:rPr>
      </w:pPr>
    </w:p>
    <w:p w:rsidR="00094F15" w:rsidRDefault="00094F15" w:rsidP="00094F15">
      <w:pPr>
        <w:pStyle w:val="Naslov5"/>
      </w:pPr>
      <w:bookmarkStart w:id="322" w:name="_Toc149024118"/>
      <w:r>
        <w:lastRenderedPageBreak/>
        <w:t>Vjerojatnost događaja</w:t>
      </w:r>
      <w:bookmarkEnd w:id="322"/>
    </w:p>
    <w:p w:rsidR="00094F15" w:rsidRDefault="00094F15" w:rsidP="00094F15">
      <w:pPr>
        <w:rPr>
          <w:lang w:eastAsia="zh-CN"/>
        </w:rPr>
      </w:pPr>
      <w:r w:rsidRPr="00094F15">
        <w:rPr>
          <w:lang w:eastAsia="zh-CN"/>
        </w:rPr>
        <w:t xml:space="preserve">Područje Hrvatske nalazi se u umjerenim geografskim širinama gdje je pojava tuče i </w:t>
      </w:r>
      <w:proofErr w:type="spellStart"/>
      <w:r w:rsidRPr="00094F15">
        <w:rPr>
          <w:lang w:eastAsia="zh-CN"/>
        </w:rPr>
        <w:t>sugradice</w:t>
      </w:r>
      <w:proofErr w:type="spellEnd"/>
      <w:r w:rsidRPr="00094F15">
        <w:rPr>
          <w:lang w:eastAsia="zh-CN"/>
        </w:rPr>
        <w:t xml:space="preserve"> relativno česta. Međutim, pojava tuče navedene veličine na području Općine </w:t>
      </w:r>
      <w:r>
        <w:rPr>
          <w:lang w:eastAsia="zh-CN"/>
        </w:rPr>
        <w:t xml:space="preserve">Cestica </w:t>
      </w:r>
      <w:r w:rsidRPr="00094F15">
        <w:rPr>
          <w:lang w:eastAsia="zh-CN"/>
        </w:rPr>
        <w:t>okarakterizirana je kao mala.</w:t>
      </w:r>
    </w:p>
    <w:p w:rsidR="00094F15" w:rsidRPr="00094F15" w:rsidRDefault="00094F15" w:rsidP="00094F15">
      <w:pPr>
        <w:pStyle w:val="Opisslike"/>
        <w:keepNext/>
        <w:rPr>
          <w:color w:val="auto"/>
        </w:rPr>
      </w:pPr>
      <w:bookmarkStart w:id="323" w:name="_Toc148355894"/>
      <w:r w:rsidRPr="00094F15">
        <w:rPr>
          <w:color w:val="auto"/>
        </w:rPr>
        <w:t xml:space="preserve">Tablica </w:t>
      </w:r>
      <w:r w:rsidRPr="00094F15">
        <w:rPr>
          <w:color w:val="auto"/>
        </w:rPr>
        <w:fldChar w:fldCharType="begin"/>
      </w:r>
      <w:r w:rsidRPr="00094F15">
        <w:rPr>
          <w:color w:val="auto"/>
        </w:rPr>
        <w:instrText xml:space="preserve"> SEQ Tablica \* ARABIC </w:instrText>
      </w:r>
      <w:r w:rsidRPr="00094F15">
        <w:rPr>
          <w:color w:val="auto"/>
        </w:rPr>
        <w:fldChar w:fldCharType="separate"/>
      </w:r>
      <w:r w:rsidR="006C7D98">
        <w:rPr>
          <w:noProof/>
          <w:color w:val="auto"/>
        </w:rPr>
        <w:t>58</w:t>
      </w:r>
      <w:r w:rsidRPr="00094F15">
        <w:rPr>
          <w:color w:val="auto"/>
        </w:rPr>
        <w:fldChar w:fldCharType="end"/>
      </w:r>
      <w:r w:rsidRPr="00094F15">
        <w:rPr>
          <w:color w:val="auto"/>
        </w:rPr>
        <w:t>. Vjerojatnost/frekvencija -  tuča</w:t>
      </w:r>
      <w:bookmarkEnd w:id="32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705"/>
        <w:gridCol w:w="1446"/>
      </w:tblGrid>
      <w:tr w:rsidR="00094F15" w:rsidRPr="00094F15" w:rsidTr="006831AF">
        <w:trPr>
          <w:trHeight w:val="258"/>
        </w:trPr>
        <w:tc>
          <w:tcPr>
            <w:tcW w:w="1461" w:type="dxa"/>
            <w:vMerge w:val="restart"/>
            <w:shd w:val="clear" w:color="auto" w:fill="auto"/>
            <w:vAlign w:val="center"/>
          </w:tcPr>
          <w:p w:rsidR="00094F15" w:rsidRPr="00094F15" w:rsidRDefault="00094F15" w:rsidP="006831AF">
            <w:pPr>
              <w:spacing w:before="120" w:after="120"/>
              <w:jc w:val="center"/>
              <w:rPr>
                <w:rFonts w:cstheme="minorHAnsi"/>
                <w:b/>
                <w:sz w:val="20"/>
                <w:szCs w:val="18"/>
              </w:rPr>
            </w:pPr>
            <w:r w:rsidRPr="00094F15">
              <w:rPr>
                <w:rFonts w:cstheme="minorHAnsi"/>
                <w:b/>
                <w:sz w:val="20"/>
                <w:szCs w:val="18"/>
              </w:rPr>
              <w:t>KATEGORIJA</w:t>
            </w:r>
          </w:p>
        </w:tc>
        <w:tc>
          <w:tcPr>
            <w:tcW w:w="7328" w:type="dxa"/>
            <w:gridSpan w:val="4"/>
            <w:shd w:val="clear" w:color="auto" w:fill="auto"/>
            <w:vAlign w:val="center"/>
          </w:tcPr>
          <w:p w:rsidR="00094F15" w:rsidRPr="00094F15" w:rsidRDefault="00094F15" w:rsidP="006831AF">
            <w:pPr>
              <w:spacing w:before="120" w:after="120"/>
              <w:jc w:val="center"/>
              <w:rPr>
                <w:rFonts w:cstheme="minorHAnsi"/>
                <w:b/>
                <w:sz w:val="20"/>
                <w:szCs w:val="18"/>
              </w:rPr>
            </w:pPr>
            <w:r w:rsidRPr="00094F15">
              <w:rPr>
                <w:rFonts w:cstheme="minorHAnsi"/>
                <w:b/>
                <w:sz w:val="20"/>
                <w:szCs w:val="18"/>
              </w:rPr>
              <w:t>VJEROJATNOST/FREKVENCIJA</w:t>
            </w:r>
          </w:p>
        </w:tc>
      </w:tr>
      <w:tr w:rsidR="00094F15" w:rsidRPr="00094F15" w:rsidTr="00094F15">
        <w:trPr>
          <w:trHeight w:val="156"/>
        </w:trPr>
        <w:tc>
          <w:tcPr>
            <w:tcW w:w="1461" w:type="dxa"/>
            <w:vMerge/>
            <w:shd w:val="clear" w:color="auto" w:fill="auto"/>
            <w:vAlign w:val="center"/>
          </w:tcPr>
          <w:p w:rsidR="00094F15" w:rsidRPr="00094F15" w:rsidRDefault="00094F15" w:rsidP="006831AF">
            <w:pPr>
              <w:spacing w:before="120" w:after="120"/>
              <w:jc w:val="center"/>
              <w:rPr>
                <w:rFonts w:cstheme="minorHAnsi"/>
                <w:b/>
                <w:sz w:val="20"/>
                <w:szCs w:val="18"/>
              </w:rPr>
            </w:pPr>
          </w:p>
        </w:tc>
        <w:tc>
          <w:tcPr>
            <w:tcW w:w="1470" w:type="dxa"/>
            <w:shd w:val="clear" w:color="auto" w:fill="auto"/>
            <w:vAlign w:val="center"/>
          </w:tcPr>
          <w:p w:rsidR="00094F15" w:rsidRPr="00094F15" w:rsidRDefault="00094F15" w:rsidP="006831AF">
            <w:pPr>
              <w:spacing w:before="120" w:after="120"/>
              <w:jc w:val="center"/>
              <w:rPr>
                <w:rFonts w:cstheme="minorHAnsi"/>
                <w:b/>
                <w:sz w:val="20"/>
                <w:szCs w:val="18"/>
              </w:rPr>
            </w:pPr>
            <w:r w:rsidRPr="00094F15">
              <w:rPr>
                <w:rFonts w:cstheme="minorHAnsi"/>
                <w:b/>
                <w:sz w:val="20"/>
                <w:szCs w:val="18"/>
              </w:rPr>
              <w:t>KVALITATIVNO</w:t>
            </w:r>
          </w:p>
        </w:tc>
        <w:tc>
          <w:tcPr>
            <w:tcW w:w="1707" w:type="dxa"/>
            <w:shd w:val="clear" w:color="auto" w:fill="auto"/>
            <w:vAlign w:val="center"/>
          </w:tcPr>
          <w:p w:rsidR="00094F15" w:rsidRPr="00094F15" w:rsidRDefault="00094F15" w:rsidP="006831AF">
            <w:pPr>
              <w:spacing w:before="120" w:after="120"/>
              <w:jc w:val="center"/>
              <w:rPr>
                <w:rFonts w:cstheme="minorHAnsi"/>
                <w:b/>
                <w:sz w:val="20"/>
                <w:szCs w:val="18"/>
              </w:rPr>
            </w:pPr>
            <w:r w:rsidRPr="00094F15">
              <w:rPr>
                <w:rFonts w:cstheme="minorHAnsi"/>
                <w:b/>
                <w:sz w:val="20"/>
                <w:szCs w:val="18"/>
              </w:rPr>
              <w:t>VJEROJATNOST</w:t>
            </w:r>
          </w:p>
        </w:tc>
        <w:tc>
          <w:tcPr>
            <w:tcW w:w="2705" w:type="dxa"/>
            <w:shd w:val="clear" w:color="auto" w:fill="auto"/>
            <w:vAlign w:val="center"/>
          </w:tcPr>
          <w:p w:rsidR="00094F15" w:rsidRPr="00094F15" w:rsidRDefault="00094F15" w:rsidP="006831AF">
            <w:pPr>
              <w:spacing w:before="120" w:after="120"/>
              <w:jc w:val="center"/>
              <w:rPr>
                <w:rFonts w:cstheme="minorHAnsi"/>
                <w:b/>
                <w:sz w:val="20"/>
                <w:szCs w:val="18"/>
              </w:rPr>
            </w:pPr>
            <w:r w:rsidRPr="00094F15">
              <w:rPr>
                <w:rFonts w:cstheme="minorHAnsi"/>
                <w:b/>
                <w:sz w:val="20"/>
                <w:szCs w:val="18"/>
              </w:rPr>
              <w:t>FREKVENCIJA</w:t>
            </w:r>
          </w:p>
        </w:tc>
        <w:tc>
          <w:tcPr>
            <w:tcW w:w="1446" w:type="dxa"/>
            <w:shd w:val="clear" w:color="auto" w:fill="auto"/>
            <w:vAlign w:val="center"/>
          </w:tcPr>
          <w:p w:rsidR="00094F15" w:rsidRPr="00094F15" w:rsidRDefault="00094F15" w:rsidP="006831AF">
            <w:pPr>
              <w:spacing w:before="120" w:after="120"/>
              <w:jc w:val="center"/>
              <w:rPr>
                <w:rFonts w:cstheme="minorHAnsi"/>
                <w:b/>
                <w:sz w:val="20"/>
                <w:szCs w:val="18"/>
              </w:rPr>
            </w:pPr>
            <w:r w:rsidRPr="00094F15">
              <w:rPr>
                <w:rFonts w:cstheme="minorHAnsi"/>
                <w:b/>
                <w:sz w:val="20"/>
                <w:szCs w:val="18"/>
              </w:rPr>
              <w:t>ODABRANO</w:t>
            </w:r>
          </w:p>
        </w:tc>
      </w:tr>
      <w:tr w:rsidR="00094F15" w:rsidRPr="00094F15" w:rsidTr="00094F15">
        <w:trPr>
          <w:trHeight w:val="258"/>
        </w:trPr>
        <w:tc>
          <w:tcPr>
            <w:tcW w:w="1461"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1</w:t>
            </w:r>
          </w:p>
        </w:tc>
        <w:tc>
          <w:tcPr>
            <w:tcW w:w="1470"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Iznimno mala</w:t>
            </w:r>
          </w:p>
        </w:tc>
        <w:tc>
          <w:tcPr>
            <w:tcW w:w="1707"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&lt;1 %</w:t>
            </w:r>
          </w:p>
        </w:tc>
        <w:tc>
          <w:tcPr>
            <w:tcW w:w="2705"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1 događaj u 100 godina i rjeđe</w:t>
            </w:r>
          </w:p>
        </w:tc>
        <w:tc>
          <w:tcPr>
            <w:tcW w:w="1446" w:type="dxa"/>
            <w:shd w:val="clear" w:color="auto" w:fill="auto"/>
            <w:vAlign w:val="center"/>
          </w:tcPr>
          <w:p w:rsidR="00094F15" w:rsidRPr="00094F15" w:rsidRDefault="00094F15" w:rsidP="006831AF">
            <w:pPr>
              <w:spacing w:after="0"/>
              <w:jc w:val="center"/>
              <w:rPr>
                <w:rFonts w:cstheme="minorHAnsi"/>
                <w:sz w:val="20"/>
                <w:szCs w:val="18"/>
              </w:rPr>
            </w:pPr>
          </w:p>
        </w:tc>
      </w:tr>
      <w:tr w:rsidR="00094F15" w:rsidRPr="00094F15" w:rsidTr="00094F15">
        <w:trPr>
          <w:trHeight w:val="258"/>
        </w:trPr>
        <w:tc>
          <w:tcPr>
            <w:tcW w:w="1461" w:type="dxa"/>
            <w:shd w:val="clear" w:color="auto" w:fill="auto"/>
            <w:vAlign w:val="center"/>
          </w:tcPr>
          <w:p w:rsidR="00094F15" w:rsidRPr="00094F15" w:rsidRDefault="00094F15" w:rsidP="006831AF">
            <w:pPr>
              <w:spacing w:after="0"/>
              <w:jc w:val="center"/>
              <w:rPr>
                <w:rFonts w:cstheme="minorHAnsi"/>
                <w:b/>
                <w:sz w:val="20"/>
                <w:szCs w:val="18"/>
              </w:rPr>
            </w:pPr>
            <w:r w:rsidRPr="00094F15">
              <w:rPr>
                <w:rFonts w:cstheme="minorHAnsi"/>
                <w:b/>
                <w:sz w:val="20"/>
                <w:szCs w:val="18"/>
              </w:rPr>
              <w:t>2</w:t>
            </w:r>
          </w:p>
        </w:tc>
        <w:tc>
          <w:tcPr>
            <w:tcW w:w="1470"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Mala</w:t>
            </w:r>
          </w:p>
        </w:tc>
        <w:tc>
          <w:tcPr>
            <w:tcW w:w="1707"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1 – 5 %</w:t>
            </w:r>
          </w:p>
        </w:tc>
        <w:tc>
          <w:tcPr>
            <w:tcW w:w="2705"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1 događaj u 20 do 100 godina</w:t>
            </w:r>
          </w:p>
        </w:tc>
        <w:tc>
          <w:tcPr>
            <w:tcW w:w="1446" w:type="dxa"/>
            <w:shd w:val="clear" w:color="auto" w:fill="auto"/>
            <w:vAlign w:val="center"/>
          </w:tcPr>
          <w:p w:rsidR="00094F15" w:rsidRPr="00094F15" w:rsidRDefault="00094F15" w:rsidP="006831AF">
            <w:pPr>
              <w:spacing w:after="0"/>
              <w:jc w:val="center"/>
              <w:rPr>
                <w:rFonts w:cstheme="minorHAnsi"/>
                <w:sz w:val="20"/>
                <w:szCs w:val="18"/>
              </w:rPr>
            </w:pPr>
          </w:p>
        </w:tc>
      </w:tr>
      <w:tr w:rsidR="00094F15" w:rsidRPr="00094F15" w:rsidTr="00094F15">
        <w:trPr>
          <w:trHeight w:val="258"/>
        </w:trPr>
        <w:tc>
          <w:tcPr>
            <w:tcW w:w="1461" w:type="dxa"/>
            <w:shd w:val="clear" w:color="auto" w:fill="auto"/>
            <w:vAlign w:val="center"/>
          </w:tcPr>
          <w:p w:rsidR="00094F15" w:rsidRPr="00094F15" w:rsidRDefault="00094F15" w:rsidP="006831AF">
            <w:pPr>
              <w:spacing w:after="0"/>
              <w:jc w:val="center"/>
              <w:rPr>
                <w:rFonts w:cstheme="minorHAnsi"/>
                <w:b/>
                <w:sz w:val="20"/>
                <w:szCs w:val="18"/>
              </w:rPr>
            </w:pPr>
            <w:r w:rsidRPr="00094F15">
              <w:rPr>
                <w:rFonts w:cstheme="minorHAnsi"/>
                <w:b/>
                <w:sz w:val="20"/>
                <w:szCs w:val="18"/>
              </w:rPr>
              <w:t>3</w:t>
            </w:r>
          </w:p>
        </w:tc>
        <w:tc>
          <w:tcPr>
            <w:tcW w:w="1470"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Umjerena</w:t>
            </w:r>
          </w:p>
        </w:tc>
        <w:tc>
          <w:tcPr>
            <w:tcW w:w="1707"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5 – 50 %</w:t>
            </w:r>
          </w:p>
        </w:tc>
        <w:tc>
          <w:tcPr>
            <w:tcW w:w="2705"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1 događaj u 2 do 20 godina</w:t>
            </w:r>
          </w:p>
        </w:tc>
        <w:tc>
          <w:tcPr>
            <w:tcW w:w="1446" w:type="dxa"/>
            <w:shd w:val="clear" w:color="auto" w:fill="auto"/>
            <w:vAlign w:val="center"/>
          </w:tcPr>
          <w:p w:rsidR="00094F15" w:rsidRPr="00094F15" w:rsidRDefault="00094F15" w:rsidP="006831AF">
            <w:pPr>
              <w:spacing w:after="0"/>
              <w:jc w:val="center"/>
              <w:rPr>
                <w:rFonts w:cstheme="minorHAnsi"/>
                <w:b/>
                <w:sz w:val="20"/>
                <w:szCs w:val="18"/>
              </w:rPr>
            </w:pPr>
            <w:r w:rsidRPr="00094F15">
              <w:rPr>
                <w:rFonts w:cstheme="minorHAnsi"/>
                <w:b/>
                <w:sz w:val="20"/>
                <w:szCs w:val="18"/>
              </w:rPr>
              <w:t>X</w:t>
            </w:r>
          </w:p>
        </w:tc>
      </w:tr>
      <w:tr w:rsidR="00094F15" w:rsidRPr="00094F15" w:rsidTr="00094F15">
        <w:trPr>
          <w:trHeight w:val="258"/>
        </w:trPr>
        <w:tc>
          <w:tcPr>
            <w:tcW w:w="1461" w:type="dxa"/>
            <w:shd w:val="clear" w:color="auto" w:fill="auto"/>
            <w:vAlign w:val="center"/>
          </w:tcPr>
          <w:p w:rsidR="00094F15" w:rsidRPr="00094F15" w:rsidRDefault="00094F15" w:rsidP="006831AF">
            <w:pPr>
              <w:spacing w:after="0"/>
              <w:jc w:val="center"/>
              <w:rPr>
                <w:rFonts w:cstheme="minorHAnsi"/>
                <w:b/>
                <w:sz w:val="20"/>
                <w:szCs w:val="18"/>
              </w:rPr>
            </w:pPr>
            <w:r w:rsidRPr="00094F15">
              <w:rPr>
                <w:rFonts w:cstheme="minorHAnsi"/>
                <w:b/>
                <w:sz w:val="20"/>
                <w:szCs w:val="18"/>
              </w:rPr>
              <w:t>4</w:t>
            </w:r>
          </w:p>
        </w:tc>
        <w:tc>
          <w:tcPr>
            <w:tcW w:w="1470"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Velika</w:t>
            </w:r>
          </w:p>
        </w:tc>
        <w:tc>
          <w:tcPr>
            <w:tcW w:w="1707"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51 – 98 %</w:t>
            </w:r>
          </w:p>
        </w:tc>
        <w:tc>
          <w:tcPr>
            <w:tcW w:w="2705"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1 događaj 1 do 2 godine</w:t>
            </w:r>
          </w:p>
        </w:tc>
        <w:tc>
          <w:tcPr>
            <w:tcW w:w="1446" w:type="dxa"/>
            <w:shd w:val="clear" w:color="auto" w:fill="auto"/>
            <w:vAlign w:val="center"/>
          </w:tcPr>
          <w:p w:rsidR="00094F15" w:rsidRPr="00094F15" w:rsidRDefault="00094F15" w:rsidP="006831AF">
            <w:pPr>
              <w:spacing w:after="0"/>
              <w:jc w:val="center"/>
              <w:rPr>
                <w:rFonts w:cstheme="minorHAnsi"/>
                <w:sz w:val="20"/>
                <w:szCs w:val="18"/>
              </w:rPr>
            </w:pPr>
          </w:p>
        </w:tc>
      </w:tr>
      <w:tr w:rsidR="00094F15" w:rsidRPr="00094F15" w:rsidTr="00094F15">
        <w:trPr>
          <w:trHeight w:val="277"/>
        </w:trPr>
        <w:tc>
          <w:tcPr>
            <w:tcW w:w="1461" w:type="dxa"/>
            <w:shd w:val="clear" w:color="auto" w:fill="auto"/>
            <w:vAlign w:val="center"/>
          </w:tcPr>
          <w:p w:rsidR="00094F15" w:rsidRPr="00094F15" w:rsidRDefault="00094F15" w:rsidP="006831AF">
            <w:pPr>
              <w:spacing w:after="0"/>
              <w:jc w:val="center"/>
              <w:rPr>
                <w:rFonts w:cstheme="minorHAnsi"/>
                <w:b/>
                <w:sz w:val="20"/>
                <w:szCs w:val="18"/>
              </w:rPr>
            </w:pPr>
            <w:r w:rsidRPr="00094F15">
              <w:rPr>
                <w:rFonts w:cstheme="minorHAnsi"/>
                <w:b/>
                <w:sz w:val="20"/>
                <w:szCs w:val="18"/>
              </w:rPr>
              <w:t>5</w:t>
            </w:r>
          </w:p>
        </w:tc>
        <w:tc>
          <w:tcPr>
            <w:tcW w:w="1470"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Iznimno velika</w:t>
            </w:r>
          </w:p>
        </w:tc>
        <w:tc>
          <w:tcPr>
            <w:tcW w:w="1707"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&gt; 98 %</w:t>
            </w:r>
          </w:p>
        </w:tc>
        <w:tc>
          <w:tcPr>
            <w:tcW w:w="2705" w:type="dxa"/>
            <w:shd w:val="clear" w:color="auto" w:fill="auto"/>
            <w:vAlign w:val="center"/>
          </w:tcPr>
          <w:p w:rsidR="00094F15" w:rsidRPr="00094F15" w:rsidRDefault="00094F15" w:rsidP="006831AF">
            <w:pPr>
              <w:spacing w:after="0"/>
              <w:jc w:val="center"/>
              <w:rPr>
                <w:rFonts w:cstheme="minorHAnsi"/>
                <w:sz w:val="20"/>
                <w:szCs w:val="18"/>
              </w:rPr>
            </w:pPr>
            <w:r w:rsidRPr="00094F15">
              <w:rPr>
                <w:rFonts w:cstheme="minorHAnsi"/>
                <w:sz w:val="20"/>
                <w:szCs w:val="18"/>
              </w:rPr>
              <w:t>1 događaj godišnje ili češće</w:t>
            </w:r>
          </w:p>
        </w:tc>
        <w:tc>
          <w:tcPr>
            <w:tcW w:w="1446" w:type="dxa"/>
            <w:shd w:val="clear" w:color="auto" w:fill="auto"/>
            <w:vAlign w:val="center"/>
          </w:tcPr>
          <w:p w:rsidR="00094F15" w:rsidRPr="00094F15" w:rsidRDefault="00094F15" w:rsidP="006831AF">
            <w:pPr>
              <w:spacing w:after="0"/>
              <w:jc w:val="center"/>
              <w:rPr>
                <w:rFonts w:cstheme="minorHAnsi"/>
                <w:sz w:val="20"/>
                <w:szCs w:val="18"/>
              </w:rPr>
            </w:pPr>
          </w:p>
        </w:tc>
      </w:tr>
    </w:tbl>
    <w:p w:rsidR="00094F15" w:rsidRDefault="00094F15" w:rsidP="00094F15">
      <w:pPr>
        <w:rPr>
          <w:lang w:eastAsia="zh-CN"/>
        </w:rPr>
      </w:pPr>
    </w:p>
    <w:p w:rsidR="00094F15" w:rsidRDefault="00094F15" w:rsidP="00094F15">
      <w:pPr>
        <w:pStyle w:val="Naslov3"/>
      </w:pPr>
      <w:bookmarkStart w:id="324" w:name="_Toc148355784"/>
      <w:bookmarkStart w:id="325" w:name="_Toc149024119"/>
      <w:r>
        <w:t>Podaci, izvori i metode izračuna</w:t>
      </w:r>
      <w:bookmarkEnd w:id="324"/>
      <w:bookmarkEnd w:id="325"/>
    </w:p>
    <w:p w:rsidR="00094F15" w:rsidRDefault="00094F15" w:rsidP="005906D5">
      <w:pPr>
        <w:pStyle w:val="Odlomakpopisa"/>
        <w:numPr>
          <w:ilvl w:val="0"/>
          <w:numId w:val="41"/>
        </w:numPr>
        <w:rPr>
          <w:lang w:eastAsia="zh-CN"/>
        </w:rPr>
      </w:pPr>
      <w:r>
        <w:rPr>
          <w:lang w:eastAsia="zh-CN"/>
        </w:rPr>
        <w:t>Državni hidrometeorološki zavod,</w:t>
      </w:r>
    </w:p>
    <w:p w:rsidR="00094F15" w:rsidRDefault="00094F15" w:rsidP="005906D5">
      <w:pPr>
        <w:pStyle w:val="Odlomakpopisa"/>
        <w:numPr>
          <w:ilvl w:val="0"/>
          <w:numId w:val="41"/>
        </w:numPr>
        <w:rPr>
          <w:lang w:eastAsia="zh-CN"/>
        </w:rPr>
      </w:pPr>
      <w:r>
        <w:rPr>
          <w:lang w:eastAsia="zh-CN"/>
        </w:rPr>
        <w:t>Popis stanovništva 2021. godinu, Državni zavod za statistiku,</w:t>
      </w:r>
    </w:p>
    <w:p w:rsidR="00094F15" w:rsidRDefault="00094F15" w:rsidP="005906D5">
      <w:pPr>
        <w:pStyle w:val="Odlomakpopisa"/>
        <w:numPr>
          <w:ilvl w:val="0"/>
          <w:numId w:val="41"/>
        </w:numPr>
        <w:rPr>
          <w:lang w:eastAsia="zh-CN"/>
        </w:rPr>
      </w:pPr>
      <w:r>
        <w:rPr>
          <w:lang w:eastAsia="zh-CN"/>
        </w:rPr>
        <w:t>Procjena rizika od katastrofa za Republiku Hrvatsku, 2019. godina,</w:t>
      </w:r>
    </w:p>
    <w:p w:rsidR="00094F15" w:rsidRDefault="00094F15" w:rsidP="005906D5">
      <w:pPr>
        <w:pStyle w:val="Odlomakpopisa"/>
        <w:numPr>
          <w:ilvl w:val="0"/>
          <w:numId w:val="41"/>
        </w:numPr>
        <w:rPr>
          <w:lang w:eastAsia="zh-CN"/>
        </w:rPr>
      </w:pPr>
      <w:r w:rsidRPr="00094F15">
        <w:rPr>
          <w:lang w:eastAsia="zh-CN"/>
        </w:rPr>
        <w:t>Procjena rizika od velikih nesreća za Općinu Cestica („Službeni vjesnik Varaždinske županije“, broj 42/19),</w:t>
      </w:r>
    </w:p>
    <w:p w:rsidR="00094F15" w:rsidRDefault="00094F15" w:rsidP="005906D5">
      <w:pPr>
        <w:pStyle w:val="Odlomakpopisa"/>
        <w:numPr>
          <w:ilvl w:val="0"/>
          <w:numId w:val="41"/>
        </w:numPr>
        <w:rPr>
          <w:lang w:eastAsia="zh-CN"/>
        </w:rPr>
      </w:pPr>
      <w:r>
        <w:rPr>
          <w:lang w:eastAsia="zh-CN"/>
        </w:rPr>
        <w:t>Smjernice za izradu Procjene rizika od velikih nesreća na području Varaždinske županije („Službeni vjesnik Varaždinske županije“, broj 73/16).</w:t>
      </w:r>
    </w:p>
    <w:p w:rsidR="006831AF" w:rsidRDefault="006831AF" w:rsidP="00094F15">
      <w:pPr>
        <w:ind w:left="360"/>
        <w:rPr>
          <w:lang w:eastAsia="zh-CN"/>
        </w:rPr>
        <w:sectPr w:rsidR="006831AF" w:rsidSect="00524B57">
          <w:pgSz w:w="11906" w:h="16838"/>
          <w:pgMar w:top="1418" w:right="1418" w:bottom="1418" w:left="1701" w:header="709" w:footer="709" w:gutter="0"/>
          <w:cols w:space="708"/>
          <w:docGrid w:linePitch="360"/>
        </w:sectPr>
      </w:pPr>
    </w:p>
    <w:p w:rsidR="00094F15" w:rsidRDefault="006831AF" w:rsidP="006831AF">
      <w:pPr>
        <w:pStyle w:val="Naslov3"/>
      </w:pPr>
      <w:bookmarkStart w:id="326" w:name="_Toc148355785"/>
      <w:bookmarkStart w:id="327" w:name="_Toc149024120"/>
      <w:r>
        <w:lastRenderedPageBreak/>
        <w:t>Matrice rizika</w:t>
      </w:r>
      <w:bookmarkEnd w:id="326"/>
      <w:bookmarkEnd w:id="327"/>
    </w:p>
    <w:tbl>
      <w:tblPr>
        <w:tblpPr w:leftFromText="180" w:rightFromText="180" w:vertAnchor="page" w:horzAnchor="margin" w:tblpY="1804"/>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6831AF" w:rsidRPr="0089126A" w:rsidTr="006831AF">
        <w:trPr>
          <w:trHeight w:val="265"/>
        </w:trPr>
        <w:tc>
          <w:tcPr>
            <w:tcW w:w="1271" w:type="dxa"/>
            <w:shd w:val="clear" w:color="auto" w:fill="auto"/>
            <w:vAlign w:val="center"/>
          </w:tcPr>
          <w:p w:rsidR="006831AF" w:rsidRPr="0089126A" w:rsidRDefault="006831AF" w:rsidP="006831AF">
            <w:pPr>
              <w:spacing w:after="0" w:line="240" w:lineRule="auto"/>
              <w:rPr>
                <w:b/>
                <w:sz w:val="16"/>
                <w:szCs w:val="16"/>
                <w:lang w:eastAsia="zh-CN"/>
              </w:rPr>
            </w:pPr>
            <w:r w:rsidRPr="0089126A">
              <w:rPr>
                <w:b/>
                <w:sz w:val="16"/>
                <w:szCs w:val="16"/>
                <w:lang w:eastAsia="zh-CN"/>
              </w:rPr>
              <w:t>VRSTA RIZIKA</w:t>
            </w:r>
          </w:p>
        </w:tc>
        <w:tc>
          <w:tcPr>
            <w:tcW w:w="2835" w:type="dxa"/>
            <w:shd w:val="clear" w:color="auto" w:fill="auto"/>
          </w:tcPr>
          <w:p w:rsidR="006831AF" w:rsidRPr="0089126A" w:rsidRDefault="006831AF" w:rsidP="006831AF">
            <w:pPr>
              <w:spacing w:after="0" w:line="240" w:lineRule="auto"/>
              <w:rPr>
                <w:b/>
                <w:sz w:val="16"/>
                <w:szCs w:val="16"/>
                <w:lang w:eastAsia="zh-CN"/>
              </w:rPr>
            </w:pPr>
            <w:r w:rsidRPr="0089126A">
              <w:rPr>
                <w:b/>
                <w:sz w:val="16"/>
                <w:szCs w:val="16"/>
                <w:lang w:eastAsia="zh-CN"/>
              </w:rPr>
              <w:t>OPIS RIZIKA</w:t>
            </w:r>
          </w:p>
        </w:tc>
      </w:tr>
      <w:tr w:rsidR="006831AF" w:rsidRPr="0089126A" w:rsidTr="006831AF">
        <w:trPr>
          <w:trHeight w:val="236"/>
        </w:trPr>
        <w:tc>
          <w:tcPr>
            <w:tcW w:w="1271" w:type="dxa"/>
            <w:shd w:val="clear" w:color="auto" w:fill="A8D08D"/>
            <w:vAlign w:val="center"/>
          </w:tcPr>
          <w:p w:rsidR="006831AF" w:rsidRPr="0089126A" w:rsidRDefault="006831AF" w:rsidP="006831AF">
            <w:pPr>
              <w:spacing w:after="0" w:line="240" w:lineRule="auto"/>
              <w:rPr>
                <w:sz w:val="16"/>
                <w:szCs w:val="16"/>
                <w:lang w:eastAsia="zh-CN"/>
              </w:rPr>
            </w:pPr>
            <w:r w:rsidRPr="0089126A">
              <w:rPr>
                <w:sz w:val="16"/>
                <w:szCs w:val="16"/>
                <w:lang w:eastAsia="zh-CN"/>
              </w:rPr>
              <w:t>Nizak rizik</w:t>
            </w:r>
          </w:p>
        </w:tc>
        <w:tc>
          <w:tcPr>
            <w:tcW w:w="2835" w:type="dxa"/>
            <w:shd w:val="clear" w:color="auto" w:fill="FFFFFF"/>
          </w:tcPr>
          <w:p w:rsidR="006831AF" w:rsidRPr="0089126A" w:rsidRDefault="006831AF" w:rsidP="006831AF">
            <w:pPr>
              <w:spacing w:after="0" w:line="240" w:lineRule="auto"/>
              <w:rPr>
                <w:sz w:val="16"/>
                <w:szCs w:val="16"/>
                <w:lang w:eastAsia="zh-CN"/>
              </w:rPr>
            </w:pPr>
            <w:r w:rsidRPr="0089126A">
              <w:rPr>
                <w:sz w:val="16"/>
                <w:szCs w:val="16"/>
                <w:lang w:eastAsia="zh-CN"/>
              </w:rPr>
              <w:t>Dodatne mjere nisu potrebne, osim uobičajenih.</w:t>
            </w:r>
          </w:p>
        </w:tc>
      </w:tr>
      <w:tr w:rsidR="006831AF" w:rsidRPr="0089126A" w:rsidTr="006831AF">
        <w:trPr>
          <w:trHeight w:val="236"/>
        </w:trPr>
        <w:tc>
          <w:tcPr>
            <w:tcW w:w="1271" w:type="dxa"/>
            <w:shd w:val="clear" w:color="auto" w:fill="FFFF00"/>
            <w:vAlign w:val="center"/>
          </w:tcPr>
          <w:p w:rsidR="006831AF" w:rsidRPr="0089126A" w:rsidRDefault="006831AF" w:rsidP="006831AF">
            <w:pPr>
              <w:spacing w:after="0" w:line="240" w:lineRule="auto"/>
              <w:rPr>
                <w:sz w:val="16"/>
                <w:szCs w:val="16"/>
                <w:lang w:eastAsia="zh-CN"/>
              </w:rPr>
            </w:pPr>
            <w:r w:rsidRPr="0089126A">
              <w:rPr>
                <w:sz w:val="16"/>
                <w:szCs w:val="16"/>
                <w:lang w:eastAsia="zh-CN"/>
              </w:rPr>
              <w:t>Umjeren rizik</w:t>
            </w:r>
          </w:p>
        </w:tc>
        <w:tc>
          <w:tcPr>
            <w:tcW w:w="2835" w:type="dxa"/>
            <w:shd w:val="clear" w:color="auto" w:fill="FFFFFF"/>
          </w:tcPr>
          <w:p w:rsidR="006831AF" w:rsidRPr="0089126A" w:rsidRDefault="006831AF" w:rsidP="006831AF">
            <w:pPr>
              <w:spacing w:after="0" w:line="240" w:lineRule="auto"/>
              <w:rPr>
                <w:sz w:val="16"/>
                <w:szCs w:val="16"/>
                <w:lang w:eastAsia="zh-CN"/>
              </w:rPr>
            </w:pPr>
            <w:r w:rsidRPr="0089126A">
              <w:rPr>
                <w:sz w:val="16"/>
                <w:szCs w:val="16"/>
                <w:lang w:eastAsia="zh-CN"/>
              </w:rPr>
              <w:t>Rizik se može prihvatiti ukoliko troškovi premašuju dobit.</w:t>
            </w:r>
          </w:p>
        </w:tc>
      </w:tr>
      <w:tr w:rsidR="006831AF" w:rsidRPr="0089126A" w:rsidTr="006831AF">
        <w:trPr>
          <w:trHeight w:val="242"/>
        </w:trPr>
        <w:tc>
          <w:tcPr>
            <w:tcW w:w="1271" w:type="dxa"/>
            <w:shd w:val="clear" w:color="auto" w:fill="ED7D31"/>
            <w:vAlign w:val="center"/>
          </w:tcPr>
          <w:p w:rsidR="006831AF" w:rsidRPr="0089126A" w:rsidRDefault="006831AF" w:rsidP="006831AF">
            <w:pPr>
              <w:spacing w:after="0" w:line="240" w:lineRule="auto"/>
              <w:rPr>
                <w:sz w:val="16"/>
                <w:szCs w:val="16"/>
                <w:lang w:eastAsia="zh-CN"/>
              </w:rPr>
            </w:pPr>
            <w:r w:rsidRPr="0089126A">
              <w:rPr>
                <w:sz w:val="16"/>
                <w:szCs w:val="16"/>
                <w:lang w:eastAsia="zh-CN"/>
              </w:rPr>
              <w:t>Visok rizik</w:t>
            </w:r>
          </w:p>
        </w:tc>
        <w:tc>
          <w:tcPr>
            <w:tcW w:w="2835" w:type="dxa"/>
            <w:shd w:val="clear" w:color="auto" w:fill="FFFFFF"/>
          </w:tcPr>
          <w:p w:rsidR="006831AF" w:rsidRPr="0089126A" w:rsidRDefault="006831AF" w:rsidP="006831AF">
            <w:pPr>
              <w:spacing w:after="0" w:line="240" w:lineRule="auto"/>
              <w:rPr>
                <w:sz w:val="16"/>
                <w:szCs w:val="16"/>
                <w:lang w:eastAsia="zh-CN"/>
              </w:rPr>
            </w:pPr>
            <w:r w:rsidRPr="0089126A">
              <w:rPr>
                <w:sz w:val="16"/>
                <w:szCs w:val="16"/>
                <w:lang w:eastAsia="zh-CN"/>
              </w:rPr>
              <w:t>Rizik se može prihvatiti ukoliko je smanjenje nepraktično ili troškovi uvelike premašuju dobit.</w:t>
            </w:r>
          </w:p>
        </w:tc>
      </w:tr>
      <w:tr w:rsidR="006831AF" w:rsidRPr="0089126A" w:rsidTr="006831AF">
        <w:trPr>
          <w:trHeight w:val="96"/>
        </w:trPr>
        <w:tc>
          <w:tcPr>
            <w:tcW w:w="1271" w:type="dxa"/>
            <w:shd w:val="clear" w:color="auto" w:fill="FF0000"/>
            <w:vAlign w:val="center"/>
          </w:tcPr>
          <w:p w:rsidR="006831AF" w:rsidRPr="0089126A" w:rsidRDefault="006831AF" w:rsidP="006831AF">
            <w:pPr>
              <w:spacing w:after="0" w:line="240" w:lineRule="auto"/>
              <w:rPr>
                <w:sz w:val="16"/>
                <w:szCs w:val="16"/>
                <w:lang w:eastAsia="zh-CN"/>
              </w:rPr>
            </w:pPr>
            <w:r w:rsidRPr="0089126A">
              <w:rPr>
                <w:sz w:val="16"/>
                <w:szCs w:val="16"/>
                <w:lang w:eastAsia="zh-CN"/>
              </w:rPr>
              <w:t>Vrlo visok rizik</w:t>
            </w:r>
          </w:p>
        </w:tc>
        <w:tc>
          <w:tcPr>
            <w:tcW w:w="2835" w:type="dxa"/>
            <w:shd w:val="clear" w:color="auto" w:fill="FFFFFF"/>
          </w:tcPr>
          <w:p w:rsidR="006831AF" w:rsidRPr="0089126A" w:rsidRDefault="006831AF" w:rsidP="006831AF">
            <w:pPr>
              <w:spacing w:after="0" w:line="240" w:lineRule="auto"/>
              <w:rPr>
                <w:sz w:val="16"/>
                <w:szCs w:val="16"/>
                <w:lang w:eastAsia="zh-CN"/>
              </w:rPr>
            </w:pPr>
            <w:r w:rsidRPr="0089126A">
              <w:rPr>
                <w:sz w:val="16"/>
                <w:szCs w:val="16"/>
                <w:lang w:eastAsia="zh-CN"/>
              </w:rPr>
              <w:t>Rizik se ne može prihvatiti, izuzev u iznimnim situacijama.</w:t>
            </w:r>
          </w:p>
        </w:tc>
      </w:tr>
    </w:tbl>
    <w:p w:rsidR="006831AF" w:rsidRDefault="006831AF" w:rsidP="006831AF">
      <w:pPr>
        <w:rPr>
          <w:lang w:eastAsia="zh-CN"/>
        </w:rPr>
      </w:pPr>
    </w:p>
    <w:p w:rsidR="006831AF" w:rsidRDefault="006831AF" w:rsidP="006831AF">
      <w:pPr>
        <w:rPr>
          <w:lang w:eastAsia="zh-CN"/>
        </w:rPr>
      </w:pPr>
    </w:p>
    <w:p w:rsidR="006831AF" w:rsidRDefault="006831AF" w:rsidP="006831AF">
      <w:pPr>
        <w:rPr>
          <w:lang w:eastAsia="zh-CN"/>
        </w:rPr>
      </w:pPr>
    </w:p>
    <w:p w:rsidR="006831AF" w:rsidRDefault="006831AF" w:rsidP="006831AF">
      <w:pPr>
        <w:rPr>
          <w:lang w:eastAsia="zh-CN"/>
        </w:rPr>
      </w:pPr>
    </w:p>
    <w:p w:rsidR="006831AF" w:rsidRDefault="006831AF" w:rsidP="006831AF">
      <w:pPr>
        <w:rPr>
          <w:lang w:eastAsia="zh-CN"/>
        </w:rPr>
      </w:pPr>
      <w:r w:rsidRPr="0089126A">
        <w:rPr>
          <w:rFonts w:ascii="Arial" w:hAnsi="Arial"/>
          <w:noProof/>
          <w:lang w:eastAsia="hr-HR"/>
        </w:rPr>
        <mc:AlternateContent>
          <mc:Choice Requires="wps">
            <w:drawing>
              <wp:anchor distT="45720" distB="45720" distL="114300" distR="114300" simplePos="0" relativeHeight="251673600" behindDoc="0" locked="0" layoutInCell="1" allowOverlap="1" wp14:anchorId="26C59BC4" wp14:editId="05F569ED">
                <wp:simplePos x="0" y="0"/>
                <wp:positionH relativeFrom="margin">
                  <wp:posOffset>64770</wp:posOffset>
                </wp:positionH>
                <wp:positionV relativeFrom="paragraph">
                  <wp:posOffset>340995</wp:posOffset>
                </wp:positionV>
                <wp:extent cx="4010660" cy="537845"/>
                <wp:effectExtent l="0" t="0" r="27940" b="14605"/>
                <wp:wrapSquare wrapText="bothSides"/>
                <wp:docPr id="2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660" cy="537845"/>
                        </a:xfrm>
                        <a:prstGeom prst="rect">
                          <a:avLst/>
                        </a:prstGeom>
                        <a:solidFill>
                          <a:srgbClr val="FFFFFF"/>
                        </a:solidFill>
                        <a:ln w="9525">
                          <a:solidFill>
                            <a:sysClr val="window" lastClr="FFFFFF"/>
                          </a:solidFill>
                          <a:miter lim="800000"/>
                          <a:headEnd/>
                          <a:tailEnd/>
                        </a:ln>
                      </wps:spPr>
                      <wps:txbx>
                        <w:txbxContent>
                          <w:p w:rsidR="001C1405" w:rsidRPr="005A4923" w:rsidRDefault="001C1405" w:rsidP="006831AF">
                            <w:pPr>
                              <w:keepNext/>
                              <w:spacing w:after="0"/>
                              <w:rPr>
                                <w:rFonts w:cs="Arial"/>
                              </w:rPr>
                            </w:pPr>
                            <w:r w:rsidRPr="00694198">
                              <w:rPr>
                                <w:rFonts w:cs="Arial"/>
                                <w:b/>
                              </w:rPr>
                              <w:t xml:space="preserve">RIZIK: </w:t>
                            </w:r>
                            <w:r w:rsidRPr="00FD6ADE">
                              <w:rPr>
                                <w:rFonts w:cs="Arial"/>
                                <w:bCs/>
                              </w:rPr>
                              <w:t>Tuča</w:t>
                            </w:r>
                          </w:p>
                          <w:p w:rsidR="001C1405" w:rsidRDefault="001C1405" w:rsidP="006831AF">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Pr>
                                <w:rFonts w:cs="Arial"/>
                              </w:rPr>
                              <w:t>Općine Cestica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5.1pt;margin-top:26.85pt;width:315.8pt;height:42.3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" strokecolor="window">
                <v:textbox>
                  <w:txbxContent>
                    <w:p w:rsidR="001C1405" w:rsidRPr="005A4923" w:rsidRDefault="001C1405" w:rsidP="006831AF">
                      <w:pPr>
                        <w:keepNext/>
                        <w:spacing w:after="0"/>
                        <w:rPr>
                          <w:rFonts w:cs="Arial"/>
                        </w:rPr>
                      </w:pPr>
                      <w:r w:rsidRPr="00694198">
                        <w:rPr>
                          <w:rFonts w:cs="Arial"/>
                          <w:b/>
                        </w:rPr>
                        <w:t xml:space="preserve">RIZIK: </w:t>
                      </w:r>
                      <w:r w:rsidRPr="00FD6ADE">
                        <w:rPr>
                          <w:rFonts w:cs="Arial"/>
                          <w:bCs/>
                        </w:rPr>
                        <w:t>Tuča</w:t>
                      </w:r>
                    </w:p>
                    <w:p w:rsidR="001C1405" w:rsidRDefault="001C1405" w:rsidP="006831AF">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Pr>
                          <w:rFonts w:cs="Arial"/>
                        </w:rPr>
                        <w:t>Općine Cestica</w:t>
                      </w:r>
                    </w:p>
                  </w:txbxContent>
                </v:textbox>
                <w10:wrap type="square" anchorx="margin"/>
              </v:shape>
            </w:pict>
          </mc:Fallback>
        </mc:AlternateContent>
      </w:r>
    </w:p>
    <w:p w:rsidR="006831AF" w:rsidRDefault="006831AF" w:rsidP="006831AF">
      <w:pPr>
        <w:rPr>
          <w:lang w:eastAsia="zh-CN"/>
        </w:rPr>
      </w:pPr>
    </w:p>
    <w:p w:rsidR="006831AF" w:rsidRDefault="006831AF" w:rsidP="006831AF">
      <w:pPr>
        <w:rPr>
          <w:lang w:eastAsia="zh-CN"/>
        </w:rPr>
      </w:pPr>
    </w:p>
    <w:p w:rsidR="006831AF" w:rsidRDefault="00735CAE" w:rsidP="006831AF">
      <w:pPr>
        <w:rPr>
          <w:lang w:eastAsia="zh-CN"/>
        </w:rPr>
      </w:pPr>
      <w:r>
        <w:rPr>
          <w:noProof/>
          <w:lang w:eastAsia="hr-HR"/>
        </w:rPr>
        <w:drawing>
          <wp:inline distT="0" distB="0" distL="0" distR="0" wp14:anchorId="32ED53A8" wp14:editId="55AF3477">
            <wp:extent cx="5579745" cy="2214000"/>
            <wp:effectExtent l="0" t="0" r="1905" b="0"/>
            <wp:docPr id="27" name="Slika 27" descr="C:\Users\Emilio Habulin\Pictures\Screenshots\Screenshot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ilio Habulin\Pictures\Screenshots\Screenshot (5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79745" cy="2214000"/>
                    </a:xfrm>
                    <a:prstGeom prst="rect">
                      <a:avLst/>
                    </a:prstGeom>
                    <a:noFill/>
                    <a:ln>
                      <a:noFill/>
                    </a:ln>
                  </pic:spPr>
                </pic:pic>
              </a:graphicData>
            </a:graphic>
          </wp:inline>
        </w:drawing>
      </w:r>
    </w:p>
    <w:p w:rsidR="00735CAE" w:rsidRDefault="00735CAE" w:rsidP="006831AF">
      <w:pPr>
        <w:rPr>
          <w:lang w:eastAsia="zh-CN"/>
        </w:rPr>
      </w:pPr>
    </w:p>
    <w:p w:rsidR="00735CAE" w:rsidRDefault="00735CAE" w:rsidP="00735CAE">
      <w:pPr>
        <w:jc w:val="left"/>
        <w:rPr>
          <w:lang w:eastAsia="zh-CN"/>
        </w:rPr>
      </w:pPr>
      <w:r>
        <w:rPr>
          <w:noProof/>
          <w:lang w:eastAsia="hr-HR"/>
        </w:rPr>
        <w:drawing>
          <wp:anchor distT="0" distB="0" distL="114300" distR="114300" simplePos="0" relativeHeight="251674624" behindDoc="0" locked="0" layoutInCell="1" allowOverlap="1" wp14:anchorId="3D7C8A4E" wp14:editId="6DD29A57">
            <wp:simplePos x="0" y="0"/>
            <wp:positionH relativeFrom="column">
              <wp:posOffset>1080135</wp:posOffset>
            </wp:positionH>
            <wp:positionV relativeFrom="paragraph">
              <wp:align>top</wp:align>
            </wp:positionV>
            <wp:extent cx="3881755" cy="3219450"/>
            <wp:effectExtent l="0" t="0" r="4445" b="0"/>
            <wp:wrapSquare wrapText="bothSides"/>
            <wp:docPr id="28" name="Slika 28" descr="C:\Users\Emilio Habulin\Pictures\Screenshots\Screenshot (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ilio Habulin\Pictures\Screenshots\Screenshot (58).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81755" cy="3219450"/>
                    </a:xfrm>
                    <a:prstGeom prst="rect">
                      <a:avLst/>
                    </a:prstGeom>
                    <a:noFill/>
                    <a:ln>
                      <a:noFill/>
                    </a:ln>
                  </pic:spPr>
                </pic:pic>
              </a:graphicData>
            </a:graphic>
          </wp:anchor>
        </w:drawing>
      </w:r>
      <w:r>
        <w:rPr>
          <w:lang w:eastAsia="zh-CN"/>
        </w:rPr>
        <w:br w:type="textWrapping" w:clear="all"/>
      </w:r>
    </w:p>
    <w:p w:rsidR="00735CAE" w:rsidRDefault="00735CAE" w:rsidP="00735CAE">
      <w:pPr>
        <w:pStyle w:val="Naslov2"/>
      </w:pPr>
      <w:bookmarkStart w:id="328" w:name="_Toc148355786"/>
      <w:bookmarkStart w:id="329" w:name="_Toc149024121"/>
      <w:r>
        <w:lastRenderedPageBreak/>
        <w:t>MRAZ</w:t>
      </w:r>
      <w:bookmarkEnd w:id="328"/>
      <w:bookmarkEnd w:id="32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735CAE" w:rsidRPr="0089126A" w:rsidTr="00447F1B">
        <w:trPr>
          <w:trHeight w:val="241"/>
          <w:jc w:val="center"/>
        </w:trPr>
        <w:tc>
          <w:tcPr>
            <w:tcW w:w="8784" w:type="dxa"/>
            <w:shd w:val="clear" w:color="auto" w:fill="auto"/>
          </w:tcPr>
          <w:p w:rsidR="00735CAE" w:rsidRPr="0089126A" w:rsidRDefault="00735CAE" w:rsidP="00447F1B">
            <w:pPr>
              <w:spacing w:after="0"/>
              <w:rPr>
                <w:rFonts w:cs="Arial"/>
                <w:b/>
              </w:rPr>
            </w:pPr>
            <w:r w:rsidRPr="0089126A">
              <w:rPr>
                <w:rFonts w:cs="Arial"/>
                <w:b/>
              </w:rPr>
              <w:t>Naziv scenarija</w:t>
            </w:r>
          </w:p>
        </w:tc>
      </w:tr>
      <w:tr w:rsidR="00735CAE" w:rsidRPr="0089126A" w:rsidTr="00447F1B">
        <w:trPr>
          <w:trHeight w:val="241"/>
          <w:jc w:val="center"/>
        </w:trPr>
        <w:tc>
          <w:tcPr>
            <w:tcW w:w="8784" w:type="dxa"/>
            <w:shd w:val="clear" w:color="auto" w:fill="auto"/>
          </w:tcPr>
          <w:p w:rsidR="00735CAE" w:rsidRPr="0089126A" w:rsidRDefault="00735CAE" w:rsidP="00735CAE">
            <w:pPr>
              <w:spacing w:after="0"/>
              <w:rPr>
                <w:rFonts w:cs="Arial"/>
              </w:rPr>
            </w:pPr>
            <w:r w:rsidRPr="0089126A">
              <w:rPr>
                <w:rFonts w:cs="Arial"/>
              </w:rPr>
              <w:t xml:space="preserve">Pojava mraza na području Općine </w:t>
            </w:r>
            <w:r>
              <w:rPr>
                <w:rFonts w:cs="Arial"/>
              </w:rPr>
              <w:t>Cestica</w:t>
            </w:r>
          </w:p>
        </w:tc>
      </w:tr>
      <w:tr w:rsidR="00735CAE" w:rsidRPr="0089126A" w:rsidTr="00447F1B">
        <w:trPr>
          <w:trHeight w:val="247"/>
          <w:jc w:val="center"/>
        </w:trPr>
        <w:tc>
          <w:tcPr>
            <w:tcW w:w="8784" w:type="dxa"/>
            <w:shd w:val="clear" w:color="auto" w:fill="auto"/>
          </w:tcPr>
          <w:p w:rsidR="00735CAE" w:rsidRPr="0089126A" w:rsidRDefault="00735CAE" w:rsidP="00447F1B">
            <w:pPr>
              <w:spacing w:after="0"/>
              <w:contextualSpacing/>
              <w:rPr>
                <w:rFonts w:cs="Arial"/>
                <w:b/>
              </w:rPr>
            </w:pPr>
            <w:r w:rsidRPr="0089126A">
              <w:rPr>
                <w:rFonts w:cs="Arial"/>
                <w:b/>
              </w:rPr>
              <w:t>Grupa rizika</w:t>
            </w:r>
          </w:p>
        </w:tc>
      </w:tr>
      <w:tr w:rsidR="00735CAE" w:rsidRPr="0089126A" w:rsidTr="00447F1B">
        <w:trPr>
          <w:trHeight w:val="241"/>
          <w:jc w:val="center"/>
        </w:trPr>
        <w:tc>
          <w:tcPr>
            <w:tcW w:w="8784" w:type="dxa"/>
            <w:shd w:val="clear" w:color="auto" w:fill="auto"/>
          </w:tcPr>
          <w:p w:rsidR="00735CAE" w:rsidRPr="0089126A" w:rsidRDefault="00735CAE" w:rsidP="00447F1B">
            <w:pPr>
              <w:spacing w:after="0"/>
              <w:contextualSpacing/>
              <w:rPr>
                <w:rFonts w:cs="Arial"/>
              </w:rPr>
            </w:pPr>
            <w:r w:rsidRPr="0089126A">
              <w:rPr>
                <w:rFonts w:cs="Arial"/>
              </w:rPr>
              <w:t>Ekstremne vremenske pojave</w:t>
            </w:r>
          </w:p>
        </w:tc>
      </w:tr>
      <w:tr w:rsidR="00735CAE" w:rsidRPr="0089126A" w:rsidTr="00447F1B">
        <w:trPr>
          <w:trHeight w:val="241"/>
          <w:jc w:val="center"/>
        </w:trPr>
        <w:tc>
          <w:tcPr>
            <w:tcW w:w="8784" w:type="dxa"/>
            <w:shd w:val="clear" w:color="auto" w:fill="auto"/>
          </w:tcPr>
          <w:p w:rsidR="00735CAE" w:rsidRPr="0089126A" w:rsidRDefault="00735CAE" w:rsidP="00447F1B">
            <w:pPr>
              <w:spacing w:after="0"/>
              <w:contextualSpacing/>
              <w:rPr>
                <w:rFonts w:cs="Arial"/>
                <w:b/>
              </w:rPr>
            </w:pPr>
            <w:r w:rsidRPr="0089126A">
              <w:rPr>
                <w:rFonts w:cs="Arial"/>
                <w:b/>
              </w:rPr>
              <w:t>Rizik</w:t>
            </w:r>
          </w:p>
        </w:tc>
      </w:tr>
      <w:tr w:rsidR="00735CAE" w:rsidRPr="0089126A" w:rsidTr="00447F1B">
        <w:trPr>
          <w:trHeight w:val="241"/>
          <w:jc w:val="center"/>
        </w:trPr>
        <w:tc>
          <w:tcPr>
            <w:tcW w:w="8784" w:type="dxa"/>
            <w:shd w:val="clear" w:color="auto" w:fill="auto"/>
          </w:tcPr>
          <w:p w:rsidR="00735CAE" w:rsidRPr="0089126A" w:rsidRDefault="00735CAE" w:rsidP="00447F1B">
            <w:pPr>
              <w:spacing w:after="0"/>
              <w:contextualSpacing/>
              <w:rPr>
                <w:rFonts w:cs="Arial"/>
              </w:rPr>
            </w:pPr>
            <w:r w:rsidRPr="0089126A">
              <w:rPr>
                <w:rFonts w:cs="Arial"/>
              </w:rPr>
              <w:t>Padaline</w:t>
            </w:r>
          </w:p>
        </w:tc>
      </w:tr>
      <w:tr w:rsidR="00735CAE" w:rsidRPr="0089126A" w:rsidTr="00447F1B">
        <w:trPr>
          <w:trHeight w:val="241"/>
          <w:jc w:val="center"/>
        </w:trPr>
        <w:tc>
          <w:tcPr>
            <w:tcW w:w="8784" w:type="dxa"/>
            <w:shd w:val="clear" w:color="auto" w:fill="auto"/>
          </w:tcPr>
          <w:p w:rsidR="00735CAE" w:rsidRPr="0089126A" w:rsidRDefault="00735CAE" w:rsidP="00447F1B">
            <w:pPr>
              <w:spacing w:after="0"/>
              <w:contextualSpacing/>
              <w:rPr>
                <w:rFonts w:cs="Arial"/>
                <w:b/>
                <w:highlight w:val="yellow"/>
              </w:rPr>
            </w:pPr>
            <w:r w:rsidRPr="0089126A">
              <w:rPr>
                <w:rFonts w:cstheme="minorHAnsi"/>
                <w:b/>
              </w:rPr>
              <w:t>Radna skupina</w:t>
            </w:r>
          </w:p>
        </w:tc>
      </w:tr>
      <w:tr w:rsidR="00735CAE" w:rsidRPr="0089126A" w:rsidTr="00447F1B">
        <w:trPr>
          <w:trHeight w:val="272"/>
          <w:jc w:val="center"/>
        </w:trPr>
        <w:tc>
          <w:tcPr>
            <w:tcW w:w="8784" w:type="dxa"/>
            <w:shd w:val="clear" w:color="auto" w:fill="auto"/>
          </w:tcPr>
          <w:p w:rsidR="00735CAE" w:rsidRPr="0089126A" w:rsidRDefault="00735CAE" w:rsidP="00447F1B">
            <w:pPr>
              <w:spacing w:after="0"/>
              <w:contextualSpacing/>
              <w:rPr>
                <w:rFonts w:cs="Arial"/>
                <w:b/>
                <w:highlight w:val="yellow"/>
              </w:rPr>
            </w:pPr>
            <w:r w:rsidRPr="0089126A">
              <w:rPr>
                <w:rFonts w:cstheme="minorHAnsi"/>
                <w:b/>
              </w:rPr>
              <w:t>Koordinator:</w:t>
            </w:r>
          </w:p>
        </w:tc>
      </w:tr>
      <w:tr w:rsidR="00735CAE" w:rsidRPr="0089126A" w:rsidTr="00447F1B">
        <w:trPr>
          <w:trHeight w:val="272"/>
          <w:jc w:val="center"/>
        </w:trPr>
        <w:tc>
          <w:tcPr>
            <w:tcW w:w="8784" w:type="dxa"/>
            <w:shd w:val="clear" w:color="auto" w:fill="auto"/>
          </w:tcPr>
          <w:p w:rsidR="00735CAE" w:rsidRPr="0089126A" w:rsidRDefault="002278D3" w:rsidP="002278D3">
            <w:pPr>
              <w:spacing w:after="0"/>
              <w:contextualSpacing/>
              <w:rPr>
                <w:rFonts w:cs="Arial"/>
                <w:highlight w:val="yellow"/>
              </w:rPr>
            </w:pPr>
            <w:r w:rsidRPr="002278D3">
              <w:rPr>
                <w:rFonts w:cs="Arial"/>
              </w:rPr>
              <w:t>Načelnik Stožera civilne zaštite Općine Cestica</w:t>
            </w:r>
            <w:r w:rsidRPr="002278D3">
              <w:rPr>
                <w:rFonts w:cs="Arial"/>
              </w:rPr>
              <w:tab/>
            </w:r>
            <w:r w:rsidRPr="002278D3">
              <w:rPr>
                <w:rFonts w:cs="Arial"/>
              </w:rPr>
              <w:tab/>
            </w:r>
          </w:p>
        </w:tc>
      </w:tr>
      <w:tr w:rsidR="00735CAE" w:rsidRPr="0089126A" w:rsidTr="00447F1B">
        <w:trPr>
          <w:trHeight w:val="272"/>
          <w:jc w:val="center"/>
        </w:trPr>
        <w:tc>
          <w:tcPr>
            <w:tcW w:w="8784" w:type="dxa"/>
            <w:shd w:val="clear" w:color="auto" w:fill="auto"/>
          </w:tcPr>
          <w:p w:rsidR="00735CAE" w:rsidRPr="0089126A" w:rsidRDefault="00735CAE" w:rsidP="00447F1B">
            <w:pPr>
              <w:spacing w:after="0"/>
              <w:contextualSpacing/>
              <w:rPr>
                <w:rFonts w:cs="Arial"/>
                <w:b/>
                <w:highlight w:val="yellow"/>
              </w:rPr>
            </w:pPr>
            <w:r w:rsidRPr="00626BA7">
              <w:rPr>
                <w:rFonts w:cstheme="minorHAnsi"/>
                <w:b/>
              </w:rPr>
              <w:t>Nositelj:</w:t>
            </w:r>
          </w:p>
        </w:tc>
      </w:tr>
      <w:tr w:rsidR="00735CAE" w:rsidRPr="0089126A" w:rsidTr="00447F1B">
        <w:trPr>
          <w:trHeight w:val="255"/>
          <w:jc w:val="center"/>
        </w:trPr>
        <w:tc>
          <w:tcPr>
            <w:tcW w:w="8784" w:type="dxa"/>
            <w:shd w:val="clear" w:color="auto" w:fill="auto"/>
          </w:tcPr>
          <w:p w:rsidR="00735CAE" w:rsidRPr="00725DE8" w:rsidRDefault="002278D3" w:rsidP="00447F1B">
            <w:pPr>
              <w:spacing w:after="0"/>
              <w:contextualSpacing/>
              <w:rPr>
                <w:rFonts w:cs="Arial"/>
              </w:rPr>
            </w:pPr>
            <w:r w:rsidRPr="002278D3">
              <w:rPr>
                <w:rFonts w:cs="Arial"/>
              </w:rPr>
              <w:t>Općina Cestica</w:t>
            </w:r>
          </w:p>
        </w:tc>
      </w:tr>
      <w:tr w:rsidR="00735CAE" w:rsidRPr="0089126A" w:rsidTr="00447F1B">
        <w:trPr>
          <w:trHeight w:val="281"/>
          <w:jc w:val="center"/>
        </w:trPr>
        <w:tc>
          <w:tcPr>
            <w:tcW w:w="8784" w:type="dxa"/>
            <w:shd w:val="clear" w:color="auto" w:fill="auto"/>
          </w:tcPr>
          <w:p w:rsidR="00735CAE" w:rsidRPr="00725DE8" w:rsidRDefault="00735CAE" w:rsidP="00447F1B">
            <w:pPr>
              <w:spacing w:after="0"/>
              <w:contextualSpacing/>
              <w:rPr>
                <w:rFonts w:cs="Arial"/>
                <w:b/>
              </w:rPr>
            </w:pPr>
            <w:r w:rsidRPr="00725DE8">
              <w:rPr>
                <w:rFonts w:cstheme="minorHAnsi"/>
                <w:b/>
              </w:rPr>
              <w:t>Izvršitelj:</w:t>
            </w:r>
          </w:p>
        </w:tc>
      </w:tr>
      <w:tr w:rsidR="00735CAE" w:rsidRPr="0089126A" w:rsidTr="00447F1B">
        <w:trPr>
          <w:trHeight w:val="266"/>
          <w:jc w:val="center"/>
        </w:trPr>
        <w:tc>
          <w:tcPr>
            <w:tcW w:w="8784" w:type="dxa"/>
            <w:shd w:val="clear" w:color="auto" w:fill="auto"/>
          </w:tcPr>
          <w:p w:rsidR="00735CAE" w:rsidRPr="00725DE8" w:rsidRDefault="002278D3" w:rsidP="00447F1B">
            <w:pPr>
              <w:spacing w:after="0"/>
              <w:contextualSpacing/>
              <w:rPr>
                <w:rFonts w:cs="Arial"/>
              </w:rPr>
            </w:pPr>
            <w:r w:rsidRPr="002278D3">
              <w:rPr>
                <w:rFonts w:cs="Arial"/>
              </w:rPr>
              <w:t>Komunalni redar Općine Cestica</w:t>
            </w:r>
          </w:p>
        </w:tc>
      </w:tr>
    </w:tbl>
    <w:p w:rsidR="00735CAE" w:rsidRDefault="00735CAE" w:rsidP="00735CAE">
      <w:pPr>
        <w:rPr>
          <w:lang w:eastAsia="zh-CN"/>
        </w:rPr>
      </w:pPr>
    </w:p>
    <w:p w:rsidR="00735CAE" w:rsidRDefault="00735CAE" w:rsidP="00735CAE">
      <w:pPr>
        <w:pStyle w:val="Naslov3"/>
      </w:pPr>
      <w:bookmarkStart w:id="330" w:name="_Toc148355787"/>
      <w:bookmarkStart w:id="331" w:name="_Toc149024122"/>
      <w:r>
        <w:t>Uvod</w:t>
      </w:r>
      <w:bookmarkEnd w:id="330"/>
      <w:bookmarkEnd w:id="331"/>
    </w:p>
    <w:p w:rsidR="00735CAE" w:rsidRDefault="00735CAE" w:rsidP="00735CAE">
      <w:pPr>
        <w:rPr>
          <w:lang w:eastAsia="zh-CN"/>
        </w:rPr>
      </w:pPr>
      <w:r w:rsidRPr="00735CAE">
        <w:rPr>
          <w:lang w:eastAsia="zh-CN"/>
        </w:rPr>
        <w:t xml:space="preserve">Mraz je oborina koja nastaje kad uz hladno tlo prizemni sloj zraka pri temperaturi nižoj od 0˚C izravno prijeđe iz vodene pare u led. Pojavljuje se od rujna do svibnja, pri čemu je najopasniji onaj koji se pojavi u vegetacijskom razdoblju. Posljedice mogu biti smanjenje prinosa u poljoprivredi i povrtlarstvu. Pojava, intenzitet i trajanje mraza lokalnog je karaktera jer ovisi od nagiba i orijentacije terena, reljefa, vrste zemljišta i vegetacije. Prema nastanku možemo ga podijeliti na </w:t>
      </w:r>
      <w:proofErr w:type="spellStart"/>
      <w:r w:rsidRPr="00735CAE">
        <w:rPr>
          <w:lang w:eastAsia="zh-CN"/>
        </w:rPr>
        <w:t>advekcijski</w:t>
      </w:r>
      <w:proofErr w:type="spellEnd"/>
      <w:r w:rsidRPr="00735CAE">
        <w:rPr>
          <w:lang w:eastAsia="zh-CN"/>
        </w:rPr>
        <w:t>, radijacijski i evaporacijski.</w:t>
      </w:r>
    </w:p>
    <w:p w:rsidR="00735CAE" w:rsidRDefault="00735CAE" w:rsidP="00735CAE">
      <w:pPr>
        <w:pStyle w:val="Naslov3"/>
      </w:pPr>
      <w:bookmarkStart w:id="332" w:name="_Toc148355788"/>
      <w:bookmarkStart w:id="333" w:name="_Toc149024123"/>
      <w:r>
        <w:t>Prikaz utjecaja na kritičnu infrastrukturu</w:t>
      </w:r>
      <w:bookmarkEnd w:id="332"/>
      <w:bookmarkEnd w:id="333"/>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735CAE" w:rsidRPr="0089126A" w:rsidTr="00447F1B">
        <w:trPr>
          <w:trHeight w:val="376"/>
          <w:tblHeader/>
          <w:jc w:val="center"/>
        </w:trPr>
        <w:tc>
          <w:tcPr>
            <w:tcW w:w="1019" w:type="dxa"/>
            <w:shd w:val="clear" w:color="auto" w:fill="auto"/>
            <w:vAlign w:val="center"/>
          </w:tcPr>
          <w:p w:rsidR="00735CAE" w:rsidRPr="0089126A" w:rsidRDefault="00735CAE" w:rsidP="00447F1B">
            <w:pPr>
              <w:spacing w:after="0"/>
              <w:rPr>
                <w:rFonts w:cs="Arial"/>
                <w:b/>
                <w:sz w:val="20"/>
                <w:szCs w:val="20"/>
              </w:rPr>
            </w:pPr>
            <w:r w:rsidRPr="0089126A">
              <w:rPr>
                <w:rFonts w:cs="Arial"/>
                <w:b/>
                <w:sz w:val="20"/>
                <w:szCs w:val="20"/>
              </w:rPr>
              <w:t>Utjecaj</w:t>
            </w:r>
          </w:p>
        </w:tc>
        <w:tc>
          <w:tcPr>
            <w:tcW w:w="7732" w:type="dxa"/>
            <w:shd w:val="clear" w:color="auto" w:fill="auto"/>
            <w:vAlign w:val="center"/>
          </w:tcPr>
          <w:p w:rsidR="00735CAE" w:rsidRPr="0089126A" w:rsidRDefault="00735CAE" w:rsidP="00447F1B">
            <w:pPr>
              <w:spacing w:after="0"/>
              <w:rPr>
                <w:rFonts w:cs="Arial"/>
                <w:b/>
                <w:sz w:val="20"/>
                <w:szCs w:val="20"/>
              </w:rPr>
            </w:pPr>
            <w:r w:rsidRPr="0089126A">
              <w:rPr>
                <w:rFonts w:cs="Arial"/>
                <w:b/>
                <w:sz w:val="20"/>
                <w:szCs w:val="20"/>
              </w:rPr>
              <w:t>Sektor</w:t>
            </w:r>
          </w:p>
        </w:tc>
      </w:tr>
      <w:tr w:rsidR="00735CAE" w:rsidRPr="0089126A" w:rsidTr="00447F1B">
        <w:trPr>
          <w:trHeight w:val="376"/>
          <w:jc w:val="center"/>
        </w:trPr>
        <w:tc>
          <w:tcPr>
            <w:tcW w:w="1019" w:type="dxa"/>
            <w:shd w:val="clear" w:color="auto" w:fill="auto"/>
            <w:vAlign w:val="center"/>
          </w:tcPr>
          <w:p w:rsidR="00735CAE" w:rsidRPr="0089126A" w:rsidRDefault="00735CAE" w:rsidP="00447F1B">
            <w:pPr>
              <w:spacing w:after="0"/>
              <w:jc w:val="center"/>
              <w:rPr>
                <w:rFonts w:cs="Arial"/>
                <w:b/>
                <w:sz w:val="20"/>
                <w:szCs w:val="20"/>
              </w:rPr>
            </w:pPr>
          </w:p>
        </w:tc>
        <w:tc>
          <w:tcPr>
            <w:tcW w:w="7732" w:type="dxa"/>
            <w:shd w:val="clear" w:color="auto" w:fill="auto"/>
            <w:vAlign w:val="center"/>
          </w:tcPr>
          <w:p w:rsidR="00735CAE" w:rsidRPr="0089126A" w:rsidRDefault="00735CAE" w:rsidP="00447F1B">
            <w:pPr>
              <w:spacing w:after="0"/>
              <w:rPr>
                <w:rFonts w:cs="Arial"/>
                <w:sz w:val="20"/>
                <w:szCs w:val="20"/>
              </w:rPr>
            </w:pPr>
            <w:r w:rsidRPr="0089126A">
              <w:rPr>
                <w:rFonts w:cs="Arial"/>
                <w:sz w:val="20"/>
                <w:szCs w:val="20"/>
              </w:rPr>
              <w:t>Komunikacijska i informacijska tehnologija (elektroničke komunikacije, prijenos podataka, informacijski sustavi, pružanje audio i audiovizualnih medijskih usluga)</w:t>
            </w:r>
          </w:p>
        </w:tc>
      </w:tr>
      <w:tr w:rsidR="00735CAE" w:rsidRPr="0089126A" w:rsidTr="00447F1B">
        <w:trPr>
          <w:trHeight w:val="386"/>
          <w:jc w:val="center"/>
        </w:trPr>
        <w:tc>
          <w:tcPr>
            <w:tcW w:w="1019" w:type="dxa"/>
            <w:shd w:val="clear" w:color="auto" w:fill="auto"/>
            <w:vAlign w:val="center"/>
          </w:tcPr>
          <w:p w:rsidR="00735CAE" w:rsidRPr="0089126A" w:rsidRDefault="00735CAE" w:rsidP="00447F1B">
            <w:pPr>
              <w:spacing w:after="0"/>
              <w:jc w:val="center"/>
              <w:rPr>
                <w:rFonts w:cs="Arial"/>
                <w:b/>
                <w:sz w:val="20"/>
                <w:szCs w:val="20"/>
              </w:rPr>
            </w:pPr>
          </w:p>
        </w:tc>
        <w:tc>
          <w:tcPr>
            <w:tcW w:w="7732" w:type="dxa"/>
            <w:shd w:val="clear" w:color="auto" w:fill="auto"/>
            <w:vAlign w:val="center"/>
          </w:tcPr>
          <w:p w:rsidR="00735CAE" w:rsidRPr="0089126A" w:rsidRDefault="00735CAE" w:rsidP="00447F1B">
            <w:pPr>
              <w:spacing w:after="0"/>
              <w:rPr>
                <w:rFonts w:cs="Arial"/>
                <w:sz w:val="20"/>
                <w:szCs w:val="20"/>
              </w:rPr>
            </w:pPr>
            <w:r w:rsidRPr="0089126A">
              <w:rPr>
                <w:rFonts w:cs="Arial"/>
                <w:sz w:val="20"/>
                <w:szCs w:val="20"/>
              </w:rPr>
              <w:t>Promet (cestovni, željeznički, zračni, pomorski i promet unutarnjim plovnim putovima)</w:t>
            </w:r>
          </w:p>
        </w:tc>
      </w:tr>
      <w:tr w:rsidR="00735CAE" w:rsidRPr="0089126A" w:rsidTr="00447F1B">
        <w:trPr>
          <w:trHeight w:val="376"/>
          <w:jc w:val="center"/>
        </w:trPr>
        <w:tc>
          <w:tcPr>
            <w:tcW w:w="1019" w:type="dxa"/>
            <w:shd w:val="clear" w:color="auto" w:fill="auto"/>
            <w:vAlign w:val="center"/>
          </w:tcPr>
          <w:p w:rsidR="00735CAE" w:rsidRPr="0089126A" w:rsidRDefault="00735CAE" w:rsidP="00447F1B">
            <w:pPr>
              <w:spacing w:after="0"/>
              <w:jc w:val="center"/>
              <w:rPr>
                <w:rFonts w:cs="Arial"/>
                <w:b/>
                <w:sz w:val="20"/>
                <w:szCs w:val="20"/>
              </w:rPr>
            </w:pPr>
          </w:p>
        </w:tc>
        <w:tc>
          <w:tcPr>
            <w:tcW w:w="7732" w:type="dxa"/>
            <w:shd w:val="clear" w:color="auto" w:fill="auto"/>
            <w:vAlign w:val="center"/>
          </w:tcPr>
          <w:p w:rsidR="00735CAE" w:rsidRPr="0089126A" w:rsidRDefault="00735CAE" w:rsidP="00447F1B">
            <w:pPr>
              <w:spacing w:after="0"/>
              <w:rPr>
                <w:rFonts w:cs="Arial"/>
                <w:sz w:val="20"/>
                <w:szCs w:val="20"/>
              </w:rPr>
            </w:pPr>
            <w:r w:rsidRPr="0089126A">
              <w:rPr>
                <w:rFonts w:cs="Arial"/>
                <w:sz w:val="20"/>
                <w:szCs w:val="20"/>
              </w:rPr>
              <w:t>Zdravstvo (zdravstvena zaštita, proizvodnja, promet i nadzor nad lijekovima)</w:t>
            </w:r>
          </w:p>
        </w:tc>
      </w:tr>
      <w:tr w:rsidR="00735CAE" w:rsidRPr="0089126A" w:rsidTr="00447F1B">
        <w:trPr>
          <w:trHeight w:val="376"/>
          <w:jc w:val="center"/>
        </w:trPr>
        <w:tc>
          <w:tcPr>
            <w:tcW w:w="1019" w:type="dxa"/>
            <w:shd w:val="clear" w:color="auto" w:fill="auto"/>
            <w:vAlign w:val="center"/>
          </w:tcPr>
          <w:p w:rsidR="00735CAE" w:rsidRPr="0089126A" w:rsidRDefault="00735CAE" w:rsidP="00447F1B">
            <w:pPr>
              <w:spacing w:after="0"/>
              <w:jc w:val="center"/>
              <w:rPr>
                <w:rFonts w:cs="Arial"/>
                <w:b/>
                <w:sz w:val="20"/>
                <w:szCs w:val="20"/>
              </w:rPr>
            </w:pPr>
          </w:p>
        </w:tc>
        <w:tc>
          <w:tcPr>
            <w:tcW w:w="7732" w:type="dxa"/>
            <w:shd w:val="clear" w:color="auto" w:fill="auto"/>
            <w:vAlign w:val="center"/>
          </w:tcPr>
          <w:p w:rsidR="00735CAE" w:rsidRPr="0089126A" w:rsidRDefault="00735CAE" w:rsidP="00447F1B">
            <w:pPr>
              <w:spacing w:after="0"/>
              <w:rPr>
                <w:rFonts w:cs="Arial"/>
                <w:sz w:val="20"/>
                <w:szCs w:val="20"/>
              </w:rPr>
            </w:pPr>
            <w:r w:rsidRPr="0089126A">
              <w:rPr>
                <w:rFonts w:cs="Arial"/>
                <w:sz w:val="20"/>
                <w:szCs w:val="20"/>
              </w:rPr>
              <w:t>Vodno gospodarstvo (regulacijske i zaštitne vodne građevine i komunalne vodne građevine)</w:t>
            </w:r>
          </w:p>
        </w:tc>
      </w:tr>
      <w:tr w:rsidR="00735CAE" w:rsidRPr="0089126A" w:rsidTr="00447F1B">
        <w:trPr>
          <w:trHeight w:val="386"/>
          <w:jc w:val="center"/>
        </w:trPr>
        <w:tc>
          <w:tcPr>
            <w:tcW w:w="1019" w:type="dxa"/>
            <w:shd w:val="clear" w:color="auto" w:fill="auto"/>
            <w:vAlign w:val="center"/>
          </w:tcPr>
          <w:p w:rsidR="00735CAE" w:rsidRPr="0089126A" w:rsidRDefault="00735CAE" w:rsidP="00447F1B">
            <w:pPr>
              <w:spacing w:after="0"/>
              <w:jc w:val="center"/>
              <w:rPr>
                <w:rFonts w:cs="Arial"/>
                <w:b/>
                <w:sz w:val="20"/>
                <w:szCs w:val="20"/>
              </w:rPr>
            </w:pPr>
            <w:r w:rsidRPr="0089126A">
              <w:rPr>
                <w:rFonts w:cs="Arial"/>
                <w:b/>
                <w:sz w:val="20"/>
                <w:szCs w:val="20"/>
              </w:rPr>
              <w:t>x</w:t>
            </w:r>
          </w:p>
        </w:tc>
        <w:tc>
          <w:tcPr>
            <w:tcW w:w="7732" w:type="dxa"/>
            <w:shd w:val="clear" w:color="auto" w:fill="auto"/>
            <w:vAlign w:val="center"/>
          </w:tcPr>
          <w:p w:rsidR="00735CAE" w:rsidRPr="0089126A" w:rsidRDefault="00735CAE" w:rsidP="00447F1B">
            <w:pPr>
              <w:spacing w:after="0"/>
              <w:rPr>
                <w:rFonts w:cs="Arial"/>
                <w:sz w:val="20"/>
                <w:szCs w:val="20"/>
              </w:rPr>
            </w:pPr>
            <w:r w:rsidRPr="0089126A">
              <w:rPr>
                <w:rFonts w:cs="Arial"/>
                <w:sz w:val="20"/>
                <w:szCs w:val="20"/>
              </w:rPr>
              <w:t xml:space="preserve">Hrana (proizvodnja i opskrba hranom i sustav sigurnosti hrane, robne zalihe) </w:t>
            </w:r>
          </w:p>
        </w:tc>
      </w:tr>
      <w:tr w:rsidR="00735CAE" w:rsidRPr="0089126A" w:rsidTr="00447F1B">
        <w:trPr>
          <w:trHeight w:val="386"/>
          <w:jc w:val="center"/>
        </w:trPr>
        <w:tc>
          <w:tcPr>
            <w:tcW w:w="1019" w:type="dxa"/>
            <w:shd w:val="clear" w:color="auto" w:fill="auto"/>
            <w:vAlign w:val="center"/>
          </w:tcPr>
          <w:p w:rsidR="00735CAE" w:rsidRPr="0089126A" w:rsidRDefault="00735CAE" w:rsidP="00447F1B">
            <w:pPr>
              <w:spacing w:after="0"/>
              <w:jc w:val="center"/>
              <w:rPr>
                <w:rFonts w:cs="Arial"/>
                <w:b/>
                <w:sz w:val="20"/>
                <w:szCs w:val="20"/>
              </w:rPr>
            </w:pPr>
          </w:p>
        </w:tc>
        <w:tc>
          <w:tcPr>
            <w:tcW w:w="7732" w:type="dxa"/>
            <w:shd w:val="clear" w:color="auto" w:fill="auto"/>
            <w:vAlign w:val="center"/>
          </w:tcPr>
          <w:p w:rsidR="00735CAE" w:rsidRPr="0089126A" w:rsidRDefault="00735CAE" w:rsidP="00447F1B">
            <w:pPr>
              <w:spacing w:after="0"/>
              <w:rPr>
                <w:rFonts w:cs="Arial"/>
                <w:sz w:val="20"/>
                <w:szCs w:val="20"/>
              </w:rPr>
            </w:pPr>
            <w:r w:rsidRPr="0089126A">
              <w:rPr>
                <w:rFonts w:cs="Arial"/>
                <w:sz w:val="20"/>
                <w:szCs w:val="20"/>
              </w:rPr>
              <w:t>Financije (bankarstvo, burze, investicije, sustavi osiguranja i plaćanja)</w:t>
            </w:r>
          </w:p>
        </w:tc>
      </w:tr>
      <w:tr w:rsidR="00735CAE" w:rsidRPr="0089126A" w:rsidTr="00447F1B">
        <w:trPr>
          <w:trHeight w:val="386"/>
          <w:jc w:val="center"/>
        </w:trPr>
        <w:tc>
          <w:tcPr>
            <w:tcW w:w="1019" w:type="dxa"/>
            <w:shd w:val="clear" w:color="auto" w:fill="auto"/>
            <w:vAlign w:val="center"/>
          </w:tcPr>
          <w:p w:rsidR="00735CAE" w:rsidRPr="0089126A" w:rsidRDefault="00735CAE" w:rsidP="00447F1B">
            <w:pPr>
              <w:spacing w:after="0"/>
              <w:jc w:val="center"/>
              <w:rPr>
                <w:rFonts w:cs="Arial"/>
                <w:b/>
                <w:sz w:val="20"/>
                <w:szCs w:val="20"/>
              </w:rPr>
            </w:pPr>
          </w:p>
        </w:tc>
        <w:tc>
          <w:tcPr>
            <w:tcW w:w="7732" w:type="dxa"/>
            <w:shd w:val="clear" w:color="auto" w:fill="auto"/>
            <w:vAlign w:val="center"/>
          </w:tcPr>
          <w:p w:rsidR="00735CAE" w:rsidRPr="0089126A" w:rsidRDefault="00735CAE" w:rsidP="00447F1B">
            <w:pPr>
              <w:spacing w:after="0"/>
              <w:rPr>
                <w:rFonts w:cs="Arial"/>
                <w:sz w:val="20"/>
                <w:szCs w:val="20"/>
              </w:rPr>
            </w:pPr>
            <w:r w:rsidRPr="0089126A">
              <w:rPr>
                <w:rFonts w:cs="Arial"/>
                <w:sz w:val="20"/>
                <w:szCs w:val="20"/>
              </w:rPr>
              <w:t>Proizvodnja, skladištenje i prijevoz opasnih tvari (kemijski, biološki, radiološki i nuklearni materijali)</w:t>
            </w:r>
          </w:p>
        </w:tc>
      </w:tr>
      <w:tr w:rsidR="00735CAE" w:rsidRPr="0089126A" w:rsidTr="00447F1B">
        <w:trPr>
          <w:trHeight w:val="386"/>
          <w:jc w:val="center"/>
        </w:trPr>
        <w:tc>
          <w:tcPr>
            <w:tcW w:w="1019" w:type="dxa"/>
            <w:shd w:val="clear" w:color="auto" w:fill="auto"/>
            <w:vAlign w:val="center"/>
          </w:tcPr>
          <w:p w:rsidR="00735CAE" w:rsidRPr="0089126A" w:rsidRDefault="00735CAE" w:rsidP="00447F1B">
            <w:pPr>
              <w:spacing w:after="0"/>
              <w:jc w:val="center"/>
              <w:rPr>
                <w:rFonts w:cs="Arial"/>
                <w:b/>
                <w:sz w:val="20"/>
                <w:szCs w:val="20"/>
              </w:rPr>
            </w:pPr>
          </w:p>
        </w:tc>
        <w:tc>
          <w:tcPr>
            <w:tcW w:w="7732" w:type="dxa"/>
            <w:shd w:val="clear" w:color="auto" w:fill="auto"/>
            <w:vAlign w:val="center"/>
          </w:tcPr>
          <w:p w:rsidR="00735CAE" w:rsidRPr="0089126A" w:rsidRDefault="00735CAE" w:rsidP="00447F1B">
            <w:pPr>
              <w:spacing w:after="0"/>
              <w:rPr>
                <w:rFonts w:cs="Arial"/>
                <w:sz w:val="20"/>
                <w:szCs w:val="20"/>
              </w:rPr>
            </w:pPr>
            <w:r w:rsidRPr="0089126A">
              <w:rPr>
                <w:rFonts w:cs="Arial"/>
                <w:sz w:val="20"/>
                <w:szCs w:val="20"/>
              </w:rPr>
              <w:t>Javne službe (osiguranje javnog reda i mira, zaštita i spašavanje, hitna medicinska pomoć)</w:t>
            </w:r>
          </w:p>
        </w:tc>
      </w:tr>
      <w:tr w:rsidR="00735CAE" w:rsidRPr="0089126A" w:rsidTr="00447F1B">
        <w:trPr>
          <w:trHeight w:val="386"/>
          <w:jc w:val="center"/>
        </w:trPr>
        <w:tc>
          <w:tcPr>
            <w:tcW w:w="1019" w:type="dxa"/>
            <w:shd w:val="clear" w:color="auto" w:fill="auto"/>
            <w:vAlign w:val="center"/>
          </w:tcPr>
          <w:p w:rsidR="00735CAE" w:rsidRPr="0089126A" w:rsidRDefault="00735CAE" w:rsidP="00447F1B">
            <w:pPr>
              <w:spacing w:after="0"/>
              <w:jc w:val="center"/>
              <w:rPr>
                <w:rFonts w:cs="Arial"/>
                <w:b/>
                <w:sz w:val="20"/>
                <w:szCs w:val="20"/>
              </w:rPr>
            </w:pPr>
          </w:p>
        </w:tc>
        <w:tc>
          <w:tcPr>
            <w:tcW w:w="7732" w:type="dxa"/>
            <w:shd w:val="clear" w:color="auto" w:fill="auto"/>
            <w:vAlign w:val="center"/>
          </w:tcPr>
          <w:p w:rsidR="00735CAE" w:rsidRPr="0089126A" w:rsidRDefault="00735CAE" w:rsidP="00447F1B">
            <w:pPr>
              <w:spacing w:after="0"/>
              <w:rPr>
                <w:rFonts w:cs="Arial"/>
                <w:sz w:val="20"/>
                <w:szCs w:val="20"/>
              </w:rPr>
            </w:pPr>
            <w:r w:rsidRPr="0089126A">
              <w:rPr>
                <w:rFonts w:cs="Arial"/>
                <w:sz w:val="20"/>
                <w:szCs w:val="20"/>
              </w:rPr>
              <w:t>Nacionalni spomenici i vrijednosti</w:t>
            </w:r>
          </w:p>
        </w:tc>
      </w:tr>
    </w:tbl>
    <w:p w:rsidR="00735CAE" w:rsidRDefault="00735CAE" w:rsidP="00735CAE">
      <w:pPr>
        <w:rPr>
          <w:lang w:eastAsia="zh-CN"/>
        </w:rPr>
      </w:pPr>
    </w:p>
    <w:p w:rsidR="00735CAE" w:rsidRDefault="00735CAE" w:rsidP="00735CAE">
      <w:pPr>
        <w:pStyle w:val="Naslov3"/>
      </w:pPr>
      <w:bookmarkStart w:id="334" w:name="_Toc148355789"/>
      <w:bookmarkStart w:id="335" w:name="_Toc149024124"/>
      <w:r>
        <w:lastRenderedPageBreak/>
        <w:t>Kontekst</w:t>
      </w:r>
      <w:bookmarkEnd w:id="334"/>
      <w:bookmarkEnd w:id="335"/>
    </w:p>
    <w:p w:rsidR="00735CAE" w:rsidRDefault="00A23F76" w:rsidP="00735CAE">
      <w:pPr>
        <w:rPr>
          <w:lang w:eastAsia="zh-CN"/>
        </w:rPr>
      </w:pPr>
      <w:r w:rsidRPr="00A23F76">
        <w:rPr>
          <w:lang w:eastAsia="zh-CN"/>
        </w:rPr>
        <w:t xml:space="preserve">Biljke u tkivu imaju veliki postotak vode. Prilikom pojave niske temperature dolazi do smrzavanja vode što dovodi do pucanja i širenja tkiva te odumiranja biljaka. Kod slabijih </w:t>
      </w:r>
      <w:proofErr w:type="spellStart"/>
      <w:r w:rsidRPr="00A23F76">
        <w:rPr>
          <w:lang w:eastAsia="zh-CN"/>
        </w:rPr>
        <w:t>mrazova</w:t>
      </w:r>
      <w:proofErr w:type="spellEnd"/>
      <w:r w:rsidRPr="00A23F76">
        <w:rPr>
          <w:lang w:eastAsia="zh-CN"/>
        </w:rPr>
        <w:t xml:space="preserve"> dolazi do oštećenja zelenih nezaštićenih dijelova, što ne dovodi do velikih problema za biljke. Takvu pojavu biljke prepoznaju kao stres, što dovodi do pada otpornosti biljaka. Ako su biljke na vrijeme pripremljene te su povukle biljne sokove na vrijeme, mraz nema nepovoljno djelovanje. Kod pojave slabih i umjerenih </w:t>
      </w:r>
      <w:proofErr w:type="spellStart"/>
      <w:r w:rsidRPr="00A23F76">
        <w:rPr>
          <w:lang w:eastAsia="zh-CN"/>
        </w:rPr>
        <w:t>mrazova</w:t>
      </w:r>
      <w:proofErr w:type="spellEnd"/>
      <w:r w:rsidRPr="00A23F76">
        <w:rPr>
          <w:lang w:eastAsia="zh-CN"/>
        </w:rPr>
        <w:t xml:space="preserve"> dolazi do oštećenja zelenih dijelova biljaka Kod pojave jakih i vrlo jakih </w:t>
      </w:r>
      <w:proofErr w:type="spellStart"/>
      <w:r w:rsidRPr="00A23F76">
        <w:rPr>
          <w:lang w:eastAsia="zh-CN"/>
        </w:rPr>
        <w:t>mrazova</w:t>
      </w:r>
      <w:proofErr w:type="spellEnd"/>
      <w:r w:rsidRPr="00A23F76">
        <w:rPr>
          <w:lang w:eastAsia="zh-CN"/>
        </w:rPr>
        <w:t xml:space="preserve"> dolazi do oštećenja tkiva, što može izazvati značajna oštećenja na deblu, granama, krošnji i dr. Prilikom smrzavanja tla dolazi do odumiranja korijena i izbacivanja korijena ako biljka nije prilagođena na takve uvjete</w:t>
      </w:r>
      <w:r>
        <w:rPr>
          <w:lang w:eastAsia="zh-CN"/>
        </w:rPr>
        <w:t>.</w:t>
      </w:r>
    </w:p>
    <w:p w:rsidR="00133041" w:rsidRDefault="00A23F76" w:rsidP="00133041">
      <w:pPr>
        <w:keepNext/>
      </w:pPr>
      <w:r>
        <w:rPr>
          <w:noProof/>
          <w:lang w:eastAsia="hr-HR"/>
        </w:rPr>
        <w:drawing>
          <wp:inline distT="0" distB="0" distL="0" distR="0" wp14:anchorId="4377EACD" wp14:editId="6A77833A">
            <wp:extent cx="5651500" cy="5755005"/>
            <wp:effectExtent l="0" t="0" r="635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51500" cy="5755005"/>
                    </a:xfrm>
                    <a:prstGeom prst="rect">
                      <a:avLst/>
                    </a:prstGeom>
                    <a:noFill/>
                  </pic:spPr>
                </pic:pic>
              </a:graphicData>
            </a:graphic>
          </wp:inline>
        </w:drawing>
      </w:r>
    </w:p>
    <w:p w:rsidR="00A23F76" w:rsidRDefault="00133041" w:rsidP="00133041">
      <w:pPr>
        <w:pStyle w:val="Opisslike"/>
        <w:jc w:val="center"/>
        <w:rPr>
          <w:noProof/>
          <w:color w:val="auto"/>
        </w:rPr>
      </w:pPr>
      <w:bookmarkStart w:id="336" w:name="_Toc148355943"/>
      <w:r w:rsidRPr="00133041">
        <w:rPr>
          <w:color w:val="auto"/>
        </w:rPr>
        <w:t xml:space="preserve">Slika </w:t>
      </w:r>
      <w:r w:rsidRPr="00133041">
        <w:rPr>
          <w:color w:val="auto"/>
        </w:rPr>
        <w:fldChar w:fldCharType="begin"/>
      </w:r>
      <w:r w:rsidRPr="00133041">
        <w:rPr>
          <w:color w:val="auto"/>
        </w:rPr>
        <w:instrText xml:space="preserve"> SEQ Slika \* ARABIC </w:instrText>
      </w:r>
      <w:r w:rsidRPr="00133041">
        <w:rPr>
          <w:color w:val="auto"/>
        </w:rPr>
        <w:fldChar w:fldCharType="separate"/>
      </w:r>
      <w:r w:rsidR="00172C91">
        <w:rPr>
          <w:noProof/>
          <w:color w:val="auto"/>
        </w:rPr>
        <w:t>13</w:t>
      </w:r>
      <w:r w:rsidRPr="00133041">
        <w:rPr>
          <w:color w:val="auto"/>
        </w:rPr>
        <w:fldChar w:fldCharType="end"/>
      </w:r>
      <w:r w:rsidRPr="00133041">
        <w:rPr>
          <w:noProof/>
          <w:color w:val="auto"/>
        </w:rPr>
        <w:t>. Srednji datumi početka i završetka razdoblja s mrazom na području RH</w:t>
      </w:r>
      <w:bookmarkEnd w:id="336"/>
    </w:p>
    <w:p w:rsidR="00133041" w:rsidRPr="0089126A" w:rsidRDefault="00133041" w:rsidP="00133041">
      <w:pPr>
        <w:jc w:val="center"/>
        <w:rPr>
          <w:sz w:val="18"/>
          <w:szCs w:val="18"/>
          <w:lang w:eastAsia="zh-CN"/>
        </w:rPr>
      </w:pPr>
      <w:r w:rsidRPr="0089126A">
        <w:rPr>
          <w:sz w:val="18"/>
          <w:szCs w:val="18"/>
          <w:lang w:eastAsia="zh-CN"/>
        </w:rPr>
        <w:t xml:space="preserve">Izvor: Srednji datumi početka i završetka razdoblja s </w:t>
      </w:r>
      <w:proofErr w:type="spellStart"/>
      <w:r w:rsidRPr="0089126A">
        <w:rPr>
          <w:sz w:val="18"/>
          <w:szCs w:val="18"/>
          <w:lang w:eastAsia="zh-CN"/>
        </w:rPr>
        <w:t>mrazom</w:t>
      </w:r>
      <w:proofErr w:type="spellEnd"/>
      <w:r w:rsidRPr="0089126A">
        <w:rPr>
          <w:sz w:val="18"/>
          <w:szCs w:val="18"/>
          <w:lang w:eastAsia="zh-CN"/>
        </w:rPr>
        <w:t xml:space="preserve"> na području RH</w:t>
      </w:r>
    </w:p>
    <w:p w:rsidR="00133041" w:rsidRDefault="00133041" w:rsidP="00133041">
      <w:pPr>
        <w:pStyle w:val="Naslov3"/>
      </w:pPr>
      <w:bookmarkStart w:id="337" w:name="_Toc148355790"/>
      <w:bookmarkStart w:id="338" w:name="_Toc149024125"/>
      <w:r>
        <w:lastRenderedPageBreak/>
        <w:t>Uzrok</w:t>
      </w:r>
      <w:bookmarkEnd w:id="337"/>
      <w:bookmarkEnd w:id="338"/>
    </w:p>
    <w:p w:rsidR="00133041" w:rsidRDefault="00133041" w:rsidP="00133041">
      <w:pPr>
        <w:rPr>
          <w:lang w:eastAsia="zh-CN"/>
        </w:rPr>
      </w:pPr>
      <w:r>
        <w:rPr>
          <w:lang w:eastAsia="zh-CN"/>
        </w:rPr>
        <w:t xml:space="preserve">Mraz nastaje sublimacijom vodene pare na ohlađenim predmetima kada je temperatura </w:t>
      </w:r>
      <w:proofErr w:type="spellStart"/>
      <w:r>
        <w:rPr>
          <w:lang w:eastAsia="zh-CN"/>
        </w:rPr>
        <w:t>rosišta</w:t>
      </w:r>
      <w:proofErr w:type="spellEnd"/>
      <w:r>
        <w:rPr>
          <w:lang w:eastAsia="zh-CN"/>
        </w:rPr>
        <w:t xml:space="preserve"> manja od 0°C. Do pojave mraza dolazi na više načina, a to su advekcijom, radijacijom ili istodobno advekcijom i radijacijom.</w:t>
      </w:r>
    </w:p>
    <w:p w:rsidR="00133041" w:rsidRDefault="00133041" w:rsidP="00133041">
      <w:pPr>
        <w:rPr>
          <w:lang w:eastAsia="zh-CN"/>
        </w:rPr>
      </w:pPr>
      <w:proofErr w:type="spellStart"/>
      <w:r>
        <w:rPr>
          <w:lang w:eastAsia="zh-CN"/>
        </w:rPr>
        <w:t>Advekcijski</w:t>
      </w:r>
      <w:proofErr w:type="spellEnd"/>
      <w:r>
        <w:rPr>
          <w:lang w:eastAsia="zh-CN"/>
        </w:rPr>
        <w:t xml:space="preserve"> mraz nastaje prodorom hladnog zraka koji se zadrži i po nekoliko dana i prekrije veliko područje. </w:t>
      </w:r>
    </w:p>
    <w:p w:rsidR="00133041" w:rsidRDefault="00133041" w:rsidP="00133041">
      <w:pPr>
        <w:rPr>
          <w:lang w:eastAsia="zh-CN"/>
        </w:rPr>
      </w:pPr>
      <w:r>
        <w:rPr>
          <w:lang w:eastAsia="zh-CN"/>
        </w:rPr>
        <w:t>Radijacijski mraz nastaje uslijed intenzivnog hlađenja tla i prizemnog sloja zraka. U najnižim dijelovima nekog kraja zbog spuštanja hladnog zraka niz obronke stvaraju se tzv. jezera hladnog zraka koje uzrokuju štete po kotlinama, udolinama, nizinama i uvalama.</w:t>
      </w:r>
    </w:p>
    <w:p w:rsidR="00133041" w:rsidRDefault="00133041" w:rsidP="00133041">
      <w:pPr>
        <w:pStyle w:val="Naslov4"/>
      </w:pPr>
      <w:bookmarkStart w:id="339" w:name="_Toc149024126"/>
      <w:r>
        <w:t>Razvoj događaja koji prethodi velikoj nesreći</w:t>
      </w:r>
      <w:bookmarkEnd w:id="339"/>
    </w:p>
    <w:p w:rsidR="00133041" w:rsidRDefault="00133041" w:rsidP="00133041">
      <w:pPr>
        <w:rPr>
          <w:lang w:eastAsia="zh-CN"/>
        </w:rPr>
      </w:pPr>
      <w:r w:rsidRPr="00133041">
        <w:rPr>
          <w:lang w:eastAsia="zh-CN"/>
        </w:rPr>
        <w:t xml:space="preserve">Prodor hladnog zraka, intenzivno hlađenje tla i prizemnog sloja tla kada je temperatura </w:t>
      </w:r>
      <w:proofErr w:type="spellStart"/>
      <w:r w:rsidRPr="00133041">
        <w:rPr>
          <w:lang w:eastAsia="zh-CN"/>
        </w:rPr>
        <w:t>rosišta</w:t>
      </w:r>
      <w:proofErr w:type="spellEnd"/>
      <w:r w:rsidRPr="00133041">
        <w:rPr>
          <w:lang w:eastAsia="zh-CN"/>
        </w:rPr>
        <w:t xml:space="preserve"> manja od 0°C.</w:t>
      </w:r>
    </w:p>
    <w:p w:rsidR="00133041" w:rsidRDefault="00133041" w:rsidP="00133041">
      <w:pPr>
        <w:pStyle w:val="Naslov4"/>
      </w:pPr>
      <w:bookmarkStart w:id="340" w:name="_Toc149024127"/>
      <w:r>
        <w:t>Okidač koji je uzrokovao veliku nesreću</w:t>
      </w:r>
      <w:bookmarkEnd w:id="340"/>
    </w:p>
    <w:p w:rsidR="00133041" w:rsidRDefault="00133041" w:rsidP="00133041">
      <w:pPr>
        <w:rPr>
          <w:lang w:eastAsia="zh-CN"/>
        </w:rPr>
      </w:pPr>
      <w:r w:rsidRPr="00133041">
        <w:rPr>
          <w:lang w:eastAsia="zh-CN"/>
        </w:rPr>
        <w:t>Ignoriranje upozorenja o pojavi mraza značajno utječe na stanovništvo te stočni fond i poljoprivredni urod. Neprovođenje pravovremenih mjera zaštite rezultira velikim štetama u poljoprivrednoj proizvodnji i propadanja uroda.</w:t>
      </w:r>
    </w:p>
    <w:p w:rsidR="00133041" w:rsidRDefault="00133041" w:rsidP="00133041">
      <w:pPr>
        <w:pStyle w:val="Naslov3"/>
      </w:pPr>
      <w:bookmarkStart w:id="341" w:name="_Toc148355791"/>
      <w:bookmarkStart w:id="342" w:name="_Toc149024128"/>
      <w:r>
        <w:t>Opis događaja</w:t>
      </w:r>
      <w:bookmarkEnd w:id="341"/>
      <w:bookmarkEnd w:id="342"/>
    </w:p>
    <w:p w:rsidR="00133041" w:rsidRDefault="00133041" w:rsidP="00133041">
      <w:pPr>
        <w:rPr>
          <w:lang w:eastAsia="zh-CN"/>
        </w:rPr>
      </w:pPr>
      <w:r w:rsidRPr="00133041">
        <w:rPr>
          <w:lang w:eastAsia="zh-CN"/>
        </w:rPr>
        <w:t xml:space="preserve">Mraz nastaje kada se krute površine u dodiru s zrakom ohlade ispod točke smrzavanja vode, te se na njima natalože kristali leda. Uvjeti smrzavanja mogu se pojaviti tijekom proljeća, jeseni ili zime. Rani jesenski </w:t>
      </w:r>
      <w:proofErr w:type="spellStart"/>
      <w:r w:rsidRPr="00133041">
        <w:rPr>
          <w:lang w:eastAsia="zh-CN"/>
        </w:rPr>
        <w:t>mrazevi</w:t>
      </w:r>
      <w:proofErr w:type="spellEnd"/>
      <w:r w:rsidRPr="00133041">
        <w:rPr>
          <w:lang w:eastAsia="zh-CN"/>
        </w:rPr>
        <w:t xml:space="preserve"> mogu oštetiti tek iznikle ozime </w:t>
      </w:r>
      <w:r>
        <w:rPr>
          <w:lang w:eastAsia="zh-CN"/>
        </w:rPr>
        <w:t>usjeve</w:t>
      </w:r>
      <w:r w:rsidR="00395CD1">
        <w:rPr>
          <w:rStyle w:val="Referencafusnote"/>
          <w:lang w:eastAsia="zh-CN"/>
        </w:rPr>
        <w:footnoteReference w:id="3"/>
      </w:r>
      <w:r w:rsidRPr="00133041">
        <w:rPr>
          <w:lang w:eastAsia="zh-CN"/>
        </w:rPr>
        <w:t xml:space="preserve">. Prvi jesenski </w:t>
      </w:r>
      <w:proofErr w:type="spellStart"/>
      <w:r w:rsidRPr="00133041">
        <w:rPr>
          <w:lang w:eastAsia="zh-CN"/>
        </w:rPr>
        <w:t>mrazovi</w:t>
      </w:r>
      <w:proofErr w:type="spellEnd"/>
      <w:r w:rsidRPr="00133041">
        <w:rPr>
          <w:lang w:eastAsia="zh-CN"/>
        </w:rPr>
        <w:t xml:space="preserve"> uglavnom su slabi do umjereni. Kasnije dolazi do pojave jakih i vrlo jakih </w:t>
      </w:r>
      <w:proofErr w:type="spellStart"/>
      <w:r w:rsidRPr="00133041">
        <w:rPr>
          <w:lang w:eastAsia="zh-CN"/>
        </w:rPr>
        <w:t>mrazova</w:t>
      </w:r>
      <w:proofErr w:type="spellEnd"/>
      <w:r w:rsidRPr="00133041">
        <w:rPr>
          <w:lang w:eastAsia="zh-CN"/>
        </w:rPr>
        <w:t xml:space="preserve">. Slabi i umjereni </w:t>
      </w:r>
      <w:proofErr w:type="spellStart"/>
      <w:r w:rsidRPr="00133041">
        <w:rPr>
          <w:lang w:eastAsia="zh-CN"/>
        </w:rPr>
        <w:t>mrazovi</w:t>
      </w:r>
      <w:proofErr w:type="spellEnd"/>
      <w:r w:rsidRPr="00133041">
        <w:rPr>
          <w:lang w:eastAsia="zh-CN"/>
        </w:rPr>
        <w:t xml:space="preserve"> uglavnom se vide na nadzemnom dijelu biljke gdje dolazi do oštećenja zelenih nezaštićenih dijelova. Takvu pojavu biljke prepoznaju kao stres, što dovodi do pada otpornosti. Proljetni mraz (događaj s najgorim mogućim posljedicama) može izazvati potpune štete i gubitak uroda ili dovesti do slabe kvalitete i zakašnjelog prinosa.</w:t>
      </w:r>
    </w:p>
    <w:p w:rsidR="00133041" w:rsidRDefault="00395CD1" w:rsidP="00395CD1">
      <w:pPr>
        <w:pStyle w:val="Naslov4"/>
      </w:pPr>
      <w:bookmarkStart w:id="343" w:name="_Toc149024129"/>
      <w:r>
        <w:t>Događaj s najgorim mogućim posljedicama</w:t>
      </w:r>
      <w:bookmarkEnd w:id="343"/>
    </w:p>
    <w:p w:rsidR="00395CD1" w:rsidRDefault="00395CD1" w:rsidP="00395CD1">
      <w:pPr>
        <w:rPr>
          <w:lang w:eastAsia="zh-CN"/>
        </w:rPr>
      </w:pPr>
      <w:r w:rsidRPr="00395CD1">
        <w:rPr>
          <w:lang w:eastAsia="zh-CN"/>
        </w:rPr>
        <w:t xml:space="preserve">Kasni proljetni </w:t>
      </w:r>
      <w:proofErr w:type="spellStart"/>
      <w:r w:rsidRPr="00395CD1">
        <w:rPr>
          <w:lang w:eastAsia="zh-CN"/>
        </w:rPr>
        <w:t>mrazovi</w:t>
      </w:r>
      <w:proofErr w:type="spellEnd"/>
      <w:r w:rsidRPr="00395CD1">
        <w:rPr>
          <w:lang w:eastAsia="zh-CN"/>
        </w:rPr>
        <w:t xml:space="preserve"> mogu počiniti velike štete u smislu da unište cijelu berbu. Zametnuti plodovi su još osjetljiviji od cvjetova i propadaju na temperaturi od -1,2</w:t>
      </w:r>
      <w:r>
        <w:rPr>
          <w:rFonts w:ascii="Arial" w:hAnsi="Arial" w:cs="Arial"/>
          <w:lang w:eastAsia="zh-CN"/>
        </w:rPr>
        <w:t>°</w:t>
      </w:r>
      <w:r>
        <w:rPr>
          <w:lang w:eastAsia="zh-CN"/>
        </w:rPr>
        <w:t>C</w:t>
      </w:r>
      <w:r w:rsidRPr="00395CD1">
        <w:rPr>
          <w:lang w:eastAsia="zh-CN"/>
        </w:rPr>
        <w:t xml:space="preserve"> do 2°C, dok cvjetovi stradaju na -2,0</w:t>
      </w:r>
      <w:r>
        <w:rPr>
          <w:rFonts w:ascii="Arial" w:hAnsi="Arial" w:cs="Arial"/>
          <w:lang w:eastAsia="zh-CN"/>
        </w:rPr>
        <w:t>°</w:t>
      </w:r>
      <w:r>
        <w:rPr>
          <w:lang w:eastAsia="zh-CN"/>
        </w:rPr>
        <w:t>C</w:t>
      </w:r>
      <w:r w:rsidRPr="00395CD1">
        <w:rPr>
          <w:lang w:eastAsia="zh-CN"/>
        </w:rPr>
        <w:t xml:space="preserve"> do -3,0°C. Pojedini dijelovi cvijeta su također nejednako otporni prema </w:t>
      </w:r>
      <w:proofErr w:type="spellStart"/>
      <w:r w:rsidRPr="00395CD1">
        <w:rPr>
          <w:lang w:eastAsia="zh-CN"/>
        </w:rPr>
        <w:t>mrazovima</w:t>
      </w:r>
      <w:proofErr w:type="spellEnd"/>
      <w:r w:rsidRPr="00395CD1">
        <w:rPr>
          <w:lang w:eastAsia="zh-CN"/>
        </w:rPr>
        <w:t xml:space="preserve">. Cvjetni pupovi su najosjetljiviji na kasne proljetne </w:t>
      </w:r>
      <w:proofErr w:type="spellStart"/>
      <w:r w:rsidRPr="00395CD1">
        <w:rPr>
          <w:lang w:eastAsia="zh-CN"/>
        </w:rPr>
        <w:t>mrazove</w:t>
      </w:r>
      <w:proofErr w:type="spellEnd"/>
      <w:r w:rsidRPr="00395CD1">
        <w:rPr>
          <w:lang w:eastAsia="zh-CN"/>
        </w:rPr>
        <w:t xml:space="preserve"> za razliku od faze potpunog zimskog mirovanja kada cvjetni pupovi mogu izdržati znatno niže temperature. S početkom vegetacije, njihovim pupanjem i cvjetanjem ta se osjetljivost naglo povećava.</w:t>
      </w:r>
    </w:p>
    <w:p w:rsidR="00395CD1" w:rsidRDefault="00395CD1" w:rsidP="00395CD1">
      <w:pPr>
        <w:pStyle w:val="Naslov5"/>
      </w:pPr>
      <w:bookmarkStart w:id="344" w:name="_Toc149024130"/>
      <w:r>
        <w:lastRenderedPageBreak/>
        <w:t>Posljedice na život i zdravlje ljudi</w:t>
      </w:r>
      <w:bookmarkEnd w:id="344"/>
    </w:p>
    <w:p w:rsidR="00395CD1" w:rsidRDefault="00990F4E" w:rsidP="00395CD1">
      <w:pPr>
        <w:rPr>
          <w:lang w:eastAsia="zh-CN"/>
        </w:rPr>
      </w:pPr>
      <w:r w:rsidRPr="00990F4E">
        <w:rPr>
          <w:lang w:eastAsia="zh-CN"/>
        </w:rPr>
        <w:t>Obzirom da se posljedice na život i zdravlje ljudi prikazuju ukupnim brojem ljudi za koje se procjenjuje kako mogu biti u sastavu od nekog od procesa nastalih kao posljedica događaja opisanih scenarijem – poginuli, ozlijeđeni, oboljeli, evakuirani i sklonjeni, procjenjuje se da pojava mraza ima neznatne posljedice na život i zdravlje ljudi.</w:t>
      </w:r>
    </w:p>
    <w:p w:rsidR="00990F4E" w:rsidRPr="00990F4E" w:rsidRDefault="00990F4E" w:rsidP="00990F4E">
      <w:pPr>
        <w:pStyle w:val="Opisslike"/>
        <w:keepNext/>
        <w:rPr>
          <w:color w:val="auto"/>
        </w:rPr>
      </w:pPr>
      <w:bookmarkStart w:id="345" w:name="_Toc148355895"/>
      <w:r w:rsidRPr="00990F4E">
        <w:rPr>
          <w:color w:val="auto"/>
        </w:rPr>
        <w:t xml:space="preserve">Tablica </w:t>
      </w:r>
      <w:r w:rsidRPr="00990F4E">
        <w:rPr>
          <w:color w:val="auto"/>
        </w:rPr>
        <w:fldChar w:fldCharType="begin"/>
      </w:r>
      <w:r w:rsidRPr="00990F4E">
        <w:rPr>
          <w:color w:val="auto"/>
        </w:rPr>
        <w:instrText xml:space="preserve"> SEQ Tablica \* ARABIC </w:instrText>
      </w:r>
      <w:r w:rsidRPr="00990F4E">
        <w:rPr>
          <w:color w:val="auto"/>
        </w:rPr>
        <w:fldChar w:fldCharType="separate"/>
      </w:r>
      <w:r w:rsidR="006C7D98">
        <w:rPr>
          <w:noProof/>
          <w:color w:val="auto"/>
        </w:rPr>
        <w:t>59</w:t>
      </w:r>
      <w:r w:rsidRPr="00990F4E">
        <w:rPr>
          <w:color w:val="auto"/>
        </w:rPr>
        <w:fldChar w:fldCharType="end"/>
      </w:r>
      <w:r w:rsidRPr="00990F4E">
        <w:rPr>
          <w:color w:val="auto"/>
        </w:rPr>
        <w:t>. Posljedice na život i zdravlje ljudi</w:t>
      </w:r>
      <w:r w:rsidR="001A15FF">
        <w:rPr>
          <w:color w:val="auto"/>
        </w:rPr>
        <w:t xml:space="preserve"> - mraz</w:t>
      </w:r>
      <w:bookmarkEnd w:id="34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990F4E" w:rsidRPr="00DE1B8F" w:rsidTr="00447F1B">
        <w:trPr>
          <w:trHeight w:val="317"/>
        </w:trPr>
        <w:tc>
          <w:tcPr>
            <w:tcW w:w="8789" w:type="dxa"/>
            <w:gridSpan w:val="4"/>
            <w:shd w:val="clear" w:color="auto" w:fill="auto"/>
            <w:vAlign w:val="center"/>
          </w:tcPr>
          <w:p w:rsidR="00990F4E" w:rsidRPr="00DE1B8F" w:rsidRDefault="00990F4E" w:rsidP="00447F1B">
            <w:pPr>
              <w:spacing w:after="0"/>
              <w:jc w:val="center"/>
              <w:rPr>
                <w:rFonts w:cstheme="minorHAnsi"/>
                <w:b/>
                <w:sz w:val="20"/>
                <w:szCs w:val="20"/>
              </w:rPr>
            </w:pPr>
            <w:r w:rsidRPr="00DE1B8F">
              <w:rPr>
                <w:rFonts w:cstheme="minorHAnsi"/>
                <w:b/>
                <w:sz w:val="20"/>
                <w:szCs w:val="20"/>
              </w:rPr>
              <w:t>Život i zdravlje ljudi</w:t>
            </w:r>
          </w:p>
        </w:tc>
      </w:tr>
      <w:tr w:rsidR="00990F4E" w:rsidRPr="00DE1B8F" w:rsidTr="00447F1B">
        <w:trPr>
          <w:trHeight w:val="394"/>
        </w:trPr>
        <w:tc>
          <w:tcPr>
            <w:tcW w:w="2127" w:type="dxa"/>
            <w:shd w:val="clear" w:color="auto" w:fill="auto"/>
            <w:vAlign w:val="center"/>
          </w:tcPr>
          <w:p w:rsidR="00990F4E" w:rsidRPr="00DE1B8F" w:rsidRDefault="00990F4E" w:rsidP="00447F1B">
            <w:pPr>
              <w:spacing w:after="0" w:line="240" w:lineRule="auto"/>
              <w:jc w:val="center"/>
              <w:rPr>
                <w:rFonts w:cstheme="minorHAnsi"/>
                <w:b/>
                <w:sz w:val="20"/>
                <w:szCs w:val="20"/>
              </w:rPr>
            </w:pPr>
            <w:r w:rsidRPr="00DE1B8F">
              <w:rPr>
                <w:rFonts w:cstheme="minorHAnsi"/>
                <w:b/>
                <w:sz w:val="20"/>
                <w:szCs w:val="20"/>
              </w:rPr>
              <w:t>Kategorija</w:t>
            </w:r>
          </w:p>
        </w:tc>
        <w:tc>
          <w:tcPr>
            <w:tcW w:w="2126" w:type="dxa"/>
            <w:shd w:val="clear" w:color="auto" w:fill="auto"/>
            <w:vAlign w:val="center"/>
          </w:tcPr>
          <w:p w:rsidR="00990F4E" w:rsidRPr="00DE1B8F" w:rsidRDefault="00990F4E" w:rsidP="00447F1B">
            <w:pPr>
              <w:spacing w:after="0" w:line="240" w:lineRule="auto"/>
              <w:jc w:val="center"/>
              <w:rPr>
                <w:rFonts w:cstheme="minorHAnsi"/>
                <w:b/>
                <w:sz w:val="20"/>
                <w:szCs w:val="20"/>
              </w:rPr>
            </w:pPr>
            <w:r w:rsidRPr="00DE1B8F">
              <w:rPr>
                <w:rFonts w:cstheme="minorHAnsi"/>
                <w:b/>
                <w:sz w:val="20"/>
                <w:szCs w:val="20"/>
              </w:rPr>
              <w:t>Posljedice</w:t>
            </w:r>
          </w:p>
        </w:tc>
        <w:tc>
          <w:tcPr>
            <w:tcW w:w="2977" w:type="dxa"/>
            <w:shd w:val="clear" w:color="auto" w:fill="auto"/>
            <w:vAlign w:val="center"/>
          </w:tcPr>
          <w:p w:rsidR="00990F4E" w:rsidRPr="00D27EE8" w:rsidRDefault="00990F4E" w:rsidP="00447F1B">
            <w:pPr>
              <w:spacing w:after="0"/>
              <w:jc w:val="center"/>
              <w:rPr>
                <w:rFonts w:cstheme="minorHAnsi"/>
                <w:b/>
                <w:sz w:val="20"/>
                <w:szCs w:val="20"/>
              </w:rPr>
            </w:pPr>
            <w:r w:rsidRPr="00D27EE8">
              <w:rPr>
                <w:rFonts w:cstheme="minorHAnsi"/>
                <w:b/>
                <w:sz w:val="20"/>
                <w:szCs w:val="20"/>
              </w:rPr>
              <w:t>% stanovništva</w:t>
            </w:r>
          </w:p>
        </w:tc>
        <w:tc>
          <w:tcPr>
            <w:tcW w:w="1559" w:type="dxa"/>
            <w:shd w:val="clear" w:color="auto" w:fill="auto"/>
            <w:vAlign w:val="center"/>
          </w:tcPr>
          <w:p w:rsidR="00990F4E" w:rsidRPr="00DE1B8F" w:rsidRDefault="00990F4E" w:rsidP="00447F1B">
            <w:pPr>
              <w:spacing w:after="0" w:line="240" w:lineRule="auto"/>
              <w:jc w:val="center"/>
              <w:rPr>
                <w:rFonts w:cstheme="minorHAnsi"/>
                <w:b/>
                <w:sz w:val="20"/>
                <w:szCs w:val="20"/>
              </w:rPr>
            </w:pPr>
            <w:r w:rsidRPr="00DE1B8F">
              <w:rPr>
                <w:rFonts w:cstheme="minorHAnsi"/>
                <w:b/>
                <w:sz w:val="20"/>
                <w:szCs w:val="20"/>
              </w:rPr>
              <w:t>Odabrano</w:t>
            </w:r>
          </w:p>
        </w:tc>
      </w:tr>
      <w:tr w:rsidR="00990F4E" w:rsidRPr="00DE1B8F" w:rsidTr="00447F1B">
        <w:trPr>
          <w:trHeight w:val="197"/>
        </w:trPr>
        <w:tc>
          <w:tcPr>
            <w:tcW w:w="2127" w:type="dxa"/>
            <w:shd w:val="clear" w:color="auto" w:fill="auto"/>
            <w:vAlign w:val="center"/>
          </w:tcPr>
          <w:p w:rsidR="00990F4E" w:rsidRPr="00DE1B8F" w:rsidRDefault="00990F4E" w:rsidP="00447F1B">
            <w:pPr>
              <w:spacing w:after="0"/>
              <w:jc w:val="center"/>
              <w:rPr>
                <w:rFonts w:cstheme="minorHAnsi"/>
                <w:b/>
                <w:sz w:val="20"/>
                <w:szCs w:val="20"/>
              </w:rPr>
            </w:pPr>
            <w:r w:rsidRPr="00DE1B8F">
              <w:rPr>
                <w:rFonts w:cstheme="minorHAnsi"/>
                <w:b/>
                <w:sz w:val="20"/>
                <w:szCs w:val="20"/>
              </w:rPr>
              <w:t>1</w:t>
            </w:r>
          </w:p>
        </w:tc>
        <w:tc>
          <w:tcPr>
            <w:tcW w:w="2126" w:type="dxa"/>
            <w:shd w:val="clear" w:color="auto" w:fill="auto"/>
            <w:vAlign w:val="center"/>
          </w:tcPr>
          <w:p w:rsidR="00990F4E" w:rsidRPr="00DE1B8F" w:rsidRDefault="00990F4E" w:rsidP="00447F1B">
            <w:pPr>
              <w:spacing w:after="0"/>
              <w:jc w:val="center"/>
              <w:rPr>
                <w:rFonts w:cstheme="minorHAnsi"/>
                <w:sz w:val="20"/>
                <w:szCs w:val="20"/>
              </w:rPr>
            </w:pPr>
            <w:r w:rsidRPr="00DE1B8F">
              <w:rPr>
                <w:rFonts w:cstheme="minorHAnsi"/>
                <w:sz w:val="20"/>
                <w:szCs w:val="20"/>
              </w:rPr>
              <w:t>Neznatne</w:t>
            </w:r>
          </w:p>
        </w:tc>
        <w:tc>
          <w:tcPr>
            <w:tcW w:w="2977" w:type="dxa"/>
            <w:shd w:val="clear" w:color="auto" w:fill="auto"/>
            <w:vAlign w:val="center"/>
          </w:tcPr>
          <w:p w:rsidR="00990F4E" w:rsidRPr="00FF09E9" w:rsidRDefault="00990F4E" w:rsidP="00447F1B">
            <w:pPr>
              <w:spacing w:after="0"/>
              <w:jc w:val="center"/>
              <w:rPr>
                <w:rFonts w:cstheme="minorHAnsi"/>
                <w:sz w:val="20"/>
                <w:szCs w:val="20"/>
              </w:rPr>
            </w:pPr>
            <w:r w:rsidRPr="00FF09E9">
              <w:rPr>
                <w:rFonts w:cstheme="minorHAnsi"/>
                <w:sz w:val="20"/>
                <w:szCs w:val="20"/>
              </w:rPr>
              <w:t>*&lt;0,001</w:t>
            </w:r>
          </w:p>
        </w:tc>
        <w:tc>
          <w:tcPr>
            <w:tcW w:w="1559" w:type="dxa"/>
            <w:shd w:val="clear" w:color="auto" w:fill="auto"/>
            <w:vAlign w:val="center"/>
          </w:tcPr>
          <w:p w:rsidR="00990F4E" w:rsidRPr="00990F4E" w:rsidRDefault="00990F4E" w:rsidP="00447F1B">
            <w:pPr>
              <w:spacing w:after="0"/>
              <w:jc w:val="center"/>
              <w:rPr>
                <w:rFonts w:cstheme="minorHAnsi"/>
                <w:b/>
                <w:sz w:val="20"/>
                <w:szCs w:val="20"/>
              </w:rPr>
            </w:pPr>
            <w:r w:rsidRPr="00990F4E">
              <w:rPr>
                <w:rFonts w:cstheme="minorHAnsi"/>
                <w:b/>
                <w:sz w:val="20"/>
                <w:szCs w:val="20"/>
              </w:rPr>
              <w:t>X</w:t>
            </w:r>
          </w:p>
        </w:tc>
      </w:tr>
      <w:tr w:rsidR="00990F4E" w:rsidRPr="00DE1B8F" w:rsidTr="00447F1B">
        <w:trPr>
          <w:trHeight w:val="197"/>
        </w:trPr>
        <w:tc>
          <w:tcPr>
            <w:tcW w:w="2127" w:type="dxa"/>
            <w:shd w:val="clear" w:color="auto" w:fill="auto"/>
            <w:vAlign w:val="center"/>
          </w:tcPr>
          <w:p w:rsidR="00990F4E" w:rsidRPr="00DE1B8F" w:rsidRDefault="00990F4E" w:rsidP="00447F1B">
            <w:pPr>
              <w:spacing w:after="0"/>
              <w:jc w:val="center"/>
              <w:rPr>
                <w:rFonts w:cstheme="minorHAnsi"/>
                <w:b/>
                <w:sz w:val="20"/>
                <w:szCs w:val="20"/>
              </w:rPr>
            </w:pPr>
            <w:r w:rsidRPr="00DE1B8F">
              <w:rPr>
                <w:rFonts w:cstheme="minorHAnsi"/>
                <w:b/>
                <w:sz w:val="20"/>
                <w:szCs w:val="20"/>
              </w:rPr>
              <w:t>2</w:t>
            </w:r>
          </w:p>
        </w:tc>
        <w:tc>
          <w:tcPr>
            <w:tcW w:w="2126" w:type="dxa"/>
            <w:shd w:val="clear" w:color="auto" w:fill="auto"/>
            <w:vAlign w:val="center"/>
          </w:tcPr>
          <w:p w:rsidR="00990F4E" w:rsidRPr="00DE1B8F" w:rsidRDefault="00990F4E" w:rsidP="00447F1B">
            <w:pPr>
              <w:spacing w:after="0"/>
              <w:jc w:val="center"/>
              <w:rPr>
                <w:rFonts w:cstheme="minorHAnsi"/>
                <w:sz w:val="20"/>
                <w:szCs w:val="20"/>
              </w:rPr>
            </w:pPr>
            <w:r w:rsidRPr="00DE1B8F">
              <w:rPr>
                <w:rFonts w:cstheme="minorHAnsi"/>
                <w:sz w:val="20"/>
                <w:szCs w:val="20"/>
              </w:rPr>
              <w:t>Malene</w:t>
            </w:r>
          </w:p>
        </w:tc>
        <w:tc>
          <w:tcPr>
            <w:tcW w:w="2977" w:type="dxa"/>
            <w:shd w:val="clear" w:color="auto" w:fill="auto"/>
            <w:vAlign w:val="center"/>
          </w:tcPr>
          <w:p w:rsidR="00990F4E" w:rsidRPr="00FF09E9" w:rsidRDefault="00990F4E" w:rsidP="00447F1B">
            <w:pPr>
              <w:spacing w:after="0"/>
              <w:jc w:val="center"/>
              <w:rPr>
                <w:rFonts w:cstheme="minorHAnsi"/>
                <w:sz w:val="20"/>
                <w:szCs w:val="20"/>
              </w:rPr>
            </w:pPr>
            <w:r w:rsidRPr="00FF09E9">
              <w:rPr>
                <w:rFonts w:cstheme="minorHAnsi"/>
                <w:sz w:val="20"/>
                <w:szCs w:val="20"/>
              </w:rPr>
              <w:t>0,001-0,0046</w:t>
            </w:r>
          </w:p>
        </w:tc>
        <w:tc>
          <w:tcPr>
            <w:tcW w:w="1559" w:type="dxa"/>
            <w:shd w:val="clear" w:color="auto" w:fill="auto"/>
            <w:vAlign w:val="center"/>
          </w:tcPr>
          <w:p w:rsidR="00990F4E" w:rsidRPr="00DE1B8F" w:rsidRDefault="00990F4E" w:rsidP="00447F1B">
            <w:pPr>
              <w:spacing w:after="0"/>
              <w:jc w:val="center"/>
              <w:rPr>
                <w:rFonts w:cstheme="minorHAnsi"/>
                <w:sz w:val="20"/>
                <w:szCs w:val="20"/>
              </w:rPr>
            </w:pPr>
          </w:p>
        </w:tc>
      </w:tr>
      <w:tr w:rsidR="00990F4E" w:rsidRPr="00DE1B8F" w:rsidTr="00447F1B">
        <w:trPr>
          <w:trHeight w:val="197"/>
        </w:trPr>
        <w:tc>
          <w:tcPr>
            <w:tcW w:w="2127" w:type="dxa"/>
            <w:shd w:val="clear" w:color="auto" w:fill="auto"/>
            <w:vAlign w:val="center"/>
          </w:tcPr>
          <w:p w:rsidR="00990F4E" w:rsidRPr="00DE1B8F" w:rsidRDefault="00990F4E" w:rsidP="00447F1B">
            <w:pPr>
              <w:spacing w:after="0"/>
              <w:jc w:val="center"/>
              <w:rPr>
                <w:rFonts w:cstheme="minorHAnsi"/>
                <w:b/>
                <w:sz w:val="20"/>
                <w:szCs w:val="20"/>
              </w:rPr>
            </w:pPr>
            <w:r w:rsidRPr="00DE1B8F">
              <w:rPr>
                <w:rFonts w:cstheme="minorHAnsi"/>
                <w:b/>
                <w:sz w:val="20"/>
                <w:szCs w:val="20"/>
              </w:rPr>
              <w:t>3</w:t>
            </w:r>
          </w:p>
        </w:tc>
        <w:tc>
          <w:tcPr>
            <w:tcW w:w="2126" w:type="dxa"/>
            <w:shd w:val="clear" w:color="auto" w:fill="auto"/>
            <w:vAlign w:val="center"/>
          </w:tcPr>
          <w:p w:rsidR="00990F4E" w:rsidRPr="00DE1B8F" w:rsidRDefault="00990F4E" w:rsidP="00447F1B">
            <w:pPr>
              <w:spacing w:after="0"/>
              <w:jc w:val="center"/>
              <w:rPr>
                <w:rFonts w:cstheme="minorHAnsi"/>
                <w:sz w:val="20"/>
                <w:szCs w:val="20"/>
              </w:rPr>
            </w:pPr>
            <w:r w:rsidRPr="00DE1B8F">
              <w:rPr>
                <w:rFonts w:cstheme="minorHAnsi"/>
                <w:sz w:val="20"/>
                <w:szCs w:val="20"/>
              </w:rPr>
              <w:t>Umjerene</w:t>
            </w:r>
          </w:p>
        </w:tc>
        <w:tc>
          <w:tcPr>
            <w:tcW w:w="2977" w:type="dxa"/>
            <w:shd w:val="clear" w:color="auto" w:fill="auto"/>
            <w:vAlign w:val="center"/>
          </w:tcPr>
          <w:p w:rsidR="00990F4E" w:rsidRPr="00FF09E9" w:rsidRDefault="00990F4E" w:rsidP="00447F1B">
            <w:pPr>
              <w:spacing w:after="0"/>
              <w:jc w:val="center"/>
              <w:rPr>
                <w:rFonts w:cstheme="minorHAnsi"/>
                <w:sz w:val="20"/>
                <w:szCs w:val="20"/>
              </w:rPr>
            </w:pPr>
            <w:r w:rsidRPr="00FF09E9">
              <w:rPr>
                <w:rFonts w:cstheme="minorHAnsi"/>
                <w:sz w:val="20"/>
                <w:szCs w:val="20"/>
              </w:rPr>
              <w:t>0,0047-0,011</w:t>
            </w:r>
          </w:p>
        </w:tc>
        <w:tc>
          <w:tcPr>
            <w:tcW w:w="1559" w:type="dxa"/>
            <w:shd w:val="clear" w:color="auto" w:fill="auto"/>
            <w:vAlign w:val="center"/>
          </w:tcPr>
          <w:p w:rsidR="00990F4E" w:rsidRPr="00DE1B8F" w:rsidRDefault="00990F4E" w:rsidP="00447F1B">
            <w:pPr>
              <w:spacing w:after="0"/>
              <w:jc w:val="center"/>
              <w:rPr>
                <w:rFonts w:cstheme="minorHAnsi"/>
                <w:sz w:val="20"/>
                <w:szCs w:val="20"/>
              </w:rPr>
            </w:pPr>
          </w:p>
        </w:tc>
      </w:tr>
      <w:tr w:rsidR="00990F4E" w:rsidRPr="00DE1B8F" w:rsidTr="00447F1B">
        <w:trPr>
          <w:trHeight w:val="205"/>
        </w:trPr>
        <w:tc>
          <w:tcPr>
            <w:tcW w:w="2127" w:type="dxa"/>
            <w:shd w:val="clear" w:color="auto" w:fill="auto"/>
            <w:vAlign w:val="center"/>
          </w:tcPr>
          <w:p w:rsidR="00990F4E" w:rsidRPr="00DE1B8F" w:rsidRDefault="00990F4E" w:rsidP="00447F1B">
            <w:pPr>
              <w:spacing w:after="0"/>
              <w:jc w:val="center"/>
              <w:rPr>
                <w:rFonts w:cstheme="minorHAnsi"/>
                <w:b/>
                <w:sz w:val="20"/>
                <w:szCs w:val="20"/>
              </w:rPr>
            </w:pPr>
            <w:r w:rsidRPr="00DE1B8F">
              <w:rPr>
                <w:rFonts w:cstheme="minorHAnsi"/>
                <w:b/>
                <w:sz w:val="20"/>
                <w:szCs w:val="20"/>
              </w:rPr>
              <w:t>4</w:t>
            </w:r>
          </w:p>
        </w:tc>
        <w:tc>
          <w:tcPr>
            <w:tcW w:w="2126" w:type="dxa"/>
            <w:shd w:val="clear" w:color="auto" w:fill="auto"/>
            <w:vAlign w:val="center"/>
          </w:tcPr>
          <w:p w:rsidR="00990F4E" w:rsidRPr="00DE1B8F" w:rsidRDefault="00990F4E" w:rsidP="00447F1B">
            <w:pPr>
              <w:spacing w:after="0"/>
              <w:jc w:val="center"/>
              <w:rPr>
                <w:rFonts w:cstheme="minorHAnsi"/>
                <w:sz w:val="20"/>
                <w:szCs w:val="20"/>
              </w:rPr>
            </w:pPr>
            <w:r w:rsidRPr="00DE1B8F">
              <w:rPr>
                <w:rFonts w:cstheme="minorHAnsi"/>
                <w:sz w:val="20"/>
                <w:szCs w:val="20"/>
              </w:rPr>
              <w:t>Značajne</w:t>
            </w:r>
          </w:p>
        </w:tc>
        <w:tc>
          <w:tcPr>
            <w:tcW w:w="2977" w:type="dxa"/>
            <w:shd w:val="clear" w:color="auto" w:fill="auto"/>
            <w:vAlign w:val="center"/>
          </w:tcPr>
          <w:p w:rsidR="00990F4E" w:rsidRPr="00FF09E9" w:rsidRDefault="00990F4E" w:rsidP="00447F1B">
            <w:pPr>
              <w:spacing w:after="0"/>
              <w:jc w:val="center"/>
              <w:rPr>
                <w:rFonts w:cstheme="minorHAnsi"/>
                <w:sz w:val="20"/>
                <w:szCs w:val="20"/>
              </w:rPr>
            </w:pPr>
            <w:r w:rsidRPr="00FF09E9">
              <w:rPr>
                <w:rFonts w:cstheme="minorHAnsi"/>
                <w:sz w:val="20"/>
                <w:szCs w:val="20"/>
              </w:rPr>
              <w:t>0,012-0,035</w:t>
            </w:r>
          </w:p>
        </w:tc>
        <w:tc>
          <w:tcPr>
            <w:tcW w:w="1559" w:type="dxa"/>
            <w:shd w:val="clear" w:color="auto" w:fill="auto"/>
            <w:vAlign w:val="center"/>
          </w:tcPr>
          <w:p w:rsidR="00990F4E" w:rsidRPr="00EE61BF" w:rsidRDefault="00990F4E" w:rsidP="00447F1B">
            <w:pPr>
              <w:spacing w:after="0"/>
              <w:jc w:val="center"/>
              <w:rPr>
                <w:rFonts w:cstheme="minorHAnsi"/>
                <w:b/>
                <w:sz w:val="20"/>
                <w:szCs w:val="20"/>
              </w:rPr>
            </w:pPr>
          </w:p>
        </w:tc>
      </w:tr>
      <w:tr w:rsidR="00990F4E" w:rsidRPr="00DE1B8F" w:rsidTr="00447F1B">
        <w:trPr>
          <w:trHeight w:val="49"/>
        </w:trPr>
        <w:tc>
          <w:tcPr>
            <w:tcW w:w="2127" w:type="dxa"/>
            <w:shd w:val="clear" w:color="auto" w:fill="auto"/>
            <w:vAlign w:val="center"/>
          </w:tcPr>
          <w:p w:rsidR="00990F4E" w:rsidRPr="004F1ED2" w:rsidRDefault="00990F4E" w:rsidP="00447F1B">
            <w:pPr>
              <w:spacing w:after="0"/>
              <w:jc w:val="center"/>
              <w:rPr>
                <w:rFonts w:cstheme="minorHAnsi"/>
                <w:b/>
                <w:sz w:val="20"/>
                <w:szCs w:val="20"/>
              </w:rPr>
            </w:pPr>
            <w:r w:rsidRPr="004F1ED2">
              <w:rPr>
                <w:rFonts w:cstheme="minorHAnsi"/>
                <w:b/>
                <w:sz w:val="20"/>
                <w:szCs w:val="20"/>
              </w:rPr>
              <w:t>5</w:t>
            </w:r>
          </w:p>
        </w:tc>
        <w:tc>
          <w:tcPr>
            <w:tcW w:w="2126" w:type="dxa"/>
            <w:shd w:val="clear" w:color="auto" w:fill="auto"/>
            <w:vAlign w:val="center"/>
          </w:tcPr>
          <w:p w:rsidR="00990F4E" w:rsidRPr="00DE1B8F" w:rsidRDefault="00990F4E" w:rsidP="00447F1B">
            <w:pPr>
              <w:spacing w:after="0"/>
              <w:jc w:val="center"/>
              <w:rPr>
                <w:rFonts w:cstheme="minorHAnsi"/>
                <w:sz w:val="20"/>
                <w:szCs w:val="20"/>
              </w:rPr>
            </w:pPr>
            <w:r w:rsidRPr="00DE1B8F">
              <w:rPr>
                <w:rFonts w:cstheme="minorHAnsi"/>
                <w:sz w:val="20"/>
                <w:szCs w:val="20"/>
              </w:rPr>
              <w:t>Katastrofalne</w:t>
            </w:r>
          </w:p>
        </w:tc>
        <w:tc>
          <w:tcPr>
            <w:tcW w:w="2977" w:type="dxa"/>
            <w:shd w:val="clear" w:color="auto" w:fill="auto"/>
            <w:vAlign w:val="center"/>
          </w:tcPr>
          <w:p w:rsidR="00990F4E" w:rsidRPr="00742CB3" w:rsidRDefault="00990F4E" w:rsidP="00447F1B">
            <w:pPr>
              <w:spacing w:after="0"/>
              <w:jc w:val="center"/>
              <w:rPr>
                <w:rFonts w:cstheme="minorHAnsi"/>
                <w:sz w:val="20"/>
                <w:szCs w:val="20"/>
              </w:rPr>
            </w:pPr>
            <w:r w:rsidRPr="00742CB3">
              <w:rPr>
                <w:rFonts w:cstheme="minorHAnsi"/>
                <w:sz w:val="20"/>
                <w:szCs w:val="20"/>
              </w:rPr>
              <w:t>0,036&gt;</w:t>
            </w:r>
          </w:p>
        </w:tc>
        <w:tc>
          <w:tcPr>
            <w:tcW w:w="1559" w:type="dxa"/>
            <w:shd w:val="clear" w:color="auto" w:fill="auto"/>
            <w:vAlign w:val="center"/>
          </w:tcPr>
          <w:p w:rsidR="00990F4E" w:rsidRPr="00D27EE8" w:rsidRDefault="00990F4E" w:rsidP="00447F1B">
            <w:pPr>
              <w:spacing w:after="0"/>
              <w:jc w:val="center"/>
              <w:rPr>
                <w:rFonts w:cstheme="minorHAnsi"/>
                <w:b/>
                <w:sz w:val="20"/>
                <w:szCs w:val="20"/>
              </w:rPr>
            </w:pPr>
          </w:p>
        </w:tc>
      </w:tr>
    </w:tbl>
    <w:p w:rsidR="00990F4E" w:rsidRPr="00395CD1" w:rsidRDefault="00990F4E" w:rsidP="00990F4E">
      <w:pPr>
        <w:rPr>
          <w:sz w:val="18"/>
          <w:lang w:eastAsia="zh-CN"/>
        </w:rPr>
      </w:pPr>
      <w:r w:rsidRPr="00395CD1">
        <w:rPr>
          <w:sz w:val="18"/>
          <w:lang w:eastAsia="zh-CN"/>
        </w:rPr>
        <w:t>*Napomena: Pri određivanju kategorije za život i zdravlje ljudi u kategoriju 1 ulaze posljedice prema kojima je stradala ili ugrožena minimalno jedna osoba do 0,001% stanovnika na području JLP(R)S-a.</w:t>
      </w:r>
    </w:p>
    <w:p w:rsidR="00990F4E" w:rsidRDefault="00990F4E" w:rsidP="00990F4E">
      <w:pPr>
        <w:pStyle w:val="Naslov5"/>
      </w:pPr>
      <w:bookmarkStart w:id="346" w:name="_Toc149024131"/>
      <w:r>
        <w:t>Posljedice na gospodarstvo</w:t>
      </w:r>
      <w:bookmarkEnd w:id="346"/>
    </w:p>
    <w:p w:rsidR="00990F4E" w:rsidRDefault="00990F4E" w:rsidP="00990F4E">
      <w:pPr>
        <w:rPr>
          <w:lang w:eastAsia="zh-CN"/>
        </w:rPr>
      </w:pPr>
      <w:r>
        <w:rPr>
          <w:lang w:eastAsia="zh-CN"/>
        </w:rPr>
        <w:t xml:space="preserve">Posljedice na gospodarstvo se procjenjuju kroz direktne (izravne) i indirektne (neizravne) gubitke, a prikazuju se u odnosu na proračun. </w:t>
      </w:r>
    </w:p>
    <w:p w:rsidR="00990F4E" w:rsidRDefault="00990F4E" w:rsidP="00990F4E">
      <w:pPr>
        <w:rPr>
          <w:lang w:eastAsia="zh-CN"/>
        </w:rPr>
      </w:pPr>
      <w:r>
        <w:rPr>
          <w:lang w:eastAsia="zh-CN"/>
        </w:rPr>
        <w:t xml:space="preserve">Zbog velikih materijalnih šteta na poljoprivrednim kulturama, posebice voćnjacima i vinogradima, procijenjeno je da pojava kasnog proljetnog mraza na području Općine Cestica ima značajan utjecaj na gospodarstvo.  </w:t>
      </w:r>
    </w:p>
    <w:p w:rsidR="00990F4E" w:rsidRPr="00990F4E" w:rsidRDefault="00990F4E" w:rsidP="00990F4E">
      <w:pPr>
        <w:pStyle w:val="Opisslike"/>
        <w:keepNext/>
        <w:rPr>
          <w:color w:val="auto"/>
        </w:rPr>
      </w:pPr>
      <w:bookmarkStart w:id="347" w:name="_Toc148355896"/>
      <w:r w:rsidRPr="00990F4E">
        <w:rPr>
          <w:color w:val="auto"/>
        </w:rPr>
        <w:t xml:space="preserve">Tablica </w:t>
      </w:r>
      <w:r w:rsidRPr="00990F4E">
        <w:rPr>
          <w:color w:val="auto"/>
        </w:rPr>
        <w:fldChar w:fldCharType="begin"/>
      </w:r>
      <w:r w:rsidRPr="00990F4E">
        <w:rPr>
          <w:color w:val="auto"/>
        </w:rPr>
        <w:instrText xml:space="preserve"> SEQ Tablica \* ARABIC </w:instrText>
      </w:r>
      <w:r w:rsidRPr="00990F4E">
        <w:rPr>
          <w:color w:val="auto"/>
        </w:rPr>
        <w:fldChar w:fldCharType="separate"/>
      </w:r>
      <w:r w:rsidR="006C7D98">
        <w:rPr>
          <w:noProof/>
          <w:color w:val="auto"/>
        </w:rPr>
        <w:t>60</w:t>
      </w:r>
      <w:r w:rsidRPr="00990F4E">
        <w:rPr>
          <w:color w:val="auto"/>
        </w:rPr>
        <w:fldChar w:fldCharType="end"/>
      </w:r>
      <w:r w:rsidRPr="00990F4E">
        <w:rPr>
          <w:color w:val="auto"/>
        </w:rPr>
        <w:t>. Posljedice na gospodarstvo - mraz</w:t>
      </w:r>
      <w:bookmarkEnd w:id="347"/>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2089"/>
        <w:gridCol w:w="2552"/>
        <w:gridCol w:w="2268"/>
      </w:tblGrid>
      <w:tr w:rsidR="00990F4E" w:rsidRPr="00E63239" w:rsidTr="00447F1B">
        <w:trPr>
          <w:trHeight w:val="267"/>
        </w:trPr>
        <w:tc>
          <w:tcPr>
            <w:tcW w:w="8789" w:type="dxa"/>
            <w:gridSpan w:val="4"/>
            <w:shd w:val="clear" w:color="auto" w:fill="auto"/>
            <w:vAlign w:val="center"/>
          </w:tcPr>
          <w:p w:rsidR="00990F4E" w:rsidRPr="00E63239" w:rsidRDefault="00990F4E" w:rsidP="00447F1B">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Gospodarstvo</w:t>
            </w:r>
          </w:p>
        </w:tc>
      </w:tr>
      <w:tr w:rsidR="00990F4E" w:rsidRPr="00E63239" w:rsidTr="00447F1B">
        <w:trPr>
          <w:trHeight w:val="267"/>
        </w:trPr>
        <w:tc>
          <w:tcPr>
            <w:tcW w:w="1880" w:type="dxa"/>
            <w:shd w:val="clear" w:color="auto" w:fill="auto"/>
            <w:vAlign w:val="center"/>
          </w:tcPr>
          <w:p w:rsidR="00990F4E" w:rsidRPr="00E63239" w:rsidRDefault="00990F4E" w:rsidP="00447F1B">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Kategorija</w:t>
            </w:r>
          </w:p>
        </w:tc>
        <w:tc>
          <w:tcPr>
            <w:tcW w:w="2089" w:type="dxa"/>
            <w:vAlign w:val="center"/>
          </w:tcPr>
          <w:p w:rsidR="00990F4E" w:rsidRPr="00E63239" w:rsidRDefault="00990F4E" w:rsidP="00447F1B">
            <w:pPr>
              <w:spacing w:after="0" w:line="240" w:lineRule="auto"/>
              <w:jc w:val="center"/>
              <w:rPr>
                <w:rFonts w:cstheme="minorHAnsi"/>
                <w:b/>
                <w:sz w:val="20"/>
                <w:szCs w:val="20"/>
              </w:rPr>
            </w:pPr>
            <w:r w:rsidRPr="00E63239">
              <w:rPr>
                <w:rFonts w:cstheme="minorHAnsi"/>
                <w:b/>
                <w:sz w:val="20"/>
                <w:szCs w:val="20"/>
              </w:rPr>
              <w:t>Posljedice</w:t>
            </w:r>
          </w:p>
        </w:tc>
        <w:tc>
          <w:tcPr>
            <w:tcW w:w="2552" w:type="dxa"/>
            <w:shd w:val="clear" w:color="auto" w:fill="auto"/>
            <w:vAlign w:val="center"/>
          </w:tcPr>
          <w:p w:rsidR="00990F4E" w:rsidRPr="00E63239" w:rsidRDefault="00990F4E" w:rsidP="00447F1B">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 s obzirom na proračun</w:t>
            </w:r>
          </w:p>
        </w:tc>
        <w:tc>
          <w:tcPr>
            <w:tcW w:w="2268" w:type="dxa"/>
          </w:tcPr>
          <w:p w:rsidR="00990F4E" w:rsidRPr="00E63239" w:rsidRDefault="00990F4E" w:rsidP="00447F1B">
            <w:pPr>
              <w:spacing w:after="0"/>
              <w:jc w:val="center"/>
              <w:rPr>
                <w:rFonts w:asciiTheme="minorHAnsi" w:hAnsiTheme="minorHAnsi" w:cstheme="minorHAnsi"/>
                <w:b/>
                <w:sz w:val="20"/>
                <w:szCs w:val="20"/>
              </w:rPr>
            </w:pPr>
            <w:r>
              <w:rPr>
                <w:rFonts w:asciiTheme="minorHAnsi" w:hAnsiTheme="minorHAnsi" w:cstheme="minorHAnsi"/>
                <w:b/>
                <w:sz w:val="20"/>
                <w:szCs w:val="20"/>
              </w:rPr>
              <w:t>Odabrano</w:t>
            </w:r>
          </w:p>
        </w:tc>
      </w:tr>
      <w:tr w:rsidR="00990F4E" w:rsidRPr="00E63239" w:rsidTr="00447F1B">
        <w:trPr>
          <w:trHeight w:val="267"/>
        </w:trPr>
        <w:tc>
          <w:tcPr>
            <w:tcW w:w="1880" w:type="dxa"/>
            <w:shd w:val="clear" w:color="auto" w:fill="auto"/>
            <w:vAlign w:val="center"/>
          </w:tcPr>
          <w:p w:rsidR="00990F4E" w:rsidRPr="00E63239" w:rsidRDefault="00990F4E" w:rsidP="00447F1B">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1</w:t>
            </w:r>
          </w:p>
        </w:tc>
        <w:tc>
          <w:tcPr>
            <w:tcW w:w="2089" w:type="dxa"/>
            <w:vAlign w:val="center"/>
          </w:tcPr>
          <w:p w:rsidR="00990F4E" w:rsidRPr="00E63239" w:rsidRDefault="00990F4E" w:rsidP="00447F1B">
            <w:pPr>
              <w:spacing w:after="0"/>
              <w:jc w:val="center"/>
              <w:rPr>
                <w:rFonts w:cstheme="minorHAnsi"/>
                <w:sz w:val="20"/>
                <w:szCs w:val="20"/>
              </w:rPr>
            </w:pPr>
            <w:r w:rsidRPr="00E63239">
              <w:rPr>
                <w:rFonts w:cstheme="minorHAnsi"/>
                <w:sz w:val="20"/>
                <w:szCs w:val="20"/>
              </w:rPr>
              <w:t>Neznatne</w:t>
            </w:r>
          </w:p>
        </w:tc>
        <w:tc>
          <w:tcPr>
            <w:tcW w:w="2552" w:type="dxa"/>
            <w:shd w:val="clear" w:color="auto" w:fill="auto"/>
            <w:vAlign w:val="center"/>
          </w:tcPr>
          <w:p w:rsidR="00990F4E" w:rsidRPr="00E63239" w:rsidRDefault="00990F4E" w:rsidP="00447F1B">
            <w:pPr>
              <w:spacing w:after="0"/>
              <w:jc w:val="center"/>
              <w:rPr>
                <w:rFonts w:asciiTheme="minorHAnsi" w:hAnsiTheme="minorHAnsi" w:cstheme="minorHAnsi"/>
                <w:sz w:val="20"/>
                <w:szCs w:val="20"/>
              </w:rPr>
            </w:pPr>
            <w:r w:rsidRPr="00E63239">
              <w:rPr>
                <w:rFonts w:asciiTheme="minorHAnsi" w:hAnsiTheme="minorHAnsi" w:cstheme="minorHAnsi"/>
                <w:sz w:val="20"/>
                <w:szCs w:val="20"/>
              </w:rPr>
              <w:t>0,5-1</w:t>
            </w:r>
          </w:p>
        </w:tc>
        <w:tc>
          <w:tcPr>
            <w:tcW w:w="2268" w:type="dxa"/>
          </w:tcPr>
          <w:p w:rsidR="00990F4E" w:rsidRPr="00E63239" w:rsidRDefault="00990F4E" w:rsidP="00447F1B">
            <w:pPr>
              <w:spacing w:after="0"/>
              <w:jc w:val="center"/>
              <w:rPr>
                <w:rFonts w:asciiTheme="minorHAnsi" w:hAnsiTheme="minorHAnsi" w:cstheme="minorHAnsi"/>
                <w:sz w:val="20"/>
                <w:szCs w:val="20"/>
              </w:rPr>
            </w:pPr>
          </w:p>
        </w:tc>
      </w:tr>
      <w:tr w:rsidR="00990F4E" w:rsidRPr="00E63239" w:rsidTr="00447F1B">
        <w:trPr>
          <w:trHeight w:val="267"/>
        </w:trPr>
        <w:tc>
          <w:tcPr>
            <w:tcW w:w="1880" w:type="dxa"/>
            <w:shd w:val="clear" w:color="auto" w:fill="auto"/>
            <w:vAlign w:val="center"/>
          </w:tcPr>
          <w:p w:rsidR="00990F4E" w:rsidRPr="00E63239" w:rsidRDefault="00990F4E" w:rsidP="00447F1B">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2</w:t>
            </w:r>
          </w:p>
        </w:tc>
        <w:tc>
          <w:tcPr>
            <w:tcW w:w="2089" w:type="dxa"/>
            <w:vAlign w:val="center"/>
          </w:tcPr>
          <w:p w:rsidR="00990F4E" w:rsidRPr="00E63239" w:rsidRDefault="00990F4E" w:rsidP="00447F1B">
            <w:pPr>
              <w:spacing w:after="0"/>
              <w:jc w:val="center"/>
              <w:rPr>
                <w:rFonts w:cstheme="minorHAnsi"/>
                <w:sz w:val="20"/>
                <w:szCs w:val="20"/>
              </w:rPr>
            </w:pPr>
            <w:r w:rsidRPr="00E63239">
              <w:rPr>
                <w:rFonts w:cstheme="minorHAnsi"/>
                <w:sz w:val="20"/>
                <w:szCs w:val="20"/>
              </w:rPr>
              <w:t>Malene</w:t>
            </w:r>
          </w:p>
        </w:tc>
        <w:tc>
          <w:tcPr>
            <w:tcW w:w="2552" w:type="dxa"/>
            <w:shd w:val="clear" w:color="auto" w:fill="auto"/>
            <w:vAlign w:val="center"/>
          </w:tcPr>
          <w:p w:rsidR="00990F4E" w:rsidRPr="00E63239" w:rsidRDefault="00990F4E" w:rsidP="00447F1B">
            <w:pPr>
              <w:spacing w:after="0"/>
              <w:jc w:val="center"/>
              <w:rPr>
                <w:rFonts w:asciiTheme="minorHAnsi" w:hAnsiTheme="minorHAnsi" w:cstheme="minorHAnsi"/>
                <w:sz w:val="20"/>
                <w:szCs w:val="20"/>
              </w:rPr>
            </w:pPr>
            <w:r w:rsidRPr="00E63239">
              <w:rPr>
                <w:rFonts w:asciiTheme="minorHAnsi" w:hAnsiTheme="minorHAnsi" w:cstheme="minorHAnsi"/>
                <w:sz w:val="20"/>
                <w:szCs w:val="20"/>
              </w:rPr>
              <w:t>1-5</w:t>
            </w:r>
          </w:p>
        </w:tc>
        <w:tc>
          <w:tcPr>
            <w:tcW w:w="2268" w:type="dxa"/>
          </w:tcPr>
          <w:p w:rsidR="00990F4E" w:rsidRPr="00E63239" w:rsidRDefault="00990F4E" w:rsidP="00447F1B">
            <w:pPr>
              <w:spacing w:after="0"/>
              <w:jc w:val="center"/>
              <w:rPr>
                <w:rFonts w:asciiTheme="minorHAnsi" w:hAnsiTheme="minorHAnsi" w:cstheme="minorHAnsi"/>
                <w:sz w:val="20"/>
                <w:szCs w:val="20"/>
              </w:rPr>
            </w:pPr>
          </w:p>
        </w:tc>
      </w:tr>
      <w:tr w:rsidR="00990F4E" w:rsidRPr="00E63239" w:rsidTr="00447F1B">
        <w:trPr>
          <w:trHeight w:val="267"/>
        </w:trPr>
        <w:tc>
          <w:tcPr>
            <w:tcW w:w="1880" w:type="dxa"/>
            <w:shd w:val="clear" w:color="auto" w:fill="auto"/>
            <w:vAlign w:val="center"/>
          </w:tcPr>
          <w:p w:rsidR="00990F4E" w:rsidRPr="00E63239" w:rsidRDefault="00990F4E" w:rsidP="00447F1B">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3</w:t>
            </w:r>
          </w:p>
        </w:tc>
        <w:tc>
          <w:tcPr>
            <w:tcW w:w="2089" w:type="dxa"/>
            <w:vAlign w:val="center"/>
          </w:tcPr>
          <w:p w:rsidR="00990F4E" w:rsidRPr="00E63239" w:rsidRDefault="00990F4E" w:rsidP="00447F1B">
            <w:pPr>
              <w:spacing w:after="0"/>
              <w:jc w:val="center"/>
              <w:rPr>
                <w:rFonts w:cstheme="minorHAnsi"/>
                <w:sz w:val="20"/>
                <w:szCs w:val="20"/>
              </w:rPr>
            </w:pPr>
            <w:r w:rsidRPr="00E63239">
              <w:rPr>
                <w:rFonts w:cstheme="minorHAnsi"/>
                <w:sz w:val="20"/>
                <w:szCs w:val="20"/>
              </w:rPr>
              <w:t>Umjerene</w:t>
            </w:r>
          </w:p>
        </w:tc>
        <w:tc>
          <w:tcPr>
            <w:tcW w:w="2552" w:type="dxa"/>
            <w:shd w:val="clear" w:color="auto" w:fill="auto"/>
            <w:vAlign w:val="center"/>
          </w:tcPr>
          <w:p w:rsidR="00990F4E" w:rsidRPr="00E63239" w:rsidRDefault="00990F4E" w:rsidP="00447F1B">
            <w:pPr>
              <w:spacing w:after="0"/>
              <w:jc w:val="center"/>
              <w:rPr>
                <w:rFonts w:asciiTheme="minorHAnsi" w:hAnsiTheme="minorHAnsi" w:cstheme="minorHAnsi"/>
                <w:sz w:val="20"/>
                <w:szCs w:val="20"/>
              </w:rPr>
            </w:pPr>
            <w:r w:rsidRPr="00E63239">
              <w:rPr>
                <w:rFonts w:asciiTheme="minorHAnsi" w:hAnsiTheme="minorHAnsi" w:cstheme="minorHAnsi"/>
                <w:sz w:val="20"/>
                <w:szCs w:val="20"/>
              </w:rPr>
              <w:t>5-15</w:t>
            </w:r>
          </w:p>
        </w:tc>
        <w:tc>
          <w:tcPr>
            <w:tcW w:w="2268" w:type="dxa"/>
          </w:tcPr>
          <w:p w:rsidR="00990F4E" w:rsidRPr="007211AC" w:rsidRDefault="00990F4E" w:rsidP="00447F1B">
            <w:pPr>
              <w:spacing w:after="0"/>
              <w:jc w:val="center"/>
              <w:rPr>
                <w:rFonts w:asciiTheme="minorHAnsi" w:hAnsiTheme="minorHAnsi" w:cstheme="minorHAnsi"/>
                <w:b/>
                <w:sz w:val="20"/>
                <w:szCs w:val="20"/>
              </w:rPr>
            </w:pPr>
          </w:p>
        </w:tc>
      </w:tr>
      <w:tr w:rsidR="00990F4E" w:rsidRPr="00E63239" w:rsidTr="00447F1B">
        <w:trPr>
          <w:trHeight w:val="267"/>
        </w:trPr>
        <w:tc>
          <w:tcPr>
            <w:tcW w:w="1880" w:type="dxa"/>
            <w:shd w:val="clear" w:color="auto" w:fill="auto"/>
            <w:vAlign w:val="center"/>
          </w:tcPr>
          <w:p w:rsidR="00990F4E" w:rsidRPr="00E63239" w:rsidRDefault="00990F4E" w:rsidP="00447F1B">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4</w:t>
            </w:r>
          </w:p>
        </w:tc>
        <w:tc>
          <w:tcPr>
            <w:tcW w:w="2089" w:type="dxa"/>
            <w:vAlign w:val="center"/>
          </w:tcPr>
          <w:p w:rsidR="00990F4E" w:rsidRPr="00E63239" w:rsidRDefault="00990F4E" w:rsidP="00447F1B">
            <w:pPr>
              <w:spacing w:after="0"/>
              <w:jc w:val="center"/>
              <w:rPr>
                <w:rFonts w:cstheme="minorHAnsi"/>
                <w:sz w:val="20"/>
                <w:szCs w:val="20"/>
              </w:rPr>
            </w:pPr>
            <w:r w:rsidRPr="00E63239">
              <w:rPr>
                <w:rFonts w:cstheme="minorHAnsi"/>
                <w:sz w:val="20"/>
                <w:szCs w:val="20"/>
              </w:rPr>
              <w:t>Značajne</w:t>
            </w:r>
          </w:p>
        </w:tc>
        <w:tc>
          <w:tcPr>
            <w:tcW w:w="2552" w:type="dxa"/>
            <w:shd w:val="clear" w:color="auto" w:fill="auto"/>
            <w:vAlign w:val="center"/>
          </w:tcPr>
          <w:p w:rsidR="00990F4E" w:rsidRPr="00E63239" w:rsidRDefault="00990F4E" w:rsidP="00447F1B">
            <w:pPr>
              <w:spacing w:after="0"/>
              <w:jc w:val="center"/>
              <w:rPr>
                <w:rFonts w:asciiTheme="minorHAnsi" w:hAnsiTheme="minorHAnsi" w:cstheme="minorHAnsi"/>
                <w:sz w:val="20"/>
                <w:szCs w:val="20"/>
              </w:rPr>
            </w:pPr>
            <w:r w:rsidRPr="00E63239">
              <w:rPr>
                <w:rFonts w:asciiTheme="minorHAnsi" w:hAnsiTheme="minorHAnsi" w:cstheme="minorHAnsi"/>
                <w:sz w:val="20"/>
                <w:szCs w:val="20"/>
              </w:rPr>
              <w:t>15-25</w:t>
            </w:r>
          </w:p>
        </w:tc>
        <w:tc>
          <w:tcPr>
            <w:tcW w:w="2268" w:type="dxa"/>
          </w:tcPr>
          <w:p w:rsidR="00990F4E" w:rsidRPr="00D5743A" w:rsidRDefault="00990F4E" w:rsidP="00447F1B">
            <w:pPr>
              <w:spacing w:after="0"/>
              <w:jc w:val="center"/>
              <w:rPr>
                <w:rFonts w:asciiTheme="minorHAnsi" w:hAnsiTheme="minorHAnsi" w:cstheme="minorHAnsi"/>
                <w:b/>
                <w:sz w:val="20"/>
                <w:szCs w:val="20"/>
              </w:rPr>
            </w:pPr>
            <w:r>
              <w:rPr>
                <w:rFonts w:asciiTheme="minorHAnsi" w:hAnsiTheme="minorHAnsi" w:cstheme="minorHAnsi"/>
                <w:b/>
                <w:sz w:val="20"/>
                <w:szCs w:val="20"/>
              </w:rPr>
              <w:t>X</w:t>
            </w:r>
          </w:p>
        </w:tc>
      </w:tr>
      <w:tr w:rsidR="00990F4E" w:rsidRPr="00E63239" w:rsidTr="00447F1B">
        <w:trPr>
          <w:trHeight w:val="267"/>
        </w:trPr>
        <w:tc>
          <w:tcPr>
            <w:tcW w:w="1880" w:type="dxa"/>
            <w:shd w:val="clear" w:color="auto" w:fill="auto"/>
            <w:vAlign w:val="center"/>
          </w:tcPr>
          <w:p w:rsidR="00990F4E" w:rsidRPr="00E63239" w:rsidRDefault="00990F4E" w:rsidP="00447F1B">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5</w:t>
            </w:r>
          </w:p>
        </w:tc>
        <w:tc>
          <w:tcPr>
            <w:tcW w:w="2089" w:type="dxa"/>
            <w:vAlign w:val="center"/>
          </w:tcPr>
          <w:p w:rsidR="00990F4E" w:rsidRPr="00E63239" w:rsidRDefault="00990F4E" w:rsidP="00447F1B">
            <w:pPr>
              <w:spacing w:after="0"/>
              <w:jc w:val="center"/>
              <w:rPr>
                <w:rFonts w:cstheme="minorHAnsi"/>
                <w:sz w:val="20"/>
                <w:szCs w:val="20"/>
              </w:rPr>
            </w:pPr>
            <w:r w:rsidRPr="00E63239">
              <w:rPr>
                <w:rFonts w:cstheme="minorHAnsi"/>
                <w:sz w:val="20"/>
                <w:szCs w:val="20"/>
              </w:rPr>
              <w:t>Katastrofalne</w:t>
            </w:r>
          </w:p>
        </w:tc>
        <w:tc>
          <w:tcPr>
            <w:tcW w:w="2552" w:type="dxa"/>
            <w:shd w:val="clear" w:color="auto" w:fill="auto"/>
            <w:vAlign w:val="center"/>
          </w:tcPr>
          <w:p w:rsidR="00990F4E" w:rsidRPr="00E63239" w:rsidRDefault="00990F4E" w:rsidP="00447F1B">
            <w:pPr>
              <w:spacing w:after="0"/>
              <w:jc w:val="center"/>
              <w:rPr>
                <w:rFonts w:asciiTheme="minorHAnsi" w:hAnsiTheme="minorHAnsi" w:cstheme="minorHAnsi"/>
                <w:sz w:val="20"/>
                <w:szCs w:val="20"/>
              </w:rPr>
            </w:pPr>
            <w:r w:rsidRPr="00E63239">
              <w:rPr>
                <w:rFonts w:asciiTheme="minorHAnsi" w:hAnsiTheme="minorHAnsi" w:cstheme="minorHAnsi"/>
                <w:sz w:val="20"/>
                <w:szCs w:val="20"/>
              </w:rPr>
              <w:t>&gt;25</w:t>
            </w:r>
          </w:p>
        </w:tc>
        <w:tc>
          <w:tcPr>
            <w:tcW w:w="2268" w:type="dxa"/>
          </w:tcPr>
          <w:p w:rsidR="00990F4E" w:rsidRPr="00E63239" w:rsidRDefault="00990F4E" w:rsidP="00447F1B">
            <w:pPr>
              <w:spacing w:after="0"/>
              <w:jc w:val="center"/>
              <w:rPr>
                <w:rFonts w:asciiTheme="minorHAnsi" w:hAnsiTheme="minorHAnsi" w:cstheme="minorHAnsi"/>
                <w:b/>
                <w:sz w:val="20"/>
                <w:szCs w:val="20"/>
              </w:rPr>
            </w:pPr>
          </w:p>
        </w:tc>
      </w:tr>
    </w:tbl>
    <w:p w:rsidR="00990F4E" w:rsidRDefault="00990F4E" w:rsidP="00990F4E">
      <w:pPr>
        <w:rPr>
          <w:lang w:eastAsia="zh-CN"/>
        </w:rPr>
      </w:pPr>
    </w:p>
    <w:p w:rsidR="00DF7466" w:rsidRDefault="00DF7466" w:rsidP="00DF7466">
      <w:pPr>
        <w:pStyle w:val="Naslov5"/>
      </w:pPr>
      <w:bookmarkStart w:id="348" w:name="_Toc149024132"/>
      <w:r>
        <w:t>Posljedice na društvenu stabilnost i politiku</w:t>
      </w:r>
      <w:bookmarkEnd w:id="348"/>
    </w:p>
    <w:p w:rsidR="00DF7466" w:rsidRDefault="00AC4130" w:rsidP="00DF7466">
      <w:pPr>
        <w:rPr>
          <w:lang w:eastAsia="zh-CN"/>
        </w:rPr>
      </w:pPr>
      <w:r w:rsidRPr="00AC4130">
        <w:rPr>
          <w:lang w:eastAsia="zh-CN"/>
        </w:rPr>
        <w:t>Obzirom da se posljedice društvene stabilnosti i politike iskazuju u materijalnoj šteti i to za štetu na kritičnoj infrastrukturi i šteti na građevinama od društvenog značaja procijenjeno je da bi ukupna materijalna šteta uzrokovana pojavom mraza imala zanemariv utjecaj na proračun te se neće prikazati tablično i putem matrice.</w:t>
      </w:r>
    </w:p>
    <w:p w:rsidR="00AC4130" w:rsidRDefault="00AC4130" w:rsidP="00AC4130">
      <w:pPr>
        <w:pStyle w:val="Naslov5"/>
      </w:pPr>
      <w:bookmarkStart w:id="349" w:name="_Toc149024133"/>
      <w:r>
        <w:t>Vjerojatnost događaja</w:t>
      </w:r>
      <w:bookmarkEnd w:id="349"/>
    </w:p>
    <w:p w:rsidR="00AC4130" w:rsidRDefault="00AC4130" w:rsidP="00AC4130">
      <w:pPr>
        <w:rPr>
          <w:lang w:eastAsia="zh-CN"/>
        </w:rPr>
      </w:pPr>
      <w:r w:rsidRPr="00AC4130">
        <w:rPr>
          <w:lang w:eastAsia="zh-CN"/>
        </w:rPr>
        <w:t>Vjerojatnost nastanka navedenog događaja okarakterizirana je kao umjerena.</w:t>
      </w:r>
    </w:p>
    <w:p w:rsidR="00AC4130" w:rsidRPr="00AC4130" w:rsidRDefault="00AC4130" w:rsidP="00AC4130">
      <w:pPr>
        <w:pStyle w:val="Opisslike"/>
        <w:keepNext/>
        <w:rPr>
          <w:color w:val="auto"/>
        </w:rPr>
      </w:pPr>
      <w:bookmarkStart w:id="350" w:name="_Toc148355897"/>
      <w:r w:rsidRPr="00AC4130">
        <w:rPr>
          <w:color w:val="auto"/>
        </w:rPr>
        <w:lastRenderedPageBreak/>
        <w:t xml:space="preserve">Tablica </w:t>
      </w:r>
      <w:r w:rsidRPr="00AC4130">
        <w:rPr>
          <w:color w:val="auto"/>
        </w:rPr>
        <w:fldChar w:fldCharType="begin"/>
      </w:r>
      <w:r w:rsidRPr="00AC4130">
        <w:rPr>
          <w:color w:val="auto"/>
        </w:rPr>
        <w:instrText xml:space="preserve"> SEQ Tablica \* ARABIC </w:instrText>
      </w:r>
      <w:r w:rsidRPr="00AC4130">
        <w:rPr>
          <w:color w:val="auto"/>
        </w:rPr>
        <w:fldChar w:fldCharType="separate"/>
      </w:r>
      <w:r w:rsidR="006C7D98">
        <w:rPr>
          <w:noProof/>
          <w:color w:val="auto"/>
        </w:rPr>
        <w:t>61</w:t>
      </w:r>
      <w:r w:rsidRPr="00AC4130">
        <w:rPr>
          <w:color w:val="auto"/>
        </w:rPr>
        <w:fldChar w:fldCharType="end"/>
      </w:r>
      <w:r w:rsidRPr="00AC4130">
        <w:rPr>
          <w:color w:val="auto"/>
        </w:rPr>
        <w:t>. Vjerojatnost/frekvencija -  mraz</w:t>
      </w:r>
      <w:bookmarkEnd w:id="35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577"/>
        <w:gridCol w:w="2976"/>
        <w:gridCol w:w="1305"/>
      </w:tblGrid>
      <w:tr w:rsidR="00AC4130" w:rsidRPr="00AC4130" w:rsidTr="00447F1B">
        <w:trPr>
          <w:trHeight w:val="258"/>
        </w:trPr>
        <w:tc>
          <w:tcPr>
            <w:tcW w:w="1461" w:type="dxa"/>
            <w:vMerge w:val="restart"/>
            <w:shd w:val="clear" w:color="auto" w:fill="auto"/>
            <w:vAlign w:val="center"/>
          </w:tcPr>
          <w:p w:rsidR="00AC4130" w:rsidRPr="00AC4130" w:rsidRDefault="00AC4130" w:rsidP="00447F1B">
            <w:pPr>
              <w:spacing w:before="120" w:after="120"/>
              <w:jc w:val="center"/>
              <w:rPr>
                <w:rFonts w:cstheme="minorHAnsi"/>
                <w:b/>
                <w:sz w:val="20"/>
                <w:szCs w:val="18"/>
              </w:rPr>
            </w:pPr>
            <w:r w:rsidRPr="00AC4130">
              <w:rPr>
                <w:rFonts w:cstheme="minorHAnsi"/>
                <w:b/>
                <w:sz w:val="20"/>
                <w:szCs w:val="18"/>
              </w:rPr>
              <w:t>KATEGORIJA</w:t>
            </w:r>
          </w:p>
        </w:tc>
        <w:tc>
          <w:tcPr>
            <w:tcW w:w="7328" w:type="dxa"/>
            <w:gridSpan w:val="4"/>
            <w:shd w:val="clear" w:color="auto" w:fill="auto"/>
            <w:vAlign w:val="center"/>
          </w:tcPr>
          <w:p w:rsidR="00AC4130" w:rsidRPr="00AC4130" w:rsidRDefault="00AC4130" w:rsidP="00447F1B">
            <w:pPr>
              <w:spacing w:before="120" w:after="120"/>
              <w:jc w:val="center"/>
              <w:rPr>
                <w:rFonts w:cstheme="minorHAnsi"/>
                <w:b/>
                <w:sz w:val="20"/>
                <w:szCs w:val="18"/>
              </w:rPr>
            </w:pPr>
            <w:r w:rsidRPr="00AC4130">
              <w:rPr>
                <w:rFonts w:cstheme="minorHAnsi"/>
                <w:b/>
                <w:sz w:val="20"/>
                <w:szCs w:val="18"/>
              </w:rPr>
              <w:t>VJEROJATNOST/FREKVENCIJA</w:t>
            </w:r>
          </w:p>
        </w:tc>
      </w:tr>
      <w:tr w:rsidR="00AC4130" w:rsidRPr="00AC4130" w:rsidTr="00AC4130">
        <w:trPr>
          <w:trHeight w:val="156"/>
        </w:trPr>
        <w:tc>
          <w:tcPr>
            <w:tcW w:w="1461" w:type="dxa"/>
            <w:vMerge/>
            <w:shd w:val="clear" w:color="auto" w:fill="auto"/>
            <w:vAlign w:val="center"/>
          </w:tcPr>
          <w:p w:rsidR="00AC4130" w:rsidRPr="00AC4130" w:rsidRDefault="00AC4130" w:rsidP="00447F1B">
            <w:pPr>
              <w:spacing w:before="120" w:after="120"/>
              <w:jc w:val="center"/>
              <w:rPr>
                <w:rFonts w:cstheme="minorHAnsi"/>
                <w:b/>
                <w:sz w:val="20"/>
                <w:szCs w:val="18"/>
              </w:rPr>
            </w:pPr>
          </w:p>
        </w:tc>
        <w:tc>
          <w:tcPr>
            <w:tcW w:w="1470" w:type="dxa"/>
            <w:shd w:val="clear" w:color="auto" w:fill="auto"/>
            <w:vAlign w:val="center"/>
          </w:tcPr>
          <w:p w:rsidR="00AC4130" w:rsidRPr="00AC4130" w:rsidRDefault="00AC4130" w:rsidP="00447F1B">
            <w:pPr>
              <w:spacing w:before="120" w:after="120"/>
              <w:jc w:val="center"/>
              <w:rPr>
                <w:rFonts w:cstheme="minorHAnsi"/>
                <w:b/>
                <w:sz w:val="20"/>
                <w:szCs w:val="18"/>
              </w:rPr>
            </w:pPr>
            <w:r w:rsidRPr="00AC4130">
              <w:rPr>
                <w:rFonts w:cstheme="minorHAnsi"/>
                <w:b/>
                <w:sz w:val="20"/>
                <w:szCs w:val="18"/>
              </w:rPr>
              <w:t>KVALITATIVNO</w:t>
            </w:r>
          </w:p>
        </w:tc>
        <w:tc>
          <w:tcPr>
            <w:tcW w:w="1577" w:type="dxa"/>
            <w:shd w:val="clear" w:color="auto" w:fill="auto"/>
            <w:vAlign w:val="center"/>
          </w:tcPr>
          <w:p w:rsidR="00AC4130" w:rsidRPr="00AC4130" w:rsidRDefault="00AC4130" w:rsidP="00447F1B">
            <w:pPr>
              <w:spacing w:before="120" w:after="120"/>
              <w:jc w:val="center"/>
              <w:rPr>
                <w:rFonts w:cstheme="minorHAnsi"/>
                <w:b/>
                <w:sz w:val="20"/>
                <w:szCs w:val="18"/>
              </w:rPr>
            </w:pPr>
            <w:r w:rsidRPr="00AC4130">
              <w:rPr>
                <w:rFonts w:cstheme="minorHAnsi"/>
                <w:b/>
                <w:sz w:val="20"/>
                <w:szCs w:val="18"/>
              </w:rPr>
              <w:t>VJEROJATNOST</w:t>
            </w:r>
          </w:p>
        </w:tc>
        <w:tc>
          <w:tcPr>
            <w:tcW w:w="2976" w:type="dxa"/>
            <w:shd w:val="clear" w:color="auto" w:fill="auto"/>
            <w:vAlign w:val="center"/>
          </w:tcPr>
          <w:p w:rsidR="00AC4130" w:rsidRPr="00AC4130" w:rsidRDefault="00AC4130" w:rsidP="00447F1B">
            <w:pPr>
              <w:spacing w:before="120" w:after="120"/>
              <w:jc w:val="center"/>
              <w:rPr>
                <w:rFonts w:cstheme="minorHAnsi"/>
                <w:b/>
                <w:sz w:val="20"/>
                <w:szCs w:val="18"/>
              </w:rPr>
            </w:pPr>
            <w:r w:rsidRPr="00AC4130">
              <w:rPr>
                <w:rFonts w:cstheme="minorHAnsi"/>
                <w:b/>
                <w:sz w:val="20"/>
                <w:szCs w:val="18"/>
              </w:rPr>
              <w:t>FREKVENCIJA</w:t>
            </w:r>
          </w:p>
        </w:tc>
        <w:tc>
          <w:tcPr>
            <w:tcW w:w="1305" w:type="dxa"/>
            <w:shd w:val="clear" w:color="auto" w:fill="auto"/>
            <w:vAlign w:val="center"/>
          </w:tcPr>
          <w:p w:rsidR="00AC4130" w:rsidRPr="00AC4130" w:rsidRDefault="00AC4130" w:rsidP="00447F1B">
            <w:pPr>
              <w:spacing w:before="120" w:after="120"/>
              <w:jc w:val="center"/>
              <w:rPr>
                <w:rFonts w:cstheme="minorHAnsi"/>
                <w:b/>
                <w:sz w:val="20"/>
                <w:szCs w:val="18"/>
              </w:rPr>
            </w:pPr>
            <w:r w:rsidRPr="00AC4130">
              <w:rPr>
                <w:rFonts w:cstheme="minorHAnsi"/>
                <w:b/>
                <w:sz w:val="20"/>
                <w:szCs w:val="18"/>
              </w:rPr>
              <w:t>ODABRANO</w:t>
            </w:r>
          </w:p>
        </w:tc>
      </w:tr>
      <w:tr w:rsidR="00AC4130" w:rsidRPr="00AC4130" w:rsidTr="00AC4130">
        <w:trPr>
          <w:trHeight w:val="258"/>
        </w:trPr>
        <w:tc>
          <w:tcPr>
            <w:tcW w:w="1461"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1</w:t>
            </w:r>
          </w:p>
        </w:tc>
        <w:tc>
          <w:tcPr>
            <w:tcW w:w="1470"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Iznimno mala</w:t>
            </w:r>
          </w:p>
        </w:tc>
        <w:tc>
          <w:tcPr>
            <w:tcW w:w="1577"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&lt;1 %</w:t>
            </w:r>
          </w:p>
        </w:tc>
        <w:tc>
          <w:tcPr>
            <w:tcW w:w="2976"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1 događaj u 100 godina i rjeđe</w:t>
            </w:r>
          </w:p>
        </w:tc>
        <w:tc>
          <w:tcPr>
            <w:tcW w:w="1305" w:type="dxa"/>
            <w:shd w:val="clear" w:color="auto" w:fill="auto"/>
            <w:vAlign w:val="center"/>
          </w:tcPr>
          <w:p w:rsidR="00AC4130" w:rsidRPr="00AC4130" w:rsidRDefault="00AC4130" w:rsidP="00447F1B">
            <w:pPr>
              <w:spacing w:after="0"/>
              <w:jc w:val="center"/>
              <w:rPr>
                <w:rFonts w:cstheme="minorHAnsi"/>
                <w:sz w:val="20"/>
                <w:szCs w:val="18"/>
              </w:rPr>
            </w:pPr>
          </w:p>
        </w:tc>
      </w:tr>
      <w:tr w:rsidR="00AC4130" w:rsidRPr="00AC4130" w:rsidTr="00AC4130">
        <w:trPr>
          <w:trHeight w:val="258"/>
        </w:trPr>
        <w:tc>
          <w:tcPr>
            <w:tcW w:w="1461" w:type="dxa"/>
            <w:shd w:val="clear" w:color="auto" w:fill="auto"/>
            <w:vAlign w:val="center"/>
          </w:tcPr>
          <w:p w:rsidR="00AC4130" w:rsidRPr="00AC4130" w:rsidRDefault="00AC4130" w:rsidP="00447F1B">
            <w:pPr>
              <w:spacing w:after="0"/>
              <w:jc w:val="center"/>
              <w:rPr>
                <w:rFonts w:cstheme="minorHAnsi"/>
                <w:b/>
                <w:sz w:val="20"/>
                <w:szCs w:val="18"/>
              </w:rPr>
            </w:pPr>
            <w:r w:rsidRPr="00AC4130">
              <w:rPr>
                <w:rFonts w:cstheme="minorHAnsi"/>
                <w:b/>
                <w:sz w:val="20"/>
                <w:szCs w:val="18"/>
              </w:rPr>
              <w:t>2</w:t>
            </w:r>
          </w:p>
        </w:tc>
        <w:tc>
          <w:tcPr>
            <w:tcW w:w="1470"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Mala</w:t>
            </w:r>
          </w:p>
        </w:tc>
        <w:tc>
          <w:tcPr>
            <w:tcW w:w="1577"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1 – 5 %</w:t>
            </w:r>
          </w:p>
        </w:tc>
        <w:tc>
          <w:tcPr>
            <w:tcW w:w="2976"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1 događaj u 20 do 100 godina</w:t>
            </w:r>
          </w:p>
        </w:tc>
        <w:tc>
          <w:tcPr>
            <w:tcW w:w="1305" w:type="dxa"/>
            <w:shd w:val="clear" w:color="auto" w:fill="auto"/>
            <w:vAlign w:val="center"/>
          </w:tcPr>
          <w:p w:rsidR="00AC4130" w:rsidRPr="00AC4130" w:rsidRDefault="00AC4130" w:rsidP="00447F1B">
            <w:pPr>
              <w:spacing w:after="0"/>
              <w:jc w:val="center"/>
              <w:rPr>
                <w:rFonts w:cstheme="minorHAnsi"/>
                <w:sz w:val="20"/>
                <w:szCs w:val="18"/>
              </w:rPr>
            </w:pPr>
          </w:p>
        </w:tc>
      </w:tr>
      <w:tr w:rsidR="00AC4130" w:rsidRPr="00AC4130" w:rsidTr="00AC4130">
        <w:trPr>
          <w:trHeight w:val="258"/>
        </w:trPr>
        <w:tc>
          <w:tcPr>
            <w:tcW w:w="1461" w:type="dxa"/>
            <w:shd w:val="clear" w:color="auto" w:fill="auto"/>
            <w:vAlign w:val="center"/>
          </w:tcPr>
          <w:p w:rsidR="00AC4130" w:rsidRPr="00AC4130" w:rsidRDefault="00AC4130" w:rsidP="00447F1B">
            <w:pPr>
              <w:spacing w:after="0"/>
              <w:jc w:val="center"/>
              <w:rPr>
                <w:rFonts w:cstheme="minorHAnsi"/>
                <w:b/>
                <w:sz w:val="20"/>
                <w:szCs w:val="18"/>
              </w:rPr>
            </w:pPr>
            <w:r w:rsidRPr="00AC4130">
              <w:rPr>
                <w:rFonts w:cstheme="minorHAnsi"/>
                <w:b/>
                <w:sz w:val="20"/>
                <w:szCs w:val="18"/>
              </w:rPr>
              <w:t>3</w:t>
            </w:r>
          </w:p>
        </w:tc>
        <w:tc>
          <w:tcPr>
            <w:tcW w:w="1470"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Umjerena</w:t>
            </w:r>
          </w:p>
        </w:tc>
        <w:tc>
          <w:tcPr>
            <w:tcW w:w="1577"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5 – 50 %</w:t>
            </w:r>
          </w:p>
        </w:tc>
        <w:tc>
          <w:tcPr>
            <w:tcW w:w="2976"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1 događaj u 2 do 20 godina</w:t>
            </w:r>
          </w:p>
        </w:tc>
        <w:tc>
          <w:tcPr>
            <w:tcW w:w="1305" w:type="dxa"/>
            <w:shd w:val="clear" w:color="auto" w:fill="auto"/>
            <w:vAlign w:val="center"/>
          </w:tcPr>
          <w:p w:rsidR="00AC4130" w:rsidRPr="00AC4130" w:rsidRDefault="00AC4130" w:rsidP="00447F1B">
            <w:pPr>
              <w:spacing w:after="0"/>
              <w:jc w:val="center"/>
              <w:rPr>
                <w:rFonts w:cstheme="minorHAnsi"/>
                <w:b/>
                <w:sz w:val="20"/>
                <w:szCs w:val="18"/>
              </w:rPr>
            </w:pPr>
            <w:r w:rsidRPr="00AC4130">
              <w:rPr>
                <w:rFonts w:cstheme="minorHAnsi"/>
                <w:b/>
                <w:sz w:val="20"/>
                <w:szCs w:val="18"/>
              </w:rPr>
              <w:t>X</w:t>
            </w:r>
          </w:p>
        </w:tc>
      </w:tr>
      <w:tr w:rsidR="00AC4130" w:rsidRPr="00AC4130" w:rsidTr="00AC4130">
        <w:trPr>
          <w:trHeight w:val="258"/>
        </w:trPr>
        <w:tc>
          <w:tcPr>
            <w:tcW w:w="1461" w:type="dxa"/>
            <w:shd w:val="clear" w:color="auto" w:fill="auto"/>
            <w:vAlign w:val="center"/>
          </w:tcPr>
          <w:p w:rsidR="00AC4130" w:rsidRPr="00AC4130" w:rsidRDefault="00AC4130" w:rsidP="00447F1B">
            <w:pPr>
              <w:spacing w:after="0"/>
              <w:jc w:val="center"/>
              <w:rPr>
                <w:rFonts w:cstheme="minorHAnsi"/>
                <w:b/>
                <w:sz w:val="20"/>
                <w:szCs w:val="18"/>
              </w:rPr>
            </w:pPr>
            <w:r w:rsidRPr="00AC4130">
              <w:rPr>
                <w:rFonts w:cstheme="minorHAnsi"/>
                <w:b/>
                <w:sz w:val="20"/>
                <w:szCs w:val="18"/>
              </w:rPr>
              <w:t>4</w:t>
            </w:r>
          </w:p>
        </w:tc>
        <w:tc>
          <w:tcPr>
            <w:tcW w:w="1470"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Velika</w:t>
            </w:r>
          </w:p>
        </w:tc>
        <w:tc>
          <w:tcPr>
            <w:tcW w:w="1577"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51 – 98 %</w:t>
            </w:r>
          </w:p>
        </w:tc>
        <w:tc>
          <w:tcPr>
            <w:tcW w:w="2976"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1 događaj 1 do 2 godine</w:t>
            </w:r>
          </w:p>
        </w:tc>
        <w:tc>
          <w:tcPr>
            <w:tcW w:w="1305" w:type="dxa"/>
            <w:shd w:val="clear" w:color="auto" w:fill="auto"/>
            <w:vAlign w:val="center"/>
          </w:tcPr>
          <w:p w:rsidR="00AC4130" w:rsidRPr="00AC4130" w:rsidRDefault="00AC4130" w:rsidP="00447F1B">
            <w:pPr>
              <w:spacing w:after="0"/>
              <w:jc w:val="center"/>
              <w:rPr>
                <w:rFonts w:cstheme="minorHAnsi"/>
                <w:sz w:val="20"/>
                <w:szCs w:val="18"/>
              </w:rPr>
            </w:pPr>
          </w:p>
        </w:tc>
      </w:tr>
      <w:tr w:rsidR="00AC4130" w:rsidRPr="00AC4130" w:rsidTr="00AC4130">
        <w:trPr>
          <w:trHeight w:val="277"/>
        </w:trPr>
        <w:tc>
          <w:tcPr>
            <w:tcW w:w="1461" w:type="dxa"/>
            <w:shd w:val="clear" w:color="auto" w:fill="auto"/>
            <w:vAlign w:val="center"/>
          </w:tcPr>
          <w:p w:rsidR="00AC4130" w:rsidRPr="00AC4130" w:rsidRDefault="00AC4130" w:rsidP="00447F1B">
            <w:pPr>
              <w:spacing w:after="0"/>
              <w:jc w:val="center"/>
              <w:rPr>
                <w:rFonts w:cstheme="minorHAnsi"/>
                <w:b/>
                <w:sz w:val="20"/>
                <w:szCs w:val="18"/>
              </w:rPr>
            </w:pPr>
            <w:r w:rsidRPr="00AC4130">
              <w:rPr>
                <w:rFonts w:cstheme="minorHAnsi"/>
                <w:b/>
                <w:sz w:val="20"/>
                <w:szCs w:val="18"/>
              </w:rPr>
              <w:t>5</w:t>
            </w:r>
          </w:p>
        </w:tc>
        <w:tc>
          <w:tcPr>
            <w:tcW w:w="1470"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Iznimno velika</w:t>
            </w:r>
          </w:p>
        </w:tc>
        <w:tc>
          <w:tcPr>
            <w:tcW w:w="1577"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&gt; 98 %</w:t>
            </w:r>
          </w:p>
        </w:tc>
        <w:tc>
          <w:tcPr>
            <w:tcW w:w="2976" w:type="dxa"/>
            <w:shd w:val="clear" w:color="auto" w:fill="auto"/>
            <w:vAlign w:val="center"/>
          </w:tcPr>
          <w:p w:rsidR="00AC4130" w:rsidRPr="00AC4130" w:rsidRDefault="00AC4130" w:rsidP="00447F1B">
            <w:pPr>
              <w:spacing w:after="0"/>
              <w:jc w:val="center"/>
              <w:rPr>
                <w:rFonts w:cstheme="minorHAnsi"/>
                <w:sz w:val="20"/>
                <w:szCs w:val="18"/>
              </w:rPr>
            </w:pPr>
            <w:r w:rsidRPr="00AC4130">
              <w:rPr>
                <w:rFonts w:cstheme="minorHAnsi"/>
                <w:sz w:val="20"/>
                <w:szCs w:val="18"/>
              </w:rPr>
              <w:t>1 događaj godišnje ili češće</w:t>
            </w:r>
          </w:p>
        </w:tc>
        <w:tc>
          <w:tcPr>
            <w:tcW w:w="1305" w:type="dxa"/>
            <w:shd w:val="clear" w:color="auto" w:fill="auto"/>
            <w:vAlign w:val="center"/>
          </w:tcPr>
          <w:p w:rsidR="00AC4130" w:rsidRPr="00AC4130" w:rsidRDefault="00AC4130" w:rsidP="00447F1B">
            <w:pPr>
              <w:spacing w:after="0"/>
              <w:jc w:val="center"/>
              <w:rPr>
                <w:rFonts w:cstheme="minorHAnsi"/>
                <w:sz w:val="20"/>
                <w:szCs w:val="18"/>
              </w:rPr>
            </w:pPr>
          </w:p>
        </w:tc>
      </w:tr>
    </w:tbl>
    <w:p w:rsidR="00AC4130" w:rsidRDefault="00AC4130" w:rsidP="00AC4130">
      <w:pPr>
        <w:rPr>
          <w:lang w:eastAsia="zh-CN"/>
        </w:rPr>
      </w:pPr>
    </w:p>
    <w:p w:rsidR="00B209B6" w:rsidRDefault="00B209B6" w:rsidP="00B209B6">
      <w:pPr>
        <w:pStyle w:val="Naslov3"/>
      </w:pPr>
      <w:bookmarkStart w:id="351" w:name="_Toc148355792"/>
      <w:bookmarkStart w:id="352" w:name="_Toc149024134"/>
      <w:r>
        <w:t>Podaci, izvori i metode izračuna</w:t>
      </w:r>
      <w:bookmarkEnd w:id="351"/>
      <w:bookmarkEnd w:id="352"/>
    </w:p>
    <w:p w:rsidR="00B209B6" w:rsidRDefault="00B209B6" w:rsidP="005906D5">
      <w:pPr>
        <w:pStyle w:val="Odlomakpopisa"/>
        <w:numPr>
          <w:ilvl w:val="0"/>
          <w:numId w:val="42"/>
        </w:numPr>
        <w:rPr>
          <w:lang w:eastAsia="zh-CN"/>
        </w:rPr>
      </w:pPr>
      <w:r>
        <w:rPr>
          <w:lang w:eastAsia="zh-CN"/>
        </w:rPr>
        <w:t>Državni hidrometeorološki zavod,</w:t>
      </w:r>
    </w:p>
    <w:p w:rsidR="00B209B6" w:rsidRDefault="00B209B6" w:rsidP="005906D5">
      <w:pPr>
        <w:pStyle w:val="Odlomakpopisa"/>
        <w:numPr>
          <w:ilvl w:val="0"/>
          <w:numId w:val="42"/>
        </w:numPr>
        <w:rPr>
          <w:lang w:eastAsia="zh-CN"/>
        </w:rPr>
      </w:pPr>
      <w:r>
        <w:rPr>
          <w:lang w:eastAsia="zh-CN"/>
        </w:rPr>
        <w:t>Popis stanovništva 2021. godinu, Državni zavod za statistiku,</w:t>
      </w:r>
    </w:p>
    <w:p w:rsidR="00B209B6" w:rsidRDefault="00B209B6" w:rsidP="005906D5">
      <w:pPr>
        <w:pStyle w:val="Odlomakpopisa"/>
        <w:numPr>
          <w:ilvl w:val="0"/>
          <w:numId w:val="42"/>
        </w:numPr>
        <w:rPr>
          <w:lang w:eastAsia="zh-CN"/>
        </w:rPr>
      </w:pPr>
      <w:r>
        <w:rPr>
          <w:lang w:eastAsia="zh-CN"/>
        </w:rPr>
        <w:t>Procjena rizika od katastrofa za Republiku Hrvatsku, 2019. godina,</w:t>
      </w:r>
    </w:p>
    <w:p w:rsidR="00B209B6" w:rsidRDefault="00B209B6" w:rsidP="005906D5">
      <w:pPr>
        <w:pStyle w:val="Odlomakpopisa"/>
        <w:numPr>
          <w:ilvl w:val="0"/>
          <w:numId w:val="42"/>
        </w:numPr>
        <w:rPr>
          <w:lang w:eastAsia="zh-CN"/>
        </w:rPr>
      </w:pPr>
      <w:r>
        <w:rPr>
          <w:lang w:eastAsia="zh-CN"/>
        </w:rPr>
        <w:t>Procjena rizika od velikih nesreća za Općinu Cestica („Službeni vjesnik Varaždinske županije“, broj 42/19),</w:t>
      </w:r>
    </w:p>
    <w:p w:rsidR="00B209B6" w:rsidRDefault="00B209B6" w:rsidP="005906D5">
      <w:pPr>
        <w:pStyle w:val="Odlomakpopisa"/>
        <w:numPr>
          <w:ilvl w:val="0"/>
          <w:numId w:val="42"/>
        </w:numPr>
        <w:rPr>
          <w:lang w:eastAsia="zh-CN"/>
        </w:rPr>
      </w:pPr>
      <w:r>
        <w:rPr>
          <w:lang w:eastAsia="zh-CN"/>
        </w:rPr>
        <w:t>Smjernice za izradu Procjene rizika od velikih nesreća na području Varaždinske županije („Službeni vjesnik Varaždinske županije“, broj 73/16).</w:t>
      </w:r>
    </w:p>
    <w:p w:rsidR="00286892" w:rsidRDefault="00286892" w:rsidP="00286892">
      <w:pPr>
        <w:pStyle w:val="Odlomakpopisa"/>
        <w:rPr>
          <w:lang w:eastAsia="zh-CN"/>
        </w:rPr>
        <w:sectPr w:rsidR="00286892" w:rsidSect="00524B57">
          <w:pgSz w:w="11906" w:h="16838"/>
          <w:pgMar w:top="1418" w:right="1418" w:bottom="1418" w:left="1701" w:header="709" w:footer="709" w:gutter="0"/>
          <w:cols w:space="708"/>
          <w:docGrid w:linePitch="360"/>
        </w:sectPr>
      </w:pPr>
    </w:p>
    <w:p w:rsidR="00286892" w:rsidRDefault="007C5796" w:rsidP="007C5796">
      <w:pPr>
        <w:pStyle w:val="Naslov3"/>
      </w:pPr>
      <w:bookmarkStart w:id="353" w:name="_Toc148355793"/>
      <w:bookmarkStart w:id="354" w:name="_Toc149024135"/>
      <w:r>
        <w:lastRenderedPageBreak/>
        <w:t>Matrica rizika</w:t>
      </w:r>
      <w:bookmarkEnd w:id="353"/>
      <w:bookmarkEnd w:id="354"/>
    </w:p>
    <w:tbl>
      <w:tblPr>
        <w:tblpPr w:leftFromText="180" w:rightFromText="180" w:vertAnchor="page" w:horzAnchor="margin" w:tblpY="1925"/>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7C5796" w:rsidRPr="0089126A" w:rsidTr="00470919">
        <w:trPr>
          <w:trHeight w:val="265"/>
        </w:trPr>
        <w:tc>
          <w:tcPr>
            <w:tcW w:w="1271" w:type="dxa"/>
            <w:shd w:val="clear" w:color="auto" w:fill="auto"/>
            <w:vAlign w:val="center"/>
          </w:tcPr>
          <w:p w:rsidR="007C5796" w:rsidRPr="0089126A" w:rsidRDefault="007C5796" w:rsidP="00470919">
            <w:pPr>
              <w:spacing w:after="0" w:line="240" w:lineRule="auto"/>
              <w:rPr>
                <w:b/>
                <w:sz w:val="16"/>
                <w:szCs w:val="16"/>
                <w:lang w:eastAsia="zh-CN"/>
              </w:rPr>
            </w:pPr>
            <w:r w:rsidRPr="0089126A">
              <w:rPr>
                <w:b/>
                <w:sz w:val="16"/>
                <w:szCs w:val="16"/>
                <w:lang w:eastAsia="zh-CN"/>
              </w:rPr>
              <w:t>VRSTA RIZIKA</w:t>
            </w:r>
          </w:p>
        </w:tc>
        <w:tc>
          <w:tcPr>
            <w:tcW w:w="2835" w:type="dxa"/>
            <w:shd w:val="clear" w:color="auto" w:fill="auto"/>
          </w:tcPr>
          <w:p w:rsidR="007C5796" w:rsidRPr="0089126A" w:rsidRDefault="007C5796" w:rsidP="00470919">
            <w:pPr>
              <w:spacing w:after="0" w:line="240" w:lineRule="auto"/>
              <w:rPr>
                <w:b/>
                <w:sz w:val="16"/>
                <w:szCs w:val="16"/>
                <w:lang w:eastAsia="zh-CN"/>
              </w:rPr>
            </w:pPr>
            <w:r w:rsidRPr="0089126A">
              <w:rPr>
                <w:b/>
                <w:sz w:val="16"/>
                <w:szCs w:val="16"/>
                <w:lang w:eastAsia="zh-CN"/>
              </w:rPr>
              <w:t>OPIS RIZIKA</w:t>
            </w:r>
          </w:p>
        </w:tc>
      </w:tr>
      <w:tr w:rsidR="007C5796" w:rsidRPr="0089126A" w:rsidTr="00470919">
        <w:trPr>
          <w:trHeight w:val="236"/>
        </w:trPr>
        <w:tc>
          <w:tcPr>
            <w:tcW w:w="1271" w:type="dxa"/>
            <w:shd w:val="clear" w:color="auto" w:fill="A8D08D"/>
            <w:vAlign w:val="center"/>
          </w:tcPr>
          <w:p w:rsidR="007C5796" w:rsidRPr="0089126A" w:rsidRDefault="007C5796" w:rsidP="00470919">
            <w:pPr>
              <w:spacing w:after="0" w:line="240" w:lineRule="auto"/>
              <w:rPr>
                <w:sz w:val="16"/>
                <w:szCs w:val="16"/>
                <w:lang w:eastAsia="zh-CN"/>
              </w:rPr>
            </w:pPr>
            <w:r w:rsidRPr="0089126A">
              <w:rPr>
                <w:sz w:val="16"/>
                <w:szCs w:val="16"/>
                <w:lang w:eastAsia="zh-CN"/>
              </w:rPr>
              <w:t>Nizak rizik</w:t>
            </w:r>
          </w:p>
        </w:tc>
        <w:tc>
          <w:tcPr>
            <w:tcW w:w="2835" w:type="dxa"/>
            <w:shd w:val="clear" w:color="auto" w:fill="FFFFFF"/>
          </w:tcPr>
          <w:p w:rsidR="007C5796" w:rsidRPr="0089126A" w:rsidRDefault="007C5796" w:rsidP="00470919">
            <w:pPr>
              <w:spacing w:after="0" w:line="240" w:lineRule="auto"/>
              <w:rPr>
                <w:sz w:val="16"/>
                <w:szCs w:val="16"/>
                <w:lang w:eastAsia="zh-CN"/>
              </w:rPr>
            </w:pPr>
            <w:r w:rsidRPr="0089126A">
              <w:rPr>
                <w:sz w:val="16"/>
                <w:szCs w:val="16"/>
                <w:lang w:eastAsia="zh-CN"/>
              </w:rPr>
              <w:t>Dodatne mjere nisu potrebne, osim uobičajenih.</w:t>
            </w:r>
          </w:p>
        </w:tc>
      </w:tr>
      <w:tr w:rsidR="007C5796" w:rsidRPr="0089126A" w:rsidTr="00470919">
        <w:trPr>
          <w:trHeight w:val="236"/>
        </w:trPr>
        <w:tc>
          <w:tcPr>
            <w:tcW w:w="1271" w:type="dxa"/>
            <w:shd w:val="clear" w:color="auto" w:fill="FFFF00"/>
            <w:vAlign w:val="center"/>
          </w:tcPr>
          <w:p w:rsidR="007C5796" w:rsidRPr="0089126A" w:rsidRDefault="007C5796" w:rsidP="00470919">
            <w:pPr>
              <w:spacing w:after="0" w:line="240" w:lineRule="auto"/>
              <w:rPr>
                <w:sz w:val="16"/>
                <w:szCs w:val="16"/>
                <w:lang w:eastAsia="zh-CN"/>
              </w:rPr>
            </w:pPr>
            <w:r w:rsidRPr="0089126A">
              <w:rPr>
                <w:sz w:val="16"/>
                <w:szCs w:val="16"/>
                <w:lang w:eastAsia="zh-CN"/>
              </w:rPr>
              <w:t>Umjeren rizik</w:t>
            </w:r>
          </w:p>
        </w:tc>
        <w:tc>
          <w:tcPr>
            <w:tcW w:w="2835" w:type="dxa"/>
            <w:shd w:val="clear" w:color="auto" w:fill="FFFFFF"/>
          </w:tcPr>
          <w:p w:rsidR="007C5796" w:rsidRPr="0089126A" w:rsidRDefault="007C5796" w:rsidP="00470919">
            <w:pPr>
              <w:spacing w:after="0" w:line="240" w:lineRule="auto"/>
              <w:rPr>
                <w:sz w:val="16"/>
                <w:szCs w:val="16"/>
                <w:lang w:eastAsia="zh-CN"/>
              </w:rPr>
            </w:pPr>
            <w:r w:rsidRPr="0089126A">
              <w:rPr>
                <w:sz w:val="16"/>
                <w:szCs w:val="16"/>
                <w:lang w:eastAsia="zh-CN"/>
              </w:rPr>
              <w:t>Rizik se može prihvatiti ukoliko troškovi premašuju dobit.</w:t>
            </w:r>
          </w:p>
        </w:tc>
      </w:tr>
      <w:tr w:rsidR="007C5796" w:rsidRPr="0089126A" w:rsidTr="00470919">
        <w:trPr>
          <w:trHeight w:val="242"/>
        </w:trPr>
        <w:tc>
          <w:tcPr>
            <w:tcW w:w="1271" w:type="dxa"/>
            <w:shd w:val="clear" w:color="auto" w:fill="ED7D31"/>
            <w:vAlign w:val="center"/>
          </w:tcPr>
          <w:p w:rsidR="007C5796" w:rsidRPr="0089126A" w:rsidRDefault="007C5796" w:rsidP="00470919">
            <w:pPr>
              <w:spacing w:after="0" w:line="240" w:lineRule="auto"/>
              <w:rPr>
                <w:sz w:val="16"/>
                <w:szCs w:val="16"/>
                <w:lang w:eastAsia="zh-CN"/>
              </w:rPr>
            </w:pPr>
            <w:r w:rsidRPr="0089126A">
              <w:rPr>
                <w:sz w:val="16"/>
                <w:szCs w:val="16"/>
                <w:lang w:eastAsia="zh-CN"/>
              </w:rPr>
              <w:t>Visok rizik</w:t>
            </w:r>
          </w:p>
        </w:tc>
        <w:tc>
          <w:tcPr>
            <w:tcW w:w="2835" w:type="dxa"/>
            <w:shd w:val="clear" w:color="auto" w:fill="FFFFFF"/>
          </w:tcPr>
          <w:p w:rsidR="007C5796" w:rsidRPr="0089126A" w:rsidRDefault="007C5796" w:rsidP="00470919">
            <w:pPr>
              <w:spacing w:after="0" w:line="240" w:lineRule="auto"/>
              <w:rPr>
                <w:sz w:val="16"/>
                <w:szCs w:val="16"/>
                <w:lang w:eastAsia="zh-CN"/>
              </w:rPr>
            </w:pPr>
            <w:r w:rsidRPr="0089126A">
              <w:rPr>
                <w:sz w:val="16"/>
                <w:szCs w:val="16"/>
                <w:lang w:eastAsia="zh-CN"/>
              </w:rPr>
              <w:t>Rizik se može prihvatiti ukoliko je smanjenje nepraktično ili troškovi uvelike premašuju dobit.</w:t>
            </w:r>
          </w:p>
        </w:tc>
      </w:tr>
      <w:tr w:rsidR="007C5796" w:rsidRPr="0089126A" w:rsidTr="00470919">
        <w:trPr>
          <w:trHeight w:val="96"/>
        </w:trPr>
        <w:tc>
          <w:tcPr>
            <w:tcW w:w="1271" w:type="dxa"/>
            <w:shd w:val="clear" w:color="auto" w:fill="FF0000"/>
            <w:vAlign w:val="center"/>
          </w:tcPr>
          <w:p w:rsidR="007C5796" w:rsidRPr="0089126A" w:rsidRDefault="007C5796" w:rsidP="00470919">
            <w:pPr>
              <w:spacing w:after="0" w:line="240" w:lineRule="auto"/>
              <w:rPr>
                <w:sz w:val="16"/>
                <w:szCs w:val="16"/>
                <w:lang w:eastAsia="zh-CN"/>
              </w:rPr>
            </w:pPr>
            <w:r w:rsidRPr="0089126A">
              <w:rPr>
                <w:sz w:val="16"/>
                <w:szCs w:val="16"/>
                <w:lang w:eastAsia="zh-CN"/>
              </w:rPr>
              <w:t>Vrlo visok rizik</w:t>
            </w:r>
          </w:p>
        </w:tc>
        <w:tc>
          <w:tcPr>
            <w:tcW w:w="2835" w:type="dxa"/>
            <w:shd w:val="clear" w:color="auto" w:fill="FFFFFF"/>
          </w:tcPr>
          <w:p w:rsidR="007C5796" w:rsidRPr="0089126A" w:rsidRDefault="007C5796" w:rsidP="00470919">
            <w:pPr>
              <w:spacing w:after="0" w:line="240" w:lineRule="auto"/>
              <w:rPr>
                <w:sz w:val="16"/>
                <w:szCs w:val="16"/>
                <w:lang w:eastAsia="zh-CN"/>
              </w:rPr>
            </w:pPr>
            <w:r w:rsidRPr="0089126A">
              <w:rPr>
                <w:sz w:val="16"/>
                <w:szCs w:val="16"/>
                <w:lang w:eastAsia="zh-CN"/>
              </w:rPr>
              <w:t>Rizik se ne može prihvatiti, izuzev u iznimnim situacijama.</w:t>
            </w:r>
          </w:p>
        </w:tc>
      </w:tr>
    </w:tbl>
    <w:p w:rsidR="007C5796" w:rsidRDefault="007C5796" w:rsidP="007C5796">
      <w:pPr>
        <w:rPr>
          <w:lang w:eastAsia="zh-CN"/>
        </w:rPr>
      </w:pPr>
    </w:p>
    <w:p w:rsidR="007C5796" w:rsidRDefault="007C5796" w:rsidP="007C5796">
      <w:pPr>
        <w:rPr>
          <w:lang w:eastAsia="zh-CN"/>
        </w:rPr>
      </w:pPr>
    </w:p>
    <w:p w:rsidR="007C5796" w:rsidRDefault="007C5796" w:rsidP="007C5796">
      <w:pPr>
        <w:rPr>
          <w:lang w:eastAsia="zh-CN"/>
        </w:rPr>
      </w:pPr>
    </w:p>
    <w:p w:rsidR="007C5796" w:rsidRDefault="007C5796" w:rsidP="007C5796">
      <w:pPr>
        <w:rPr>
          <w:lang w:eastAsia="zh-CN"/>
        </w:rPr>
      </w:pPr>
    </w:p>
    <w:p w:rsidR="007C5796" w:rsidRDefault="00470919" w:rsidP="007C5796">
      <w:pPr>
        <w:rPr>
          <w:lang w:eastAsia="zh-CN"/>
        </w:rPr>
      </w:pPr>
      <w:r w:rsidRPr="0089126A">
        <w:rPr>
          <w:rFonts w:ascii="Arial" w:hAnsi="Arial"/>
          <w:noProof/>
          <w:lang w:eastAsia="hr-HR"/>
        </w:rPr>
        <mc:AlternateContent>
          <mc:Choice Requires="wps">
            <w:drawing>
              <wp:anchor distT="45720" distB="45720" distL="114300" distR="114300" simplePos="0" relativeHeight="251676672" behindDoc="0" locked="0" layoutInCell="1" allowOverlap="1" wp14:anchorId="05F23039" wp14:editId="3730C09E">
                <wp:simplePos x="0" y="0"/>
                <wp:positionH relativeFrom="margin">
                  <wp:posOffset>-73660</wp:posOffset>
                </wp:positionH>
                <wp:positionV relativeFrom="paragraph">
                  <wp:posOffset>317500</wp:posOffset>
                </wp:positionV>
                <wp:extent cx="5001895" cy="553085"/>
                <wp:effectExtent l="0" t="0" r="27305" b="18415"/>
                <wp:wrapSquare wrapText="bothSides"/>
                <wp:docPr id="3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895" cy="553085"/>
                        </a:xfrm>
                        <a:prstGeom prst="rect">
                          <a:avLst/>
                        </a:prstGeom>
                        <a:solidFill>
                          <a:srgbClr val="FFFFFF"/>
                        </a:solidFill>
                        <a:ln w="9525">
                          <a:solidFill>
                            <a:sysClr val="window" lastClr="FFFFFF"/>
                          </a:solidFill>
                          <a:miter lim="800000"/>
                          <a:headEnd/>
                          <a:tailEnd/>
                        </a:ln>
                      </wps:spPr>
                      <wps:txbx>
                        <w:txbxContent>
                          <w:p w:rsidR="001C1405" w:rsidRPr="005A4923" w:rsidRDefault="001C1405" w:rsidP="00470919">
                            <w:pPr>
                              <w:keepNext/>
                              <w:spacing w:after="0"/>
                              <w:rPr>
                                <w:rFonts w:cs="Arial"/>
                              </w:rPr>
                            </w:pPr>
                            <w:r w:rsidRPr="00694198">
                              <w:rPr>
                                <w:rFonts w:cs="Arial"/>
                                <w:b/>
                              </w:rPr>
                              <w:t xml:space="preserve">RIZIK: </w:t>
                            </w:r>
                            <w:r>
                              <w:rPr>
                                <w:rFonts w:cs="Arial"/>
                                <w:bCs/>
                              </w:rPr>
                              <w:t>Mraz</w:t>
                            </w:r>
                          </w:p>
                          <w:p w:rsidR="001C1405" w:rsidRDefault="001C1405" w:rsidP="00470919">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Pr>
                                <w:rFonts w:cs="Arial"/>
                              </w:rPr>
                              <w:t>Općine Cestica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5.8pt;margin-top:25pt;width:393.85pt;height:43.5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" strokecolor="window">
                <v:textbox>
                  <w:txbxContent>
                    <w:p w:rsidR="001C1405" w:rsidRPr="005A4923" w:rsidRDefault="001C1405" w:rsidP="00470919">
                      <w:pPr>
                        <w:keepNext/>
                        <w:spacing w:after="0"/>
                        <w:rPr>
                          <w:rFonts w:cs="Arial"/>
                        </w:rPr>
                      </w:pPr>
                      <w:r w:rsidRPr="00694198">
                        <w:rPr>
                          <w:rFonts w:cs="Arial"/>
                          <w:b/>
                        </w:rPr>
                        <w:t xml:space="preserve">RIZIK: </w:t>
                      </w:r>
                      <w:r>
                        <w:rPr>
                          <w:rFonts w:cs="Arial"/>
                          <w:bCs/>
                        </w:rPr>
                        <w:t>Mraz</w:t>
                      </w:r>
                    </w:p>
                    <w:p w:rsidR="001C1405" w:rsidRDefault="001C1405" w:rsidP="00470919">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Pr>
                          <w:rFonts w:cs="Arial"/>
                        </w:rPr>
                        <w:t>Općine Cestica</w:t>
                      </w:r>
                    </w:p>
                  </w:txbxContent>
                </v:textbox>
                <w10:wrap type="square" anchorx="margin"/>
              </v:shape>
            </w:pict>
          </mc:Fallback>
        </mc:AlternateContent>
      </w:r>
    </w:p>
    <w:p w:rsidR="007C5796" w:rsidRDefault="007C5796" w:rsidP="007C5796">
      <w:pPr>
        <w:rPr>
          <w:lang w:eastAsia="zh-CN"/>
        </w:rPr>
      </w:pPr>
    </w:p>
    <w:p w:rsidR="00470919" w:rsidRDefault="00470919" w:rsidP="007C5796">
      <w:pPr>
        <w:rPr>
          <w:lang w:eastAsia="zh-CN"/>
        </w:rPr>
      </w:pPr>
    </w:p>
    <w:p w:rsidR="00470919" w:rsidRDefault="00470919" w:rsidP="00470919">
      <w:pPr>
        <w:jc w:val="center"/>
        <w:rPr>
          <w:lang w:eastAsia="zh-CN"/>
        </w:rPr>
      </w:pPr>
      <w:r>
        <w:rPr>
          <w:noProof/>
          <w:lang w:eastAsia="hr-HR"/>
        </w:rPr>
        <w:drawing>
          <wp:inline distT="0" distB="0" distL="0" distR="0" wp14:anchorId="645A32EE" wp14:editId="7360C3E0">
            <wp:extent cx="4349163" cy="2708270"/>
            <wp:effectExtent l="0" t="0" r="0" b="0"/>
            <wp:docPr id="31" name="Slika 31" descr="C:\Users\Emilio Habulin\Pictures\Screenshots\Screenshot (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ilio Habulin\Pictures\Screenshots\Screenshot (59).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50895" cy="2709348"/>
                    </a:xfrm>
                    <a:prstGeom prst="rect">
                      <a:avLst/>
                    </a:prstGeom>
                    <a:noFill/>
                    <a:ln>
                      <a:noFill/>
                    </a:ln>
                  </pic:spPr>
                </pic:pic>
              </a:graphicData>
            </a:graphic>
          </wp:inline>
        </w:drawing>
      </w:r>
    </w:p>
    <w:p w:rsidR="00470919" w:rsidRDefault="00470919" w:rsidP="00470919">
      <w:pPr>
        <w:jc w:val="center"/>
        <w:rPr>
          <w:lang w:eastAsia="zh-CN"/>
        </w:rPr>
      </w:pPr>
      <w:r>
        <w:rPr>
          <w:noProof/>
          <w:lang w:eastAsia="hr-HR"/>
        </w:rPr>
        <w:drawing>
          <wp:inline distT="0" distB="0" distL="0" distR="0" wp14:anchorId="62476C66" wp14:editId="691660FD">
            <wp:extent cx="3703704" cy="3033600"/>
            <wp:effectExtent l="0" t="0" r="0" b="0"/>
            <wp:docPr id="225" name="Slika 225" descr="C:\Users\Emilio Habulin\Pictures\Screenshots\Screenshot (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ilio Habulin\Pictures\Screenshots\Screenshot (60).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04459" cy="3034218"/>
                    </a:xfrm>
                    <a:prstGeom prst="rect">
                      <a:avLst/>
                    </a:prstGeom>
                    <a:noFill/>
                    <a:ln>
                      <a:noFill/>
                    </a:ln>
                  </pic:spPr>
                </pic:pic>
              </a:graphicData>
            </a:graphic>
          </wp:inline>
        </w:drawing>
      </w:r>
    </w:p>
    <w:p w:rsidR="00470919" w:rsidRDefault="00470919" w:rsidP="00470919">
      <w:pPr>
        <w:jc w:val="center"/>
        <w:rPr>
          <w:lang w:eastAsia="zh-CN"/>
        </w:rPr>
      </w:pPr>
    </w:p>
    <w:p w:rsidR="00470919" w:rsidRDefault="00470919" w:rsidP="00470919">
      <w:pPr>
        <w:pStyle w:val="Naslov2"/>
      </w:pPr>
      <w:bookmarkStart w:id="355" w:name="_Toc148355794"/>
      <w:bookmarkStart w:id="356" w:name="_Toc149024136"/>
      <w:r>
        <w:lastRenderedPageBreak/>
        <w:t>KLIZIŠTA</w:t>
      </w:r>
      <w:bookmarkEnd w:id="355"/>
      <w:bookmarkEnd w:id="356"/>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470919" w:rsidTr="00470919">
        <w:trPr>
          <w:trHeight w:val="241"/>
          <w:jc w:val="center"/>
        </w:trPr>
        <w:tc>
          <w:tcPr>
            <w:tcW w:w="8784" w:type="dxa"/>
            <w:tcBorders>
              <w:top w:val="single" w:sz="4" w:space="0" w:color="auto"/>
              <w:left w:val="single" w:sz="4" w:space="0" w:color="auto"/>
              <w:bottom w:val="single" w:sz="4" w:space="0" w:color="auto"/>
              <w:right w:val="single" w:sz="4" w:space="0" w:color="auto"/>
            </w:tcBorders>
            <w:hideMark/>
          </w:tcPr>
          <w:p w:rsidR="00470919" w:rsidRDefault="00470919">
            <w:pPr>
              <w:spacing w:after="0" w:line="256" w:lineRule="auto"/>
              <w:rPr>
                <w:rFonts w:cs="Arial"/>
                <w:b/>
                <w:sz w:val="22"/>
              </w:rPr>
            </w:pPr>
            <w:bookmarkStart w:id="357" w:name="_Hlk532417064"/>
            <w:r>
              <w:rPr>
                <w:rFonts w:cs="Arial"/>
                <w:b/>
              </w:rPr>
              <w:t>Naziv scenarija</w:t>
            </w:r>
          </w:p>
        </w:tc>
      </w:tr>
      <w:tr w:rsidR="00470919" w:rsidTr="00470919">
        <w:trPr>
          <w:trHeight w:val="241"/>
          <w:jc w:val="center"/>
        </w:trPr>
        <w:tc>
          <w:tcPr>
            <w:tcW w:w="8784" w:type="dxa"/>
            <w:tcBorders>
              <w:top w:val="single" w:sz="4" w:space="0" w:color="auto"/>
              <w:left w:val="single" w:sz="4" w:space="0" w:color="auto"/>
              <w:bottom w:val="single" w:sz="4" w:space="0" w:color="auto"/>
              <w:right w:val="single" w:sz="4" w:space="0" w:color="auto"/>
            </w:tcBorders>
            <w:hideMark/>
          </w:tcPr>
          <w:p w:rsidR="00470919" w:rsidRDefault="00470919" w:rsidP="00470919">
            <w:pPr>
              <w:spacing w:after="0" w:line="256" w:lineRule="auto"/>
              <w:rPr>
                <w:rFonts w:cs="Arial"/>
                <w:sz w:val="22"/>
              </w:rPr>
            </w:pPr>
            <w:r>
              <w:rPr>
                <w:rFonts w:cs="Arial"/>
              </w:rPr>
              <w:t>Pojava klizišta uslijed velikih količina oborina na području Općine Cestica</w:t>
            </w:r>
          </w:p>
        </w:tc>
      </w:tr>
      <w:tr w:rsidR="00470919" w:rsidTr="00470919">
        <w:trPr>
          <w:trHeight w:val="247"/>
          <w:jc w:val="center"/>
        </w:trPr>
        <w:tc>
          <w:tcPr>
            <w:tcW w:w="8784" w:type="dxa"/>
            <w:tcBorders>
              <w:top w:val="single" w:sz="4" w:space="0" w:color="auto"/>
              <w:left w:val="single" w:sz="4" w:space="0" w:color="auto"/>
              <w:bottom w:val="single" w:sz="4" w:space="0" w:color="auto"/>
              <w:right w:val="single" w:sz="4" w:space="0" w:color="auto"/>
            </w:tcBorders>
            <w:hideMark/>
          </w:tcPr>
          <w:p w:rsidR="00470919" w:rsidRDefault="00470919">
            <w:pPr>
              <w:spacing w:after="0" w:line="256" w:lineRule="auto"/>
              <w:contextualSpacing/>
              <w:rPr>
                <w:rFonts w:cs="Arial"/>
                <w:b/>
                <w:sz w:val="22"/>
              </w:rPr>
            </w:pPr>
            <w:r>
              <w:rPr>
                <w:rFonts w:cs="Arial"/>
                <w:b/>
              </w:rPr>
              <w:t>Grupa rizika</w:t>
            </w:r>
          </w:p>
        </w:tc>
      </w:tr>
      <w:tr w:rsidR="00470919" w:rsidTr="00470919">
        <w:trPr>
          <w:trHeight w:val="241"/>
          <w:jc w:val="center"/>
        </w:trPr>
        <w:tc>
          <w:tcPr>
            <w:tcW w:w="8784" w:type="dxa"/>
            <w:tcBorders>
              <w:top w:val="single" w:sz="4" w:space="0" w:color="auto"/>
              <w:left w:val="single" w:sz="4" w:space="0" w:color="auto"/>
              <w:bottom w:val="single" w:sz="4" w:space="0" w:color="auto"/>
              <w:right w:val="single" w:sz="4" w:space="0" w:color="auto"/>
            </w:tcBorders>
            <w:hideMark/>
          </w:tcPr>
          <w:p w:rsidR="00470919" w:rsidRDefault="00470919">
            <w:pPr>
              <w:spacing w:after="0" w:line="256" w:lineRule="auto"/>
              <w:contextualSpacing/>
              <w:rPr>
                <w:rFonts w:cs="Arial"/>
                <w:sz w:val="22"/>
              </w:rPr>
            </w:pPr>
            <w:r>
              <w:rPr>
                <w:rFonts w:cs="Arial"/>
              </w:rPr>
              <w:t>Degradacija tla</w:t>
            </w:r>
          </w:p>
        </w:tc>
      </w:tr>
      <w:tr w:rsidR="00470919" w:rsidTr="00470919">
        <w:trPr>
          <w:trHeight w:val="241"/>
          <w:jc w:val="center"/>
        </w:trPr>
        <w:tc>
          <w:tcPr>
            <w:tcW w:w="8784" w:type="dxa"/>
            <w:tcBorders>
              <w:top w:val="single" w:sz="4" w:space="0" w:color="auto"/>
              <w:left w:val="single" w:sz="4" w:space="0" w:color="auto"/>
              <w:bottom w:val="single" w:sz="4" w:space="0" w:color="auto"/>
              <w:right w:val="single" w:sz="4" w:space="0" w:color="auto"/>
            </w:tcBorders>
            <w:hideMark/>
          </w:tcPr>
          <w:p w:rsidR="00470919" w:rsidRDefault="00470919">
            <w:pPr>
              <w:spacing w:after="0" w:line="256" w:lineRule="auto"/>
              <w:contextualSpacing/>
              <w:rPr>
                <w:rFonts w:cs="Arial"/>
                <w:b/>
                <w:sz w:val="22"/>
              </w:rPr>
            </w:pPr>
            <w:r>
              <w:rPr>
                <w:rFonts w:cs="Arial"/>
                <w:b/>
              </w:rPr>
              <w:t>Rizik</w:t>
            </w:r>
          </w:p>
        </w:tc>
      </w:tr>
      <w:tr w:rsidR="00470919" w:rsidTr="00470919">
        <w:trPr>
          <w:trHeight w:val="241"/>
          <w:jc w:val="center"/>
        </w:trPr>
        <w:tc>
          <w:tcPr>
            <w:tcW w:w="8784" w:type="dxa"/>
            <w:tcBorders>
              <w:top w:val="single" w:sz="4" w:space="0" w:color="auto"/>
              <w:left w:val="single" w:sz="4" w:space="0" w:color="auto"/>
              <w:bottom w:val="single" w:sz="4" w:space="0" w:color="auto"/>
              <w:right w:val="single" w:sz="4" w:space="0" w:color="auto"/>
            </w:tcBorders>
            <w:hideMark/>
          </w:tcPr>
          <w:p w:rsidR="00470919" w:rsidRDefault="00470919">
            <w:pPr>
              <w:spacing w:after="0" w:line="256" w:lineRule="auto"/>
              <w:contextualSpacing/>
              <w:rPr>
                <w:rFonts w:cs="Arial"/>
                <w:sz w:val="22"/>
              </w:rPr>
            </w:pPr>
            <w:r>
              <w:rPr>
                <w:rFonts w:cs="Arial"/>
              </w:rPr>
              <w:t>Klizišta</w:t>
            </w:r>
          </w:p>
        </w:tc>
      </w:tr>
      <w:tr w:rsidR="00470919" w:rsidTr="00470919">
        <w:trPr>
          <w:trHeight w:val="241"/>
          <w:jc w:val="center"/>
        </w:trPr>
        <w:tc>
          <w:tcPr>
            <w:tcW w:w="8784" w:type="dxa"/>
            <w:tcBorders>
              <w:top w:val="single" w:sz="4" w:space="0" w:color="auto"/>
              <w:left w:val="single" w:sz="4" w:space="0" w:color="auto"/>
              <w:bottom w:val="single" w:sz="4" w:space="0" w:color="auto"/>
              <w:right w:val="single" w:sz="4" w:space="0" w:color="auto"/>
            </w:tcBorders>
            <w:hideMark/>
          </w:tcPr>
          <w:p w:rsidR="00470919" w:rsidRDefault="00470919">
            <w:pPr>
              <w:spacing w:after="0" w:line="256" w:lineRule="auto"/>
              <w:contextualSpacing/>
              <w:rPr>
                <w:rFonts w:cs="Arial"/>
                <w:b/>
                <w:sz w:val="22"/>
                <w:highlight w:val="yellow"/>
              </w:rPr>
            </w:pPr>
            <w:r>
              <w:rPr>
                <w:rFonts w:cstheme="minorHAnsi"/>
                <w:b/>
              </w:rPr>
              <w:t>Radna skupina</w:t>
            </w:r>
          </w:p>
        </w:tc>
      </w:tr>
      <w:tr w:rsidR="00470919" w:rsidTr="00470919">
        <w:trPr>
          <w:trHeight w:val="272"/>
          <w:jc w:val="center"/>
        </w:trPr>
        <w:tc>
          <w:tcPr>
            <w:tcW w:w="8784" w:type="dxa"/>
            <w:tcBorders>
              <w:top w:val="single" w:sz="4" w:space="0" w:color="auto"/>
              <w:left w:val="single" w:sz="4" w:space="0" w:color="auto"/>
              <w:bottom w:val="single" w:sz="4" w:space="0" w:color="auto"/>
              <w:right w:val="single" w:sz="4" w:space="0" w:color="auto"/>
            </w:tcBorders>
            <w:hideMark/>
          </w:tcPr>
          <w:p w:rsidR="00470919" w:rsidRDefault="00470919">
            <w:pPr>
              <w:spacing w:after="0" w:line="256" w:lineRule="auto"/>
              <w:contextualSpacing/>
              <w:rPr>
                <w:rFonts w:cs="Arial"/>
                <w:b/>
                <w:sz w:val="22"/>
                <w:highlight w:val="yellow"/>
              </w:rPr>
            </w:pPr>
            <w:r>
              <w:rPr>
                <w:rFonts w:cstheme="minorHAnsi"/>
                <w:b/>
              </w:rPr>
              <w:t>Koordinator:</w:t>
            </w:r>
          </w:p>
        </w:tc>
      </w:tr>
      <w:tr w:rsidR="00470919" w:rsidTr="00470919">
        <w:trPr>
          <w:trHeight w:val="272"/>
          <w:jc w:val="center"/>
        </w:trPr>
        <w:tc>
          <w:tcPr>
            <w:tcW w:w="8784" w:type="dxa"/>
            <w:tcBorders>
              <w:top w:val="single" w:sz="4" w:space="0" w:color="auto"/>
              <w:left w:val="single" w:sz="4" w:space="0" w:color="auto"/>
              <w:bottom w:val="single" w:sz="4" w:space="0" w:color="auto"/>
              <w:right w:val="single" w:sz="4" w:space="0" w:color="auto"/>
            </w:tcBorders>
            <w:hideMark/>
          </w:tcPr>
          <w:p w:rsidR="00470919" w:rsidRDefault="001C1405">
            <w:pPr>
              <w:spacing w:after="0" w:line="256" w:lineRule="auto"/>
              <w:contextualSpacing/>
              <w:rPr>
                <w:rFonts w:cs="Arial"/>
                <w:sz w:val="22"/>
                <w:highlight w:val="yellow"/>
              </w:rPr>
            </w:pPr>
            <w:r w:rsidRPr="001C1405">
              <w:rPr>
                <w:rFonts w:cs="Arial"/>
                <w:sz w:val="22"/>
              </w:rPr>
              <w:t>Načelnik Stožera civilne zaštite Općine Cestica</w:t>
            </w:r>
          </w:p>
        </w:tc>
      </w:tr>
      <w:tr w:rsidR="00470919" w:rsidTr="00470919">
        <w:trPr>
          <w:trHeight w:val="272"/>
          <w:jc w:val="center"/>
        </w:trPr>
        <w:tc>
          <w:tcPr>
            <w:tcW w:w="8784" w:type="dxa"/>
            <w:tcBorders>
              <w:top w:val="single" w:sz="4" w:space="0" w:color="auto"/>
              <w:left w:val="single" w:sz="4" w:space="0" w:color="auto"/>
              <w:bottom w:val="single" w:sz="4" w:space="0" w:color="auto"/>
              <w:right w:val="single" w:sz="4" w:space="0" w:color="auto"/>
            </w:tcBorders>
            <w:hideMark/>
          </w:tcPr>
          <w:p w:rsidR="00470919" w:rsidRDefault="00470919">
            <w:pPr>
              <w:spacing w:after="0" w:line="256" w:lineRule="auto"/>
              <w:contextualSpacing/>
              <w:rPr>
                <w:rFonts w:cs="Arial"/>
                <w:b/>
                <w:sz w:val="22"/>
              </w:rPr>
            </w:pPr>
            <w:r>
              <w:rPr>
                <w:rFonts w:cstheme="minorHAnsi"/>
                <w:b/>
              </w:rPr>
              <w:t>Nositelj:</w:t>
            </w:r>
          </w:p>
        </w:tc>
      </w:tr>
      <w:tr w:rsidR="00470919" w:rsidTr="00470919">
        <w:trPr>
          <w:trHeight w:val="272"/>
          <w:jc w:val="center"/>
        </w:trPr>
        <w:tc>
          <w:tcPr>
            <w:tcW w:w="8784" w:type="dxa"/>
            <w:tcBorders>
              <w:top w:val="single" w:sz="4" w:space="0" w:color="auto"/>
              <w:left w:val="single" w:sz="4" w:space="0" w:color="auto"/>
              <w:bottom w:val="single" w:sz="4" w:space="0" w:color="auto"/>
              <w:right w:val="single" w:sz="4" w:space="0" w:color="auto"/>
            </w:tcBorders>
            <w:hideMark/>
          </w:tcPr>
          <w:p w:rsidR="001C1405" w:rsidRPr="001C1405" w:rsidRDefault="001C1405" w:rsidP="001C1405">
            <w:pPr>
              <w:spacing w:after="0" w:line="256" w:lineRule="auto"/>
              <w:contextualSpacing/>
              <w:rPr>
                <w:rFonts w:cs="Arial"/>
                <w:sz w:val="22"/>
              </w:rPr>
            </w:pPr>
            <w:r>
              <w:rPr>
                <w:rFonts w:cs="Arial"/>
                <w:sz w:val="22"/>
              </w:rPr>
              <w:t>Općina Cestica</w:t>
            </w:r>
          </w:p>
          <w:p w:rsidR="00470919" w:rsidRDefault="001C1405" w:rsidP="001C1405">
            <w:pPr>
              <w:spacing w:after="0" w:line="256" w:lineRule="auto"/>
              <w:contextualSpacing/>
              <w:rPr>
                <w:rFonts w:cs="Arial"/>
                <w:sz w:val="22"/>
              </w:rPr>
            </w:pPr>
            <w:r w:rsidRPr="001C1405">
              <w:rPr>
                <w:rFonts w:cs="Arial"/>
                <w:sz w:val="22"/>
              </w:rPr>
              <w:t>VZ Općine Cestica</w:t>
            </w:r>
          </w:p>
        </w:tc>
      </w:tr>
      <w:tr w:rsidR="00470919" w:rsidTr="00470919">
        <w:trPr>
          <w:trHeight w:val="281"/>
          <w:jc w:val="center"/>
        </w:trPr>
        <w:tc>
          <w:tcPr>
            <w:tcW w:w="8784" w:type="dxa"/>
            <w:tcBorders>
              <w:top w:val="single" w:sz="4" w:space="0" w:color="auto"/>
              <w:left w:val="single" w:sz="4" w:space="0" w:color="auto"/>
              <w:bottom w:val="single" w:sz="4" w:space="0" w:color="auto"/>
              <w:right w:val="single" w:sz="4" w:space="0" w:color="auto"/>
            </w:tcBorders>
            <w:hideMark/>
          </w:tcPr>
          <w:p w:rsidR="00470919" w:rsidRDefault="00470919">
            <w:pPr>
              <w:spacing w:after="0" w:line="256" w:lineRule="auto"/>
              <w:contextualSpacing/>
              <w:rPr>
                <w:rFonts w:cs="Arial"/>
                <w:b/>
                <w:sz w:val="22"/>
              </w:rPr>
            </w:pPr>
            <w:r>
              <w:rPr>
                <w:rFonts w:cstheme="minorHAnsi"/>
                <w:b/>
              </w:rPr>
              <w:t>Izvršitelj:</w:t>
            </w:r>
          </w:p>
        </w:tc>
      </w:tr>
      <w:tr w:rsidR="00470919" w:rsidTr="00470919">
        <w:trPr>
          <w:trHeight w:val="266"/>
          <w:jc w:val="center"/>
        </w:trPr>
        <w:tc>
          <w:tcPr>
            <w:tcW w:w="8784" w:type="dxa"/>
            <w:tcBorders>
              <w:top w:val="single" w:sz="4" w:space="0" w:color="auto"/>
              <w:left w:val="single" w:sz="4" w:space="0" w:color="auto"/>
              <w:bottom w:val="single" w:sz="4" w:space="0" w:color="auto"/>
              <w:right w:val="single" w:sz="4" w:space="0" w:color="auto"/>
            </w:tcBorders>
            <w:hideMark/>
          </w:tcPr>
          <w:p w:rsidR="001C1405" w:rsidRPr="001C1405" w:rsidRDefault="001C1405" w:rsidP="001C1405">
            <w:pPr>
              <w:spacing w:after="0" w:line="256" w:lineRule="auto"/>
              <w:contextualSpacing/>
              <w:rPr>
                <w:rFonts w:cs="Arial"/>
                <w:sz w:val="22"/>
              </w:rPr>
            </w:pPr>
            <w:r>
              <w:rPr>
                <w:rFonts w:cs="Arial"/>
                <w:sz w:val="22"/>
              </w:rPr>
              <w:t>Komunalni redar Općine Cestica</w:t>
            </w:r>
          </w:p>
          <w:p w:rsidR="00470919" w:rsidRDefault="001C1405" w:rsidP="001C1405">
            <w:pPr>
              <w:spacing w:after="0" w:line="256" w:lineRule="auto"/>
              <w:contextualSpacing/>
              <w:rPr>
                <w:rFonts w:cs="Arial"/>
                <w:sz w:val="22"/>
              </w:rPr>
            </w:pPr>
            <w:r w:rsidRPr="001C1405">
              <w:rPr>
                <w:rFonts w:cs="Arial"/>
                <w:sz w:val="22"/>
              </w:rPr>
              <w:t>Zapovjednik VZ Općine Cestica</w:t>
            </w:r>
          </w:p>
        </w:tc>
      </w:tr>
      <w:bookmarkEnd w:id="357"/>
    </w:tbl>
    <w:p w:rsidR="00470919" w:rsidRDefault="00470919" w:rsidP="00470919">
      <w:pPr>
        <w:rPr>
          <w:lang w:eastAsia="zh-CN"/>
        </w:rPr>
      </w:pPr>
    </w:p>
    <w:p w:rsidR="00205691" w:rsidRDefault="00205691" w:rsidP="00205691">
      <w:pPr>
        <w:pStyle w:val="Naslov3"/>
      </w:pPr>
      <w:bookmarkStart w:id="358" w:name="_Toc148355795"/>
      <w:bookmarkStart w:id="359" w:name="_Toc149024137"/>
      <w:r>
        <w:t>Uvod</w:t>
      </w:r>
      <w:bookmarkEnd w:id="358"/>
      <w:bookmarkEnd w:id="359"/>
    </w:p>
    <w:p w:rsidR="00205691" w:rsidRDefault="00205691" w:rsidP="00205691">
      <w:pPr>
        <w:rPr>
          <w:lang w:eastAsia="zh-CN"/>
        </w:rPr>
      </w:pPr>
      <w:r>
        <w:rPr>
          <w:lang w:eastAsia="zh-CN"/>
        </w:rPr>
        <w:t>Klizanje zemljišta je jedan od najčešćih suvremenih geoloških procesa koji može nastati kao posljedica geološke građe terena (</w:t>
      </w:r>
      <w:proofErr w:type="spellStart"/>
      <w:r>
        <w:rPr>
          <w:lang w:eastAsia="zh-CN"/>
        </w:rPr>
        <w:t>litološki</w:t>
      </w:r>
      <w:proofErr w:type="spellEnd"/>
      <w:r>
        <w:rPr>
          <w:lang w:eastAsia="zh-CN"/>
        </w:rPr>
        <w:t xml:space="preserve"> sastav, slojevitost, stupanj </w:t>
      </w:r>
      <w:proofErr w:type="spellStart"/>
      <w:r>
        <w:rPr>
          <w:lang w:eastAsia="zh-CN"/>
        </w:rPr>
        <w:t>litifikacije</w:t>
      </w:r>
      <w:proofErr w:type="spellEnd"/>
      <w:r>
        <w:rPr>
          <w:lang w:eastAsia="zh-CN"/>
        </w:rPr>
        <w:t xml:space="preserve">, prisutnost pukotina), geomorfoloških obilježja područja (nagib padine, dužina površine klizanja), </w:t>
      </w:r>
      <w:proofErr w:type="spellStart"/>
      <w:r>
        <w:rPr>
          <w:lang w:eastAsia="zh-CN"/>
        </w:rPr>
        <w:t>hidrogeoloških</w:t>
      </w:r>
      <w:proofErr w:type="spellEnd"/>
      <w:r>
        <w:rPr>
          <w:lang w:eastAsia="zh-CN"/>
        </w:rPr>
        <w:t xml:space="preserve"> uvjeta (razina i režim podzemnih voda), meteoroloških uvjeta (količina padalina, topljenje snijega), vegetacijskih uvjeta, antropogenih utjecaja (zasijecanje nožice padine pri građevinskim radovima, natapanje zemljišta otpadnim vodama, nasipavanje materijala na padinama, sječa šuma), ali i vrlo često drugih utjecaja (potresi, vibracije, utjecaj promjene nivoa akumulacije). </w:t>
      </w:r>
    </w:p>
    <w:p w:rsidR="00205691" w:rsidRDefault="00205691" w:rsidP="00205691">
      <w:pPr>
        <w:rPr>
          <w:lang w:eastAsia="zh-CN"/>
        </w:rPr>
      </w:pPr>
      <w:r>
        <w:rPr>
          <w:lang w:eastAsia="zh-CN"/>
        </w:rPr>
        <w:t>Klizanja predstavljaju ozbiljan problem gotovo u svim dijelovima svijeta, jer uzrokuju ekonomske ili socijalne gubitke, izravne ili neizravne, na privatnim i/ili javnim dobrima. Troškovi sanacije klizišta su veoma visoki i često premašuju vrijednosti građevina koje ugrožava ili je tijekom klizanja oštetilo.</w:t>
      </w:r>
    </w:p>
    <w:p w:rsidR="00205691" w:rsidRDefault="00205691" w:rsidP="00205691">
      <w:pPr>
        <w:rPr>
          <w:lang w:eastAsia="zh-CN"/>
        </w:rPr>
      </w:pPr>
      <w:r>
        <w:rPr>
          <w:lang w:eastAsia="zh-CN"/>
        </w:rPr>
        <w:t>Evidentirana klizišta na području Grada Donja Stubica ugrožavaju stambene i gospodarske objekte te prometnice. Klizišta se aktiviraju na pojedinim izdvojenim lokacijama, uglavnom na bregovitim terenima zbog kojih ne dolazi do ugroženosti kritične infrastrukture. Lokacije klizišta prikazana su na kartama prijetnji.</w:t>
      </w:r>
    </w:p>
    <w:p w:rsidR="00990857" w:rsidRDefault="00990857" w:rsidP="00990857">
      <w:pPr>
        <w:pStyle w:val="Naslov3"/>
      </w:pPr>
      <w:bookmarkStart w:id="360" w:name="_Toc148355796"/>
      <w:bookmarkStart w:id="361" w:name="_Toc149024138"/>
      <w:r>
        <w:t>Prikaz utjecaja na kritičnu infrastrukturu</w:t>
      </w:r>
      <w:bookmarkEnd w:id="360"/>
      <w:bookmarkEnd w:id="361"/>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982"/>
      </w:tblGrid>
      <w:tr w:rsidR="00990857" w:rsidTr="00990857">
        <w:trPr>
          <w:trHeight w:val="375"/>
          <w:tblHeader/>
          <w:jc w:val="center"/>
        </w:trPr>
        <w:tc>
          <w:tcPr>
            <w:tcW w:w="80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rPr>
                <w:rFonts w:cstheme="minorHAnsi"/>
                <w:b/>
                <w:sz w:val="20"/>
                <w:szCs w:val="20"/>
              </w:rPr>
            </w:pPr>
            <w:r>
              <w:rPr>
                <w:rFonts w:cstheme="minorHAnsi"/>
                <w:b/>
                <w:sz w:val="20"/>
                <w:szCs w:val="20"/>
              </w:rPr>
              <w:t>Utjecaj</w:t>
            </w:r>
          </w:p>
        </w:tc>
        <w:tc>
          <w:tcPr>
            <w:tcW w:w="798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rPr>
                <w:rFonts w:cstheme="minorHAnsi"/>
                <w:b/>
                <w:sz w:val="20"/>
                <w:szCs w:val="20"/>
              </w:rPr>
            </w:pPr>
            <w:r>
              <w:rPr>
                <w:rFonts w:cstheme="minorHAnsi"/>
                <w:b/>
                <w:sz w:val="20"/>
                <w:szCs w:val="20"/>
              </w:rPr>
              <w:t>Sektor</w:t>
            </w:r>
          </w:p>
        </w:tc>
      </w:tr>
      <w:tr w:rsidR="00990857" w:rsidTr="00990857">
        <w:trPr>
          <w:trHeight w:val="375"/>
          <w:jc w:val="center"/>
        </w:trPr>
        <w:tc>
          <w:tcPr>
            <w:tcW w:w="802" w:type="dxa"/>
            <w:tcBorders>
              <w:top w:val="single" w:sz="4" w:space="0" w:color="auto"/>
              <w:left w:val="single" w:sz="4" w:space="0" w:color="auto"/>
              <w:bottom w:val="single" w:sz="4" w:space="0" w:color="auto"/>
              <w:right w:val="single" w:sz="4" w:space="0" w:color="auto"/>
            </w:tcBorders>
            <w:vAlign w:val="center"/>
          </w:tcPr>
          <w:p w:rsidR="00990857" w:rsidRDefault="00990857">
            <w:pPr>
              <w:spacing w:after="0"/>
              <w:jc w:val="center"/>
              <w:rPr>
                <w:rFonts w:cstheme="minorHAnsi"/>
                <w:b/>
                <w:sz w:val="20"/>
                <w:szCs w:val="20"/>
              </w:rPr>
            </w:pPr>
          </w:p>
        </w:tc>
        <w:tc>
          <w:tcPr>
            <w:tcW w:w="798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rPr>
                <w:rFonts w:cstheme="minorHAnsi"/>
                <w:sz w:val="20"/>
                <w:szCs w:val="20"/>
              </w:rPr>
            </w:pPr>
            <w:r>
              <w:rPr>
                <w:rFonts w:cstheme="minorHAnsi"/>
                <w:sz w:val="20"/>
                <w:szCs w:val="20"/>
              </w:rPr>
              <w:t>Komunikacijska i informacijska tehnologija (elektroničke komunikacije, prijenos podataka, informacijski sustavi, pružanje audio i audiovizualnih medijskih usluga)</w:t>
            </w:r>
          </w:p>
        </w:tc>
      </w:tr>
      <w:tr w:rsidR="00990857" w:rsidTr="00990857">
        <w:trPr>
          <w:trHeight w:val="385"/>
          <w:jc w:val="center"/>
        </w:trPr>
        <w:tc>
          <w:tcPr>
            <w:tcW w:w="80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jc w:val="center"/>
              <w:rPr>
                <w:rFonts w:cstheme="minorHAnsi"/>
                <w:b/>
                <w:sz w:val="20"/>
                <w:szCs w:val="20"/>
              </w:rPr>
            </w:pPr>
            <w:r>
              <w:rPr>
                <w:rFonts w:cstheme="minorHAnsi"/>
                <w:b/>
                <w:sz w:val="20"/>
                <w:szCs w:val="20"/>
              </w:rPr>
              <w:t>x</w:t>
            </w:r>
          </w:p>
        </w:tc>
        <w:tc>
          <w:tcPr>
            <w:tcW w:w="798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rPr>
                <w:rFonts w:cstheme="minorHAnsi"/>
                <w:sz w:val="20"/>
                <w:szCs w:val="20"/>
              </w:rPr>
            </w:pPr>
            <w:r>
              <w:rPr>
                <w:rFonts w:cstheme="minorHAnsi"/>
                <w:sz w:val="20"/>
                <w:szCs w:val="20"/>
              </w:rPr>
              <w:t>Promet (cestovni, željeznički, zračni, pomorski i promet unutarnjim plovnim putovima)</w:t>
            </w:r>
          </w:p>
        </w:tc>
      </w:tr>
      <w:tr w:rsidR="00990857" w:rsidTr="00990857">
        <w:trPr>
          <w:trHeight w:val="375"/>
          <w:jc w:val="center"/>
        </w:trPr>
        <w:tc>
          <w:tcPr>
            <w:tcW w:w="80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jc w:val="center"/>
              <w:rPr>
                <w:rFonts w:cstheme="minorHAnsi"/>
                <w:b/>
                <w:sz w:val="20"/>
                <w:szCs w:val="20"/>
              </w:rPr>
            </w:pPr>
            <w:r>
              <w:rPr>
                <w:rFonts w:cstheme="minorHAnsi"/>
                <w:b/>
                <w:sz w:val="20"/>
                <w:szCs w:val="20"/>
              </w:rPr>
              <w:t>x</w:t>
            </w:r>
          </w:p>
        </w:tc>
        <w:tc>
          <w:tcPr>
            <w:tcW w:w="798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rPr>
                <w:rFonts w:cstheme="minorHAnsi"/>
                <w:sz w:val="20"/>
                <w:szCs w:val="20"/>
              </w:rPr>
            </w:pPr>
            <w:r>
              <w:rPr>
                <w:rFonts w:cstheme="minorHAnsi"/>
                <w:sz w:val="20"/>
                <w:szCs w:val="20"/>
              </w:rPr>
              <w:t>Zdravstvo (zdravstvena zaštita, proizvodnja, promet i nadzor nad lijekovima)</w:t>
            </w:r>
          </w:p>
        </w:tc>
      </w:tr>
      <w:tr w:rsidR="00990857" w:rsidTr="00990857">
        <w:trPr>
          <w:trHeight w:val="375"/>
          <w:jc w:val="center"/>
        </w:trPr>
        <w:tc>
          <w:tcPr>
            <w:tcW w:w="80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jc w:val="center"/>
              <w:rPr>
                <w:rFonts w:cstheme="minorHAnsi"/>
                <w:b/>
                <w:sz w:val="20"/>
                <w:szCs w:val="20"/>
              </w:rPr>
            </w:pPr>
            <w:r>
              <w:rPr>
                <w:rFonts w:cstheme="minorHAnsi"/>
                <w:b/>
                <w:sz w:val="20"/>
                <w:szCs w:val="20"/>
              </w:rPr>
              <w:lastRenderedPageBreak/>
              <w:t>x</w:t>
            </w:r>
          </w:p>
        </w:tc>
        <w:tc>
          <w:tcPr>
            <w:tcW w:w="798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rPr>
                <w:rFonts w:cstheme="minorHAnsi"/>
                <w:sz w:val="20"/>
                <w:szCs w:val="20"/>
              </w:rPr>
            </w:pPr>
            <w:r>
              <w:rPr>
                <w:rFonts w:cstheme="minorHAnsi"/>
                <w:sz w:val="20"/>
                <w:szCs w:val="20"/>
              </w:rPr>
              <w:t>Vodno gospodarstvo (regulacijske i zaštitne vodne građevine i komunalne vodne građevine)</w:t>
            </w:r>
          </w:p>
        </w:tc>
      </w:tr>
      <w:tr w:rsidR="00990857" w:rsidTr="00990857">
        <w:trPr>
          <w:trHeight w:val="385"/>
          <w:jc w:val="center"/>
        </w:trPr>
        <w:tc>
          <w:tcPr>
            <w:tcW w:w="80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jc w:val="center"/>
              <w:rPr>
                <w:rFonts w:cstheme="minorHAnsi"/>
                <w:b/>
                <w:sz w:val="20"/>
                <w:szCs w:val="20"/>
              </w:rPr>
            </w:pPr>
            <w:r>
              <w:rPr>
                <w:rFonts w:cstheme="minorHAnsi"/>
                <w:b/>
                <w:sz w:val="20"/>
                <w:szCs w:val="20"/>
              </w:rPr>
              <w:t>x</w:t>
            </w:r>
          </w:p>
        </w:tc>
        <w:tc>
          <w:tcPr>
            <w:tcW w:w="798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rPr>
                <w:rFonts w:cstheme="minorHAnsi"/>
                <w:sz w:val="20"/>
                <w:szCs w:val="20"/>
              </w:rPr>
            </w:pPr>
            <w:r>
              <w:rPr>
                <w:rFonts w:cstheme="minorHAnsi"/>
                <w:sz w:val="20"/>
                <w:szCs w:val="20"/>
              </w:rPr>
              <w:t xml:space="preserve">Hrana (proizvodnja i opskrba hranom i sustav sigurnosti hrane, robne zalihe) </w:t>
            </w:r>
          </w:p>
        </w:tc>
      </w:tr>
      <w:tr w:rsidR="00990857" w:rsidTr="00990857">
        <w:trPr>
          <w:trHeight w:val="385"/>
          <w:jc w:val="center"/>
        </w:trPr>
        <w:tc>
          <w:tcPr>
            <w:tcW w:w="802" w:type="dxa"/>
            <w:tcBorders>
              <w:top w:val="single" w:sz="4" w:space="0" w:color="auto"/>
              <w:left w:val="single" w:sz="4" w:space="0" w:color="auto"/>
              <w:bottom w:val="single" w:sz="4" w:space="0" w:color="auto"/>
              <w:right w:val="single" w:sz="4" w:space="0" w:color="auto"/>
            </w:tcBorders>
            <w:vAlign w:val="center"/>
          </w:tcPr>
          <w:p w:rsidR="00990857" w:rsidRDefault="00990857">
            <w:pPr>
              <w:spacing w:after="0"/>
              <w:jc w:val="center"/>
              <w:rPr>
                <w:rFonts w:cstheme="minorHAnsi"/>
                <w:b/>
                <w:sz w:val="20"/>
                <w:szCs w:val="20"/>
              </w:rPr>
            </w:pPr>
          </w:p>
        </w:tc>
        <w:tc>
          <w:tcPr>
            <w:tcW w:w="798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rPr>
                <w:rFonts w:cstheme="minorHAnsi"/>
                <w:sz w:val="20"/>
                <w:szCs w:val="20"/>
              </w:rPr>
            </w:pPr>
            <w:r>
              <w:rPr>
                <w:rFonts w:cstheme="minorHAnsi"/>
                <w:sz w:val="20"/>
                <w:szCs w:val="20"/>
              </w:rPr>
              <w:t>Financije (bankarstvo, burze, investicije, sustavi osiguranja i plaćanja)</w:t>
            </w:r>
          </w:p>
        </w:tc>
      </w:tr>
      <w:tr w:rsidR="00990857" w:rsidTr="00990857">
        <w:trPr>
          <w:trHeight w:val="385"/>
          <w:jc w:val="center"/>
        </w:trPr>
        <w:tc>
          <w:tcPr>
            <w:tcW w:w="802" w:type="dxa"/>
            <w:tcBorders>
              <w:top w:val="single" w:sz="4" w:space="0" w:color="auto"/>
              <w:left w:val="single" w:sz="4" w:space="0" w:color="auto"/>
              <w:bottom w:val="single" w:sz="4" w:space="0" w:color="auto"/>
              <w:right w:val="single" w:sz="4" w:space="0" w:color="auto"/>
            </w:tcBorders>
            <w:vAlign w:val="center"/>
          </w:tcPr>
          <w:p w:rsidR="00990857" w:rsidRDefault="00990857">
            <w:pPr>
              <w:spacing w:after="0"/>
              <w:jc w:val="center"/>
              <w:rPr>
                <w:rFonts w:cstheme="minorHAnsi"/>
                <w:b/>
                <w:sz w:val="20"/>
                <w:szCs w:val="20"/>
              </w:rPr>
            </w:pPr>
          </w:p>
        </w:tc>
        <w:tc>
          <w:tcPr>
            <w:tcW w:w="798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rPr>
                <w:rFonts w:cstheme="minorHAnsi"/>
                <w:sz w:val="20"/>
                <w:szCs w:val="20"/>
              </w:rPr>
            </w:pPr>
            <w:r>
              <w:rPr>
                <w:rFonts w:cstheme="minorHAnsi"/>
                <w:sz w:val="20"/>
                <w:szCs w:val="20"/>
              </w:rPr>
              <w:t>Proizvodnja, skladištenje i prijevoz opasnih tvari (kemijski, biološki, radiološki i nuklearni materijali)</w:t>
            </w:r>
          </w:p>
        </w:tc>
      </w:tr>
      <w:tr w:rsidR="00990857" w:rsidTr="00990857">
        <w:trPr>
          <w:trHeight w:val="385"/>
          <w:jc w:val="center"/>
        </w:trPr>
        <w:tc>
          <w:tcPr>
            <w:tcW w:w="802" w:type="dxa"/>
            <w:tcBorders>
              <w:top w:val="single" w:sz="4" w:space="0" w:color="auto"/>
              <w:left w:val="single" w:sz="4" w:space="0" w:color="auto"/>
              <w:bottom w:val="single" w:sz="4" w:space="0" w:color="auto"/>
              <w:right w:val="single" w:sz="4" w:space="0" w:color="auto"/>
            </w:tcBorders>
            <w:vAlign w:val="center"/>
          </w:tcPr>
          <w:p w:rsidR="00990857" w:rsidRDefault="00990857">
            <w:pPr>
              <w:spacing w:after="0"/>
              <w:jc w:val="center"/>
              <w:rPr>
                <w:rFonts w:cstheme="minorHAnsi"/>
                <w:b/>
                <w:sz w:val="20"/>
                <w:szCs w:val="20"/>
              </w:rPr>
            </w:pPr>
          </w:p>
        </w:tc>
        <w:tc>
          <w:tcPr>
            <w:tcW w:w="798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rPr>
                <w:rFonts w:cstheme="minorHAnsi"/>
                <w:sz w:val="20"/>
                <w:szCs w:val="20"/>
              </w:rPr>
            </w:pPr>
            <w:r>
              <w:rPr>
                <w:rFonts w:cstheme="minorHAnsi"/>
                <w:sz w:val="20"/>
                <w:szCs w:val="20"/>
              </w:rPr>
              <w:t>Javne službe (osiguranje javnog reda i mira, zaštita i spašavanje, hitna medicinska pomoć)</w:t>
            </w:r>
          </w:p>
        </w:tc>
      </w:tr>
      <w:tr w:rsidR="00990857" w:rsidTr="00990857">
        <w:trPr>
          <w:trHeight w:val="385"/>
          <w:jc w:val="center"/>
        </w:trPr>
        <w:tc>
          <w:tcPr>
            <w:tcW w:w="802" w:type="dxa"/>
            <w:tcBorders>
              <w:top w:val="single" w:sz="4" w:space="0" w:color="auto"/>
              <w:left w:val="single" w:sz="4" w:space="0" w:color="auto"/>
              <w:bottom w:val="single" w:sz="4" w:space="0" w:color="auto"/>
              <w:right w:val="single" w:sz="4" w:space="0" w:color="auto"/>
            </w:tcBorders>
            <w:vAlign w:val="center"/>
          </w:tcPr>
          <w:p w:rsidR="00990857" w:rsidRDefault="00990857">
            <w:pPr>
              <w:spacing w:after="0"/>
              <w:jc w:val="center"/>
              <w:rPr>
                <w:rFonts w:cstheme="minorHAnsi"/>
                <w:b/>
                <w:sz w:val="20"/>
                <w:szCs w:val="20"/>
              </w:rPr>
            </w:pPr>
          </w:p>
        </w:tc>
        <w:tc>
          <w:tcPr>
            <w:tcW w:w="7982" w:type="dxa"/>
            <w:tcBorders>
              <w:top w:val="single" w:sz="4" w:space="0" w:color="auto"/>
              <w:left w:val="single" w:sz="4" w:space="0" w:color="auto"/>
              <w:bottom w:val="single" w:sz="4" w:space="0" w:color="auto"/>
              <w:right w:val="single" w:sz="4" w:space="0" w:color="auto"/>
            </w:tcBorders>
            <w:vAlign w:val="center"/>
            <w:hideMark/>
          </w:tcPr>
          <w:p w:rsidR="00990857" w:rsidRDefault="00990857">
            <w:pPr>
              <w:spacing w:after="0"/>
              <w:rPr>
                <w:rFonts w:cstheme="minorHAnsi"/>
                <w:sz w:val="20"/>
                <w:szCs w:val="20"/>
              </w:rPr>
            </w:pPr>
            <w:r>
              <w:rPr>
                <w:rFonts w:cstheme="minorHAnsi"/>
                <w:sz w:val="20"/>
                <w:szCs w:val="20"/>
              </w:rPr>
              <w:t>Nacionalni spomenici i vrijednosti</w:t>
            </w:r>
          </w:p>
        </w:tc>
      </w:tr>
    </w:tbl>
    <w:p w:rsidR="00990857" w:rsidRDefault="00990857" w:rsidP="00990857">
      <w:pPr>
        <w:rPr>
          <w:lang w:eastAsia="zh-CN"/>
        </w:rPr>
      </w:pPr>
    </w:p>
    <w:p w:rsidR="00990857" w:rsidRDefault="00990857" w:rsidP="00990857">
      <w:pPr>
        <w:pStyle w:val="Naslov3"/>
      </w:pPr>
      <w:bookmarkStart w:id="362" w:name="_Toc148355797"/>
      <w:bookmarkStart w:id="363" w:name="_Toc149024139"/>
      <w:r>
        <w:t>Kontekst</w:t>
      </w:r>
      <w:bookmarkEnd w:id="362"/>
      <w:bookmarkEnd w:id="363"/>
    </w:p>
    <w:p w:rsidR="00CE2CFE" w:rsidRDefault="00CE2CFE" w:rsidP="00CE2CFE">
      <w:pPr>
        <w:rPr>
          <w:lang w:eastAsia="zh-CN"/>
        </w:rPr>
      </w:pPr>
      <w:r>
        <w:rPr>
          <w:lang w:eastAsia="zh-CN"/>
        </w:rPr>
        <w:t xml:space="preserve">Područje općine Cestica može se podijeliti na tri reljefne cjeline: </w:t>
      </w:r>
    </w:p>
    <w:p w:rsidR="00CE2CFE" w:rsidRDefault="00CE2CFE" w:rsidP="005906D5">
      <w:pPr>
        <w:pStyle w:val="Odlomakpopisa"/>
        <w:numPr>
          <w:ilvl w:val="0"/>
          <w:numId w:val="43"/>
        </w:numPr>
        <w:rPr>
          <w:lang w:eastAsia="zh-CN"/>
        </w:rPr>
      </w:pPr>
      <w:r>
        <w:rPr>
          <w:lang w:eastAsia="zh-CN"/>
        </w:rPr>
        <w:t xml:space="preserve">povišene terase, brežuljci i brda, </w:t>
      </w:r>
    </w:p>
    <w:p w:rsidR="00CE2CFE" w:rsidRDefault="00CE2CFE" w:rsidP="005906D5">
      <w:pPr>
        <w:pStyle w:val="Odlomakpopisa"/>
        <w:numPr>
          <w:ilvl w:val="0"/>
          <w:numId w:val="43"/>
        </w:numPr>
        <w:rPr>
          <w:lang w:eastAsia="zh-CN"/>
        </w:rPr>
      </w:pPr>
      <w:r>
        <w:rPr>
          <w:lang w:eastAsia="zh-CN"/>
        </w:rPr>
        <w:t xml:space="preserve">ravničarski prostori uz rijeku Dravu, </w:t>
      </w:r>
    </w:p>
    <w:p w:rsidR="00CE2CFE" w:rsidRDefault="00CE2CFE" w:rsidP="005906D5">
      <w:pPr>
        <w:pStyle w:val="Odlomakpopisa"/>
        <w:numPr>
          <w:ilvl w:val="0"/>
          <w:numId w:val="43"/>
        </w:numPr>
        <w:rPr>
          <w:lang w:eastAsia="zh-CN"/>
        </w:rPr>
      </w:pPr>
      <w:r>
        <w:rPr>
          <w:lang w:eastAsia="zh-CN"/>
        </w:rPr>
        <w:t xml:space="preserve">uže riječne i potočne doline. </w:t>
      </w:r>
    </w:p>
    <w:p w:rsidR="00CE2CFE" w:rsidRDefault="00CE2CFE" w:rsidP="00CE2CFE">
      <w:pPr>
        <w:rPr>
          <w:lang w:eastAsia="zh-CN"/>
        </w:rPr>
      </w:pPr>
      <w:r>
        <w:rPr>
          <w:lang w:eastAsia="zh-CN"/>
        </w:rPr>
        <w:t xml:space="preserve">Nadmorska visina varira između 190 i 200 metara u ravničarskom dijelu, dok se u istočnom dijelu uz rijeku Dravu, u plodnoj aluvijalnoj ravnici, uzdiže </w:t>
      </w:r>
      <w:proofErr w:type="spellStart"/>
      <w:r>
        <w:rPr>
          <w:lang w:eastAsia="zh-CN"/>
        </w:rPr>
        <w:t>Haloze</w:t>
      </w:r>
      <w:proofErr w:type="spellEnd"/>
      <w:r>
        <w:rPr>
          <w:lang w:eastAsia="zh-CN"/>
        </w:rPr>
        <w:t>, s nadmorskom visinom od 318 metara.</w:t>
      </w:r>
    </w:p>
    <w:p w:rsidR="00990857" w:rsidRDefault="00CE2CFE" w:rsidP="00CE2CFE">
      <w:pPr>
        <w:rPr>
          <w:lang w:eastAsia="zh-CN"/>
        </w:rPr>
      </w:pPr>
      <w:r>
        <w:rPr>
          <w:lang w:eastAsia="zh-CN"/>
        </w:rPr>
        <w:t xml:space="preserve">Osnovnu karakteristiku prostora Općine daje geomorfološka slika blago brežuljkastog </w:t>
      </w:r>
      <w:proofErr w:type="spellStart"/>
      <w:r>
        <w:rPr>
          <w:lang w:eastAsia="zh-CN"/>
        </w:rPr>
        <w:t>podbrđa</w:t>
      </w:r>
      <w:proofErr w:type="spellEnd"/>
      <w:r>
        <w:rPr>
          <w:lang w:eastAsia="zh-CN"/>
        </w:rPr>
        <w:t xml:space="preserve"> na jugu, koje čini približno 37% prostora Općine, u kojem živi 20% stanovnika, dok je ostalo ravni prostor dravske nizine i krajolika uz rijeku. Na razgraničenju ovih dviju morfoloških cjelina je cesta koja područje povezuje prema Republici Sloveniji na sjeverozapadu i sjeveru te Varaždinu na istoku. Uz ovu cestu smješten je najveći broj naselja veće gustoće. Druga po gustoći je mreža naselja u ravnici. Ostala naselja </w:t>
      </w:r>
      <w:proofErr w:type="spellStart"/>
      <w:r>
        <w:rPr>
          <w:lang w:eastAsia="zh-CN"/>
        </w:rPr>
        <w:t>disperzno</w:t>
      </w:r>
      <w:proofErr w:type="spellEnd"/>
      <w:r>
        <w:rPr>
          <w:lang w:eastAsia="zh-CN"/>
        </w:rPr>
        <w:t xml:space="preserve"> su locirana po brežuljcima.</w:t>
      </w:r>
    </w:p>
    <w:p w:rsidR="00CE2CFE" w:rsidRDefault="00CE2CFE" w:rsidP="00CE2CFE">
      <w:pPr>
        <w:rPr>
          <w:lang w:eastAsia="zh-CN"/>
        </w:rPr>
      </w:pPr>
      <w:r w:rsidRPr="00CE2CFE">
        <w:rPr>
          <w:lang w:eastAsia="zh-CN"/>
        </w:rPr>
        <w:t xml:space="preserve">Prema osnovnoj pedološkoj karti Republike Hrvatske, na području Općine Cestica utvrđena su tla iz </w:t>
      </w:r>
      <w:proofErr w:type="spellStart"/>
      <w:r w:rsidRPr="00CE2CFE">
        <w:rPr>
          <w:lang w:eastAsia="zh-CN"/>
        </w:rPr>
        <w:t>automorfnog</w:t>
      </w:r>
      <w:proofErr w:type="spellEnd"/>
      <w:r w:rsidRPr="00CE2CFE">
        <w:rPr>
          <w:lang w:eastAsia="zh-CN"/>
        </w:rPr>
        <w:t xml:space="preserve"> i </w:t>
      </w:r>
      <w:proofErr w:type="spellStart"/>
      <w:r w:rsidRPr="00CE2CFE">
        <w:rPr>
          <w:lang w:eastAsia="zh-CN"/>
        </w:rPr>
        <w:t>hidromorfnog</w:t>
      </w:r>
      <w:proofErr w:type="spellEnd"/>
      <w:r w:rsidRPr="00CE2CFE">
        <w:rPr>
          <w:lang w:eastAsia="zh-CN"/>
        </w:rPr>
        <w:t xml:space="preserve"> odjela. Izdvojeno je 7 kartografskih jedinica, čiji je prostorni raspored prikazan na pedološkoj karti mjerila 1:50000</w:t>
      </w:r>
      <w:r>
        <w:rPr>
          <w:lang w:eastAsia="zh-CN"/>
        </w:rPr>
        <w:t>.</w:t>
      </w:r>
    </w:p>
    <w:p w:rsidR="00CE2CFE" w:rsidRDefault="00CE2CFE" w:rsidP="00CE2CFE">
      <w:pPr>
        <w:keepNext/>
        <w:jc w:val="center"/>
      </w:pPr>
      <w:r>
        <w:rPr>
          <w:noProof/>
          <w:lang w:eastAsia="hr-HR"/>
        </w:rPr>
        <w:lastRenderedPageBreak/>
        <w:drawing>
          <wp:inline distT="0" distB="0" distL="0" distR="0" wp14:anchorId="1A93C53F" wp14:editId="3202B49D">
            <wp:extent cx="3772860" cy="5030641"/>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73081" cy="5030936"/>
                    </a:xfrm>
                    <a:prstGeom prst="rect">
                      <a:avLst/>
                    </a:prstGeom>
                    <a:noFill/>
                  </pic:spPr>
                </pic:pic>
              </a:graphicData>
            </a:graphic>
          </wp:inline>
        </w:drawing>
      </w:r>
    </w:p>
    <w:p w:rsidR="00CE2CFE" w:rsidRDefault="00CE2CFE" w:rsidP="00CE2CFE">
      <w:pPr>
        <w:pStyle w:val="Opisslike"/>
        <w:jc w:val="center"/>
        <w:rPr>
          <w:color w:val="auto"/>
        </w:rPr>
      </w:pPr>
      <w:bookmarkStart w:id="364" w:name="_Toc148355944"/>
      <w:r w:rsidRPr="00CE2CFE">
        <w:rPr>
          <w:color w:val="auto"/>
        </w:rPr>
        <w:t xml:space="preserve">Slika </w:t>
      </w:r>
      <w:r w:rsidRPr="00CE2CFE">
        <w:rPr>
          <w:color w:val="auto"/>
        </w:rPr>
        <w:fldChar w:fldCharType="begin"/>
      </w:r>
      <w:r w:rsidRPr="00CE2CFE">
        <w:rPr>
          <w:color w:val="auto"/>
        </w:rPr>
        <w:instrText xml:space="preserve"> SEQ Slika \* ARABIC </w:instrText>
      </w:r>
      <w:r w:rsidRPr="00CE2CFE">
        <w:rPr>
          <w:color w:val="auto"/>
        </w:rPr>
        <w:fldChar w:fldCharType="separate"/>
      </w:r>
      <w:r w:rsidR="00172C91">
        <w:rPr>
          <w:noProof/>
          <w:color w:val="auto"/>
        </w:rPr>
        <w:t>14</w:t>
      </w:r>
      <w:r w:rsidRPr="00CE2CFE">
        <w:rPr>
          <w:color w:val="auto"/>
        </w:rPr>
        <w:fldChar w:fldCharType="end"/>
      </w:r>
      <w:r w:rsidRPr="00CE2CFE">
        <w:rPr>
          <w:color w:val="auto"/>
        </w:rPr>
        <w:t>. Pedološka karta Općine Cestica</w:t>
      </w:r>
      <w:bookmarkEnd w:id="364"/>
    </w:p>
    <w:p w:rsidR="00CE2CFE" w:rsidRDefault="00CE2CFE" w:rsidP="00CE2CFE">
      <w:pPr>
        <w:spacing w:after="240" w:line="256" w:lineRule="auto"/>
        <w:jc w:val="center"/>
        <w:rPr>
          <w:rFonts w:eastAsia="SimSun"/>
          <w:sz w:val="18"/>
          <w:szCs w:val="18"/>
          <w:lang w:eastAsia="zh-CN"/>
        </w:rPr>
      </w:pPr>
      <w:r w:rsidRPr="00CE2CFE">
        <w:rPr>
          <w:rFonts w:eastAsia="SimSun"/>
          <w:sz w:val="18"/>
          <w:szCs w:val="18"/>
          <w:lang w:eastAsia="zh-CN"/>
        </w:rPr>
        <w:t>Izvor: Osnovna pedološka karta Republike Hrvatske mjerila 1:50.000, sekcije Ptuj 1 i Ptuj 2 sa pripadajućim tumačima. Arhiva Zavoda za pedologiju Agronomskog fakulteta u Zagrebu</w:t>
      </w:r>
    </w:p>
    <w:p w:rsidR="00CE2CFE" w:rsidRDefault="00CE2CFE" w:rsidP="00CE2CFE">
      <w:pPr>
        <w:spacing w:after="240"/>
        <w:rPr>
          <w:lang w:eastAsia="zh-CN"/>
        </w:rPr>
      </w:pPr>
      <w:r w:rsidRPr="00CE2CFE">
        <w:rPr>
          <w:lang w:eastAsia="zh-CN"/>
        </w:rPr>
        <w:t xml:space="preserve">Na izdignutim formama reljefa brežuljkastog područja pretežno su zastupljena </w:t>
      </w:r>
      <w:proofErr w:type="spellStart"/>
      <w:r w:rsidRPr="00CE2CFE">
        <w:rPr>
          <w:lang w:eastAsia="zh-CN"/>
        </w:rPr>
        <w:t>automorfna</w:t>
      </w:r>
      <w:proofErr w:type="spellEnd"/>
      <w:r w:rsidRPr="00CE2CFE">
        <w:rPr>
          <w:lang w:eastAsia="zh-CN"/>
        </w:rPr>
        <w:t xml:space="preserve"> tla koja imaju slobodno procjeđivanje vode čitavom dubinom bez dužeg zadržavanja prekomjerne vode u profilu. U drenažnim jarcima brda i brežuljaka, te u nizinskom području nalazimo pretežno </w:t>
      </w:r>
      <w:proofErr w:type="spellStart"/>
      <w:r w:rsidRPr="00CE2CFE">
        <w:rPr>
          <w:lang w:eastAsia="zh-CN"/>
        </w:rPr>
        <w:t>hidromorfna</w:t>
      </w:r>
      <w:proofErr w:type="spellEnd"/>
      <w:r w:rsidRPr="00CE2CFE">
        <w:rPr>
          <w:lang w:eastAsia="zh-CN"/>
        </w:rPr>
        <w:t xml:space="preserve"> tla koja su karakterizirana povremenim ili stalnim vlaženjem dijela profila ili cijelog </w:t>
      </w:r>
      <w:proofErr w:type="spellStart"/>
      <w:r w:rsidRPr="00CE2CFE">
        <w:rPr>
          <w:lang w:eastAsia="zh-CN"/>
        </w:rPr>
        <w:t>soluma</w:t>
      </w:r>
      <w:proofErr w:type="spellEnd"/>
      <w:r w:rsidRPr="00CE2CFE">
        <w:rPr>
          <w:lang w:eastAsia="zh-CN"/>
        </w:rPr>
        <w:t xml:space="preserve"> </w:t>
      </w:r>
      <w:proofErr w:type="spellStart"/>
      <w:r w:rsidRPr="00CE2CFE">
        <w:rPr>
          <w:lang w:eastAsia="zh-CN"/>
        </w:rPr>
        <w:t>stagnirajućom</w:t>
      </w:r>
      <w:proofErr w:type="spellEnd"/>
      <w:r w:rsidRPr="00CE2CFE">
        <w:rPr>
          <w:lang w:eastAsia="zh-CN"/>
        </w:rPr>
        <w:t xml:space="preserve"> </w:t>
      </w:r>
      <w:proofErr w:type="spellStart"/>
      <w:r w:rsidRPr="00CE2CFE">
        <w:rPr>
          <w:lang w:eastAsia="zh-CN"/>
        </w:rPr>
        <w:t>oborinskom</w:t>
      </w:r>
      <w:proofErr w:type="spellEnd"/>
      <w:r w:rsidRPr="00CE2CFE">
        <w:rPr>
          <w:lang w:eastAsia="zh-CN"/>
        </w:rPr>
        <w:t xml:space="preserve">, dodatnom površinskom ili podzemnom vodom koja nije zaslanjena ili </w:t>
      </w:r>
      <w:proofErr w:type="spellStart"/>
      <w:r w:rsidRPr="00CE2CFE">
        <w:rPr>
          <w:lang w:eastAsia="zh-CN"/>
        </w:rPr>
        <w:t>alkalizirana</w:t>
      </w:r>
      <w:proofErr w:type="spellEnd"/>
      <w:r w:rsidRPr="00CE2CFE">
        <w:rPr>
          <w:lang w:eastAsia="zh-CN"/>
        </w:rPr>
        <w:t xml:space="preserve">. Iz odjela </w:t>
      </w:r>
      <w:proofErr w:type="spellStart"/>
      <w:r w:rsidRPr="00CE2CFE">
        <w:rPr>
          <w:lang w:eastAsia="zh-CN"/>
        </w:rPr>
        <w:t>automorfnih</w:t>
      </w:r>
      <w:proofErr w:type="spellEnd"/>
      <w:r w:rsidRPr="00CE2CFE">
        <w:rPr>
          <w:lang w:eastAsia="zh-CN"/>
        </w:rPr>
        <w:t xml:space="preserve"> tala izdvojeno je 9 tipova: </w:t>
      </w:r>
      <w:proofErr w:type="spellStart"/>
      <w:r w:rsidRPr="00CE2CFE">
        <w:rPr>
          <w:lang w:eastAsia="zh-CN"/>
        </w:rPr>
        <w:t>sirozem</w:t>
      </w:r>
      <w:proofErr w:type="spellEnd"/>
      <w:r w:rsidRPr="00CE2CFE">
        <w:rPr>
          <w:lang w:eastAsia="zh-CN"/>
        </w:rPr>
        <w:t xml:space="preserve">, </w:t>
      </w:r>
      <w:proofErr w:type="spellStart"/>
      <w:r w:rsidRPr="00CE2CFE">
        <w:rPr>
          <w:lang w:eastAsia="zh-CN"/>
        </w:rPr>
        <w:t>koluvij</w:t>
      </w:r>
      <w:proofErr w:type="spellEnd"/>
      <w:r w:rsidRPr="00CE2CFE">
        <w:rPr>
          <w:lang w:eastAsia="zh-CN"/>
        </w:rPr>
        <w:t xml:space="preserve">, </w:t>
      </w:r>
      <w:proofErr w:type="spellStart"/>
      <w:r w:rsidRPr="00CE2CFE">
        <w:rPr>
          <w:lang w:eastAsia="zh-CN"/>
        </w:rPr>
        <w:t>rendzina</w:t>
      </w:r>
      <w:proofErr w:type="spellEnd"/>
      <w:r w:rsidRPr="00CE2CFE">
        <w:rPr>
          <w:lang w:eastAsia="zh-CN"/>
        </w:rPr>
        <w:t xml:space="preserve">, </w:t>
      </w:r>
      <w:proofErr w:type="spellStart"/>
      <w:r w:rsidRPr="00CE2CFE">
        <w:rPr>
          <w:lang w:eastAsia="zh-CN"/>
        </w:rPr>
        <w:t>ranker</w:t>
      </w:r>
      <w:proofErr w:type="spellEnd"/>
      <w:r w:rsidRPr="00CE2CFE">
        <w:rPr>
          <w:lang w:eastAsia="zh-CN"/>
        </w:rPr>
        <w:t xml:space="preserve">, </w:t>
      </w:r>
      <w:proofErr w:type="spellStart"/>
      <w:r w:rsidRPr="00CE2CFE">
        <w:rPr>
          <w:lang w:eastAsia="zh-CN"/>
        </w:rPr>
        <w:t>distrično</w:t>
      </w:r>
      <w:proofErr w:type="spellEnd"/>
      <w:r w:rsidRPr="00CE2CFE">
        <w:rPr>
          <w:lang w:eastAsia="zh-CN"/>
        </w:rPr>
        <w:t xml:space="preserve"> smeđe, </w:t>
      </w:r>
      <w:proofErr w:type="spellStart"/>
      <w:r w:rsidRPr="00CE2CFE">
        <w:rPr>
          <w:lang w:eastAsia="zh-CN"/>
        </w:rPr>
        <w:t>eutrično</w:t>
      </w:r>
      <w:proofErr w:type="spellEnd"/>
      <w:r w:rsidRPr="00CE2CFE">
        <w:rPr>
          <w:lang w:eastAsia="zh-CN"/>
        </w:rPr>
        <w:t xml:space="preserve"> smeđe, </w:t>
      </w:r>
      <w:proofErr w:type="spellStart"/>
      <w:r w:rsidRPr="00CE2CFE">
        <w:rPr>
          <w:lang w:eastAsia="zh-CN"/>
        </w:rPr>
        <w:t>lesivirano</w:t>
      </w:r>
      <w:proofErr w:type="spellEnd"/>
      <w:r w:rsidRPr="00CE2CFE">
        <w:rPr>
          <w:lang w:eastAsia="zh-CN"/>
        </w:rPr>
        <w:t xml:space="preserve"> i </w:t>
      </w:r>
      <w:proofErr w:type="spellStart"/>
      <w:r w:rsidRPr="00CE2CFE">
        <w:rPr>
          <w:lang w:eastAsia="zh-CN"/>
        </w:rPr>
        <w:t>rigolano</w:t>
      </w:r>
      <w:proofErr w:type="spellEnd"/>
      <w:r w:rsidRPr="00CE2CFE">
        <w:rPr>
          <w:lang w:eastAsia="zh-CN"/>
        </w:rPr>
        <w:t xml:space="preserve"> tlo. Iz </w:t>
      </w:r>
      <w:proofErr w:type="spellStart"/>
      <w:r w:rsidRPr="00CE2CFE">
        <w:rPr>
          <w:lang w:eastAsia="zh-CN"/>
        </w:rPr>
        <w:t>hidromorfnog</w:t>
      </w:r>
      <w:proofErr w:type="spellEnd"/>
      <w:r w:rsidRPr="00CE2CFE">
        <w:rPr>
          <w:lang w:eastAsia="zh-CN"/>
        </w:rPr>
        <w:t xml:space="preserve"> odjela zastupljeni su: </w:t>
      </w:r>
      <w:proofErr w:type="spellStart"/>
      <w:r w:rsidRPr="00CE2CFE">
        <w:rPr>
          <w:lang w:eastAsia="zh-CN"/>
        </w:rPr>
        <w:t>pseudoglej</w:t>
      </w:r>
      <w:proofErr w:type="spellEnd"/>
      <w:r w:rsidRPr="00CE2CFE">
        <w:rPr>
          <w:lang w:eastAsia="zh-CN"/>
        </w:rPr>
        <w:t xml:space="preserve">, aluvijalno, </w:t>
      </w:r>
      <w:proofErr w:type="spellStart"/>
      <w:r w:rsidRPr="00CE2CFE">
        <w:rPr>
          <w:lang w:eastAsia="zh-CN"/>
        </w:rPr>
        <w:t>semiglejno</w:t>
      </w:r>
      <w:proofErr w:type="spellEnd"/>
      <w:r w:rsidRPr="00CE2CFE">
        <w:rPr>
          <w:lang w:eastAsia="zh-CN"/>
        </w:rPr>
        <w:t xml:space="preserve">, te močvarno </w:t>
      </w:r>
      <w:proofErr w:type="spellStart"/>
      <w:r w:rsidRPr="00CE2CFE">
        <w:rPr>
          <w:lang w:eastAsia="zh-CN"/>
        </w:rPr>
        <w:t>glejno</w:t>
      </w:r>
      <w:proofErr w:type="spellEnd"/>
      <w:r w:rsidRPr="00CE2CFE">
        <w:rPr>
          <w:lang w:eastAsia="zh-CN"/>
        </w:rPr>
        <w:t xml:space="preserve"> – </w:t>
      </w:r>
      <w:proofErr w:type="spellStart"/>
      <w:r w:rsidRPr="00CE2CFE">
        <w:rPr>
          <w:lang w:eastAsia="zh-CN"/>
        </w:rPr>
        <w:t>hipoglejno</w:t>
      </w:r>
      <w:proofErr w:type="spellEnd"/>
      <w:r w:rsidRPr="00CE2CFE">
        <w:rPr>
          <w:lang w:eastAsia="zh-CN"/>
        </w:rPr>
        <w:t xml:space="preserve"> i </w:t>
      </w:r>
      <w:proofErr w:type="spellStart"/>
      <w:r w:rsidRPr="00CE2CFE">
        <w:rPr>
          <w:lang w:eastAsia="zh-CN"/>
        </w:rPr>
        <w:t>amfiglejno</w:t>
      </w:r>
      <w:proofErr w:type="spellEnd"/>
      <w:r w:rsidRPr="00CE2CFE">
        <w:rPr>
          <w:lang w:eastAsia="zh-CN"/>
        </w:rPr>
        <w:t xml:space="preserve"> tlo.</w:t>
      </w:r>
    </w:p>
    <w:p w:rsidR="00CE2CFE" w:rsidRDefault="00CE2CFE" w:rsidP="00CE2CFE">
      <w:pPr>
        <w:pStyle w:val="Naslov3"/>
        <w:rPr>
          <w:rFonts w:eastAsia="Calibri"/>
        </w:rPr>
      </w:pPr>
      <w:bookmarkStart w:id="365" w:name="_Toc148355798"/>
      <w:bookmarkStart w:id="366" w:name="_Toc149024140"/>
      <w:r>
        <w:rPr>
          <w:rFonts w:eastAsia="Calibri"/>
        </w:rPr>
        <w:t>Uzrok</w:t>
      </w:r>
      <w:bookmarkEnd w:id="365"/>
      <w:bookmarkEnd w:id="366"/>
    </w:p>
    <w:p w:rsidR="00CE2CFE" w:rsidRDefault="00B62AC4" w:rsidP="00CE2CFE">
      <w:pPr>
        <w:rPr>
          <w:lang w:eastAsia="zh-CN"/>
        </w:rPr>
      </w:pPr>
      <w:r w:rsidRPr="00B62AC4">
        <w:rPr>
          <w:lang w:eastAsia="zh-CN"/>
        </w:rPr>
        <w:t xml:space="preserve">Uzroci nastanka klizišta mogu biti prirodni te oni nastali ljudskim faktorom, odnosno potaknuti ljudskim aktivnostima. Prirodni uzroci dijele se na geološke i morfološke. </w:t>
      </w:r>
      <w:r w:rsidRPr="00B62AC4">
        <w:rPr>
          <w:lang w:eastAsia="zh-CN"/>
        </w:rPr>
        <w:lastRenderedPageBreak/>
        <w:t>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w:t>
      </w:r>
    </w:p>
    <w:p w:rsidR="001D340D" w:rsidRDefault="00B62AC4" w:rsidP="001D340D">
      <w:pPr>
        <w:keepNext/>
      </w:pPr>
      <w:r>
        <w:rPr>
          <w:noProof/>
          <w:lang w:eastAsia="hr-HR"/>
        </w:rPr>
        <w:drawing>
          <wp:inline distT="0" distB="0" distL="0" distR="0" wp14:anchorId="2CD7C3C0" wp14:editId="6C7D78FC">
            <wp:extent cx="5456555" cy="5285740"/>
            <wp:effectExtent l="0" t="0" r="0" b="0"/>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56555" cy="5285740"/>
                    </a:xfrm>
                    <a:prstGeom prst="rect">
                      <a:avLst/>
                    </a:prstGeom>
                    <a:noFill/>
                  </pic:spPr>
                </pic:pic>
              </a:graphicData>
            </a:graphic>
          </wp:inline>
        </w:drawing>
      </w:r>
    </w:p>
    <w:p w:rsidR="00B62AC4" w:rsidRDefault="001D340D" w:rsidP="001D340D">
      <w:pPr>
        <w:pStyle w:val="Opisslike"/>
        <w:jc w:val="center"/>
        <w:rPr>
          <w:color w:val="auto"/>
        </w:rPr>
      </w:pPr>
      <w:bookmarkStart w:id="367" w:name="_Toc148355945"/>
      <w:r w:rsidRPr="001D340D">
        <w:rPr>
          <w:color w:val="auto"/>
        </w:rPr>
        <w:t xml:space="preserve">Slika </w:t>
      </w:r>
      <w:r w:rsidRPr="001D340D">
        <w:rPr>
          <w:color w:val="auto"/>
        </w:rPr>
        <w:fldChar w:fldCharType="begin"/>
      </w:r>
      <w:r w:rsidRPr="001D340D">
        <w:rPr>
          <w:color w:val="auto"/>
        </w:rPr>
        <w:instrText xml:space="preserve"> SEQ Slika \* ARABIC </w:instrText>
      </w:r>
      <w:r w:rsidRPr="001D340D">
        <w:rPr>
          <w:color w:val="auto"/>
        </w:rPr>
        <w:fldChar w:fldCharType="separate"/>
      </w:r>
      <w:r w:rsidR="00172C91">
        <w:rPr>
          <w:noProof/>
          <w:color w:val="auto"/>
        </w:rPr>
        <w:t>15</w:t>
      </w:r>
      <w:r w:rsidRPr="001D340D">
        <w:rPr>
          <w:color w:val="auto"/>
        </w:rPr>
        <w:fldChar w:fldCharType="end"/>
      </w:r>
      <w:r w:rsidRPr="001D340D">
        <w:rPr>
          <w:color w:val="auto"/>
        </w:rPr>
        <w:t>. Nagib terena na području RH</w:t>
      </w:r>
      <w:bookmarkEnd w:id="367"/>
    </w:p>
    <w:p w:rsidR="001D340D" w:rsidRPr="001D340D" w:rsidRDefault="001D340D" w:rsidP="001D340D">
      <w:pPr>
        <w:jc w:val="center"/>
        <w:rPr>
          <w:sz w:val="18"/>
          <w:lang w:eastAsia="zh-CN"/>
        </w:rPr>
      </w:pPr>
      <w:r w:rsidRPr="001D340D">
        <w:rPr>
          <w:sz w:val="18"/>
          <w:lang w:eastAsia="zh-CN"/>
        </w:rPr>
        <w:t xml:space="preserve">Izvor: Nagib terena u Hrvatskoj, </w:t>
      </w:r>
      <w:proofErr w:type="spellStart"/>
      <w:r w:rsidRPr="001D340D">
        <w:rPr>
          <w:sz w:val="18"/>
          <w:lang w:eastAsia="zh-CN"/>
        </w:rPr>
        <w:t>Husnjak</w:t>
      </w:r>
      <w:proofErr w:type="spellEnd"/>
      <w:r w:rsidRPr="001D340D">
        <w:rPr>
          <w:sz w:val="18"/>
          <w:lang w:eastAsia="zh-CN"/>
        </w:rPr>
        <w:t>, 2000.</w:t>
      </w:r>
    </w:p>
    <w:p w:rsidR="00CE2CFE" w:rsidRDefault="00DF17E5" w:rsidP="00CE2CFE">
      <w:pPr>
        <w:rPr>
          <w:lang w:eastAsia="zh-CN"/>
        </w:rPr>
      </w:pPr>
      <w:r w:rsidRPr="00DF17E5">
        <w:rPr>
          <w:lang w:eastAsia="zh-CN"/>
        </w:rPr>
        <w:t>Nagib kosine, u kojima se stvaraju klizišta može biti vrlo blag (manji od 5 stupnjeva, do vrlo strmih 45 stupnjeva), ali su klizišta najčešća na kosinama s nagibom od 10−30 stupnjeva. Klizišta se prepoznaju prema deformacijama terena (pukotine u tlu), deformacijama na objektima (pukotine i rušenja objekata), te deformacijama na vegetaciji ("pijane šume" sa stablima nagnutima niz kosinu ili na suprotnu stranu).</w:t>
      </w:r>
    </w:p>
    <w:p w:rsidR="00DF17E5" w:rsidRDefault="00447F1B" w:rsidP="00447F1B">
      <w:pPr>
        <w:pStyle w:val="Naslov4"/>
      </w:pPr>
      <w:bookmarkStart w:id="368" w:name="_Toc149024141"/>
      <w:r>
        <w:t>Razvoj događaja koji prethodi velikoj nesreći</w:t>
      </w:r>
      <w:bookmarkEnd w:id="368"/>
    </w:p>
    <w:p w:rsidR="00447F1B" w:rsidRDefault="00447F1B" w:rsidP="00447F1B">
      <w:pPr>
        <w:rPr>
          <w:lang w:eastAsia="zh-CN"/>
        </w:rPr>
      </w:pPr>
      <w:r w:rsidRPr="00447F1B">
        <w:rPr>
          <w:lang w:eastAsia="zh-CN"/>
        </w:rPr>
        <w:t xml:space="preserve">Da bi se pojavilo klizanje tla potrebno je da postoji padina ili kosina. Klizanje je proces koji se javlja tijekom cijele geološke prošlosti pod djelovanjem gravitacije i egzogenih sila. </w:t>
      </w:r>
      <w:r w:rsidRPr="00447F1B">
        <w:rPr>
          <w:lang w:eastAsia="zh-CN"/>
        </w:rPr>
        <w:lastRenderedPageBreak/>
        <w:t xml:space="preserve">Postoje četiri faze pomicanja tla na kosini koja postaje klizište: puzanje, </w:t>
      </w:r>
      <w:proofErr w:type="spellStart"/>
      <w:r w:rsidRPr="00447F1B">
        <w:rPr>
          <w:lang w:eastAsia="zh-CN"/>
        </w:rPr>
        <w:t>predklizanje</w:t>
      </w:r>
      <w:proofErr w:type="spellEnd"/>
      <w:r w:rsidRPr="00447F1B">
        <w:rPr>
          <w:lang w:eastAsia="zh-CN"/>
        </w:rPr>
        <w:t>, klizanje te stabilizacija.</w:t>
      </w:r>
    </w:p>
    <w:p w:rsidR="00447F1B" w:rsidRDefault="00447F1B" w:rsidP="00447F1B">
      <w:pPr>
        <w:pStyle w:val="Naslov4"/>
      </w:pPr>
      <w:bookmarkStart w:id="369" w:name="_Toc149024142"/>
      <w:r>
        <w:t>Okidač koji je uzrokovao veliku nesreću</w:t>
      </w:r>
      <w:bookmarkEnd w:id="369"/>
    </w:p>
    <w:p w:rsidR="00447F1B" w:rsidRDefault="00447F1B" w:rsidP="00447F1B">
      <w:pPr>
        <w:rPr>
          <w:lang w:eastAsia="zh-CN"/>
        </w:rPr>
      </w:pPr>
      <w:r>
        <w:rPr>
          <w:lang w:eastAsia="zh-CN"/>
        </w:rPr>
        <w:t>Kako bi se klizište aktiviralo mora postojati okidač koji u određenom trenutku prelazi stabilnost padine i posmične čvrstoće se svedu na 0 (nema posmične čvrstoće). Postoji nekoliko faktora koji utječu na nastajanje klizišta, odnosno smatraju se okidačima nastanka klizišta: obilne padaline (uobičajeni uzrok), potresi, zasijecanje padine (zbog izgradnje cesta, vodovoda, plinovoda te drugih objekata i građevina) i dr.</w:t>
      </w:r>
    </w:p>
    <w:p w:rsidR="00447F1B" w:rsidRDefault="00447F1B" w:rsidP="00447F1B">
      <w:pPr>
        <w:rPr>
          <w:lang w:eastAsia="zh-CN"/>
        </w:rPr>
      </w:pPr>
      <w:r>
        <w:rPr>
          <w:lang w:eastAsia="zh-CN"/>
        </w:rPr>
        <w:t xml:space="preserve">Klizišta se javljaju uslijed ekstremnih padalina i infiltracije </w:t>
      </w:r>
      <w:proofErr w:type="spellStart"/>
      <w:r>
        <w:rPr>
          <w:lang w:eastAsia="zh-CN"/>
        </w:rPr>
        <w:t>oborinskih</w:t>
      </w:r>
      <w:proofErr w:type="spellEnd"/>
      <w:r>
        <w:rPr>
          <w:lang w:eastAsia="zh-CN"/>
        </w:rPr>
        <w:t xml:space="preserve"> voda u tlo. Uslijed djelovanja vode dolazi do promjene opterećenja kosine i do potpunog smanjenja posmične čvrstoće tla, a posljedično tome i do pokliznuća kritične mase.</w:t>
      </w:r>
    </w:p>
    <w:p w:rsidR="00447F1B" w:rsidRDefault="00447F1B" w:rsidP="00447F1B">
      <w:pPr>
        <w:pStyle w:val="Naslov3"/>
      </w:pPr>
      <w:bookmarkStart w:id="370" w:name="_Toc148355799"/>
      <w:bookmarkStart w:id="371" w:name="_Toc149024143"/>
      <w:r>
        <w:t>Opis događaja</w:t>
      </w:r>
      <w:bookmarkEnd w:id="370"/>
      <w:bookmarkEnd w:id="371"/>
    </w:p>
    <w:p w:rsidR="00447F1B" w:rsidRDefault="00447F1B" w:rsidP="00447F1B">
      <w:pPr>
        <w:rPr>
          <w:lang w:eastAsia="zh-CN"/>
        </w:rPr>
      </w:pPr>
      <w:r w:rsidRPr="00447F1B">
        <w:rPr>
          <w:lang w:eastAsia="zh-CN"/>
        </w:rPr>
        <w:t>Klizišta su kao geotehnička pojava veoma različita po obliku, načinu postanka te vrsti tla u kojem se pojavljuju. Ona mogu biti uzrok prirodnih nepogoda, tj. mogu prouzročiti velike materijalne štete te ugroziti život i zdravlje ljudi. Troškovi sanacije klizišta su veoma visoki i često premašuju vrijednosti građevina koje ugrožava ili je tijekom klizanja oštetilo.</w:t>
      </w:r>
    </w:p>
    <w:p w:rsidR="00447F1B" w:rsidRDefault="00447F1B" w:rsidP="00447F1B">
      <w:pPr>
        <w:pStyle w:val="Naslov4"/>
      </w:pPr>
      <w:bookmarkStart w:id="372" w:name="_Toc149024144"/>
      <w:r>
        <w:t>Događaj s najgorim mogućim posljedicama</w:t>
      </w:r>
      <w:bookmarkEnd w:id="372"/>
    </w:p>
    <w:p w:rsidR="00447F1B" w:rsidRDefault="00447F1B" w:rsidP="00447F1B">
      <w:pPr>
        <w:rPr>
          <w:lang w:eastAsia="zh-CN"/>
        </w:rPr>
      </w:pPr>
      <w:r>
        <w:rPr>
          <w:lang w:eastAsia="zh-CN"/>
        </w:rPr>
        <w:t>Zbog nepovoljnih vremenskih prilika, odnosno obilnih padalina i naglog otapanja velikih količina snijega dolazi do otvaranja brojnih novih klizišta i aktiviranja postojećih na području Općine Cestica. Klizišta nanose velike materijalne štete na stambenim i gospodarskim objektima, cestama i komunalnoj infrastrukturi te poljoprivrednim površinama.</w:t>
      </w:r>
    </w:p>
    <w:p w:rsidR="00447F1B" w:rsidRDefault="006470F5" w:rsidP="006470F5">
      <w:pPr>
        <w:pStyle w:val="Naslov5"/>
      </w:pPr>
      <w:bookmarkStart w:id="373" w:name="_Toc149024145"/>
      <w:r>
        <w:t>Posljedice na život i zdravlje ljudi</w:t>
      </w:r>
      <w:bookmarkEnd w:id="373"/>
    </w:p>
    <w:p w:rsidR="006470F5" w:rsidRDefault="006470F5" w:rsidP="006470F5">
      <w:pPr>
        <w:rPr>
          <w:lang w:eastAsia="zh-CN"/>
        </w:rPr>
      </w:pPr>
      <w:r>
        <w:rPr>
          <w:lang w:eastAsia="zh-CN"/>
        </w:rPr>
        <w:t>Pojava klizišta u neposrednoj blizini obiteljskih kuća ili stambenih zgrada predstavlja direktnu ugrozu na život i zdravlje ljudi, obzirom da se narušava stambeni prostor te nastaje potreba za zbrinjavanje stanovništva. Iznenadno aktiviranje klizišta na području prometnica može uzrokovati prometne nesreće te ugroziti život i zdravlje ljudi.</w:t>
      </w:r>
    </w:p>
    <w:p w:rsidR="006470F5" w:rsidRPr="006470F5" w:rsidRDefault="006470F5" w:rsidP="006470F5">
      <w:pPr>
        <w:pStyle w:val="Opisslike"/>
        <w:keepNext/>
        <w:rPr>
          <w:color w:val="auto"/>
        </w:rPr>
      </w:pPr>
      <w:bookmarkStart w:id="374" w:name="_Toc148355898"/>
      <w:r w:rsidRPr="006470F5">
        <w:rPr>
          <w:color w:val="auto"/>
        </w:rPr>
        <w:t xml:space="preserve">Tablica </w:t>
      </w:r>
      <w:r w:rsidRPr="006470F5">
        <w:rPr>
          <w:color w:val="auto"/>
        </w:rPr>
        <w:fldChar w:fldCharType="begin"/>
      </w:r>
      <w:r w:rsidRPr="006470F5">
        <w:rPr>
          <w:color w:val="auto"/>
        </w:rPr>
        <w:instrText xml:space="preserve"> SEQ Tablica \* ARABIC </w:instrText>
      </w:r>
      <w:r w:rsidRPr="006470F5">
        <w:rPr>
          <w:color w:val="auto"/>
        </w:rPr>
        <w:fldChar w:fldCharType="separate"/>
      </w:r>
      <w:r w:rsidR="006C7D98">
        <w:rPr>
          <w:noProof/>
          <w:color w:val="auto"/>
        </w:rPr>
        <w:t>62</w:t>
      </w:r>
      <w:r w:rsidRPr="006470F5">
        <w:rPr>
          <w:color w:val="auto"/>
        </w:rPr>
        <w:fldChar w:fldCharType="end"/>
      </w:r>
      <w:r w:rsidRPr="006470F5">
        <w:rPr>
          <w:color w:val="auto"/>
        </w:rPr>
        <w:t>. Posljedice na život i zdravlje ljudi</w:t>
      </w:r>
      <w:r w:rsidR="001A15FF">
        <w:rPr>
          <w:color w:val="auto"/>
        </w:rPr>
        <w:t xml:space="preserve"> - klizišta</w:t>
      </w:r>
      <w:bookmarkEnd w:id="37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6470F5" w:rsidRPr="00DE1B8F" w:rsidTr="00F437E0">
        <w:trPr>
          <w:trHeight w:val="317"/>
        </w:trPr>
        <w:tc>
          <w:tcPr>
            <w:tcW w:w="8789" w:type="dxa"/>
            <w:gridSpan w:val="4"/>
            <w:shd w:val="clear" w:color="auto" w:fill="auto"/>
            <w:vAlign w:val="center"/>
          </w:tcPr>
          <w:p w:rsidR="006470F5" w:rsidRPr="00DE1B8F" w:rsidRDefault="006470F5" w:rsidP="00F437E0">
            <w:pPr>
              <w:spacing w:after="0"/>
              <w:jc w:val="center"/>
              <w:rPr>
                <w:rFonts w:cstheme="minorHAnsi"/>
                <w:b/>
                <w:sz w:val="20"/>
                <w:szCs w:val="20"/>
              </w:rPr>
            </w:pPr>
            <w:r w:rsidRPr="00DE1B8F">
              <w:rPr>
                <w:rFonts w:cstheme="minorHAnsi"/>
                <w:b/>
                <w:sz w:val="20"/>
                <w:szCs w:val="20"/>
              </w:rPr>
              <w:t>Život i zdravlje ljudi</w:t>
            </w:r>
          </w:p>
        </w:tc>
      </w:tr>
      <w:tr w:rsidR="006470F5" w:rsidRPr="00DE1B8F" w:rsidTr="00F437E0">
        <w:trPr>
          <w:trHeight w:val="394"/>
        </w:trPr>
        <w:tc>
          <w:tcPr>
            <w:tcW w:w="2127" w:type="dxa"/>
            <w:shd w:val="clear" w:color="auto" w:fill="auto"/>
            <w:vAlign w:val="center"/>
          </w:tcPr>
          <w:p w:rsidR="006470F5" w:rsidRPr="00DE1B8F" w:rsidRDefault="006470F5" w:rsidP="00F437E0">
            <w:pPr>
              <w:spacing w:after="0" w:line="240" w:lineRule="auto"/>
              <w:jc w:val="center"/>
              <w:rPr>
                <w:rFonts w:cstheme="minorHAnsi"/>
                <w:b/>
                <w:sz w:val="20"/>
                <w:szCs w:val="20"/>
              </w:rPr>
            </w:pPr>
            <w:r w:rsidRPr="00DE1B8F">
              <w:rPr>
                <w:rFonts w:cstheme="minorHAnsi"/>
                <w:b/>
                <w:sz w:val="20"/>
                <w:szCs w:val="20"/>
              </w:rPr>
              <w:t>Kategorija</w:t>
            </w:r>
          </w:p>
        </w:tc>
        <w:tc>
          <w:tcPr>
            <w:tcW w:w="2126" w:type="dxa"/>
            <w:shd w:val="clear" w:color="auto" w:fill="auto"/>
            <w:vAlign w:val="center"/>
          </w:tcPr>
          <w:p w:rsidR="006470F5" w:rsidRPr="00DE1B8F" w:rsidRDefault="006470F5" w:rsidP="00F437E0">
            <w:pPr>
              <w:spacing w:after="0" w:line="240" w:lineRule="auto"/>
              <w:jc w:val="center"/>
              <w:rPr>
                <w:rFonts w:cstheme="minorHAnsi"/>
                <w:b/>
                <w:sz w:val="20"/>
                <w:szCs w:val="20"/>
              </w:rPr>
            </w:pPr>
            <w:r w:rsidRPr="00DE1B8F">
              <w:rPr>
                <w:rFonts w:cstheme="minorHAnsi"/>
                <w:b/>
                <w:sz w:val="20"/>
                <w:szCs w:val="20"/>
              </w:rPr>
              <w:t>Posljedice</w:t>
            </w:r>
          </w:p>
        </w:tc>
        <w:tc>
          <w:tcPr>
            <w:tcW w:w="2977" w:type="dxa"/>
            <w:shd w:val="clear" w:color="auto" w:fill="auto"/>
            <w:vAlign w:val="center"/>
          </w:tcPr>
          <w:p w:rsidR="006470F5" w:rsidRPr="00D27EE8" w:rsidRDefault="006470F5" w:rsidP="00F437E0">
            <w:pPr>
              <w:spacing w:after="0"/>
              <w:jc w:val="center"/>
              <w:rPr>
                <w:rFonts w:cstheme="minorHAnsi"/>
                <w:b/>
                <w:sz w:val="20"/>
                <w:szCs w:val="20"/>
              </w:rPr>
            </w:pPr>
            <w:r w:rsidRPr="00D27EE8">
              <w:rPr>
                <w:rFonts w:cstheme="minorHAnsi"/>
                <w:b/>
                <w:sz w:val="20"/>
                <w:szCs w:val="20"/>
              </w:rPr>
              <w:t>% stanovništva</w:t>
            </w:r>
          </w:p>
        </w:tc>
        <w:tc>
          <w:tcPr>
            <w:tcW w:w="1559" w:type="dxa"/>
            <w:shd w:val="clear" w:color="auto" w:fill="auto"/>
            <w:vAlign w:val="center"/>
          </w:tcPr>
          <w:p w:rsidR="006470F5" w:rsidRPr="00DE1B8F" w:rsidRDefault="006470F5" w:rsidP="00F437E0">
            <w:pPr>
              <w:spacing w:after="0" w:line="240" w:lineRule="auto"/>
              <w:jc w:val="center"/>
              <w:rPr>
                <w:rFonts w:cstheme="minorHAnsi"/>
                <w:b/>
                <w:sz w:val="20"/>
                <w:szCs w:val="20"/>
              </w:rPr>
            </w:pPr>
            <w:r w:rsidRPr="00DE1B8F">
              <w:rPr>
                <w:rFonts w:cstheme="minorHAnsi"/>
                <w:b/>
                <w:sz w:val="20"/>
                <w:szCs w:val="20"/>
              </w:rPr>
              <w:t>Odabrano</w:t>
            </w:r>
          </w:p>
        </w:tc>
      </w:tr>
      <w:tr w:rsidR="006470F5" w:rsidRPr="00DE1B8F" w:rsidTr="00F437E0">
        <w:trPr>
          <w:trHeight w:val="197"/>
        </w:trPr>
        <w:tc>
          <w:tcPr>
            <w:tcW w:w="2127" w:type="dxa"/>
            <w:shd w:val="clear" w:color="auto" w:fill="auto"/>
            <w:vAlign w:val="center"/>
          </w:tcPr>
          <w:p w:rsidR="006470F5" w:rsidRPr="00DE1B8F" w:rsidRDefault="006470F5" w:rsidP="00F437E0">
            <w:pPr>
              <w:spacing w:after="0"/>
              <w:jc w:val="center"/>
              <w:rPr>
                <w:rFonts w:cstheme="minorHAnsi"/>
                <w:b/>
                <w:sz w:val="20"/>
                <w:szCs w:val="20"/>
              </w:rPr>
            </w:pPr>
            <w:r w:rsidRPr="00DE1B8F">
              <w:rPr>
                <w:rFonts w:cstheme="minorHAnsi"/>
                <w:b/>
                <w:sz w:val="20"/>
                <w:szCs w:val="20"/>
              </w:rPr>
              <w:t>1</w:t>
            </w:r>
          </w:p>
        </w:tc>
        <w:tc>
          <w:tcPr>
            <w:tcW w:w="2126" w:type="dxa"/>
            <w:shd w:val="clear" w:color="auto" w:fill="auto"/>
            <w:vAlign w:val="center"/>
          </w:tcPr>
          <w:p w:rsidR="006470F5" w:rsidRPr="00DE1B8F" w:rsidRDefault="006470F5" w:rsidP="00F437E0">
            <w:pPr>
              <w:spacing w:after="0"/>
              <w:jc w:val="center"/>
              <w:rPr>
                <w:rFonts w:cstheme="minorHAnsi"/>
                <w:sz w:val="20"/>
                <w:szCs w:val="20"/>
              </w:rPr>
            </w:pPr>
            <w:r w:rsidRPr="00DE1B8F">
              <w:rPr>
                <w:rFonts w:cstheme="minorHAnsi"/>
                <w:sz w:val="20"/>
                <w:szCs w:val="20"/>
              </w:rPr>
              <w:t>Neznatne</w:t>
            </w:r>
          </w:p>
        </w:tc>
        <w:tc>
          <w:tcPr>
            <w:tcW w:w="2977" w:type="dxa"/>
            <w:shd w:val="clear" w:color="auto" w:fill="auto"/>
            <w:vAlign w:val="center"/>
          </w:tcPr>
          <w:p w:rsidR="006470F5" w:rsidRPr="00FF09E9" w:rsidRDefault="006470F5" w:rsidP="00F437E0">
            <w:pPr>
              <w:spacing w:after="0"/>
              <w:jc w:val="center"/>
              <w:rPr>
                <w:rFonts w:cstheme="minorHAnsi"/>
                <w:sz w:val="20"/>
                <w:szCs w:val="20"/>
              </w:rPr>
            </w:pPr>
            <w:r w:rsidRPr="00FF09E9">
              <w:rPr>
                <w:rFonts w:cstheme="minorHAnsi"/>
                <w:sz w:val="20"/>
                <w:szCs w:val="20"/>
              </w:rPr>
              <w:t>*&lt;0,001</w:t>
            </w:r>
          </w:p>
        </w:tc>
        <w:tc>
          <w:tcPr>
            <w:tcW w:w="1559" w:type="dxa"/>
            <w:shd w:val="clear" w:color="auto" w:fill="auto"/>
            <w:vAlign w:val="center"/>
          </w:tcPr>
          <w:p w:rsidR="006470F5" w:rsidRPr="00990F4E" w:rsidRDefault="006470F5" w:rsidP="00F437E0">
            <w:pPr>
              <w:spacing w:after="0"/>
              <w:jc w:val="center"/>
              <w:rPr>
                <w:rFonts w:cstheme="minorHAnsi"/>
                <w:b/>
                <w:sz w:val="20"/>
                <w:szCs w:val="20"/>
              </w:rPr>
            </w:pPr>
          </w:p>
        </w:tc>
      </w:tr>
      <w:tr w:rsidR="006470F5" w:rsidRPr="00DE1B8F" w:rsidTr="00F437E0">
        <w:trPr>
          <w:trHeight w:val="197"/>
        </w:trPr>
        <w:tc>
          <w:tcPr>
            <w:tcW w:w="2127" w:type="dxa"/>
            <w:shd w:val="clear" w:color="auto" w:fill="auto"/>
            <w:vAlign w:val="center"/>
          </w:tcPr>
          <w:p w:rsidR="006470F5" w:rsidRPr="00DE1B8F" w:rsidRDefault="006470F5" w:rsidP="00F437E0">
            <w:pPr>
              <w:spacing w:after="0"/>
              <w:jc w:val="center"/>
              <w:rPr>
                <w:rFonts w:cstheme="minorHAnsi"/>
                <w:b/>
                <w:sz w:val="20"/>
                <w:szCs w:val="20"/>
              </w:rPr>
            </w:pPr>
            <w:r w:rsidRPr="00DE1B8F">
              <w:rPr>
                <w:rFonts w:cstheme="minorHAnsi"/>
                <w:b/>
                <w:sz w:val="20"/>
                <w:szCs w:val="20"/>
              </w:rPr>
              <w:t>2</w:t>
            </w:r>
          </w:p>
        </w:tc>
        <w:tc>
          <w:tcPr>
            <w:tcW w:w="2126" w:type="dxa"/>
            <w:shd w:val="clear" w:color="auto" w:fill="auto"/>
            <w:vAlign w:val="center"/>
          </w:tcPr>
          <w:p w:rsidR="006470F5" w:rsidRPr="00DE1B8F" w:rsidRDefault="006470F5" w:rsidP="00F437E0">
            <w:pPr>
              <w:spacing w:after="0"/>
              <w:jc w:val="center"/>
              <w:rPr>
                <w:rFonts w:cstheme="minorHAnsi"/>
                <w:sz w:val="20"/>
                <w:szCs w:val="20"/>
              </w:rPr>
            </w:pPr>
            <w:r w:rsidRPr="00DE1B8F">
              <w:rPr>
                <w:rFonts w:cstheme="minorHAnsi"/>
                <w:sz w:val="20"/>
                <w:szCs w:val="20"/>
              </w:rPr>
              <w:t>Malene</w:t>
            </w:r>
          </w:p>
        </w:tc>
        <w:tc>
          <w:tcPr>
            <w:tcW w:w="2977" w:type="dxa"/>
            <w:shd w:val="clear" w:color="auto" w:fill="auto"/>
            <w:vAlign w:val="center"/>
          </w:tcPr>
          <w:p w:rsidR="006470F5" w:rsidRPr="00FF09E9" w:rsidRDefault="006470F5" w:rsidP="00F437E0">
            <w:pPr>
              <w:spacing w:after="0"/>
              <w:jc w:val="center"/>
              <w:rPr>
                <w:rFonts w:cstheme="minorHAnsi"/>
                <w:sz w:val="20"/>
                <w:szCs w:val="20"/>
              </w:rPr>
            </w:pPr>
            <w:r w:rsidRPr="00FF09E9">
              <w:rPr>
                <w:rFonts w:cstheme="minorHAnsi"/>
                <w:sz w:val="20"/>
                <w:szCs w:val="20"/>
              </w:rPr>
              <w:t>0,001-0,0046</w:t>
            </w:r>
          </w:p>
        </w:tc>
        <w:tc>
          <w:tcPr>
            <w:tcW w:w="1559" w:type="dxa"/>
            <w:shd w:val="clear" w:color="auto" w:fill="auto"/>
            <w:vAlign w:val="center"/>
          </w:tcPr>
          <w:p w:rsidR="006470F5" w:rsidRPr="00DE1B8F" w:rsidRDefault="006470F5" w:rsidP="00F437E0">
            <w:pPr>
              <w:spacing w:after="0"/>
              <w:jc w:val="center"/>
              <w:rPr>
                <w:rFonts w:cstheme="minorHAnsi"/>
                <w:sz w:val="20"/>
                <w:szCs w:val="20"/>
              </w:rPr>
            </w:pPr>
          </w:p>
        </w:tc>
      </w:tr>
      <w:tr w:rsidR="006470F5" w:rsidRPr="00DE1B8F" w:rsidTr="00F437E0">
        <w:trPr>
          <w:trHeight w:val="197"/>
        </w:trPr>
        <w:tc>
          <w:tcPr>
            <w:tcW w:w="2127" w:type="dxa"/>
            <w:shd w:val="clear" w:color="auto" w:fill="auto"/>
            <w:vAlign w:val="center"/>
          </w:tcPr>
          <w:p w:rsidR="006470F5" w:rsidRPr="00DE1B8F" w:rsidRDefault="006470F5" w:rsidP="00F437E0">
            <w:pPr>
              <w:spacing w:after="0"/>
              <w:jc w:val="center"/>
              <w:rPr>
                <w:rFonts w:cstheme="minorHAnsi"/>
                <w:b/>
                <w:sz w:val="20"/>
                <w:szCs w:val="20"/>
              </w:rPr>
            </w:pPr>
            <w:r w:rsidRPr="00DE1B8F">
              <w:rPr>
                <w:rFonts w:cstheme="minorHAnsi"/>
                <w:b/>
                <w:sz w:val="20"/>
                <w:szCs w:val="20"/>
              </w:rPr>
              <w:t>3</w:t>
            </w:r>
          </w:p>
        </w:tc>
        <w:tc>
          <w:tcPr>
            <w:tcW w:w="2126" w:type="dxa"/>
            <w:shd w:val="clear" w:color="auto" w:fill="auto"/>
            <w:vAlign w:val="center"/>
          </w:tcPr>
          <w:p w:rsidR="006470F5" w:rsidRPr="00DE1B8F" w:rsidRDefault="006470F5" w:rsidP="00F437E0">
            <w:pPr>
              <w:spacing w:after="0"/>
              <w:jc w:val="center"/>
              <w:rPr>
                <w:rFonts w:cstheme="minorHAnsi"/>
                <w:sz w:val="20"/>
                <w:szCs w:val="20"/>
              </w:rPr>
            </w:pPr>
            <w:r w:rsidRPr="00DE1B8F">
              <w:rPr>
                <w:rFonts w:cstheme="minorHAnsi"/>
                <w:sz w:val="20"/>
                <w:szCs w:val="20"/>
              </w:rPr>
              <w:t>Umjerene</w:t>
            </w:r>
          </w:p>
        </w:tc>
        <w:tc>
          <w:tcPr>
            <w:tcW w:w="2977" w:type="dxa"/>
            <w:shd w:val="clear" w:color="auto" w:fill="auto"/>
            <w:vAlign w:val="center"/>
          </w:tcPr>
          <w:p w:rsidR="006470F5" w:rsidRPr="00FF09E9" w:rsidRDefault="006470F5" w:rsidP="00F437E0">
            <w:pPr>
              <w:spacing w:after="0"/>
              <w:jc w:val="center"/>
              <w:rPr>
                <w:rFonts w:cstheme="minorHAnsi"/>
                <w:sz w:val="20"/>
                <w:szCs w:val="20"/>
              </w:rPr>
            </w:pPr>
            <w:r w:rsidRPr="00FF09E9">
              <w:rPr>
                <w:rFonts w:cstheme="minorHAnsi"/>
                <w:sz w:val="20"/>
                <w:szCs w:val="20"/>
              </w:rPr>
              <w:t>0,0047-0,011</w:t>
            </w:r>
          </w:p>
        </w:tc>
        <w:tc>
          <w:tcPr>
            <w:tcW w:w="1559" w:type="dxa"/>
            <w:shd w:val="clear" w:color="auto" w:fill="auto"/>
            <w:vAlign w:val="center"/>
          </w:tcPr>
          <w:p w:rsidR="006470F5" w:rsidRPr="00DE1B8F" w:rsidRDefault="006470F5" w:rsidP="00F437E0">
            <w:pPr>
              <w:spacing w:after="0"/>
              <w:jc w:val="center"/>
              <w:rPr>
                <w:rFonts w:cstheme="minorHAnsi"/>
                <w:sz w:val="20"/>
                <w:szCs w:val="20"/>
              </w:rPr>
            </w:pPr>
          </w:p>
        </w:tc>
      </w:tr>
      <w:tr w:rsidR="006470F5" w:rsidRPr="00DE1B8F" w:rsidTr="00F437E0">
        <w:trPr>
          <w:trHeight w:val="205"/>
        </w:trPr>
        <w:tc>
          <w:tcPr>
            <w:tcW w:w="2127" w:type="dxa"/>
            <w:shd w:val="clear" w:color="auto" w:fill="auto"/>
            <w:vAlign w:val="center"/>
          </w:tcPr>
          <w:p w:rsidR="006470F5" w:rsidRPr="00DE1B8F" w:rsidRDefault="006470F5" w:rsidP="00F437E0">
            <w:pPr>
              <w:spacing w:after="0"/>
              <w:jc w:val="center"/>
              <w:rPr>
                <w:rFonts w:cstheme="minorHAnsi"/>
                <w:b/>
                <w:sz w:val="20"/>
                <w:szCs w:val="20"/>
              </w:rPr>
            </w:pPr>
            <w:r w:rsidRPr="00DE1B8F">
              <w:rPr>
                <w:rFonts w:cstheme="minorHAnsi"/>
                <w:b/>
                <w:sz w:val="20"/>
                <w:szCs w:val="20"/>
              </w:rPr>
              <w:t>4</w:t>
            </w:r>
          </w:p>
        </w:tc>
        <w:tc>
          <w:tcPr>
            <w:tcW w:w="2126" w:type="dxa"/>
            <w:shd w:val="clear" w:color="auto" w:fill="auto"/>
            <w:vAlign w:val="center"/>
          </w:tcPr>
          <w:p w:rsidR="006470F5" w:rsidRPr="00DE1B8F" w:rsidRDefault="006470F5" w:rsidP="00F437E0">
            <w:pPr>
              <w:spacing w:after="0"/>
              <w:jc w:val="center"/>
              <w:rPr>
                <w:rFonts w:cstheme="minorHAnsi"/>
                <w:sz w:val="20"/>
                <w:szCs w:val="20"/>
              </w:rPr>
            </w:pPr>
            <w:r w:rsidRPr="00DE1B8F">
              <w:rPr>
                <w:rFonts w:cstheme="minorHAnsi"/>
                <w:sz w:val="20"/>
                <w:szCs w:val="20"/>
              </w:rPr>
              <w:t>Značajne</w:t>
            </w:r>
          </w:p>
        </w:tc>
        <w:tc>
          <w:tcPr>
            <w:tcW w:w="2977" w:type="dxa"/>
            <w:shd w:val="clear" w:color="auto" w:fill="auto"/>
            <w:vAlign w:val="center"/>
          </w:tcPr>
          <w:p w:rsidR="006470F5" w:rsidRPr="00FF09E9" w:rsidRDefault="006470F5" w:rsidP="00F437E0">
            <w:pPr>
              <w:spacing w:after="0"/>
              <w:jc w:val="center"/>
              <w:rPr>
                <w:rFonts w:cstheme="minorHAnsi"/>
                <w:sz w:val="20"/>
                <w:szCs w:val="20"/>
              </w:rPr>
            </w:pPr>
            <w:r w:rsidRPr="00FF09E9">
              <w:rPr>
                <w:rFonts w:cstheme="minorHAnsi"/>
                <w:sz w:val="20"/>
                <w:szCs w:val="20"/>
              </w:rPr>
              <w:t>0,012-0,035</w:t>
            </w:r>
          </w:p>
        </w:tc>
        <w:tc>
          <w:tcPr>
            <w:tcW w:w="1559" w:type="dxa"/>
            <w:shd w:val="clear" w:color="auto" w:fill="auto"/>
            <w:vAlign w:val="center"/>
          </w:tcPr>
          <w:p w:rsidR="006470F5" w:rsidRPr="00EE61BF" w:rsidRDefault="006470F5" w:rsidP="00F437E0">
            <w:pPr>
              <w:spacing w:after="0"/>
              <w:jc w:val="center"/>
              <w:rPr>
                <w:rFonts w:cstheme="minorHAnsi"/>
                <w:b/>
                <w:sz w:val="20"/>
                <w:szCs w:val="20"/>
              </w:rPr>
            </w:pPr>
          </w:p>
        </w:tc>
      </w:tr>
      <w:tr w:rsidR="006470F5" w:rsidRPr="00DE1B8F" w:rsidTr="00F437E0">
        <w:trPr>
          <w:trHeight w:val="49"/>
        </w:trPr>
        <w:tc>
          <w:tcPr>
            <w:tcW w:w="2127" w:type="dxa"/>
            <w:shd w:val="clear" w:color="auto" w:fill="auto"/>
            <w:vAlign w:val="center"/>
          </w:tcPr>
          <w:p w:rsidR="006470F5" w:rsidRPr="004F1ED2" w:rsidRDefault="006470F5" w:rsidP="00F437E0">
            <w:pPr>
              <w:spacing w:after="0"/>
              <w:jc w:val="center"/>
              <w:rPr>
                <w:rFonts w:cstheme="minorHAnsi"/>
                <w:b/>
                <w:sz w:val="20"/>
                <w:szCs w:val="20"/>
              </w:rPr>
            </w:pPr>
            <w:r w:rsidRPr="004F1ED2">
              <w:rPr>
                <w:rFonts w:cstheme="minorHAnsi"/>
                <w:b/>
                <w:sz w:val="20"/>
                <w:szCs w:val="20"/>
              </w:rPr>
              <w:t>5</w:t>
            </w:r>
          </w:p>
        </w:tc>
        <w:tc>
          <w:tcPr>
            <w:tcW w:w="2126" w:type="dxa"/>
            <w:shd w:val="clear" w:color="auto" w:fill="auto"/>
            <w:vAlign w:val="center"/>
          </w:tcPr>
          <w:p w:rsidR="006470F5" w:rsidRPr="00DE1B8F" w:rsidRDefault="006470F5" w:rsidP="00F437E0">
            <w:pPr>
              <w:spacing w:after="0"/>
              <w:jc w:val="center"/>
              <w:rPr>
                <w:rFonts w:cstheme="minorHAnsi"/>
                <w:sz w:val="20"/>
                <w:szCs w:val="20"/>
              </w:rPr>
            </w:pPr>
            <w:r w:rsidRPr="00DE1B8F">
              <w:rPr>
                <w:rFonts w:cstheme="minorHAnsi"/>
                <w:sz w:val="20"/>
                <w:szCs w:val="20"/>
              </w:rPr>
              <w:t>Katastrofalne</w:t>
            </w:r>
          </w:p>
        </w:tc>
        <w:tc>
          <w:tcPr>
            <w:tcW w:w="2977" w:type="dxa"/>
            <w:shd w:val="clear" w:color="auto" w:fill="auto"/>
            <w:vAlign w:val="center"/>
          </w:tcPr>
          <w:p w:rsidR="006470F5" w:rsidRPr="00742CB3" w:rsidRDefault="006470F5" w:rsidP="00F437E0">
            <w:pPr>
              <w:spacing w:after="0"/>
              <w:jc w:val="center"/>
              <w:rPr>
                <w:rFonts w:cstheme="minorHAnsi"/>
                <w:sz w:val="20"/>
                <w:szCs w:val="20"/>
              </w:rPr>
            </w:pPr>
            <w:r w:rsidRPr="00742CB3">
              <w:rPr>
                <w:rFonts w:cstheme="minorHAnsi"/>
                <w:sz w:val="20"/>
                <w:szCs w:val="20"/>
              </w:rPr>
              <w:t>0,036&gt;</w:t>
            </w:r>
          </w:p>
        </w:tc>
        <w:tc>
          <w:tcPr>
            <w:tcW w:w="1559" w:type="dxa"/>
            <w:shd w:val="clear" w:color="auto" w:fill="auto"/>
            <w:vAlign w:val="center"/>
          </w:tcPr>
          <w:p w:rsidR="006470F5" w:rsidRPr="00D27EE8" w:rsidRDefault="006470F5" w:rsidP="00F437E0">
            <w:pPr>
              <w:spacing w:after="0"/>
              <w:jc w:val="center"/>
              <w:rPr>
                <w:rFonts w:cstheme="minorHAnsi"/>
                <w:b/>
                <w:sz w:val="20"/>
                <w:szCs w:val="20"/>
              </w:rPr>
            </w:pPr>
            <w:r>
              <w:rPr>
                <w:rFonts w:cstheme="minorHAnsi"/>
                <w:b/>
                <w:sz w:val="20"/>
                <w:szCs w:val="20"/>
              </w:rPr>
              <w:t>X</w:t>
            </w:r>
          </w:p>
        </w:tc>
      </w:tr>
    </w:tbl>
    <w:p w:rsidR="006470F5" w:rsidRDefault="006470F5" w:rsidP="006470F5">
      <w:pPr>
        <w:rPr>
          <w:sz w:val="18"/>
          <w:lang w:eastAsia="zh-CN"/>
        </w:rPr>
      </w:pPr>
      <w:r w:rsidRPr="006470F5">
        <w:rPr>
          <w:sz w:val="18"/>
          <w:lang w:eastAsia="zh-CN"/>
        </w:rPr>
        <w:t>*Napomena: Pri određivanju kategorije za život i zdravlje ljudi u kategoriju 1 ulaze posljedice prema kojima je stradala ili ugrožena minimalno jedna osoba do 0,001% stanovnika na području JLP(R)S-a.</w:t>
      </w:r>
    </w:p>
    <w:p w:rsidR="006470F5" w:rsidRDefault="006470F5" w:rsidP="006470F5">
      <w:pPr>
        <w:pStyle w:val="Naslov5"/>
      </w:pPr>
      <w:bookmarkStart w:id="375" w:name="_Toc149024146"/>
      <w:r>
        <w:lastRenderedPageBreak/>
        <w:t>Posljedice na gospodarstvo</w:t>
      </w:r>
      <w:bookmarkEnd w:id="375"/>
    </w:p>
    <w:p w:rsidR="006470F5" w:rsidRDefault="006470F5" w:rsidP="006470F5">
      <w:pPr>
        <w:rPr>
          <w:lang w:eastAsia="zh-CN"/>
        </w:rPr>
      </w:pPr>
      <w:r>
        <w:rPr>
          <w:lang w:eastAsia="zh-CN"/>
        </w:rPr>
        <w:t xml:space="preserve">Posljedice na gospodarstvo se procjenjuju kroz direktne (izravne) i indirektne (neizravne) gubitke, a prikazuju se u odnosu na proračun. </w:t>
      </w:r>
    </w:p>
    <w:p w:rsidR="006470F5" w:rsidRPr="006470F5" w:rsidRDefault="006470F5" w:rsidP="006470F5">
      <w:pPr>
        <w:rPr>
          <w:lang w:eastAsia="zh-CN"/>
        </w:rPr>
      </w:pPr>
      <w:r>
        <w:rPr>
          <w:lang w:eastAsia="zh-CN"/>
        </w:rPr>
        <w:t xml:space="preserve">Direktne štete nastaju u trenutku aktivacije klizišta, rušenjem i oštećenjem objekata i ljudskih gubitaka (smrt ili povreda) na područjima zahvaćenim klizištima. Indirektne štete se iskazuju i kroz duže vremensko razdoblje u smanjenju vrijednosti nekretnina u ugroženim područjima, gubitkom produktivnosti zbog oštećenja na dobrima ili prekidom </w:t>
      </w:r>
      <w:r w:rsidR="001A15FF">
        <w:rPr>
          <w:lang w:eastAsia="zh-CN"/>
        </w:rPr>
        <w:t xml:space="preserve">prometa </w:t>
      </w:r>
      <w:r>
        <w:rPr>
          <w:lang w:eastAsia="zh-CN"/>
        </w:rPr>
        <w:t>te znatnim troškovima sanacije šteta.</w:t>
      </w:r>
    </w:p>
    <w:p w:rsidR="001A15FF" w:rsidRPr="001A15FF" w:rsidRDefault="001A15FF" w:rsidP="001A15FF">
      <w:pPr>
        <w:pStyle w:val="Opisslike"/>
        <w:keepNext/>
        <w:rPr>
          <w:color w:val="auto"/>
        </w:rPr>
      </w:pPr>
      <w:bookmarkStart w:id="376" w:name="_Toc148355899"/>
      <w:r w:rsidRPr="001A15FF">
        <w:rPr>
          <w:color w:val="auto"/>
        </w:rPr>
        <w:t xml:space="preserve">Tablica </w:t>
      </w:r>
      <w:r w:rsidRPr="001A15FF">
        <w:rPr>
          <w:color w:val="auto"/>
        </w:rPr>
        <w:fldChar w:fldCharType="begin"/>
      </w:r>
      <w:r w:rsidRPr="001A15FF">
        <w:rPr>
          <w:color w:val="auto"/>
        </w:rPr>
        <w:instrText xml:space="preserve"> SEQ Tablica \* ARABIC </w:instrText>
      </w:r>
      <w:r w:rsidRPr="001A15FF">
        <w:rPr>
          <w:color w:val="auto"/>
        </w:rPr>
        <w:fldChar w:fldCharType="separate"/>
      </w:r>
      <w:r w:rsidR="006C7D98">
        <w:rPr>
          <w:noProof/>
          <w:color w:val="auto"/>
        </w:rPr>
        <w:t>63</w:t>
      </w:r>
      <w:r w:rsidRPr="001A15FF">
        <w:rPr>
          <w:color w:val="auto"/>
        </w:rPr>
        <w:fldChar w:fldCharType="end"/>
      </w:r>
      <w:r w:rsidRPr="001A15FF">
        <w:rPr>
          <w:color w:val="auto"/>
        </w:rPr>
        <w:t>. Posljedice na gospodarstvo - klizišta</w:t>
      </w:r>
      <w:bookmarkEnd w:id="376"/>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2089"/>
        <w:gridCol w:w="2552"/>
        <w:gridCol w:w="2268"/>
      </w:tblGrid>
      <w:tr w:rsidR="001A15FF" w:rsidRPr="00E63239" w:rsidTr="00F437E0">
        <w:trPr>
          <w:trHeight w:val="267"/>
        </w:trPr>
        <w:tc>
          <w:tcPr>
            <w:tcW w:w="8789" w:type="dxa"/>
            <w:gridSpan w:val="4"/>
            <w:shd w:val="clear" w:color="auto" w:fill="auto"/>
            <w:vAlign w:val="center"/>
          </w:tcPr>
          <w:p w:rsidR="001A15FF" w:rsidRPr="00E63239" w:rsidRDefault="001A15FF" w:rsidP="00F437E0">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Gospodarstvo</w:t>
            </w:r>
          </w:p>
        </w:tc>
      </w:tr>
      <w:tr w:rsidR="001A15FF" w:rsidRPr="00E63239" w:rsidTr="00F437E0">
        <w:trPr>
          <w:trHeight w:val="267"/>
        </w:trPr>
        <w:tc>
          <w:tcPr>
            <w:tcW w:w="1880" w:type="dxa"/>
            <w:shd w:val="clear" w:color="auto" w:fill="auto"/>
            <w:vAlign w:val="center"/>
          </w:tcPr>
          <w:p w:rsidR="001A15FF" w:rsidRPr="00E63239" w:rsidRDefault="001A15FF" w:rsidP="00F437E0">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Kategorija</w:t>
            </w:r>
          </w:p>
        </w:tc>
        <w:tc>
          <w:tcPr>
            <w:tcW w:w="2089" w:type="dxa"/>
            <w:vAlign w:val="center"/>
          </w:tcPr>
          <w:p w:rsidR="001A15FF" w:rsidRPr="00E63239" w:rsidRDefault="001A15FF" w:rsidP="00F437E0">
            <w:pPr>
              <w:spacing w:after="0" w:line="240" w:lineRule="auto"/>
              <w:jc w:val="center"/>
              <w:rPr>
                <w:rFonts w:cstheme="minorHAnsi"/>
                <w:b/>
                <w:sz w:val="20"/>
                <w:szCs w:val="20"/>
              </w:rPr>
            </w:pPr>
            <w:r w:rsidRPr="00E63239">
              <w:rPr>
                <w:rFonts w:cstheme="minorHAnsi"/>
                <w:b/>
                <w:sz w:val="20"/>
                <w:szCs w:val="20"/>
              </w:rPr>
              <w:t>Posljedice</w:t>
            </w:r>
          </w:p>
        </w:tc>
        <w:tc>
          <w:tcPr>
            <w:tcW w:w="2552" w:type="dxa"/>
            <w:shd w:val="clear" w:color="auto" w:fill="auto"/>
            <w:vAlign w:val="center"/>
          </w:tcPr>
          <w:p w:rsidR="001A15FF" w:rsidRPr="00E63239" w:rsidRDefault="001A15FF" w:rsidP="00F437E0">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 s obzirom na proračun</w:t>
            </w:r>
          </w:p>
        </w:tc>
        <w:tc>
          <w:tcPr>
            <w:tcW w:w="2268" w:type="dxa"/>
          </w:tcPr>
          <w:p w:rsidR="001A15FF" w:rsidRPr="00E63239" w:rsidRDefault="001A15FF" w:rsidP="00F437E0">
            <w:pPr>
              <w:spacing w:after="0"/>
              <w:jc w:val="center"/>
              <w:rPr>
                <w:rFonts w:asciiTheme="minorHAnsi" w:hAnsiTheme="minorHAnsi" w:cstheme="minorHAnsi"/>
                <w:b/>
                <w:sz w:val="20"/>
                <w:szCs w:val="20"/>
              </w:rPr>
            </w:pPr>
            <w:r>
              <w:rPr>
                <w:rFonts w:asciiTheme="minorHAnsi" w:hAnsiTheme="minorHAnsi" w:cstheme="minorHAnsi"/>
                <w:b/>
                <w:sz w:val="20"/>
                <w:szCs w:val="20"/>
              </w:rPr>
              <w:t>Odabrano</w:t>
            </w:r>
          </w:p>
        </w:tc>
      </w:tr>
      <w:tr w:rsidR="001A15FF" w:rsidRPr="00E63239" w:rsidTr="00F437E0">
        <w:trPr>
          <w:trHeight w:val="267"/>
        </w:trPr>
        <w:tc>
          <w:tcPr>
            <w:tcW w:w="1880" w:type="dxa"/>
            <w:shd w:val="clear" w:color="auto" w:fill="auto"/>
            <w:vAlign w:val="center"/>
          </w:tcPr>
          <w:p w:rsidR="001A15FF" w:rsidRPr="00E63239" w:rsidRDefault="001A15FF" w:rsidP="00F437E0">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1</w:t>
            </w:r>
          </w:p>
        </w:tc>
        <w:tc>
          <w:tcPr>
            <w:tcW w:w="2089" w:type="dxa"/>
            <w:vAlign w:val="center"/>
          </w:tcPr>
          <w:p w:rsidR="001A15FF" w:rsidRPr="00E63239" w:rsidRDefault="001A15FF" w:rsidP="00F437E0">
            <w:pPr>
              <w:spacing w:after="0"/>
              <w:jc w:val="center"/>
              <w:rPr>
                <w:rFonts w:cstheme="minorHAnsi"/>
                <w:sz w:val="20"/>
                <w:szCs w:val="20"/>
              </w:rPr>
            </w:pPr>
            <w:r w:rsidRPr="00E63239">
              <w:rPr>
                <w:rFonts w:cstheme="minorHAnsi"/>
                <w:sz w:val="20"/>
                <w:szCs w:val="20"/>
              </w:rPr>
              <w:t>Neznatne</w:t>
            </w:r>
          </w:p>
        </w:tc>
        <w:tc>
          <w:tcPr>
            <w:tcW w:w="2552" w:type="dxa"/>
            <w:shd w:val="clear" w:color="auto" w:fill="auto"/>
            <w:vAlign w:val="center"/>
          </w:tcPr>
          <w:p w:rsidR="001A15FF" w:rsidRPr="00E63239" w:rsidRDefault="001A15FF" w:rsidP="00F437E0">
            <w:pPr>
              <w:spacing w:after="0"/>
              <w:jc w:val="center"/>
              <w:rPr>
                <w:rFonts w:asciiTheme="minorHAnsi" w:hAnsiTheme="minorHAnsi" w:cstheme="minorHAnsi"/>
                <w:sz w:val="20"/>
                <w:szCs w:val="20"/>
              </w:rPr>
            </w:pPr>
            <w:r w:rsidRPr="00E63239">
              <w:rPr>
                <w:rFonts w:asciiTheme="minorHAnsi" w:hAnsiTheme="minorHAnsi" w:cstheme="minorHAnsi"/>
                <w:sz w:val="20"/>
                <w:szCs w:val="20"/>
              </w:rPr>
              <w:t>0,5-1</w:t>
            </w:r>
          </w:p>
        </w:tc>
        <w:tc>
          <w:tcPr>
            <w:tcW w:w="2268" w:type="dxa"/>
          </w:tcPr>
          <w:p w:rsidR="001A15FF" w:rsidRPr="00E63239" w:rsidRDefault="001A15FF" w:rsidP="00F437E0">
            <w:pPr>
              <w:spacing w:after="0"/>
              <w:jc w:val="center"/>
              <w:rPr>
                <w:rFonts w:asciiTheme="minorHAnsi" w:hAnsiTheme="minorHAnsi" w:cstheme="minorHAnsi"/>
                <w:sz w:val="20"/>
                <w:szCs w:val="20"/>
              </w:rPr>
            </w:pPr>
          </w:p>
        </w:tc>
      </w:tr>
      <w:tr w:rsidR="001A15FF" w:rsidRPr="00E63239" w:rsidTr="00F437E0">
        <w:trPr>
          <w:trHeight w:val="267"/>
        </w:trPr>
        <w:tc>
          <w:tcPr>
            <w:tcW w:w="1880" w:type="dxa"/>
            <w:shd w:val="clear" w:color="auto" w:fill="auto"/>
            <w:vAlign w:val="center"/>
          </w:tcPr>
          <w:p w:rsidR="001A15FF" w:rsidRPr="00E63239" w:rsidRDefault="001A15FF" w:rsidP="00F437E0">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2</w:t>
            </w:r>
          </w:p>
        </w:tc>
        <w:tc>
          <w:tcPr>
            <w:tcW w:w="2089" w:type="dxa"/>
            <w:vAlign w:val="center"/>
          </w:tcPr>
          <w:p w:rsidR="001A15FF" w:rsidRPr="00E63239" w:rsidRDefault="001A15FF" w:rsidP="00F437E0">
            <w:pPr>
              <w:spacing w:after="0"/>
              <w:jc w:val="center"/>
              <w:rPr>
                <w:rFonts w:cstheme="minorHAnsi"/>
                <w:sz w:val="20"/>
                <w:szCs w:val="20"/>
              </w:rPr>
            </w:pPr>
            <w:r w:rsidRPr="00E63239">
              <w:rPr>
                <w:rFonts w:cstheme="minorHAnsi"/>
                <w:sz w:val="20"/>
                <w:szCs w:val="20"/>
              </w:rPr>
              <w:t>Malene</w:t>
            </w:r>
          </w:p>
        </w:tc>
        <w:tc>
          <w:tcPr>
            <w:tcW w:w="2552" w:type="dxa"/>
            <w:shd w:val="clear" w:color="auto" w:fill="auto"/>
            <w:vAlign w:val="center"/>
          </w:tcPr>
          <w:p w:rsidR="001A15FF" w:rsidRPr="00E63239" w:rsidRDefault="001A15FF" w:rsidP="00F437E0">
            <w:pPr>
              <w:spacing w:after="0"/>
              <w:jc w:val="center"/>
              <w:rPr>
                <w:rFonts w:asciiTheme="minorHAnsi" w:hAnsiTheme="minorHAnsi" w:cstheme="minorHAnsi"/>
                <w:sz w:val="20"/>
                <w:szCs w:val="20"/>
              </w:rPr>
            </w:pPr>
            <w:r w:rsidRPr="00E63239">
              <w:rPr>
                <w:rFonts w:asciiTheme="minorHAnsi" w:hAnsiTheme="minorHAnsi" w:cstheme="minorHAnsi"/>
                <w:sz w:val="20"/>
                <w:szCs w:val="20"/>
              </w:rPr>
              <w:t>1-5</w:t>
            </w:r>
          </w:p>
        </w:tc>
        <w:tc>
          <w:tcPr>
            <w:tcW w:w="2268" w:type="dxa"/>
          </w:tcPr>
          <w:p w:rsidR="001A15FF" w:rsidRPr="00E63239" w:rsidRDefault="001A15FF" w:rsidP="00F437E0">
            <w:pPr>
              <w:spacing w:after="0"/>
              <w:jc w:val="center"/>
              <w:rPr>
                <w:rFonts w:asciiTheme="minorHAnsi" w:hAnsiTheme="minorHAnsi" w:cstheme="minorHAnsi"/>
                <w:sz w:val="20"/>
                <w:szCs w:val="20"/>
              </w:rPr>
            </w:pPr>
          </w:p>
        </w:tc>
      </w:tr>
      <w:tr w:rsidR="001A15FF" w:rsidRPr="00E63239" w:rsidTr="00F437E0">
        <w:trPr>
          <w:trHeight w:val="267"/>
        </w:trPr>
        <w:tc>
          <w:tcPr>
            <w:tcW w:w="1880" w:type="dxa"/>
            <w:shd w:val="clear" w:color="auto" w:fill="auto"/>
            <w:vAlign w:val="center"/>
          </w:tcPr>
          <w:p w:rsidR="001A15FF" w:rsidRPr="00E63239" w:rsidRDefault="001A15FF" w:rsidP="00F437E0">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3</w:t>
            </w:r>
          </w:p>
        </w:tc>
        <w:tc>
          <w:tcPr>
            <w:tcW w:w="2089" w:type="dxa"/>
            <w:vAlign w:val="center"/>
          </w:tcPr>
          <w:p w:rsidR="001A15FF" w:rsidRPr="00E63239" w:rsidRDefault="001A15FF" w:rsidP="00F437E0">
            <w:pPr>
              <w:spacing w:after="0"/>
              <w:jc w:val="center"/>
              <w:rPr>
                <w:rFonts w:cstheme="minorHAnsi"/>
                <w:sz w:val="20"/>
                <w:szCs w:val="20"/>
              </w:rPr>
            </w:pPr>
            <w:r w:rsidRPr="00E63239">
              <w:rPr>
                <w:rFonts w:cstheme="minorHAnsi"/>
                <w:sz w:val="20"/>
                <w:szCs w:val="20"/>
              </w:rPr>
              <w:t>Umjerene</w:t>
            </w:r>
          </w:p>
        </w:tc>
        <w:tc>
          <w:tcPr>
            <w:tcW w:w="2552" w:type="dxa"/>
            <w:shd w:val="clear" w:color="auto" w:fill="auto"/>
            <w:vAlign w:val="center"/>
          </w:tcPr>
          <w:p w:rsidR="001A15FF" w:rsidRPr="00E63239" w:rsidRDefault="001A15FF" w:rsidP="00F437E0">
            <w:pPr>
              <w:spacing w:after="0"/>
              <w:jc w:val="center"/>
              <w:rPr>
                <w:rFonts w:asciiTheme="minorHAnsi" w:hAnsiTheme="minorHAnsi" w:cstheme="minorHAnsi"/>
                <w:sz w:val="20"/>
                <w:szCs w:val="20"/>
              </w:rPr>
            </w:pPr>
            <w:r w:rsidRPr="00E63239">
              <w:rPr>
                <w:rFonts w:asciiTheme="minorHAnsi" w:hAnsiTheme="minorHAnsi" w:cstheme="minorHAnsi"/>
                <w:sz w:val="20"/>
                <w:szCs w:val="20"/>
              </w:rPr>
              <w:t>5-15</w:t>
            </w:r>
          </w:p>
        </w:tc>
        <w:tc>
          <w:tcPr>
            <w:tcW w:w="2268" w:type="dxa"/>
          </w:tcPr>
          <w:p w:rsidR="001A15FF" w:rsidRPr="007211AC" w:rsidRDefault="001A15FF" w:rsidP="00F437E0">
            <w:pPr>
              <w:spacing w:after="0"/>
              <w:jc w:val="center"/>
              <w:rPr>
                <w:rFonts w:asciiTheme="minorHAnsi" w:hAnsiTheme="minorHAnsi" w:cstheme="minorHAnsi"/>
                <w:b/>
                <w:sz w:val="20"/>
                <w:szCs w:val="20"/>
              </w:rPr>
            </w:pPr>
          </w:p>
        </w:tc>
      </w:tr>
      <w:tr w:rsidR="001A15FF" w:rsidRPr="00E63239" w:rsidTr="00F437E0">
        <w:trPr>
          <w:trHeight w:val="267"/>
        </w:trPr>
        <w:tc>
          <w:tcPr>
            <w:tcW w:w="1880" w:type="dxa"/>
            <w:shd w:val="clear" w:color="auto" w:fill="auto"/>
            <w:vAlign w:val="center"/>
          </w:tcPr>
          <w:p w:rsidR="001A15FF" w:rsidRPr="00E63239" w:rsidRDefault="001A15FF" w:rsidP="00F437E0">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4</w:t>
            </w:r>
          </w:p>
        </w:tc>
        <w:tc>
          <w:tcPr>
            <w:tcW w:w="2089" w:type="dxa"/>
            <w:vAlign w:val="center"/>
          </w:tcPr>
          <w:p w:rsidR="001A15FF" w:rsidRPr="00E63239" w:rsidRDefault="001A15FF" w:rsidP="00F437E0">
            <w:pPr>
              <w:spacing w:after="0"/>
              <w:jc w:val="center"/>
              <w:rPr>
                <w:rFonts w:cstheme="minorHAnsi"/>
                <w:sz w:val="20"/>
                <w:szCs w:val="20"/>
              </w:rPr>
            </w:pPr>
            <w:r w:rsidRPr="00E63239">
              <w:rPr>
                <w:rFonts w:cstheme="minorHAnsi"/>
                <w:sz w:val="20"/>
                <w:szCs w:val="20"/>
              </w:rPr>
              <w:t>Značajne</w:t>
            </w:r>
          </w:p>
        </w:tc>
        <w:tc>
          <w:tcPr>
            <w:tcW w:w="2552" w:type="dxa"/>
            <w:shd w:val="clear" w:color="auto" w:fill="auto"/>
            <w:vAlign w:val="center"/>
          </w:tcPr>
          <w:p w:rsidR="001A15FF" w:rsidRPr="00E63239" w:rsidRDefault="001A15FF" w:rsidP="00F437E0">
            <w:pPr>
              <w:spacing w:after="0"/>
              <w:jc w:val="center"/>
              <w:rPr>
                <w:rFonts w:asciiTheme="minorHAnsi" w:hAnsiTheme="minorHAnsi" w:cstheme="minorHAnsi"/>
                <w:sz w:val="20"/>
                <w:szCs w:val="20"/>
              </w:rPr>
            </w:pPr>
            <w:r w:rsidRPr="00E63239">
              <w:rPr>
                <w:rFonts w:asciiTheme="minorHAnsi" w:hAnsiTheme="minorHAnsi" w:cstheme="minorHAnsi"/>
                <w:sz w:val="20"/>
                <w:szCs w:val="20"/>
              </w:rPr>
              <w:t>15-25</w:t>
            </w:r>
          </w:p>
        </w:tc>
        <w:tc>
          <w:tcPr>
            <w:tcW w:w="2268" w:type="dxa"/>
          </w:tcPr>
          <w:p w:rsidR="001A15FF" w:rsidRPr="00D5743A" w:rsidRDefault="001A15FF" w:rsidP="00F437E0">
            <w:pPr>
              <w:spacing w:after="0"/>
              <w:jc w:val="center"/>
              <w:rPr>
                <w:rFonts w:asciiTheme="minorHAnsi" w:hAnsiTheme="minorHAnsi" w:cstheme="minorHAnsi"/>
                <w:b/>
                <w:sz w:val="20"/>
                <w:szCs w:val="20"/>
              </w:rPr>
            </w:pPr>
            <w:r>
              <w:rPr>
                <w:rFonts w:asciiTheme="minorHAnsi" w:hAnsiTheme="minorHAnsi" w:cstheme="minorHAnsi"/>
                <w:b/>
                <w:sz w:val="20"/>
                <w:szCs w:val="20"/>
              </w:rPr>
              <w:t>X</w:t>
            </w:r>
          </w:p>
        </w:tc>
      </w:tr>
      <w:tr w:rsidR="001A15FF" w:rsidRPr="00E63239" w:rsidTr="00F437E0">
        <w:trPr>
          <w:trHeight w:val="267"/>
        </w:trPr>
        <w:tc>
          <w:tcPr>
            <w:tcW w:w="1880" w:type="dxa"/>
            <w:shd w:val="clear" w:color="auto" w:fill="auto"/>
            <w:vAlign w:val="center"/>
          </w:tcPr>
          <w:p w:rsidR="001A15FF" w:rsidRPr="00E63239" w:rsidRDefault="001A15FF" w:rsidP="00F437E0">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5</w:t>
            </w:r>
          </w:p>
        </w:tc>
        <w:tc>
          <w:tcPr>
            <w:tcW w:w="2089" w:type="dxa"/>
            <w:vAlign w:val="center"/>
          </w:tcPr>
          <w:p w:rsidR="001A15FF" w:rsidRPr="00E63239" w:rsidRDefault="001A15FF" w:rsidP="00F437E0">
            <w:pPr>
              <w:spacing w:after="0"/>
              <w:jc w:val="center"/>
              <w:rPr>
                <w:rFonts w:cstheme="minorHAnsi"/>
                <w:sz w:val="20"/>
                <w:szCs w:val="20"/>
              </w:rPr>
            </w:pPr>
            <w:r w:rsidRPr="00E63239">
              <w:rPr>
                <w:rFonts w:cstheme="minorHAnsi"/>
                <w:sz w:val="20"/>
                <w:szCs w:val="20"/>
              </w:rPr>
              <w:t>Katastrofalne</w:t>
            </w:r>
          </w:p>
        </w:tc>
        <w:tc>
          <w:tcPr>
            <w:tcW w:w="2552" w:type="dxa"/>
            <w:shd w:val="clear" w:color="auto" w:fill="auto"/>
            <w:vAlign w:val="center"/>
          </w:tcPr>
          <w:p w:rsidR="001A15FF" w:rsidRPr="00E63239" w:rsidRDefault="001A15FF" w:rsidP="00F437E0">
            <w:pPr>
              <w:spacing w:after="0"/>
              <w:jc w:val="center"/>
              <w:rPr>
                <w:rFonts w:asciiTheme="minorHAnsi" w:hAnsiTheme="minorHAnsi" w:cstheme="minorHAnsi"/>
                <w:sz w:val="20"/>
                <w:szCs w:val="20"/>
              </w:rPr>
            </w:pPr>
            <w:r w:rsidRPr="00E63239">
              <w:rPr>
                <w:rFonts w:asciiTheme="minorHAnsi" w:hAnsiTheme="minorHAnsi" w:cstheme="minorHAnsi"/>
                <w:sz w:val="20"/>
                <w:szCs w:val="20"/>
              </w:rPr>
              <w:t>&gt;25</w:t>
            </w:r>
          </w:p>
        </w:tc>
        <w:tc>
          <w:tcPr>
            <w:tcW w:w="2268" w:type="dxa"/>
          </w:tcPr>
          <w:p w:rsidR="001A15FF" w:rsidRPr="00E63239" w:rsidRDefault="001A15FF" w:rsidP="00F437E0">
            <w:pPr>
              <w:spacing w:after="0"/>
              <w:jc w:val="center"/>
              <w:rPr>
                <w:rFonts w:asciiTheme="minorHAnsi" w:hAnsiTheme="minorHAnsi" w:cstheme="minorHAnsi"/>
                <w:b/>
                <w:sz w:val="20"/>
                <w:szCs w:val="20"/>
              </w:rPr>
            </w:pPr>
          </w:p>
        </w:tc>
      </w:tr>
    </w:tbl>
    <w:p w:rsidR="006470F5" w:rsidRDefault="006470F5" w:rsidP="006470F5">
      <w:pPr>
        <w:rPr>
          <w:lang w:eastAsia="zh-CN"/>
        </w:rPr>
      </w:pPr>
    </w:p>
    <w:p w:rsidR="001A15FF" w:rsidRDefault="001A15FF" w:rsidP="001A15FF">
      <w:pPr>
        <w:pStyle w:val="Naslov5"/>
      </w:pPr>
      <w:bookmarkStart w:id="377" w:name="_Toc149024147"/>
      <w:r>
        <w:t>Posljedice na društvenu stabilnost i politiku</w:t>
      </w:r>
      <w:bookmarkEnd w:id="377"/>
    </w:p>
    <w:p w:rsidR="001A15FF" w:rsidRDefault="001A15FF" w:rsidP="001A15FF">
      <w:pPr>
        <w:rPr>
          <w:lang w:eastAsia="zh-CN"/>
        </w:rPr>
      </w:pPr>
      <w:r>
        <w:rPr>
          <w:lang w:eastAsia="zh-CN"/>
        </w:rPr>
        <w:t>Posljedice društvene stabilnosti i politike iskazuju se u materijalnoj šteti i to za štetu na kritičnoj infrastrukturi i šteti na građevinama od javnog i društvenog značaja.</w:t>
      </w:r>
    </w:p>
    <w:p w:rsidR="001A15FF" w:rsidRDefault="001A15FF" w:rsidP="001A15FF">
      <w:pPr>
        <w:rPr>
          <w:lang w:eastAsia="zh-CN"/>
        </w:rPr>
      </w:pPr>
      <w:r>
        <w:rPr>
          <w:lang w:eastAsia="zh-CN"/>
        </w:rPr>
        <w:t>Prilikom pojave klizišta postoji mogućnost urušavanja odnosno klizanja dijela prometnica. Klizišta mogu uzrokovati pucanje instalacija vode, kanalizacije i plinovodnih cijevi te oštećenja objekata za prijenos električne energije. Moguća su oštećenja ustanova javnog društvenog značaja u neposrednoj blizini klizišta.</w:t>
      </w:r>
    </w:p>
    <w:p w:rsidR="001A15FF" w:rsidRPr="001A15FF" w:rsidRDefault="001A15FF" w:rsidP="001A15FF">
      <w:pPr>
        <w:pStyle w:val="Opisslike"/>
        <w:keepNext/>
        <w:rPr>
          <w:color w:val="auto"/>
        </w:rPr>
      </w:pPr>
      <w:bookmarkStart w:id="378" w:name="_Toc148355900"/>
      <w:r w:rsidRPr="001A15FF">
        <w:rPr>
          <w:color w:val="auto"/>
        </w:rPr>
        <w:t xml:space="preserve">Tablica </w:t>
      </w:r>
      <w:r w:rsidRPr="001A15FF">
        <w:rPr>
          <w:color w:val="auto"/>
        </w:rPr>
        <w:fldChar w:fldCharType="begin"/>
      </w:r>
      <w:r w:rsidRPr="001A15FF">
        <w:rPr>
          <w:color w:val="auto"/>
        </w:rPr>
        <w:instrText xml:space="preserve"> SEQ Tablica \* ARABIC </w:instrText>
      </w:r>
      <w:r w:rsidRPr="001A15FF">
        <w:rPr>
          <w:color w:val="auto"/>
        </w:rPr>
        <w:fldChar w:fldCharType="separate"/>
      </w:r>
      <w:r w:rsidR="006C7D98">
        <w:rPr>
          <w:noProof/>
          <w:color w:val="auto"/>
        </w:rPr>
        <w:t>64</w:t>
      </w:r>
      <w:r w:rsidRPr="001A15FF">
        <w:rPr>
          <w:color w:val="auto"/>
        </w:rPr>
        <w:fldChar w:fldCharType="end"/>
      </w:r>
      <w:r w:rsidRPr="001A15FF">
        <w:rPr>
          <w:color w:val="auto"/>
        </w:rPr>
        <w:t>. Posljedice na kritičnu infrastrukturu - klizišta</w:t>
      </w:r>
      <w:bookmarkEnd w:id="378"/>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1A15FF" w:rsidRPr="001355A9" w:rsidTr="00F437E0">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1A15FF" w:rsidRPr="001355A9" w:rsidTr="00F437E0">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Štete/gubici na kritičnoj infrastrukturi</w:t>
            </w: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1A15FF" w:rsidRDefault="001A15FF" w:rsidP="00F437E0">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1A15FF" w:rsidRPr="001355A9" w:rsidRDefault="001A15FF" w:rsidP="00F437E0">
            <w:pPr>
              <w:spacing w:after="0" w:line="240" w:lineRule="auto"/>
              <w:jc w:val="center"/>
              <w:rPr>
                <w:rFonts w:asciiTheme="minorHAnsi" w:eastAsiaTheme="minorHAnsi" w:hAnsiTheme="minorHAnsi" w:cstheme="minorBidi"/>
                <w:sz w:val="20"/>
                <w:szCs w:val="20"/>
              </w:rPr>
            </w:pP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1A15FF" w:rsidRPr="002D7D1B" w:rsidRDefault="001A15FF" w:rsidP="00F437E0">
            <w:pPr>
              <w:spacing w:after="0" w:line="240" w:lineRule="auto"/>
              <w:jc w:val="center"/>
              <w:rPr>
                <w:rFonts w:asciiTheme="minorHAnsi" w:eastAsiaTheme="minorHAnsi" w:hAnsiTheme="minorHAnsi" w:cstheme="minorBidi"/>
                <w:b/>
                <w:sz w:val="20"/>
                <w:szCs w:val="20"/>
              </w:rPr>
            </w:pP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1A15FF" w:rsidRPr="00F53BE9" w:rsidRDefault="001A15FF" w:rsidP="00F437E0">
            <w:pPr>
              <w:spacing w:after="0" w:line="240" w:lineRule="auto"/>
              <w:jc w:val="center"/>
              <w:rPr>
                <w:rFonts w:asciiTheme="minorHAnsi" w:eastAsiaTheme="minorHAnsi" w:hAnsiTheme="minorHAnsi" w:cstheme="minorBidi"/>
                <w:b/>
                <w:sz w:val="20"/>
                <w:szCs w:val="20"/>
              </w:rPr>
            </w:pP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1A15FF" w:rsidRPr="00741675" w:rsidRDefault="001A15FF" w:rsidP="00F437E0">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X</w:t>
            </w: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1A15FF" w:rsidRPr="00E63239" w:rsidRDefault="001A15FF" w:rsidP="00F437E0">
            <w:pPr>
              <w:spacing w:after="0" w:line="240" w:lineRule="auto"/>
              <w:jc w:val="center"/>
              <w:rPr>
                <w:rFonts w:asciiTheme="minorHAnsi" w:eastAsiaTheme="minorHAnsi" w:hAnsiTheme="minorHAnsi" w:cstheme="minorBidi"/>
                <w:b/>
                <w:sz w:val="20"/>
                <w:szCs w:val="20"/>
              </w:rPr>
            </w:pPr>
          </w:p>
        </w:tc>
      </w:tr>
    </w:tbl>
    <w:p w:rsidR="001A15FF" w:rsidRDefault="001A15FF" w:rsidP="001A15FF">
      <w:pPr>
        <w:rPr>
          <w:lang w:eastAsia="zh-CN"/>
        </w:rPr>
      </w:pPr>
    </w:p>
    <w:p w:rsidR="001A15FF" w:rsidRPr="001A15FF" w:rsidRDefault="001A15FF" w:rsidP="001A15FF">
      <w:pPr>
        <w:pStyle w:val="Opisslike"/>
        <w:keepNext/>
        <w:rPr>
          <w:color w:val="auto"/>
        </w:rPr>
      </w:pPr>
      <w:bookmarkStart w:id="379" w:name="_Toc148355901"/>
      <w:r w:rsidRPr="001A15FF">
        <w:rPr>
          <w:color w:val="auto"/>
        </w:rPr>
        <w:t xml:space="preserve">Tablica </w:t>
      </w:r>
      <w:r w:rsidRPr="001A15FF">
        <w:rPr>
          <w:color w:val="auto"/>
        </w:rPr>
        <w:fldChar w:fldCharType="begin"/>
      </w:r>
      <w:r w:rsidRPr="001A15FF">
        <w:rPr>
          <w:color w:val="auto"/>
        </w:rPr>
        <w:instrText xml:space="preserve"> SEQ Tablica \* ARABIC </w:instrText>
      </w:r>
      <w:r w:rsidRPr="001A15FF">
        <w:rPr>
          <w:color w:val="auto"/>
        </w:rPr>
        <w:fldChar w:fldCharType="separate"/>
      </w:r>
      <w:r w:rsidR="006C7D98">
        <w:rPr>
          <w:noProof/>
          <w:color w:val="auto"/>
        </w:rPr>
        <w:t>65</w:t>
      </w:r>
      <w:r w:rsidRPr="001A15FF">
        <w:rPr>
          <w:color w:val="auto"/>
        </w:rPr>
        <w:fldChar w:fldCharType="end"/>
      </w:r>
      <w:r w:rsidRPr="001A15FF">
        <w:rPr>
          <w:color w:val="auto"/>
        </w:rPr>
        <w:t>. Posljedice na ustanovama/građevinama javnog društvenog značaja</w:t>
      </w:r>
      <w:r>
        <w:rPr>
          <w:color w:val="auto"/>
        </w:rPr>
        <w:t xml:space="preserve"> - klizišta</w:t>
      </w:r>
      <w:bookmarkEnd w:id="379"/>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1A15FF" w:rsidRPr="001355A9" w:rsidTr="00F437E0">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1A15FF" w:rsidRPr="001355A9" w:rsidTr="00F437E0">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1A15FF">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 xml:space="preserve">Štete/gubici na </w:t>
            </w:r>
            <w:r>
              <w:rPr>
                <w:rFonts w:asciiTheme="minorHAnsi" w:eastAsiaTheme="minorHAnsi" w:hAnsiTheme="minorHAnsi" w:cstheme="minorBidi"/>
                <w:b/>
                <w:sz w:val="20"/>
                <w:szCs w:val="20"/>
              </w:rPr>
              <w:t>ustanovama/građevinama javnog društvenog značaja</w:t>
            </w: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1A15FF" w:rsidRDefault="001A15FF" w:rsidP="00F437E0">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1A15FF" w:rsidRPr="001355A9" w:rsidRDefault="001A15FF" w:rsidP="00F437E0">
            <w:pPr>
              <w:spacing w:after="0" w:line="240" w:lineRule="auto"/>
              <w:jc w:val="center"/>
              <w:rPr>
                <w:rFonts w:asciiTheme="minorHAnsi" w:eastAsiaTheme="minorHAnsi" w:hAnsiTheme="minorHAnsi" w:cstheme="minorBidi"/>
                <w:sz w:val="20"/>
                <w:szCs w:val="20"/>
              </w:rPr>
            </w:pP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1A15FF" w:rsidRPr="002D7D1B" w:rsidRDefault="001A15FF" w:rsidP="00F437E0">
            <w:pPr>
              <w:spacing w:after="0" w:line="240" w:lineRule="auto"/>
              <w:jc w:val="center"/>
              <w:rPr>
                <w:rFonts w:asciiTheme="minorHAnsi" w:eastAsiaTheme="minorHAnsi" w:hAnsiTheme="minorHAnsi" w:cstheme="minorBidi"/>
                <w:b/>
                <w:sz w:val="20"/>
                <w:szCs w:val="20"/>
              </w:rPr>
            </w:pP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1A15FF" w:rsidRPr="00F53BE9" w:rsidRDefault="001A15FF" w:rsidP="00F437E0">
            <w:pPr>
              <w:spacing w:after="0" w:line="240" w:lineRule="auto"/>
              <w:jc w:val="center"/>
              <w:rPr>
                <w:rFonts w:asciiTheme="minorHAnsi" w:eastAsiaTheme="minorHAnsi" w:hAnsiTheme="minorHAnsi" w:cstheme="minorBidi"/>
                <w:b/>
                <w:sz w:val="20"/>
                <w:szCs w:val="20"/>
              </w:rPr>
            </w:pP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1A15FF" w:rsidRPr="00741675" w:rsidRDefault="001A15FF" w:rsidP="00F437E0">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X</w:t>
            </w:r>
          </w:p>
        </w:tc>
      </w:tr>
      <w:tr w:rsidR="001A15FF" w:rsidRPr="001355A9" w:rsidTr="00F437E0">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lastRenderedPageBreak/>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15FF" w:rsidRPr="001355A9" w:rsidRDefault="001A15FF" w:rsidP="00F437E0">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1A15FF" w:rsidRPr="00E63239" w:rsidRDefault="001A15FF" w:rsidP="00F437E0">
            <w:pPr>
              <w:spacing w:after="0" w:line="240" w:lineRule="auto"/>
              <w:jc w:val="center"/>
              <w:rPr>
                <w:rFonts w:asciiTheme="minorHAnsi" w:eastAsiaTheme="minorHAnsi" w:hAnsiTheme="minorHAnsi" w:cstheme="minorBidi"/>
                <w:b/>
                <w:sz w:val="20"/>
                <w:szCs w:val="20"/>
              </w:rPr>
            </w:pPr>
          </w:p>
        </w:tc>
      </w:tr>
    </w:tbl>
    <w:p w:rsidR="001A15FF" w:rsidRDefault="001A15FF" w:rsidP="001A15FF">
      <w:pPr>
        <w:rPr>
          <w:lang w:eastAsia="zh-CN"/>
        </w:rPr>
      </w:pPr>
    </w:p>
    <w:p w:rsidR="001A15FF" w:rsidRDefault="001A15FF" w:rsidP="001A15FF">
      <w:pPr>
        <w:rPr>
          <w:lang w:eastAsia="zh-CN"/>
        </w:rPr>
      </w:pPr>
      <w:r>
        <w:rPr>
          <w:lang w:eastAsia="zh-CN"/>
        </w:rPr>
        <w:t>Posljedice za Društvenu stabilnost i politiku iskazuju se zbirno.</w:t>
      </w:r>
    </w:p>
    <w:p w:rsidR="001A15FF" w:rsidRPr="001A15FF" w:rsidRDefault="001A15FF" w:rsidP="001A15FF">
      <w:pPr>
        <w:pStyle w:val="Opisslike"/>
        <w:keepNext/>
        <w:rPr>
          <w:color w:val="auto"/>
        </w:rPr>
      </w:pPr>
      <w:bookmarkStart w:id="380" w:name="_Toc148355902"/>
      <w:r w:rsidRPr="001A15FF">
        <w:rPr>
          <w:color w:val="auto"/>
        </w:rPr>
        <w:t xml:space="preserve">Tablica </w:t>
      </w:r>
      <w:r w:rsidRPr="001A15FF">
        <w:rPr>
          <w:color w:val="auto"/>
        </w:rPr>
        <w:fldChar w:fldCharType="begin"/>
      </w:r>
      <w:r w:rsidRPr="001A15FF">
        <w:rPr>
          <w:color w:val="auto"/>
        </w:rPr>
        <w:instrText xml:space="preserve"> SEQ Tablica \* ARABIC </w:instrText>
      </w:r>
      <w:r w:rsidRPr="001A15FF">
        <w:rPr>
          <w:color w:val="auto"/>
        </w:rPr>
        <w:fldChar w:fldCharType="separate"/>
      </w:r>
      <w:r w:rsidR="006C7D98">
        <w:rPr>
          <w:noProof/>
          <w:color w:val="auto"/>
        </w:rPr>
        <w:t>66</w:t>
      </w:r>
      <w:r w:rsidRPr="001A15FF">
        <w:rPr>
          <w:color w:val="auto"/>
        </w:rPr>
        <w:fldChar w:fldCharType="end"/>
      </w:r>
      <w:r w:rsidRPr="001A15FF">
        <w:rPr>
          <w:color w:val="auto"/>
        </w:rPr>
        <w:t>. Posljedice na društvenu stabilnost i politiku - klizišta</w:t>
      </w:r>
      <w:bookmarkEnd w:id="3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1A15FF" w:rsidTr="001A15FF">
        <w:trPr>
          <w:trHeight w:val="833"/>
          <w:tblHeader/>
          <w:jc w:val="center"/>
        </w:trPr>
        <w:tc>
          <w:tcPr>
            <w:tcW w:w="1800" w:type="dxa"/>
            <w:tcBorders>
              <w:top w:val="single" w:sz="4" w:space="0" w:color="auto"/>
              <w:left w:val="single" w:sz="4" w:space="0" w:color="auto"/>
              <w:bottom w:val="single" w:sz="4" w:space="0" w:color="auto"/>
              <w:right w:val="single" w:sz="4" w:space="0" w:color="auto"/>
            </w:tcBorders>
            <w:vAlign w:val="center"/>
            <w:hideMark/>
          </w:tcPr>
          <w:p w:rsidR="001A15FF" w:rsidRDefault="001A15FF">
            <w:pPr>
              <w:spacing w:after="0"/>
              <w:ind w:right="23"/>
              <w:jc w:val="center"/>
              <w:rPr>
                <w:rFonts w:cstheme="minorHAnsi"/>
                <w:b/>
                <w:sz w:val="20"/>
                <w:szCs w:val="20"/>
                <w:lang w:eastAsia="zh-CN"/>
              </w:rPr>
            </w:pPr>
            <w:r>
              <w:rPr>
                <w:rFonts w:cstheme="minorHAnsi"/>
                <w:b/>
                <w:sz w:val="20"/>
                <w:szCs w:val="20"/>
                <w:lang w:eastAsia="zh-CN"/>
              </w:rPr>
              <w:t>Kategorija</w:t>
            </w:r>
          </w:p>
        </w:tc>
        <w:tc>
          <w:tcPr>
            <w:tcW w:w="2208" w:type="dxa"/>
            <w:tcBorders>
              <w:top w:val="single" w:sz="4" w:space="0" w:color="auto"/>
              <w:left w:val="single" w:sz="4" w:space="0" w:color="auto"/>
              <w:bottom w:val="single" w:sz="4" w:space="0" w:color="auto"/>
              <w:right w:val="single" w:sz="4" w:space="0" w:color="auto"/>
            </w:tcBorders>
            <w:vAlign w:val="center"/>
            <w:hideMark/>
          </w:tcPr>
          <w:p w:rsidR="001A15FF" w:rsidRDefault="001A15FF">
            <w:pPr>
              <w:spacing w:after="0"/>
              <w:ind w:right="23"/>
              <w:jc w:val="center"/>
              <w:rPr>
                <w:rFonts w:cstheme="minorHAnsi"/>
                <w:b/>
                <w:sz w:val="20"/>
                <w:szCs w:val="20"/>
                <w:lang w:eastAsia="zh-CN"/>
              </w:rPr>
            </w:pPr>
            <w:r>
              <w:rPr>
                <w:rFonts w:cstheme="minorHAnsi"/>
                <w:b/>
                <w:sz w:val="20"/>
                <w:szCs w:val="20"/>
                <w:lang w:eastAsia="zh-CN"/>
              </w:rPr>
              <w:t>Kritična infrastruktura</w:t>
            </w:r>
          </w:p>
        </w:tc>
        <w:tc>
          <w:tcPr>
            <w:tcW w:w="3285" w:type="dxa"/>
            <w:tcBorders>
              <w:top w:val="single" w:sz="4" w:space="0" w:color="auto"/>
              <w:left w:val="single" w:sz="4" w:space="0" w:color="auto"/>
              <w:bottom w:val="single" w:sz="4" w:space="0" w:color="auto"/>
              <w:right w:val="single" w:sz="4" w:space="0" w:color="auto"/>
            </w:tcBorders>
            <w:vAlign w:val="center"/>
            <w:hideMark/>
          </w:tcPr>
          <w:p w:rsidR="001A15FF" w:rsidRDefault="001A15FF">
            <w:pPr>
              <w:spacing w:after="0"/>
              <w:ind w:right="23"/>
              <w:jc w:val="center"/>
              <w:rPr>
                <w:rFonts w:cstheme="minorHAnsi"/>
                <w:b/>
                <w:sz w:val="20"/>
                <w:szCs w:val="20"/>
                <w:lang w:eastAsia="zh-CN"/>
              </w:rPr>
            </w:pPr>
            <w:r>
              <w:rPr>
                <w:rFonts w:cstheme="minorHAnsi"/>
                <w:b/>
                <w:sz w:val="20"/>
                <w:szCs w:val="20"/>
                <w:lang w:eastAsia="zh-CN"/>
              </w:rPr>
              <w:t>Ustanove/građevine javnog društvenog značaja</w:t>
            </w:r>
          </w:p>
        </w:tc>
        <w:tc>
          <w:tcPr>
            <w:tcW w:w="1483" w:type="dxa"/>
            <w:tcBorders>
              <w:top w:val="single" w:sz="4" w:space="0" w:color="auto"/>
              <w:left w:val="single" w:sz="4" w:space="0" w:color="auto"/>
              <w:bottom w:val="single" w:sz="4" w:space="0" w:color="auto"/>
              <w:right w:val="single" w:sz="4" w:space="0" w:color="auto"/>
            </w:tcBorders>
            <w:vAlign w:val="center"/>
            <w:hideMark/>
          </w:tcPr>
          <w:p w:rsidR="001A15FF" w:rsidRDefault="001A15FF">
            <w:pPr>
              <w:spacing w:after="0"/>
              <w:ind w:right="23"/>
              <w:jc w:val="center"/>
              <w:rPr>
                <w:rFonts w:cstheme="minorHAnsi"/>
                <w:b/>
                <w:sz w:val="20"/>
                <w:szCs w:val="20"/>
                <w:lang w:eastAsia="zh-CN"/>
              </w:rPr>
            </w:pPr>
            <w:r>
              <w:rPr>
                <w:rFonts w:cstheme="minorHAnsi"/>
                <w:b/>
                <w:sz w:val="20"/>
                <w:szCs w:val="20"/>
                <w:lang w:eastAsia="zh-CN"/>
              </w:rPr>
              <w:t>Ukupno</w:t>
            </w:r>
          </w:p>
        </w:tc>
      </w:tr>
      <w:tr w:rsidR="001A15FF" w:rsidTr="001A15FF">
        <w:trPr>
          <w:trHeight w:val="271"/>
          <w:jc w:val="center"/>
        </w:trPr>
        <w:tc>
          <w:tcPr>
            <w:tcW w:w="1800" w:type="dxa"/>
            <w:tcBorders>
              <w:top w:val="single" w:sz="4" w:space="0" w:color="auto"/>
              <w:left w:val="single" w:sz="4" w:space="0" w:color="auto"/>
              <w:bottom w:val="single" w:sz="4" w:space="0" w:color="auto"/>
              <w:right w:val="single" w:sz="4" w:space="0" w:color="auto"/>
            </w:tcBorders>
            <w:hideMark/>
          </w:tcPr>
          <w:p w:rsidR="001A15FF" w:rsidRDefault="001A15FF">
            <w:pPr>
              <w:spacing w:after="0"/>
              <w:ind w:right="23"/>
              <w:jc w:val="center"/>
              <w:rPr>
                <w:rFonts w:cstheme="minorHAnsi"/>
                <w:b/>
                <w:sz w:val="20"/>
                <w:szCs w:val="20"/>
                <w:lang w:eastAsia="zh-CN"/>
              </w:rPr>
            </w:pPr>
            <w:r>
              <w:rPr>
                <w:rFonts w:cstheme="minorHAnsi"/>
                <w:b/>
                <w:sz w:val="20"/>
                <w:szCs w:val="20"/>
                <w:lang w:eastAsia="zh-CN"/>
              </w:rPr>
              <w:t>1</w:t>
            </w:r>
          </w:p>
        </w:tc>
        <w:tc>
          <w:tcPr>
            <w:tcW w:w="2208"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jc w:val="center"/>
              <w:rPr>
                <w:rFonts w:cstheme="minorHAnsi"/>
                <w:sz w:val="20"/>
                <w:szCs w:val="20"/>
                <w:lang w:eastAsia="zh-CN"/>
              </w:rPr>
            </w:pPr>
          </w:p>
        </w:tc>
        <w:tc>
          <w:tcPr>
            <w:tcW w:w="3285"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jc w:val="center"/>
              <w:rPr>
                <w:rFonts w:cstheme="minorHAnsi"/>
                <w:sz w:val="20"/>
                <w:szCs w:val="20"/>
                <w:lang w:eastAsia="zh-CN"/>
              </w:rPr>
            </w:pPr>
          </w:p>
        </w:tc>
        <w:tc>
          <w:tcPr>
            <w:tcW w:w="1483"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jc w:val="center"/>
              <w:rPr>
                <w:rFonts w:cstheme="minorHAnsi"/>
                <w:sz w:val="20"/>
                <w:szCs w:val="20"/>
                <w:lang w:eastAsia="zh-CN"/>
              </w:rPr>
            </w:pPr>
          </w:p>
        </w:tc>
      </w:tr>
      <w:tr w:rsidR="001A15FF" w:rsidTr="001A15FF">
        <w:trPr>
          <w:trHeight w:val="271"/>
          <w:jc w:val="center"/>
        </w:trPr>
        <w:tc>
          <w:tcPr>
            <w:tcW w:w="1800" w:type="dxa"/>
            <w:tcBorders>
              <w:top w:val="single" w:sz="4" w:space="0" w:color="auto"/>
              <w:left w:val="single" w:sz="4" w:space="0" w:color="auto"/>
              <w:bottom w:val="single" w:sz="4" w:space="0" w:color="auto"/>
              <w:right w:val="single" w:sz="4" w:space="0" w:color="auto"/>
            </w:tcBorders>
            <w:hideMark/>
          </w:tcPr>
          <w:p w:rsidR="001A15FF" w:rsidRDefault="001A15FF">
            <w:pPr>
              <w:spacing w:after="0"/>
              <w:ind w:right="23"/>
              <w:jc w:val="center"/>
              <w:rPr>
                <w:rFonts w:cstheme="minorHAnsi"/>
                <w:b/>
                <w:sz w:val="20"/>
                <w:szCs w:val="20"/>
                <w:lang w:eastAsia="zh-CN"/>
              </w:rPr>
            </w:pPr>
            <w:r>
              <w:rPr>
                <w:rFonts w:cstheme="minorHAnsi"/>
                <w:b/>
                <w:sz w:val="20"/>
                <w:szCs w:val="20"/>
                <w:lang w:eastAsia="zh-CN"/>
              </w:rPr>
              <w:t>2</w:t>
            </w:r>
          </w:p>
        </w:tc>
        <w:tc>
          <w:tcPr>
            <w:tcW w:w="2208"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rPr>
                <w:rFonts w:cstheme="minorHAnsi"/>
                <w:sz w:val="20"/>
                <w:szCs w:val="20"/>
                <w:lang w:eastAsia="zh-CN"/>
              </w:rPr>
            </w:pPr>
          </w:p>
        </w:tc>
        <w:tc>
          <w:tcPr>
            <w:tcW w:w="3285"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rPr>
                <w:rFonts w:cstheme="minorHAnsi"/>
                <w:sz w:val="20"/>
                <w:szCs w:val="20"/>
                <w:lang w:eastAsia="zh-CN"/>
              </w:rPr>
            </w:pPr>
          </w:p>
        </w:tc>
        <w:tc>
          <w:tcPr>
            <w:tcW w:w="1483"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rPr>
                <w:rFonts w:cstheme="minorHAnsi"/>
                <w:sz w:val="20"/>
                <w:szCs w:val="20"/>
                <w:lang w:eastAsia="zh-CN"/>
              </w:rPr>
            </w:pPr>
          </w:p>
        </w:tc>
      </w:tr>
      <w:tr w:rsidR="001A15FF" w:rsidTr="001A15FF">
        <w:trPr>
          <w:trHeight w:val="271"/>
          <w:jc w:val="center"/>
        </w:trPr>
        <w:tc>
          <w:tcPr>
            <w:tcW w:w="1800" w:type="dxa"/>
            <w:tcBorders>
              <w:top w:val="single" w:sz="4" w:space="0" w:color="auto"/>
              <w:left w:val="single" w:sz="4" w:space="0" w:color="auto"/>
              <w:bottom w:val="single" w:sz="4" w:space="0" w:color="auto"/>
              <w:right w:val="single" w:sz="4" w:space="0" w:color="auto"/>
            </w:tcBorders>
            <w:hideMark/>
          </w:tcPr>
          <w:p w:rsidR="001A15FF" w:rsidRDefault="001A15FF">
            <w:pPr>
              <w:spacing w:after="0"/>
              <w:ind w:right="23"/>
              <w:jc w:val="center"/>
              <w:rPr>
                <w:rFonts w:cstheme="minorHAnsi"/>
                <w:b/>
                <w:sz w:val="20"/>
                <w:szCs w:val="20"/>
                <w:lang w:eastAsia="zh-CN"/>
              </w:rPr>
            </w:pPr>
            <w:r>
              <w:rPr>
                <w:rFonts w:cstheme="minorHAnsi"/>
                <w:b/>
                <w:sz w:val="20"/>
                <w:szCs w:val="20"/>
                <w:lang w:eastAsia="zh-CN"/>
              </w:rPr>
              <w:t>3</w:t>
            </w:r>
          </w:p>
        </w:tc>
        <w:tc>
          <w:tcPr>
            <w:tcW w:w="2208"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rPr>
                <w:rFonts w:cstheme="minorHAnsi"/>
                <w:sz w:val="20"/>
                <w:szCs w:val="20"/>
                <w:lang w:eastAsia="zh-CN"/>
              </w:rPr>
            </w:pPr>
          </w:p>
        </w:tc>
        <w:tc>
          <w:tcPr>
            <w:tcW w:w="3285"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rPr>
                <w:rFonts w:cstheme="minorHAnsi"/>
                <w:sz w:val="20"/>
                <w:szCs w:val="20"/>
                <w:lang w:eastAsia="zh-CN"/>
              </w:rPr>
            </w:pPr>
          </w:p>
        </w:tc>
        <w:tc>
          <w:tcPr>
            <w:tcW w:w="1483"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rPr>
                <w:rFonts w:cstheme="minorHAnsi"/>
                <w:sz w:val="20"/>
                <w:szCs w:val="20"/>
                <w:lang w:eastAsia="zh-CN"/>
              </w:rPr>
            </w:pPr>
          </w:p>
        </w:tc>
      </w:tr>
      <w:tr w:rsidR="001A15FF" w:rsidTr="001A15FF">
        <w:trPr>
          <w:trHeight w:val="271"/>
          <w:jc w:val="center"/>
        </w:trPr>
        <w:tc>
          <w:tcPr>
            <w:tcW w:w="1800" w:type="dxa"/>
            <w:tcBorders>
              <w:top w:val="single" w:sz="4" w:space="0" w:color="auto"/>
              <w:left w:val="single" w:sz="4" w:space="0" w:color="auto"/>
              <w:bottom w:val="single" w:sz="4" w:space="0" w:color="auto"/>
              <w:right w:val="single" w:sz="4" w:space="0" w:color="auto"/>
            </w:tcBorders>
            <w:hideMark/>
          </w:tcPr>
          <w:p w:rsidR="001A15FF" w:rsidRDefault="001A15FF">
            <w:pPr>
              <w:spacing w:after="0"/>
              <w:ind w:right="23"/>
              <w:jc w:val="center"/>
              <w:rPr>
                <w:rFonts w:cstheme="minorHAnsi"/>
                <w:b/>
                <w:sz w:val="20"/>
                <w:szCs w:val="20"/>
                <w:lang w:eastAsia="zh-CN"/>
              </w:rPr>
            </w:pPr>
            <w:r>
              <w:rPr>
                <w:rFonts w:cstheme="minorHAnsi"/>
                <w:b/>
                <w:sz w:val="20"/>
                <w:szCs w:val="20"/>
                <w:lang w:eastAsia="zh-CN"/>
              </w:rPr>
              <w:t>4</w:t>
            </w:r>
          </w:p>
        </w:tc>
        <w:tc>
          <w:tcPr>
            <w:tcW w:w="2208" w:type="dxa"/>
            <w:tcBorders>
              <w:top w:val="single" w:sz="4" w:space="0" w:color="auto"/>
              <w:left w:val="single" w:sz="4" w:space="0" w:color="auto"/>
              <w:bottom w:val="single" w:sz="4" w:space="0" w:color="auto"/>
              <w:right w:val="single" w:sz="4" w:space="0" w:color="auto"/>
            </w:tcBorders>
            <w:hideMark/>
          </w:tcPr>
          <w:p w:rsidR="001A15FF" w:rsidRDefault="001A15FF">
            <w:pPr>
              <w:spacing w:after="0"/>
              <w:ind w:right="23"/>
              <w:jc w:val="center"/>
              <w:rPr>
                <w:rFonts w:cstheme="minorHAnsi"/>
                <w:sz w:val="20"/>
                <w:szCs w:val="20"/>
                <w:lang w:eastAsia="zh-CN"/>
              </w:rPr>
            </w:pPr>
            <w:r>
              <w:rPr>
                <w:rFonts w:cstheme="minorHAnsi"/>
                <w:sz w:val="20"/>
                <w:szCs w:val="20"/>
                <w:lang w:eastAsia="zh-CN"/>
              </w:rPr>
              <w:t>X</w:t>
            </w:r>
          </w:p>
        </w:tc>
        <w:tc>
          <w:tcPr>
            <w:tcW w:w="3285" w:type="dxa"/>
            <w:tcBorders>
              <w:top w:val="single" w:sz="4" w:space="0" w:color="auto"/>
              <w:left w:val="single" w:sz="4" w:space="0" w:color="auto"/>
              <w:bottom w:val="single" w:sz="4" w:space="0" w:color="auto"/>
              <w:right w:val="single" w:sz="4" w:space="0" w:color="auto"/>
            </w:tcBorders>
            <w:hideMark/>
          </w:tcPr>
          <w:p w:rsidR="001A15FF" w:rsidRDefault="001A15FF">
            <w:pPr>
              <w:spacing w:after="0"/>
              <w:ind w:right="23"/>
              <w:jc w:val="center"/>
              <w:rPr>
                <w:rFonts w:cstheme="minorHAnsi"/>
                <w:sz w:val="20"/>
                <w:szCs w:val="20"/>
                <w:lang w:eastAsia="zh-CN"/>
              </w:rPr>
            </w:pPr>
            <w:r>
              <w:rPr>
                <w:rFonts w:cstheme="minorHAnsi"/>
                <w:sz w:val="20"/>
                <w:szCs w:val="20"/>
                <w:lang w:eastAsia="zh-CN"/>
              </w:rPr>
              <w:t>X</w:t>
            </w:r>
          </w:p>
        </w:tc>
        <w:tc>
          <w:tcPr>
            <w:tcW w:w="1483" w:type="dxa"/>
            <w:tcBorders>
              <w:top w:val="single" w:sz="4" w:space="0" w:color="auto"/>
              <w:left w:val="single" w:sz="4" w:space="0" w:color="auto"/>
              <w:bottom w:val="single" w:sz="4" w:space="0" w:color="auto"/>
              <w:right w:val="single" w:sz="4" w:space="0" w:color="auto"/>
            </w:tcBorders>
            <w:hideMark/>
          </w:tcPr>
          <w:p w:rsidR="001A15FF" w:rsidRPr="001A15FF" w:rsidRDefault="001A15FF">
            <w:pPr>
              <w:spacing w:after="0"/>
              <w:ind w:right="23"/>
              <w:jc w:val="center"/>
              <w:rPr>
                <w:rFonts w:cstheme="minorHAnsi"/>
                <w:b/>
                <w:sz w:val="20"/>
                <w:szCs w:val="20"/>
                <w:lang w:eastAsia="zh-CN"/>
              </w:rPr>
            </w:pPr>
            <w:r w:rsidRPr="001A15FF">
              <w:rPr>
                <w:rFonts w:cstheme="minorHAnsi"/>
                <w:b/>
                <w:sz w:val="20"/>
                <w:szCs w:val="20"/>
                <w:lang w:eastAsia="zh-CN"/>
              </w:rPr>
              <w:t>X</w:t>
            </w:r>
          </w:p>
        </w:tc>
      </w:tr>
      <w:tr w:rsidR="001A15FF" w:rsidTr="001A15FF">
        <w:trPr>
          <w:trHeight w:val="271"/>
          <w:jc w:val="center"/>
        </w:trPr>
        <w:tc>
          <w:tcPr>
            <w:tcW w:w="1800" w:type="dxa"/>
            <w:tcBorders>
              <w:top w:val="single" w:sz="4" w:space="0" w:color="auto"/>
              <w:left w:val="single" w:sz="4" w:space="0" w:color="auto"/>
              <w:bottom w:val="single" w:sz="4" w:space="0" w:color="auto"/>
              <w:right w:val="single" w:sz="4" w:space="0" w:color="auto"/>
            </w:tcBorders>
            <w:hideMark/>
          </w:tcPr>
          <w:p w:rsidR="001A15FF" w:rsidRDefault="001A15FF">
            <w:pPr>
              <w:spacing w:after="0"/>
              <w:ind w:right="23"/>
              <w:jc w:val="center"/>
              <w:rPr>
                <w:rFonts w:cstheme="minorHAnsi"/>
                <w:b/>
                <w:sz w:val="20"/>
                <w:szCs w:val="20"/>
                <w:lang w:eastAsia="zh-CN"/>
              </w:rPr>
            </w:pPr>
            <w:r>
              <w:rPr>
                <w:rFonts w:cstheme="minorHAnsi"/>
                <w:b/>
                <w:sz w:val="20"/>
                <w:szCs w:val="20"/>
                <w:lang w:eastAsia="zh-CN"/>
              </w:rPr>
              <w:t>5</w:t>
            </w:r>
          </w:p>
        </w:tc>
        <w:tc>
          <w:tcPr>
            <w:tcW w:w="2208"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jc w:val="center"/>
              <w:rPr>
                <w:rFonts w:cstheme="minorHAnsi"/>
                <w:sz w:val="20"/>
                <w:szCs w:val="20"/>
                <w:lang w:eastAsia="zh-CN"/>
              </w:rPr>
            </w:pPr>
          </w:p>
        </w:tc>
        <w:tc>
          <w:tcPr>
            <w:tcW w:w="3285"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jc w:val="center"/>
              <w:rPr>
                <w:rFonts w:cstheme="minorHAnsi"/>
                <w:sz w:val="20"/>
                <w:szCs w:val="20"/>
                <w:lang w:eastAsia="zh-CN"/>
              </w:rPr>
            </w:pPr>
          </w:p>
        </w:tc>
        <w:tc>
          <w:tcPr>
            <w:tcW w:w="1483" w:type="dxa"/>
            <w:tcBorders>
              <w:top w:val="single" w:sz="4" w:space="0" w:color="auto"/>
              <w:left w:val="single" w:sz="4" w:space="0" w:color="auto"/>
              <w:bottom w:val="single" w:sz="4" w:space="0" w:color="auto"/>
              <w:right w:val="single" w:sz="4" w:space="0" w:color="auto"/>
            </w:tcBorders>
          </w:tcPr>
          <w:p w:rsidR="001A15FF" w:rsidRDefault="001A15FF">
            <w:pPr>
              <w:spacing w:after="0"/>
              <w:ind w:right="23"/>
              <w:jc w:val="center"/>
              <w:rPr>
                <w:rFonts w:cstheme="minorHAnsi"/>
                <w:sz w:val="20"/>
                <w:szCs w:val="20"/>
                <w:lang w:eastAsia="zh-CN"/>
              </w:rPr>
            </w:pPr>
          </w:p>
        </w:tc>
      </w:tr>
    </w:tbl>
    <w:p w:rsidR="001A15FF" w:rsidRDefault="001A15FF" w:rsidP="001A15FF">
      <w:pPr>
        <w:rPr>
          <w:lang w:eastAsia="zh-CN"/>
        </w:rPr>
      </w:pPr>
    </w:p>
    <w:p w:rsidR="00520D80" w:rsidRDefault="00520D80" w:rsidP="00520D80">
      <w:pPr>
        <w:pStyle w:val="Naslov5"/>
      </w:pPr>
      <w:bookmarkStart w:id="381" w:name="_Toc149024148"/>
      <w:r>
        <w:t>Vjerojatnost događaja</w:t>
      </w:r>
      <w:bookmarkEnd w:id="381"/>
    </w:p>
    <w:p w:rsidR="00520D80" w:rsidRDefault="00520D80" w:rsidP="00520D80">
      <w:pPr>
        <w:rPr>
          <w:lang w:eastAsia="zh-CN"/>
        </w:rPr>
      </w:pPr>
      <w:r>
        <w:rPr>
          <w:lang w:eastAsia="zh-CN"/>
        </w:rPr>
        <w:t>Pojavu klizišta s elementima katastrofe na području Općine Cestica možemo okarakterizirati kao umjerenu.</w:t>
      </w:r>
    </w:p>
    <w:p w:rsidR="00520D80" w:rsidRPr="00520D80" w:rsidRDefault="00520D80" w:rsidP="00520D80">
      <w:pPr>
        <w:pStyle w:val="Opisslike"/>
        <w:keepNext/>
        <w:rPr>
          <w:color w:val="auto"/>
        </w:rPr>
      </w:pPr>
      <w:bookmarkStart w:id="382" w:name="_Toc148355903"/>
      <w:r w:rsidRPr="00520D80">
        <w:rPr>
          <w:color w:val="auto"/>
        </w:rPr>
        <w:t xml:space="preserve">Tablica </w:t>
      </w:r>
      <w:r w:rsidRPr="00520D80">
        <w:rPr>
          <w:color w:val="auto"/>
        </w:rPr>
        <w:fldChar w:fldCharType="begin"/>
      </w:r>
      <w:r w:rsidRPr="00520D80">
        <w:rPr>
          <w:color w:val="auto"/>
        </w:rPr>
        <w:instrText xml:space="preserve"> SEQ Tablica \* ARABIC </w:instrText>
      </w:r>
      <w:r w:rsidRPr="00520D80">
        <w:rPr>
          <w:color w:val="auto"/>
        </w:rPr>
        <w:fldChar w:fldCharType="separate"/>
      </w:r>
      <w:r w:rsidR="006C7D98">
        <w:rPr>
          <w:noProof/>
          <w:color w:val="auto"/>
        </w:rPr>
        <w:t>67</w:t>
      </w:r>
      <w:r w:rsidRPr="00520D80">
        <w:rPr>
          <w:color w:val="auto"/>
        </w:rPr>
        <w:fldChar w:fldCharType="end"/>
      </w:r>
      <w:r w:rsidRPr="00520D80">
        <w:rPr>
          <w:color w:val="auto"/>
        </w:rPr>
        <w:t>. Vjerojatnost/frekvencija - klizišta</w:t>
      </w:r>
      <w:bookmarkEnd w:id="382"/>
    </w:p>
    <w:tbl>
      <w:tblPr>
        <w:tblW w:w="87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2"/>
        <w:gridCol w:w="1470"/>
        <w:gridCol w:w="1707"/>
        <w:gridCol w:w="2704"/>
        <w:gridCol w:w="1447"/>
      </w:tblGrid>
      <w:tr w:rsidR="00520D80" w:rsidRPr="00520D80" w:rsidTr="00520D80">
        <w:trPr>
          <w:trHeight w:val="258"/>
        </w:trPr>
        <w:tc>
          <w:tcPr>
            <w:tcW w:w="1462" w:type="dxa"/>
            <w:vMerge w:val="restart"/>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KATEGORIJA</w:t>
            </w:r>
          </w:p>
        </w:tc>
        <w:tc>
          <w:tcPr>
            <w:tcW w:w="7328" w:type="dxa"/>
            <w:gridSpan w:val="4"/>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VJEROJATNOST/FREKVENCIJA</w:t>
            </w:r>
          </w:p>
        </w:tc>
      </w:tr>
      <w:tr w:rsidR="00520D80" w:rsidRPr="00520D80" w:rsidTr="00520D80">
        <w:trPr>
          <w:trHeight w:val="156"/>
        </w:trPr>
        <w:tc>
          <w:tcPr>
            <w:tcW w:w="1462" w:type="dxa"/>
            <w:vMerge/>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line="240" w:lineRule="auto"/>
              <w:rPr>
                <w:rFonts w:cstheme="minorHAnsi"/>
                <w:b/>
                <w:sz w:val="20"/>
                <w:szCs w:val="18"/>
              </w:rPr>
            </w:pPr>
          </w:p>
        </w:tc>
        <w:tc>
          <w:tcPr>
            <w:tcW w:w="1470"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KVALITATIVNO</w:t>
            </w:r>
          </w:p>
        </w:tc>
        <w:tc>
          <w:tcPr>
            <w:tcW w:w="1707"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VJEROJATNOST</w:t>
            </w:r>
          </w:p>
        </w:tc>
        <w:tc>
          <w:tcPr>
            <w:tcW w:w="2704"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FREKVENCIJA</w:t>
            </w:r>
          </w:p>
        </w:tc>
        <w:tc>
          <w:tcPr>
            <w:tcW w:w="1447"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ODABRANO</w:t>
            </w:r>
          </w:p>
        </w:tc>
      </w:tr>
      <w:tr w:rsidR="00520D80" w:rsidRPr="00520D80" w:rsidTr="00520D80">
        <w:trPr>
          <w:trHeight w:val="258"/>
        </w:trPr>
        <w:tc>
          <w:tcPr>
            <w:tcW w:w="1462"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1</w:t>
            </w:r>
          </w:p>
        </w:tc>
        <w:tc>
          <w:tcPr>
            <w:tcW w:w="1470"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sidRPr="00520D80">
              <w:rPr>
                <w:rFonts w:cstheme="minorHAnsi"/>
                <w:sz w:val="20"/>
                <w:szCs w:val="18"/>
              </w:rPr>
              <w:t>Iznimno mala</w:t>
            </w:r>
          </w:p>
        </w:tc>
        <w:tc>
          <w:tcPr>
            <w:tcW w:w="1707"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Pr>
                <w:rFonts w:cstheme="minorHAnsi"/>
                <w:sz w:val="20"/>
                <w:szCs w:val="18"/>
              </w:rPr>
              <w:t>&lt;1</w:t>
            </w:r>
            <w:r w:rsidRPr="00520D80">
              <w:rPr>
                <w:rFonts w:cstheme="minorHAnsi"/>
                <w:sz w:val="20"/>
                <w:szCs w:val="18"/>
              </w:rPr>
              <w:t>%</w:t>
            </w:r>
          </w:p>
        </w:tc>
        <w:tc>
          <w:tcPr>
            <w:tcW w:w="2704"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sidRPr="00520D80">
              <w:rPr>
                <w:rFonts w:cstheme="minorHAnsi"/>
                <w:sz w:val="20"/>
                <w:szCs w:val="18"/>
              </w:rPr>
              <w:t>1 događaj u 100 godina i rjeđe</w:t>
            </w:r>
          </w:p>
        </w:tc>
        <w:tc>
          <w:tcPr>
            <w:tcW w:w="1447" w:type="dxa"/>
            <w:tcBorders>
              <w:top w:val="single" w:sz="4" w:space="0" w:color="auto"/>
              <w:left w:val="single" w:sz="4" w:space="0" w:color="auto"/>
              <w:bottom w:val="single" w:sz="4" w:space="0" w:color="auto"/>
              <w:right w:val="single" w:sz="4" w:space="0" w:color="auto"/>
            </w:tcBorders>
            <w:vAlign w:val="center"/>
          </w:tcPr>
          <w:p w:rsidR="00520D80" w:rsidRPr="00520D80" w:rsidRDefault="00520D80" w:rsidP="00520D80">
            <w:pPr>
              <w:spacing w:after="0"/>
              <w:jc w:val="center"/>
              <w:rPr>
                <w:rFonts w:cstheme="minorHAnsi"/>
                <w:sz w:val="20"/>
                <w:szCs w:val="18"/>
              </w:rPr>
            </w:pPr>
          </w:p>
        </w:tc>
      </w:tr>
      <w:tr w:rsidR="00520D80" w:rsidRPr="00520D80" w:rsidTr="00520D80">
        <w:trPr>
          <w:trHeight w:val="258"/>
        </w:trPr>
        <w:tc>
          <w:tcPr>
            <w:tcW w:w="1462"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2</w:t>
            </w:r>
          </w:p>
        </w:tc>
        <w:tc>
          <w:tcPr>
            <w:tcW w:w="1470"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sidRPr="00520D80">
              <w:rPr>
                <w:rFonts w:cstheme="minorHAnsi"/>
                <w:sz w:val="20"/>
                <w:szCs w:val="18"/>
              </w:rPr>
              <w:t>Mala</w:t>
            </w:r>
          </w:p>
        </w:tc>
        <w:tc>
          <w:tcPr>
            <w:tcW w:w="1707"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Pr>
                <w:rFonts w:cstheme="minorHAnsi"/>
                <w:sz w:val="20"/>
                <w:szCs w:val="18"/>
              </w:rPr>
              <w:t>1 – 5</w:t>
            </w:r>
            <w:r w:rsidRPr="00520D80">
              <w:rPr>
                <w:rFonts w:cstheme="minorHAnsi"/>
                <w:sz w:val="20"/>
                <w:szCs w:val="18"/>
              </w:rPr>
              <w:t>%</w:t>
            </w:r>
          </w:p>
        </w:tc>
        <w:tc>
          <w:tcPr>
            <w:tcW w:w="2704"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sidRPr="00520D80">
              <w:rPr>
                <w:rFonts w:cstheme="minorHAnsi"/>
                <w:sz w:val="20"/>
                <w:szCs w:val="18"/>
              </w:rPr>
              <w:t>1 događaj u 20 do 100 godina</w:t>
            </w:r>
          </w:p>
        </w:tc>
        <w:tc>
          <w:tcPr>
            <w:tcW w:w="1447" w:type="dxa"/>
            <w:tcBorders>
              <w:top w:val="single" w:sz="4" w:space="0" w:color="auto"/>
              <w:left w:val="single" w:sz="4" w:space="0" w:color="auto"/>
              <w:bottom w:val="single" w:sz="4" w:space="0" w:color="auto"/>
              <w:right w:val="single" w:sz="4" w:space="0" w:color="auto"/>
            </w:tcBorders>
            <w:vAlign w:val="center"/>
          </w:tcPr>
          <w:p w:rsidR="00520D80" w:rsidRPr="00520D80" w:rsidRDefault="00520D80" w:rsidP="00520D80">
            <w:pPr>
              <w:spacing w:after="0"/>
              <w:jc w:val="center"/>
              <w:rPr>
                <w:rFonts w:cstheme="minorHAnsi"/>
                <w:sz w:val="20"/>
                <w:szCs w:val="18"/>
              </w:rPr>
            </w:pPr>
          </w:p>
        </w:tc>
      </w:tr>
      <w:tr w:rsidR="00520D80" w:rsidRPr="00520D80" w:rsidTr="00520D80">
        <w:trPr>
          <w:trHeight w:val="258"/>
        </w:trPr>
        <w:tc>
          <w:tcPr>
            <w:tcW w:w="1462"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3</w:t>
            </w:r>
          </w:p>
        </w:tc>
        <w:tc>
          <w:tcPr>
            <w:tcW w:w="1470"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sidRPr="00520D80">
              <w:rPr>
                <w:rFonts w:cstheme="minorHAnsi"/>
                <w:sz w:val="20"/>
                <w:szCs w:val="18"/>
              </w:rPr>
              <w:t>Umjerena</w:t>
            </w:r>
          </w:p>
        </w:tc>
        <w:tc>
          <w:tcPr>
            <w:tcW w:w="1707"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Pr>
                <w:rFonts w:cstheme="minorHAnsi"/>
                <w:sz w:val="20"/>
                <w:szCs w:val="18"/>
              </w:rPr>
              <w:t>5 – 50</w:t>
            </w:r>
            <w:r w:rsidRPr="00520D80">
              <w:rPr>
                <w:rFonts w:cstheme="minorHAnsi"/>
                <w:sz w:val="20"/>
                <w:szCs w:val="18"/>
              </w:rPr>
              <w:t>%</w:t>
            </w:r>
          </w:p>
        </w:tc>
        <w:tc>
          <w:tcPr>
            <w:tcW w:w="2704"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sidRPr="00520D80">
              <w:rPr>
                <w:rFonts w:cstheme="minorHAnsi"/>
                <w:sz w:val="20"/>
                <w:szCs w:val="18"/>
              </w:rPr>
              <w:t>1 događaj u 2 do 20 godina</w:t>
            </w:r>
          </w:p>
        </w:tc>
        <w:tc>
          <w:tcPr>
            <w:tcW w:w="1447"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X</w:t>
            </w:r>
          </w:p>
        </w:tc>
      </w:tr>
      <w:tr w:rsidR="00520D80" w:rsidRPr="00520D80" w:rsidTr="00520D80">
        <w:trPr>
          <w:trHeight w:val="258"/>
        </w:trPr>
        <w:tc>
          <w:tcPr>
            <w:tcW w:w="1462"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4</w:t>
            </w:r>
          </w:p>
        </w:tc>
        <w:tc>
          <w:tcPr>
            <w:tcW w:w="1470"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sidRPr="00520D80">
              <w:rPr>
                <w:rFonts w:cstheme="minorHAnsi"/>
                <w:sz w:val="20"/>
                <w:szCs w:val="18"/>
              </w:rPr>
              <w:t>Velika</w:t>
            </w:r>
          </w:p>
        </w:tc>
        <w:tc>
          <w:tcPr>
            <w:tcW w:w="1707"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Pr>
                <w:rFonts w:cstheme="minorHAnsi"/>
                <w:sz w:val="20"/>
                <w:szCs w:val="18"/>
              </w:rPr>
              <w:t>51 – 98</w:t>
            </w:r>
            <w:r w:rsidRPr="00520D80">
              <w:rPr>
                <w:rFonts w:cstheme="minorHAnsi"/>
                <w:sz w:val="20"/>
                <w:szCs w:val="18"/>
              </w:rPr>
              <w:t>%</w:t>
            </w:r>
          </w:p>
        </w:tc>
        <w:tc>
          <w:tcPr>
            <w:tcW w:w="2704"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sidRPr="00520D80">
              <w:rPr>
                <w:rFonts w:cstheme="minorHAnsi"/>
                <w:sz w:val="20"/>
                <w:szCs w:val="18"/>
              </w:rPr>
              <w:t>1 događaj 1 do 2 godine</w:t>
            </w:r>
          </w:p>
        </w:tc>
        <w:tc>
          <w:tcPr>
            <w:tcW w:w="1447" w:type="dxa"/>
            <w:tcBorders>
              <w:top w:val="single" w:sz="4" w:space="0" w:color="auto"/>
              <w:left w:val="single" w:sz="4" w:space="0" w:color="auto"/>
              <w:bottom w:val="single" w:sz="4" w:space="0" w:color="auto"/>
              <w:right w:val="single" w:sz="4" w:space="0" w:color="auto"/>
            </w:tcBorders>
            <w:vAlign w:val="center"/>
          </w:tcPr>
          <w:p w:rsidR="00520D80" w:rsidRPr="00520D80" w:rsidRDefault="00520D80" w:rsidP="00520D80">
            <w:pPr>
              <w:spacing w:after="0"/>
              <w:jc w:val="center"/>
              <w:rPr>
                <w:rFonts w:cstheme="minorHAnsi"/>
                <w:sz w:val="20"/>
                <w:szCs w:val="18"/>
              </w:rPr>
            </w:pPr>
          </w:p>
        </w:tc>
      </w:tr>
      <w:tr w:rsidR="00520D80" w:rsidRPr="00520D80" w:rsidTr="00520D80">
        <w:trPr>
          <w:trHeight w:val="277"/>
        </w:trPr>
        <w:tc>
          <w:tcPr>
            <w:tcW w:w="1462"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b/>
                <w:sz w:val="20"/>
                <w:szCs w:val="18"/>
              </w:rPr>
            </w:pPr>
            <w:r w:rsidRPr="00520D80">
              <w:rPr>
                <w:rFonts w:cstheme="minorHAnsi"/>
                <w:b/>
                <w:sz w:val="20"/>
                <w:szCs w:val="18"/>
              </w:rPr>
              <w:t>5</w:t>
            </w:r>
          </w:p>
        </w:tc>
        <w:tc>
          <w:tcPr>
            <w:tcW w:w="1470"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sidRPr="00520D80">
              <w:rPr>
                <w:rFonts w:cstheme="minorHAnsi"/>
                <w:sz w:val="20"/>
                <w:szCs w:val="18"/>
              </w:rPr>
              <w:t>Iznimno velika</w:t>
            </w:r>
          </w:p>
        </w:tc>
        <w:tc>
          <w:tcPr>
            <w:tcW w:w="1707"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Pr>
                <w:rFonts w:cstheme="minorHAnsi"/>
                <w:sz w:val="20"/>
                <w:szCs w:val="18"/>
              </w:rPr>
              <w:t>&gt; 98</w:t>
            </w:r>
            <w:r w:rsidRPr="00520D80">
              <w:rPr>
                <w:rFonts w:cstheme="minorHAnsi"/>
                <w:sz w:val="20"/>
                <w:szCs w:val="18"/>
              </w:rPr>
              <w:t>%</w:t>
            </w:r>
          </w:p>
        </w:tc>
        <w:tc>
          <w:tcPr>
            <w:tcW w:w="2704" w:type="dxa"/>
            <w:tcBorders>
              <w:top w:val="single" w:sz="4" w:space="0" w:color="auto"/>
              <w:left w:val="single" w:sz="4" w:space="0" w:color="auto"/>
              <w:bottom w:val="single" w:sz="4" w:space="0" w:color="auto"/>
              <w:right w:val="single" w:sz="4" w:space="0" w:color="auto"/>
            </w:tcBorders>
            <w:vAlign w:val="center"/>
            <w:hideMark/>
          </w:tcPr>
          <w:p w:rsidR="00520D80" w:rsidRPr="00520D80" w:rsidRDefault="00520D80" w:rsidP="00520D80">
            <w:pPr>
              <w:spacing w:after="0"/>
              <w:jc w:val="center"/>
              <w:rPr>
                <w:rFonts w:cstheme="minorHAnsi"/>
                <w:sz w:val="20"/>
                <w:szCs w:val="18"/>
              </w:rPr>
            </w:pPr>
            <w:r w:rsidRPr="00520D80">
              <w:rPr>
                <w:rFonts w:cstheme="minorHAnsi"/>
                <w:sz w:val="20"/>
                <w:szCs w:val="18"/>
              </w:rPr>
              <w:t>1 događaj godišnje ili češće</w:t>
            </w:r>
          </w:p>
        </w:tc>
        <w:tc>
          <w:tcPr>
            <w:tcW w:w="1447" w:type="dxa"/>
            <w:tcBorders>
              <w:top w:val="single" w:sz="4" w:space="0" w:color="auto"/>
              <w:left w:val="single" w:sz="4" w:space="0" w:color="auto"/>
              <w:bottom w:val="single" w:sz="4" w:space="0" w:color="auto"/>
              <w:right w:val="single" w:sz="4" w:space="0" w:color="auto"/>
            </w:tcBorders>
            <w:vAlign w:val="center"/>
          </w:tcPr>
          <w:p w:rsidR="00520D80" w:rsidRPr="00520D80" w:rsidRDefault="00520D80" w:rsidP="00520D80">
            <w:pPr>
              <w:spacing w:after="0"/>
              <w:jc w:val="center"/>
              <w:rPr>
                <w:rFonts w:cstheme="minorHAnsi"/>
                <w:sz w:val="20"/>
                <w:szCs w:val="18"/>
              </w:rPr>
            </w:pPr>
          </w:p>
        </w:tc>
      </w:tr>
    </w:tbl>
    <w:p w:rsidR="00520D80" w:rsidRDefault="00520D80" w:rsidP="00520D80">
      <w:pPr>
        <w:rPr>
          <w:lang w:eastAsia="zh-CN"/>
        </w:rPr>
      </w:pPr>
    </w:p>
    <w:p w:rsidR="00520D80" w:rsidRDefault="0017198B" w:rsidP="00520D80">
      <w:pPr>
        <w:pStyle w:val="Naslov3"/>
      </w:pPr>
      <w:bookmarkStart w:id="383" w:name="_Toc148355800"/>
      <w:bookmarkStart w:id="384" w:name="_Toc149024149"/>
      <w:r>
        <w:t>Podaci, izvori i metode izračuna</w:t>
      </w:r>
      <w:bookmarkEnd w:id="383"/>
      <w:bookmarkEnd w:id="384"/>
    </w:p>
    <w:p w:rsidR="000A38E7" w:rsidRDefault="000A38E7" w:rsidP="005906D5">
      <w:pPr>
        <w:pStyle w:val="Odlomakpopisa"/>
        <w:numPr>
          <w:ilvl w:val="0"/>
          <w:numId w:val="44"/>
        </w:numPr>
        <w:rPr>
          <w:lang w:eastAsia="zh-CN"/>
        </w:rPr>
      </w:pPr>
      <w:r>
        <w:rPr>
          <w:lang w:eastAsia="zh-CN"/>
        </w:rPr>
        <w:t xml:space="preserve">Procesi degradacije tla, </w:t>
      </w:r>
      <w:proofErr w:type="spellStart"/>
      <w:r>
        <w:rPr>
          <w:lang w:eastAsia="zh-CN"/>
        </w:rPr>
        <w:t>dr.sc</w:t>
      </w:r>
      <w:proofErr w:type="spellEnd"/>
      <w:r>
        <w:rPr>
          <w:lang w:eastAsia="zh-CN"/>
        </w:rPr>
        <w:t>. A. Špoljar, prof.v.š., Križevci, 2016. godina,</w:t>
      </w:r>
    </w:p>
    <w:p w:rsidR="000A38E7" w:rsidRDefault="000A38E7" w:rsidP="005906D5">
      <w:pPr>
        <w:pStyle w:val="Odlomakpopisa"/>
        <w:numPr>
          <w:ilvl w:val="0"/>
          <w:numId w:val="44"/>
        </w:numPr>
        <w:rPr>
          <w:lang w:eastAsia="zh-CN"/>
        </w:rPr>
      </w:pPr>
      <w:r>
        <w:rPr>
          <w:lang w:eastAsia="zh-CN"/>
        </w:rPr>
        <w:t>Popis stanovništva 2021. godinu, Državni zavod za statistiku,</w:t>
      </w:r>
    </w:p>
    <w:p w:rsidR="000A38E7" w:rsidRDefault="000A38E7" w:rsidP="005906D5">
      <w:pPr>
        <w:pStyle w:val="Odlomakpopisa"/>
        <w:numPr>
          <w:ilvl w:val="0"/>
          <w:numId w:val="44"/>
        </w:numPr>
        <w:rPr>
          <w:lang w:eastAsia="zh-CN"/>
        </w:rPr>
      </w:pPr>
      <w:r>
        <w:rPr>
          <w:lang w:eastAsia="zh-CN"/>
        </w:rPr>
        <w:t>Procjena rizika od katastrofa za Republiku Hrvatsku, 2019. Godina,</w:t>
      </w:r>
    </w:p>
    <w:p w:rsidR="000A38E7" w:rsidRDefault="000A38E7" w:rsidP="005906D5">
      <w:pPr>
        <w:pStyle w:val="Odlomakpopisa"/>
        <w:numPr>
          <w:ilvl w:val="0"/>
          <w:numId w:val="44"/>
        </w:numPr>
        <w:rPr>
          <w:lang w:eastAsia="zh-CN"/>
        </w:rPr>
      </w:pPr>
      <w:r>
        <w:rPr>
          <w:lang w:eastAsia="zh-CN"/>
        </w:rPr>
        <w:t>Procjena rizika od velikih nesreća za Općinu Cestica („Službeni vjesnik Varaždinske županije“, broj 42/19),</w:t>
      </w:r>
    </w:p>
    <w:p w:rsidR="000A38E7" w:rsidRDefault="000A38E7" w:rsidP="005906D5">
      <w:pPr>
        <w:pStyle w:val="Odlomakpopisa"/>
        <w:numPr>
          <w:ilvl w:val="0"/>
          <w:numId w:val="44"/>
        </w:numPr>
        <w:rPr>
          <w:lang w:eastAsia="zh-CN"/>
        </w:rPr>
      </w:pPr>
      <w:r>
        <w:rPr>
          <w:lang w:eastAsia="zh-CN"/>
        </w:rPr>
        <w:t>Prostorni plan uređenja Općine Cestica („Službeni vjesnik Varaždinske županije” br. 10/04., 29/05. – ispravak greške, 23/06., 31/06. – ispravak greške, 5/07. – ispravak greške, 29/07. – ispravak Odluke o ispravci greške,  1/13., 81/22. i 84/22. – pročišćeni tekst),</w:t>
      </w:r>
    </w:p>
    <w:p w:rsidR="000A38E7" w:rsidRDefault="000A38E7" w:rsidP="005906D5">
      <w:pPr>
        <w:pStyle w:val="Odlomakpopisa"/>
        <w:numPr>
          <w:ilvl w:val="0"/>
          <w:numId w:val="44"/>
        </w:numPr>
        <w:rPr>
          <w:lang w:eastAsia="zh-CN"/>
        </w:rPr>
      </w:pPr>
      <w:r>
        <w:rPr>
          <w:lang w:eastAsia="zh-CN"/>
        </w:rPr>
        <w:t>Smjernice za izradu Procjene rizika od velikih nesreća na području Varaždinske županije („Službeni vjesnik Varaždinske županije“, broj 73/16),</w:t>
      </w:r>
    </w:p>
    <w:p w:rsidR="000A38E7" w:rsidRDefault="000A38E7" w:rsidP="000A38E7">
      <w:pPr>
        <w:rPr>
          <w:lang w:eastAsia="zh-CN"/>
        </w:rPr>
        <w:sectPr w:rsidR="000A38E7" w:rsidSect="00524B57">
          <w:pgSz w:w="11906" w:h="16838"/>
          <w:pgMar w:top="1418" w:right="1418" w:bottom="1418" w:left="1701" w:header="709" w:footer="709" w:gutter="0"/>
          <w:cols w:space="708"/>
          <w:docGrid w:linePitch="360"/>
        </w:sectPr>
      </w:pPr>
    </w:p>
    <w:p w:rsidR="0017198B" w:rsidRDefault="000A38E7" w:rsidP="000A38E7">
      <w:pPr>
        <w:pStyle w:val="Naslov3"/>
      </w:pPr>
      <w:bookmarkStart w:id="385" w:name="_Toc148355801"/>
      <w:bookmarkStart w:id="386" w:name="_Toc149024150"/>
      <w:r>
        <w:lastRenderedPageBreak/>
        <w:t>Matrice rizika</w:t>
      </w:r>
      <w:bookmarkEnd w:id="385"/>
      <w:bookmarkEnd w:id="386"/>
    </w:p>
    <w:tbl>
      <w:tblPr>
        <w:tblpPr w:leftFromText="180" w:rightFromText="180" w:vertAnchor="page" w:horzAnchor="margin" w:tblpY="2033"/>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0A38E7" w:rsidRPr="0089126A" w:rsidTr="000A38E7">
        <w:trPr>
          <w:trHeight w:val="265"/>
        </w:trPr>
        <w:tc>
          <w:tcPr>
            <w:tcW w:w="1271" w:type="dxa"/>
            <w:shd w:val="clear" w:color="auto" w:fill="auto"/>
            <w:vAlign w:val="center"/>
          </w:tcPr>
          <w:p w:rsidR="000A38E7" w:rsidRPr="0089126A" w:rsidRDefault="000A38E7" w:rsidP="000A38E7">
            <w:pPr>
              <w:spacing w:after="0" w:line="240" w:lineRule="auto"/>
              <w:rPr>
                <w:b/>
                <w:sz w:val="16"/>
                <w:szCs w:val="16"/>
                <w:lang w:eastAsia="zh-CN"/>
              </w:rPr>
            </w:pPr>
            <w:r w:rsidRPr="0089126A">
              <w:rPr>
                <w:b/>
                <w:sz w:val="16"/>
                <w:szCs w:val="16"/>
                <w:lang w:eastAsia="zh-CN"/>
              </w:rPr>
              <w:t>VRSTA RIZIKA</w:t>
            </w:r>
          </w:p>
        </w:tc>
        <w:tc>
          <w:tcPr>
            <w:tcW w:w="2835" w:type="dxa"/>
            <w:shd w:val="clear" w:color="auto" w:fill="auto"/>
          </w:tcPr>
          <w:p w:rsidR="000A38E7" w:rsidRPr="0089126A" w:rsidRDefault="000A38E7" w:rsidP="000A38E7">
            <w:pPr>
              <w:spacing w:after="0" w:line="240" w:lineRule="auto"/>
              <w:rPr>
                <w:b/>
                <w:sz w:val="16"/>
                <w:szCs w:val="16"/>
                <w:lang w:eastAsia="zh-CN"/>
              </w:rPr>
            </w:pPr>
            <w:r w:rsidRPr="0089126A">
              <w:rPr>
                <w:b/>
                <w:sz w:val="16"/>
                <w:szCs w:val="16"/>
                <w:lang w:eastAsia="zh-CN"/>
              </w:rPr>
              <w:t>OPIS RIZIKA</w:t>
            </w:r>
          </w:p>
        </w:tc>
      </w:tr>
      <w:tr w:rsidR="000A38E7" w:rsidRPr="0089126A" w:rsidTr="000A38E7">
        <w:trPr>
          <w:trHeight w:val="236"/>
        </w:trPr>
        <w:tc>
          <w:tcPr>
            <w:tcW w:w="1271" w:type="dxa"/>
            <w:shd w:val="clear" w:color="auto" w:fill="A8D08D"/>
            <w:vAlign w:val="center"/>
          </w:tcPr>
          <w:p w:rsidR="000A38E7" w:rsidRPr="0089126A" w:rsidRDefault="000A38E7" w:rsidP="000A38E7">
            <w:pPr>
              <w:spacing w:after="0" w:line="240" w:lineRule="auto"/>
              <w:rPr>
                <w:sz w:val="16"/>
                <w:szCs w:val="16"/>
                <w:lang w:eastAsia="zh-CN"/>
              </w:rPr>
            </w:pPr>
            <w:r w:rsidRPr="0089126A">
              <w:rPr>
                <w:sz w:val="16"/>
                <w:szCs w:val="16"/>
                <w:lang w:eastAsia="zh-CN"/>
              </w:rPr>
              <w:t>Nizak rizik</w:t>
            </w:r>
          </w:p>
        </w:tc>
        <w:tc>
          <w:tcPr>
            <w:tcW w:w="2835" w:type="dxa"/>
            <w:shd w:val="clear" w:color="auto" w:fill="FFFFFF"/>
          </w:tcPr>
          <w:p w:rsidR="000A38E7" w:rsidRPr="0089126A" w:rsidRDefault="000A38E7" w:rsidP="000A38E7">
            <w:pPr>
              <w:spacing w:after="0" w:line="240" w:lineRule="auto"/>
              <w:rPr>
                <w:sz w:val="16"/>
                <w:szCs w:val="16"/>
                <w:lang w:eastAsia="zh-CN"/>
              </w:rPr>
            </w:pPr>
            <w:r w:rsidRPr="0089126A">
              <w:rPr>
                <w:sz w:val="16"/>
                <w:szCs w:val="16"/>
                <w:lang w:eastAsia="zh-CN"/>
              </w:rPr>
              <w:t>Dodatne mjere nisu potrebne, osim uobičajenih.</w:t>
            </w:r>
          </w:p>
        </w:tc>
      </w:tr>
      <w:tr w:rsidR="000A38E7" w:rsidRPr="0089126A" w:rsidTr="000A38E7">
        <w:trPr>
          <w:trHeight w:val="236"/>
        </w:trPr>
        <w:tc>
          <w:tcPr>
            <w:tcW w:w="1271" w:type="dxa"/>
            <w:shd w:val="clear" w:color="auto" w:fill="FFFF00"/>
            <w:vAlign w:val="center"/>
          </w:tcPr>
          <w:p w:rsidR="000A38E7" w:rsidRPr="0089126A" w:rsidRDefault="000A38E7" w:rsidP="000A38E7">
            <w:pPr>
              <w:spacing w:after="0" w:line="240" w:lineRule="auto"/>
              <w:rPr>
                <w:sz w:val="16"/>
                <w:szCs w:val="16"/>
                <w:lang w:eastAsia="zh-CN"/>
              </w:rPr>
            </w:pPr>
            <w:r w:rsidRPr="0089126A">
              <w:rPr>
                <w:sz w:val="16"/>
                <w:szCs w:val="16"/>
                <w:lang w:eastAsia="zh-CN"/>
              </w:rPr>
              <w:t>Umjeren rizik</w:t>
            </w:r>
          </w:p>
        </w:tc>
        <w:tc>
          <w:tcPr>
            <w:tcW w:w="2835" w:type="dxa"/>
            <w:shd w:val="clear" w:color="auto" w:fill="FFFFFF"/>
          </w:tcPr>
          <w:p w:rsidR="000A38E7" w:rsidRPr="0089126A" w:rsidRDefault="000A38E7" w:rsidP="000A38E7">
            <w:pPr>
              <w:spacing w:after="0" w:line="240" w:lineRule="auto"/>
              <w:rPr>
                <w:sz w:val="16"/>
                <w:szCs w:val="16"/>
                <w:lang w:eastAsia="zh-CN"/>
              </w:rPr>
            </w:pPr>
            <w:r w:rsidRPr="0089126A">
              <w:rPr>
                <w:sz w:val="16"/>
                <w:szCs w:val="16"/>
                <w:lang w:eastAsia="zh-CN"/>
              </w:rPr>
              <w:t>Rizik se može prihvatiti ukoliko troškovi premašuju dobit.</w:t>
            </w:r>
          </w:p>
        </w:tc>
      </w:tr>
      <w:tr w:rsidR="000A38E7" w:rsidRPr="0089126A" w:rsidTr="000A38E7">
        <w:trPr>
          <w:trHeight w:val="242"/>
        </w:trPr>
        <w:tc>
          <w:tcPr>
            <w:tcW w:w="1271" w:type="dxa"/>
            <w:shd w:val="clear" w:color="auto" w:fill="ED7D31"/>
            <w:vAlign w:val="center"/>
          </w:tcPr>
          <w:p w:rsidR="000A38E7" w:rsidRPr="0089126A" w:rsidRDefault="000A38E7" w:rsidP="000A38E7">
            <w:pPr>
              <w:spacing w:after="0" w:line="240" w:lineRule="auto"/>
              <w:rPr>
                <w:sz w:val="16"/>
                <w:szCs w:val="16"/>
                <w:lang w:eastAsia="zh-CN"/>
              </w:rPr>
            </w:pPr>
            <w:r w:rsidRPr="0089126A">
              <w:rPr>
                <w:sz w:val="16"/>
                <w:szCs w:val="16"/>
                <w:lang w:eastAsia="zh-CN"/>
              </w:rPr>
              <w:t>Visok rizik</w:t>
            </w:r>
          </w:p>
        </w:tc>
        <w:tc>
          <w:tcPr>
            <w:tcW w:w="2835" w:type="dxa"/>
            <w:shd w:val="clear" w:color="auto" w:fill="FFFFFF"/>
          </w:tcPr>
          <w:p w:rsidR="000A38E7" w:rsidRPr="0089126A" w:rsidRDefault="000A38E7" w:rsidP="000A38E7">
            <w:pPr>
              <w:spacing w:after="0" w:line="240" w:lineRule="auto"/>
              <w:rPr>
                <w:sz w:val="16"/>
                <w:szCs w:val="16"/>
                <w:lang w:eastAsia="zh-CN"/>
              </w:rPr>
            </w:pPr>
            <w:r w:rsidRPr="0089126A">
              <w:rPr>
                <w:sz w:val="16"/>
                <w:szCs w:val="16"/>
                <w:lang w:eastAsia="zh-CN"/>
              </w:rPr>
              <w:t>Rizik se može prihvatiti ukoliko je smanjenje nepraktično ili troškovi uvelike premašuju dobit.</w:t>
            </w:r>
          </w:p>
        </w:tc>
      </w:tr>
      <w:tr w:rsidR="000A38E7" w:rsidRPr="0089126A" w:rsidTr="000A38E7">
        <w:trPr>
          <w:trHeight w:val="96"/>
        </w:trPr>
        <w:tc>
          <w:tcPr>
            <w:tcW w:w="1271" w:type="dxa"/>
            <w:shd w:val="clear" w:color="auto" w:fill="FF0000"/>
            <w:vAlign w:val="center"/>
          </w:tcPr>
          <w:p w:rsidR="000A38E7" w:rsidRPr="0089126A" w:rsidRDefault="000A38E7" w:rsidP="000A38E7">
            <w:pPr>
              <w:spacing w:after="0" w:line="240" w:lineRule="auto"/>
              <w:rPr>
                <w:sz w:val="16"/>
                <w:szCs w:val="16"/>
                <w:lang w:eastAsia="zh-CN"/>
              </w:rPr>
            </w:pPr>
            <w:r w:rsidRPr="0089126A">
              <w:rPr>
                <w:sz w:val="16"/>
                <w:szCs w:val="16"/>
                <w:lang w:eastAsia="zh-CN"/>
              </w:rPr>
              <w:t>Vrlo visok rizik</w:t>
            </w:r>
          </w:p>
        </w:tc>
        <w:tc>
          <w:tcPr>
            <w:tcW w:w="2835" w:type="dxa"/>
            <w:shd w:val="clear" w:color="auto" w:fill="FFFFFF"/>
          </w:tcPr>
          <w:p w:rsidR="000A38E7" w:rsidRPr="0089126A" w:rsidRDefault="000A38E7" w:rsidP="000A38E7">
            <w:pPr>
              <w:spacing w:after="0" w:line="240" w:lineRule="auto"/>
              <w:rPr>
                <w:sz w:val="16"/>
                <w:szCs w:val="16"/>
                <w:lang w:eastAsia="zh-CN"/>
              </w:rPr>
            </w:pPr>
            <w:r w:rsidRPr="0089126A">
              <w:rPr>
                <w:sz w:val="16"/>
                <w:szCs w:val="16"/>
                <w:lang w:eastAsia="zh-CN"/>
              </w:rPr>
              <w:t>Rizik se ne može prihvatiti, izuzev u iznimnim situacijama.</w:t>
            </w:r>
          </w:p>
        </w:tc>
      </w:tr>
    </w:tbl>
    <w:p w:rsidR="000A38E7" w:rsidRDefault="000A38E7" w:rsidP="000A38E7">
      <w:pPr>
        <w:rPr>
          <w:lang w:eastAsia="zh-CN"/>
        </w:rPr>
      </w:pPr>
    </w:p>
    <w:p w:rsidR="000A38E7" w:rsidRDefault="000A38E7" w:rsidP="000A38E7">
      <w:pPr>
        <w:rPr>
          <w:lang w:eastAsia="zh-CN"/>
        </w:rPr>
      </w:pPr>
    </w:p>
    <w:p w:rsidR="000A38E7" w:rsidRDefault="000A38E7" w:rsidP="000A38E7">
      <w:pPr>
        <w:rPr>
          <w:lang w:eastAsia="zh-CN"/>
        </w:rPr>
      </w:pPr>
    </w:p>
    <w:p w:rsidR="000A38E7" w:rsidRDefault="000A38E7" w:rsidP="000A38E7">
      <w:pPr>
        <w:rPr>
          <w:lang w:eastAsia="zh-CN"/>
        </w:rPr>
      </w:pPr>
    </w:p>
    <w:p w:rsidR="000A38E7" w:rsidRDefault="000A38E7" w:rsidP="000A38E7">
      <w:pPr>
        <w:rPr>
          <w:lang w:eastAsia="zh-CN"/>
        </w:rPr>
      </w:pPr>
      <w:r w:rsidRPr="000A38E7">
        <w:rPr>
          <w:rFonts w:ascii="Times New Roman" w:eastAsia="SimSun" w:hAnsi="Times New Roman"/>
          <w:noProof/>
          <w:szCs w:val="24"/>
          <w:lang w:eastAsia="hr-HR"/>
        </w:rPr>
        <mc:AlternateContent>
          <mc:Choice Requires="wps">
            <w:drawing>
              <wp:anchor distT="45720" distB="45720" distL="114300" distR="114300" simplePos="0" relativeHeight="251678720" behindDoc="0" locked="0" layoutInCell="1" allowOverlap="1" wp14:anchorId="24974C64" wp14:editId="5B5A6115">
                <wp:simplePos x="0" y="0"/>
                <wp:positionH relativeFrom="margin">
                  <wp:posOffset>-81915</wp:posOffset>
                </wp:positionH>
                <wp:positionV relativeFrom="paragraph">
                  <wp:posOffset>401955</wp:posOffset>
                </wp:positionV>
                <wp:extent cx="5662930" cy="929640"/>
                <wp:effectExtent l="0" t="0" r="13970" b="13335"/>
                <wp:wrapSquare wrapText="bothSides"/>
                <wp:docPr id="5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2930" cy="929640"/>
                        </a:xfrm>
                        <a:prstGeom prst="rect">
                          <a:avLst/>
                        </a:prstGeom>
                        <a:solidFill>
                          <a:srgbClr val="FFFFFF"/>
                        </a:solidFill>
                        <a:ln w="9525">
                          <a:solidFill>
                            <a:sysClr val="window" lastClr="FFFFFF"/>
                          </a:solidFill>
                          <a:miter lim="800000"/>
                          <a:headEnd/>
                          <a:tailEnd/>
                        </a:ln>
                      </wps:spPr>
                      <wps:txbx>
                        <w:txbxContent>
                          <w:p w:rsidR="001C1405" w:rsidRDefault="001C1405" w:rsidP="000A38E7">
                            <w:pPr>
                              <w:keepNext/>
                              <w:spacing w:after="0"/>
                              <w:rPr>
                                <w:rFonts w:cs="Arial"/>
                              </w:rPr>
                            </w:pPr>
                            <w:r>
                              <w:rPr>
                                <w:rFonts w:cs="Arial"/>
                                <w:b/>
                              </w:rPr>
                              <w:t xml:space="preserve">RIZIK: </w:t>
                            </w:r>
                            <w:r>
                              <w:rPr>
                                <w:rFonts w:cs="Arial"/>
                              </w:rPr>
                              <w:t>Degradacija tla (klizišta)</w:t>
                            </w:r>
                          </w:p>
                          <w:p w:rsidR="001C1405" w:rsidRDefault="001C1405" w:rsidP="000A38E7">
                            <w:r>
                              <w:rPr>
                                <w:rFonts w:cs="Arial"/>
                                <w:b/>
                                <w:lang w:val="en-US"/>
                              </w:rPr>
                              <w:t>NAZIV SCENARIJA</w:t>
                            </w:r>
                            <w:r>
                              <w:rPr>
                                <w:rFonts w:cs="Arial"/>
                                <w:b/>
                              </w:rPr>
                              <w:t xml:space="preserve">: </w:t>
                            </w:r>
                            <w:r>
                              <w:rPr>
                                <w:rFonts w:cs="Arial"/>
                                <w:bCs/>
                              </w:rPr>
                              <w:t>Pojava klizišta</w:t>
                            </w:r>
                            <w:r>
                              <w:rPr>
                                <w:rFonts w:cs="Arial"/>
                              </w:rPr>
                              <w:t xml:space="preserve"> uslijed velikih količina oborina na području Općine Cestica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6.45pt;margin-top:31.65pt;width:445.9pt;height:73.2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" strokecolor="window">
                <v:textbox style="mso-fit-shape-to-text:t">
                  <w:txbxContent>
                    <w:p w:rsidR="001C1405" w:rsidRDefault="001C1405" w:rsidP="000A38E7">
                      <w:pPr>
                        <w:keepNext/>
                        <w:spacing w:after="0"/>
                        <w:rPr>
                          <w:rFonts w:cs="Arial"/>
                        </w:rPr>
                      </w:pPr>
                      <w:r>
                        <w:rPr>
                          <w:rFonts w:cs="Arial"/>
                          <w:b/>
                        </w:rPr>
                        <w:t xml:space="preserve">RIZIK: </w:t>
                      </w:r>
                      <w:r>
                        <w:rPr>
                          <w:rFonts w:cs="Arial"/>
                        </w:rPr>
                        <w:t>Degradacija tla (klizišta)</w:t>
                      </w:r>
                    </w:p>
                    <w:p w:rsidR="001C1405" w:rsidRDefault="001C1405" w:rsidP="000A38E7">
                      <w:r>
                        <w:rPr>
                          <w:rFonts w:cs="Arial"/>
                          <w:b/>
                          <w:lang w:val="en-US"/>
                        </w:rPr>
                        <w:t>NAZIV SCENARIJA</w:t>
                      </w:r>
                      <w:r>
                        <w:rPr>
                          <w:rFonts w:cs="Arial"/>
                          <w:b/>
                        </w:rPr>
                        <w:t xml:space="preserve">: </w:t>
                      </w:r>
                      <w:r>
                        <w:rPr>
                          <w:rFonts w:cs="Arial"/>
                          <w:bCs/>
                        </w:rPr>
                        <w:t>Pojava klizišta</w:t>
                      </w:r>
                      <w:r>
                        <w:rPr>
                          <w:rFonts w:cs="Arial"/>
                        </w:rPr>
                        <w:t xml:space="preserve"> uslijed velikih količina oborina na području Općine Cestica</w:t>
                      </w:r>
                    </w:p>
                  </w:txbxContent>
                </v:textbox>
                <w10:wrap type="square" anchorx="margin"/>
              </v:shape>
            </w:pict>
          </mc:Fallback>
        </mc:AlternateContent>
      </w:r>
    </w:p>
    <w:p w:rsidR="000A38E7" w:rsidRDefault="000A38E7" w:rsidP="000A38E7">
      <w:pPr>
        <w:jc w:val="center"/>
        <w:rPr>
          <w:lang w:eastAsia="zh-CN"/>
        </w:rPr>
      </w:pPr>
      <w:r>
        <w:rPr>
          <w:noProof/>
          <w:lang w:eastAsia="hr-HR"/>
        </w:rPr>
        <w:drawing>
          <wp:inline distT="0" distB="0" distL="0" distR="0" wp14:anchorId="354B4AC8" wp14:editId="2480A091">
            <wp:extent cx="5579745" cy="2191065"/>
            <wp:effectExtent l="0" t="0" r="1905" b="0"/>
            <wp:docPr id="228" name="Slika 228" descr="C:\Users\Emilio Habulin\Pictures\Screenshots\Screenshot (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ilio Habulin\Pictures\Screenshots\Screenshot (6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79745" cy="2191065"/>
                    </a:xfrm>
                    <a:prstGeom prst="rect">
                      <a:avLst/>
                    </a:prstGeom>
                    <a:noFill/>
                    <a:ln>
                      <a:noFill/>
                    </a:ln>
                  </pic:spPr>
                </pic:pic>
              </a:graphicData>
            </a:graphic>
          </wp:inline>
        </w:drawing>
      </w:r>
    </w:p>
    <w:p w:rsidR="000A38E7" w:rsidRDefault="000A38E7" w:rsidP="000A38E7">
      <w:pPr>
        <w:jc w:val="left"/>
        <w:rPr>
          <w:lang w:eastAsia="zh-CN"/>
        </w:rPr>
      </w:pPr>
      <w:r>
        <w:rPr>
          <w:noProof/>
          <w:lang w:eastAsia="hr-HR"/>
        </w:rPr>
        <w:drawing>
          <wp:anchor distT="0" distB="0" distL="114300" distR="114300" simplePos="0" relativeHeight="251679744" behindDoc="0" locked="0" layoutInCell="1" allowOverlap="1" wp14:anchorId="759CA035" wp14:editId="14BB00AD">
            <wp:simplePos x="0" y="0"/>
            <wp:positionH relativeFrom="column">
              <wp:posOffset>1080135</wp:posOffset>
            </wp:positionH>
            <wp:positionV relativeFrom="paragraph">
              <wp:align>top</wp:align>
            </wp:positionV>
            <wp:extent cx="4021455" cy="3257550"/>
            <wp:effectExtent l="0" t="0" r="0" b="0"/>
            <wp:wrapSquare wrapText="bothSides"/>
            <wp:docPr id="229" name="Slika 229" descr="C:\Users\Emilio Habulin\Pictures\Screenshots\Screenshot (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ilio Habulin\Pictures\Screenshots\Screenshot (6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22068" cy="3258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eastAsia="zh-CN"/>
        </w:rPr>
        <w:br w:type="textWrapping" w:clear="all"/>
      </w:r>
    </w:p>
    <w:p w:rsidR="000A38E7" w:rsidRDefault="000A38E7" w:rsidP="000A38E7">
      <w:pPr>
        <w:jc w:val="left"/>
        <w:rPr>
          <w:lang w:eastAsia="zh-CN"/>
        </w:rPr>
      </w:pPr>
    </w:p>
    <w:p w:rsidR="000A38E7" w:rsidRDefault="000A38E7" w:rsidP="000A38E7">
      <w:pPr>
        <w:pStyle w:val="Naslov2"/>
      </w:pPr>
      <w:bookmarkStart w:id="387" w:name="_Toc148355802"/>
      <w:bookmarkStart w:id="388" w:name="_Toc149024151"/>
      <w:r>
        <w:lastRenderedPageBreak/>
        <w:t>INDUSTRIJSKE NESREĆE</w:t>
      </w:r>
      <w:bookmarkEnd w:id="387"/>
      <w:bookmarkEnd w:id="388"/>
    </w:p>
    <w:tbl>
      <w:tblPr>
        <w:tblW w:w="8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3"/>
      </w:tblGrid>
      <w:tr w:rsidR="00F437E0" w:rsidRPr="00A8161A" w:rsidTr="00F437E0">
        <w:trPr>
          <w:trHeight w:val="241"/>
          <w:jc w:val="center"/>
        </w:trPr>
        <w:tc>
          <w:tcPr>
            <w:tcW w:w="8793" w:type="dxa"/>
            <w:shd w:val="clear" w:color="auto" w:fill="auto"/>
          </w:tcPr>
          <w:p w:rsidR="00F437E0" w:rsidRPr="00A8161A" w:rsidRDefault="00F437E0" w:rsidP="00F437E0">
            <w:pPr>
              <w:spacing w:after="0"/>
              <w:rPr>
                <w:rFonts w:cs="Arial"/>
                <w:b/>
              </w:rPr>
            </w:pPr>
            <w:bookmarkStart w:id="389" w:name="_Hlk503801215"/>
            <w:r w:rsidRPr="00466576">
              <w:rPr>
                <w:rFonts w:cs="Arial"/>
                <w:b/>
              </w:rPr>
              <w:t>Naziv scenarija</w:t>
            </w:r>
          </w:p>
        </w:tc>
      </w:tr>
      <w:tr w:rsidR="00F437E0" w:rsidRPr="00A8161A" w:rsidTr="00F437E0">
        <w:trPr>
          <w:trHeight w:val="241"/>
          <w:jc w:val="center"/>
        </w:trPr>
        <w:tc>
          <w:tcPr>
            <w:tcW w:w="8793" w:type="dxa"/>
            <w:shd w:val="clear" w:color="auto" w:fill="auto"/>
          </w:tcPr>
          <w:p w:rsidR="00F437E0" w:rsidRPr="00A8161A" w:rsidRDefault="00F437E0" w:rsidP="00F437E0">
            <w:pPr>
              <w:spacing w:after="0"/>
              <w:rPr>
                <w:rFonts w:cs="Arial"/>
              </w:rPr>
            </w:pPr>
            <w:r>
              <w:rPr>
                <w:rFonts w:cs="Arial"/>
              </w:rPr>
              <w:t xml:space="preserve">Ispuštanje ukupne količine benzina prilikom pretakanja iz autocisterne kapaciteta 38 000 l te nastanak eksplozije i požara na lokaciji benzinske postaje LUKOIL Dubrava </w:t>
            </w:r>
            <w:proofErr w:type="spellStart"/>
            <w:r>
              <w:rPr>
                <w:rFonts w:cs="Arial"/>
              </w:rPr>
              <w:t>Križovljanska</w:t>
            </w:r>
            <w:proofErr w:type="spellEnd"/>
          </w:p>
        </w:tc>
      </w:tr>
      <w:tr w:rsidR="00F437E0" w:rsidRPr="00A8161A" w:rsidTr="00F437E0">
        <w:trPr>
          <w:trHeight w:val="247"/>
          <w:jc w:val="center"/>
        </w:trPr>
        <w:tc>
          <w:tcPr>
            <w:tcW w:w="8793" w:type="dxa"/>
            <w:shd w:val="clear" w:color="auto" w:fill="auto"/>
          </w:tcPr>
          <w:p w:rsidR="00F437E0" w:rsidRPr="00A8161A" w:rsidRDefault="00F437E0" w:rsidP="00F437E0">
            <w:pPr>
              <w:spacing w:after="0"/>
              <w:contextualSpacing/>
              <w:rPr>
                <w:rFonts w:cs="Arial"/>
                <w:b/>
              </w:rPr>
            </w:pPr>
            <w:r w:rsidRPr="00A8161A">
              <w:rPr>
                <w:rFonts w:cs="Arial"/>
                <w:b/>
              </w:rPr>
              <w:t>Grupa rizika</w:t>
            </w:r>
          </w:p>
        </w:tc>
      </w:tr>
      <w:tr w:rsidR="00F437E0" w:rsidRPr="00A8161A" w:rsidTr="00F437E0">
        <w:trPr>
          <w:trHeight w:val="241"/>
          <w:jc w:val="center"/>
        </w:trPr>
        <w:tc>
          <w:tcPr>
            <w:tcW w:w="8793" w:type="dxa"/>
            <w:shd w:val="clear" w:color="auto" w:fill="auto"/>
          </w:tcPr>
          <w:p w:rsidR="00F437E0" w:rsidRPr="00A8161A" w:rsidRDefault="00F437E0" w:rsidP="00F437E0">
            <w:pPr>
              <w:spacing w:after="0"/>
              <w:contextualSpacing/>
              <w:rPr>
                <w:rFonts w:cs="Arial"/>
              </w:rPr>
            </w:pPr>
            <w:r w:rsidRPr="00A8161A">
              <w:rPr>
                <w:rFonts w:cs="Arial"/>
              </w:rPr>
              <w:t>Tehničko-tehnološke nesreće s opasnim tvarima</w:t>
            </w:r>
          </w:p>
        </w:tc>
      </w:tr>
      <w:tr w:rsidR="00F437E0" w:rsidRPr="00A8161A" w:rsidTr="00F437E0">
        <w:trPr>
          <w:trHeight w:val="241"/>
          <w:jc w:val="center"/>
        </w:trPr>
        <w:tc>
          <w:tcPr>
            <w:tcW w:w="8793" w:type="dxa"/>
            <w:shd w:val="clear" w:color="auto" w:fill="auto"/>
          </w:tcPr>
          <w:p w:rsidR="00F437E0" w:rsidRPr="00A8161A" w:rsidRDefault="00F437E0" w:rsidP="00F437E0">
            <w:pPr>
              <w:spacing w:after="0"/>
              <w:contextualSpacing/>
              <w:rPr>
                <w:rFonts w:cs="Arial"/>
                <w:b/>
              </w:rPr>
            </w:pPr>
            <w:r w:rsidRPr="00A8161A">
              <w:rPr>
                <w:rFonts w:cs="Arial"/>
                <w:b/>
              </w:rPr>
              <w:t>Rizik</w:t>
            </w:r>
          </w:p>
        </w:tc>
      </w:tr>
      <w:tr w:rsidR="00F437E0" w:rsidRPr="00A8161A" w:rsidTr="00F437E0">
        <w:trPr>
          <w:trHeight w:val="241"/>
          <w:jc w:val="center"/>
        </w:trPr>
        <w:tc>
          <w:tcPr>
            <w:tcW w:w="8793" w:type="dxa"/>
            <w:shd w:val="clear" w:color="auto" w:fill="auto"/>
          </w:tcPr>
          <w:p w:rsidR="00F437E0" w:rsidRPr="00A8161A" w:rsidRDefault="00F437E0" w:rsidP="00F437E0">
            <w:pPr>
              <w:spacing w:after="0"/>
              <w:contextualSpacing/>
              <w:rPr>
                <w:rFonts w:cs="Arial"/>
              </w:rPr>
            </w:pPr>
            <w:r w:rsidRPr="00A8161A">
              <w:rPr>
                <w:rFonts w:cs="Arial"/>
              </w:rPr>
              <w:t>Industrijske nesreće</w:t>
            </w:r>
          </w:p>
        </w:tc>
      </w:tr>
      <w:tr w:rsidR="00F437E0" w:rsidRPr="00A8161A" w:rsidTr="00F437E0">
        <w:trPr>
          <w:trHeight w:val="241"/>
          <w:jc w:val="center"/>
        </w:trPr>
        <w:tc>
          <w:tcPr>
            <w:tcW w:w="8793" w:type="dxa"/>
            <w:shd w:val="clear" w:color="auto" w:fill="auto"/>
          </w:tcPr>
          <w:p w:rsidR="00F437E0" w:rsidRPr="00837685" w:rsidRDefault="00F437E0" w:rsidP="00F437E0">
            <w:pPr>
              <w:spacing w:after="0"/>
              <w:contextualSpacing/>
              <w:rPr>
                <w:rFonts w:cs="Arial"/>
                <w:b/>
              </w:rPr>
            </w:pPr>
            <w:r w:rsidRPr="00837685">
              <w:rPr>
                <w:rFonts w:cs="Arial"/>
                <w:b/>
              </w:rPr>
              <w:t>Radna skupina</w:t>
            </w:r>
          </w:p>
        </w:tc>
      </w:tr>
      <w:tr w:rsidR="00F437E0" w:rsidRPr="00A8161A" w:rsidTr="00F437E0">
        <w:trPr>
          <w:trHeight w:val="272"/>
          <w:jc w:val="center"/>
        </w:trPr>
        <w:tc>
          <w:tcPr>
            <w:tcW w:w="8793" w:type="dxa"/>
            <w:shd w:val="clear" w:color="auto" w:fill="auto"/>
          </w:tcPr>
          <w:p w:rsidR="00F437E0" w:rsidRPr="00837685" w:rsidRDefault="00F437E0" w:rsidP="00F437E0">
            <w:pPr>
              <w:spacing w:after="0"/>
              <w:contextualSpacing/>
              <w:rPr>
                <w:rFonts w:cs="Arial"/>
                <w:b/>
              </w:rPr>
            </w:pPr>
            <w:r w:rsidRPr="00837685">
              <w:rPr>
                <w:rFonts w:cstheme="minorHAnsi"/>
                <w:b/>
              </w:rPr>
              <w:t>Koordinator:</w:t>
            </w:r>
          </w:p>
        </w:tc>
      </w:tr>
      <w:tr w:rsidR="00F437E0" w:rsidRPr="00A8161A" w:rsidTr="00F437E0">
        <w:trPr>
          <w:trHeight w:val="272"/>
          <w:jc w:val="center"/>
        </w:trPr>
        <w:tc>
          <w:tcPr>
            <w:tcW w:w="8793" w:type="dxa"/>
            <w:shd w:val="clear" w:color="auto" w:fill="auto"/>
          </w:tcPr>
          <w:p w:rsidR="00F437E0" w:rsidRPr="00837685" w:rsidRDefault="001C1405" w:rsidP="00F437E0">
            <w:pPr>
              <w:spacing w:after="0"/>
              <w:contextualSpacing/>
              <w:rPr>
                <w:rFonts w:cs="Arial"/>
              </w:rPr>
            </w:pPr>
            <w:r w:rsidRPr="001C1405">
              <w:rPr>
                <w:rFonts w:cs="Arial"/>
              </w:rPr>
              <w:t>Načelnik Stožera civilne zaštite Općine Cestica</w:t>
            </w:r>
          </w:p>
        </w:tc>
      </w:tr>
      <w:tr w:rsidR="00F437E0" w:rsidRPr="00A8161A" w:rsidTr="00F437E0">
        <w:trPr>
          <w:trHeight w:val="272"/>
          <w:jc w:val="center"/>
        </w:trPr>
        <w:tc>
          <w:tcPr>
            <w:tcW w:w="8793" w:type="dxa"/>
            <w:shd w:val="clear" w:color="auto" w:fill="auto"/>
          </w:tcPr>
          <w:p w:rsidR="00F437E0" w:rsidRPr="00837685" w:rsidRDefault="00F437E0" w:rsidP="00F437E0">
            <w:pPr>
              <w:spacing w:after="0"/>
              <w:contextualSpacing/>
              <w:rPr>
                <w:rFonts w:cs="Arial"/>
                <w:b/>
              </w:rPr>
            </w:pPr>
            <w:r w:rsidRPr="00837685">
              <w:rPr>
                <w:rFonts w:cstheme="minorHAnsi"/>
                <w:b/>
              </w:rPr>
              <w:t>Nositelj:</w:t>
            </w:r>
          </w:p>
        </w:tc>
      </w:tr>
      <w:tr w:rsidR="00F437E0" w:rsidRPr="00A8161A" w:rsidTr="00F437E0">
        <w:trPr>
          <w:trHeight w:val="272"/>
          <w:jc w:val="center"/>
        </w:trPr>
        <w:tc>
          <w:tcPr>
            <w:tcW w:w="8793" w:type="dxa"/>
            <w:shd w:val="clear" w:color="auto" w:fill="auto"/>
          </w:tcPr>
          <w:p w:rsidR="00F437E0" w:rsidRPr="00AA1830" w:rsidRDefault="001C1405" w:rsidP="00F437E0">
            <w:pPr>
              <w:spacing w:after="0"/>
              <w:contextualSpacing/>
              <w:rPr>
                <w:rFonts w:cs="Arial"/>
              </w:rPr>
            </w:pPr>
            <w:r w:rsidRPr="001C1405">
              <w:rPr>
                <w:rFonts w:cs="Arial"/>
              </w:rPr>
              <w:t>VZ Općine Cestica</w:t>
            </w:r>
          </w:p>
        </w:tc>
      </w:tr>
      <w:tr w:rsidR="00F437E0" w:rsidRPr="00A8161A" w:rsidTr="00F437E0">
        <w:trPr>
          <w:trHeight w:val="281"/>
          <w:jc w:val="center"/>
        </w:trPr>
        <w:tc>
          <w:tcPr>
            <w:tcW w:w="8793" w:type="dxa"/>
            <w:shd w:val="clear" w:color="auto" w:fill="auto"/>
          </w:tcPr>
          <w:p w:rsidR="00F437E0" w:rsidRPr="00837685" w:rsidRDefault="00F437E0" w:rsidP="00F437E0">
            <w:pPr>
              <w:spacing w:after="0"/>
              <w:contextualSpacing/>
              <w:rPr>
                <w:rFonts w:cs="Arial"/>
                <w:b/>
              </w:rPr>
            </w:pPr>
            <w:r w:rsidRPr="00837685">
              <w:rPr>
                <w:rFonts w:cstheme="minorHAnsi"/>
                <w:b/>
              </w:rPr>
              <w:t>Izvršitelj:</w:t>
            </w:r>
          </w:p>
        </w:tc>
      </w:tr>
      <w:tr w:rsidR="00F437E0" w:rsidRPr="00A8161A" w:rsidTr="00F437E0">
        <w:trPr>
          <w:trHeight w:val="70"/>
          <w:jc w:val="center"/>
        </w:trPr>
        <w:tc>
          <w:tcPr>
            <w:tcW w:w="8793" w:type="dxa"/>
            <w:shd w:val="clear" w:color="auto" w:fill="auto"/>
          </w:tcPr>
          <w:p w:rsidR="00F437E0" w:rsidRPr="00AA1830" w:rsidRDefault="001C1405" w:rsidP="00F437E0">
            <w:pPr>
              <w:spacing w:after="0"/>
              <w:contextualSpacing/>
              <w:rPr>
                <w:rFonts w:cs="Arial"/>
              </w:rPr>
            </w:pPr>
            <w:r w:rsidRPr="001C1405">
              <w:rPr>
                <w:rFonts w:cs="Arial"/>
              </w:rPr>
              <w:t>Zapovjednik VZ Općine Cestica</w:t>
            </w:r>
          </w:p>
        </w:tc>
      </w:tr>
      <w:bookmarkEnd w:id="389"/>
    </w:tbl>
    <w:p w:rsidR="000A38E7" w:rsidRDefault="000A38E7" w:rsidP="000A38E7">
      <w:pPr>
        <w:rPr>
          <w:lang w:eastAsia="zh-CN"/>
        </w:rPr>
      </w:pPr>
    </w:p>
    <w:p w:rsidR="00F437E0" w:rsidRDefault="00F437E0" w:rsidP="00F437E0">
      <w:pPr>
        <w:pStyle w:val="Naslov3"/>
      </w:pPr>
      <w:bookmarkStart w:id="390" w:name="_Toc148355803"/>
      <w:bookmarkStart w:id="391" w:name="_Toc149024152"/>
      <w:r>
        <w:t>Uvod</w:t>
      </w:r>
      <w:bookmarkEnd w:id="390"/>
      <w:bookmarkEnd w:id="391"/>
    </w:p>
    <w:p w:rsidR="00F437E0" w:rsidRDefault="00F437E0" w:rsidP="00F437E0">
      <w:pPr>
        <w:rPr>
          <w:lang w:eastAsia="zh-CN"/>
        </w:rPr>
      </w:pPr>
      <w:r>
        <w:rPr>
          <w:lang w:eastAsia="zh-CN"/>
        </w:rPr>
        <w:t>Mogućnost nastanka tehničko-tehnoloških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u postrojenju, geofizičkom položaju, njegovoj udaljenosti od najbližeg naselja te brzini reagiranja snaga spašavanja.</w:t>
      </w:r>
    </w:p>
    <w:p w:rsidR="00F437E0" w:rsidRDefault="00F437E0" w:rsidP="00F437E0">
      <w:pPr>
        <w:rPr>
          <w:lang w:eastAsia="zh-CN"/>
        </w:rPr>
      </w:pPr>
      <w:r>
        <w:rPr>
          <w:lang w:eastAsia="zh-CN"/>
        </w:rPr>
        <w:t>Nesreća u tehnološkom postrojenju može nastati uslijed istjecanja i/ili eksplozije opasne tvari koje može biti posljedica korištenja neispravne opreme, nemarnog rada ili namjerne diverzije. Dužnost svih tehnoloških postrojenja, a ponajviše onih koji koriste opasne tvari u svom radu, je provođenje preventivnih mjera za sprječavanje nesreće, ograničavanje pristupa u dijelove postrojenja s opasnim tvarima samo ovlaštenom osoblju te odgovorno ponašanje prema okolini u vidu upoznavanja lokalnog stanovništva s mogućim opasnostima, poduzetim mjerama za sprječavanje nesreća te metodama samozaštite, do dolaska snaga zaštite i spašavanja, u slučaju nesreće.</w:t>
      </w:r>
    </w:p>
    <w:p w:rsidR="00F437E0" w:rsidRDefault="00F437E0" w:rsidP="00F437E0">
      <w:pPr>
        <w:pStyle w:val="Naslov3"/>
      </w:pPr>
      <w:bookmarkStart w:id="392" w:name="_Toc148355804"/>
      <w:bookmarkStart w:id="393" w:name="_Toc149024153"/>
      <w:r>
        <w:t>Prikaz utjecaja na kritičnu infrastrukturu</w:t>
      </w:r>
      <w:bookmarkEnd w:id="392"/>
      <w:bookmarkEnd w:id="393"/>
    </w:p>
    <w:tbl>
      <w:tblPr>
        <w:tblW w:w="8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844"/>
      </w:tblGrid>
      <w:tr w:rsidR="00F437E0" w:rsidTr="00F437E0">
        <w:trPr>
          <w:trHeight w:val="376"/>
          <w:tblHeader/>
          <w:jc w:val="center"/>
        </w:trPr>
        <w:tc>
          <w:tcPr>
            <w:tcW w:w="949"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rPr>
                <w:rFonts w:cs="Arial"/>
                <w:b/>
                <w:sz w:val="20"/>
                <w:szCs w:val="20"/>
              </w:rPr>
            </w:pPr>
            <w:r>
              <w:rPr>
                <w:rFonts w:cs="Arial"/>
                <w:b/>
                <w:sz w:val="20"/>
                <w:szCs w:val="20"/>
              </w:rPr>
              <w:t>Utjecaj</w:t>
            </w:r>
          </w:p>
        </w:tc>
        <w:tc>
          <w:tcPr>
            <w:tcW w:w="7844"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rPr>
                <w:rFonts w:cs="Arial"/>
                <w:b/>
                <w:sz w:val="20"/>
                <w:szCs w:val="20"/>
              </w:rPr>
            </w:pPr>
            <w:r>
              <w:rPr>
                <w:rFonts w:cs="Arial"/>
                <w:b/>
                <w:sz w:val="20"/>
                <w:szCs w:val="20"/>
              </w:rPr>
              <w:t>Sektor</w:t>
            </w:r>
          </w:p>
        </w:tc>
      </w:tr>
      <w:tr w:rsidR="00F437E0" w:rsidTr="00F437E0">
        <w:trPr>
          <w:trHeight w:val="376"/>
          <w:jc w:val="center"/>
        </w:trPr>
        <w:tc>
          <w:tcPr>
            <w:tcW w:w="949"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jc w:val="center"/>
              <w:rPr>
                <w:rFonts w:cs="Arial"/>
                <w:b/>
                <w:sz w:val="20"/>
                <w:szCs w:val="20"/>
              </w:rPr>
            </w:pPr>
            <w:r>
              <w:rPr>
                <w:rFonts w:cs="Arial"/>
                <w:b/>
                <w:sz w:val="20"/>
                <w:szCs w:val="20"/>
              </w:rPr>
              <w:t>x</w:t>
            </w:r>
          </w:p>
        </w:tc>
        <w:tc>
          <w:tcPr>
            <w:tcW w:w="7844"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rPr>
                <w:rFonts w:cs="Arial"/>
                <w:sz w:val="20"/>
                <w:szCs w:val="20"/>
              </w:rPr>
            </w:pPr>
            <w:r>
              <w:rPr>
                <w:rFonts w:cs="Arial"/>
                <w:sz w:val="20"/>
                <w:szCs w:val="20"/>
              </w:rPr>
              <w:t>Komunikacijska i informacijska tehnologija (elektroničke komunikacije, prijenos podataka, informacijski sustavi, pružanje audio i audiovizualnih medijskih usluga)</w:t>
            </w:r>
          </w:p>
        </w:tc>
      </w:tr>
      <w:tr w:rsidR="00F437E0" w:rsidTr="00F437E0">
        <w:trPr>
          <w:trHeight w:val="386"/>
          <w:jc w:val="center"/>
        </w:trPr>
        <w:tc>
          <w:tcPr>
            <w:tcW w:w="949"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jc w:val="center"/>
              <w:rPr>
                <w:rFonts w:cs="Arial"/>
                <w:b/>
                <w:sz w:val="20"/>
                <w:szCs w:val="20"/>
              </w:rPr>
            </w:pPr>
            <w:r>
              <w:rPr>
                <w:rFonts w:cs="Arial"/>
                <w:b/>
                <w:sz w:val="20"/>
                <w:szCs w:val="20"/>
              </w:rPr>
              <w:t>x</w:t>
            </w:r>
          </w:p>
        </w:tc>
        <w:tc>
          <w:tcPr>
            <w:tcW w:w="7844"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rPr>
                <w:rFonts w:cs="Arial"/>
                <w:sz w:val="20"/>
                <w:szCs w:val="20"/>
              </w:rPr>
            </w:pPr>
            <w:r>
              <w:rPr>
                <w:rFonts w:cs="Arial"/>
                <w:sz w:val="20"/>
                <w:szCs w:val="20"/>
              </w:rPr>
              <w:t>Promet (cestovni, željeznički, zračni, pomorski i promet unutarnjim plovnim putovima)</w:t>
            </w:r>
          </w:p>
        </w:tc>
      </w:tr>
      <w:tr w:rsidR="00F437E0" w:rsidTr="00F437E0">
        <w:trPr>
          <w:trHeight w:val="376"/>
          <w:jc w:val="center"/>
        </w:trPr>
        <w:tc>
          <w:tcPr>
            <w:tcW w:w="949"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jc w:val="center"/>
              <w:rPr>
                <w:rFonts w:cs="Arial"/>
                <w:b/>
                <w:sz w:val="20"/>
                <w:szCs w:val="20"/>
              </w:rPr>
            </w:pPr>
            <w:r>
              <w:rPr>
                <w:rFonts w:cs="Arial"/>
                <w:b/>
                <w:sz w:val="20"/>
                <w:szCs w:val="20"/>
              </w:rPr>
              <w:lastRenderedPageBreak/>
              <w:t>x</w:t>
            </w:r>
          </w:p>
        </w:tc>
        <w:tc>
          <w:tcPr>
            <w:tcW w:w="7844"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rPr>
                <w:rFonts w:cs="Arial"/>
                <w:sz w:val="20"/>
                <w:szCs w:val="20"/>
              </w:rPr>
            </w:pPr>
            <w:r>
              <w:rPr>
                <w:rFonts w:cs="Arial"/>
                <w:sz w:val="20"/>
                <w:szCs w:val="20"/>
              </w:rPr>
              <w:t>Zdravstvo (zdravstvena zaštita, proizvodnja, promet i nadzor nad lijekovima)</w:t>
            </w:r>
          </w:p>
        </w:tc>
      </w:tr>
      <w:tr w:rsidR="00F437E0" w:rsidTr="00F437E0">
        <w:trPr>
          <w:trHeight w:val="376"/>
          <w:jc w:val="center"/>
        </w:trPr>
        <w:tc>
          <w:tcPr>
            <w:tcW w:w="949"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jc w:val="center"/>
              <w:rPr>
                <w:rFonts w:cs="Arial"/>
                <w:b/>
                <w:sz w:val="20"/>
                <w:szCs w:val="20"/>
              </w:rPr>
            </w:pPr>
            <w:r>
              <w:rPr>
                <w:rFonts w:cs="Arial"/>
                <w:b/>
                <w:sz w:val="20"/>
                <w:szCs w:val="20"/>
              </w:rPr>
              <w:t>x</w:t>
            </w:r>
          </w:p>
        </w:tc>
        <w:tc>
          <w:tcPr>
            <w:tcW w:w="7844"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rPr>
                <w:rFonts w:cs="Arial"/>
                <w:sz w:val="20"/>
                <w:szCs w:val="20"/>
              </w:rPr>
            </w:pPr>
            <w:r>
              <w:rPr>
                <w:rFonts w:cs="Arial"/>
                <w:sz w:val="20"/>
                <w:szCs w:val="20"/>
              </w:rPr>
              <w:t>Vodno gospodarstvo (regulacijske i zaštitne vodne građevine i komunalne vodne građevine)</w:t>
            </w:r>
          </w:p>
        </w:tc>
      </w:tr>
      <w:tr w:rsidR="00F437E0" w:rsidTr="00F437E0">
        <w:trPr>
          <w:trHeight w:val="386"/>
          <w:jc w:val="center"/>
        </w:trPr>
        <w:tc>
          <w:tcPr>
            <w:tcW w:w="949"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jc w:val="center"/>
              <w:rPr>
                <w:rFonts w:cs="Arial"/>
                <w:b/>
                <w:sz w:val="20"/>
                <w:szCs w:val="20"/>
              </w:rPr>
            </w:pPr>
            <w:r>
              <w:rPr>
                <w:rFonts w:cs="Arial"/>
                <w:b/>
                <w:sz w:val="20"/>
                <w:szCs w:val="20"/>
              </w:rPr>
              <w:t>x</w:t>
            </w:r>
          </w:p>
        </w:tc>
        <w:tc>
          <w:tcPr>
            <w:tcW w:w="7844"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rPr>
                <w:rFonts w:cs="Arial"/>
                <w:sz w:val="20"/>
                <w:szCs w:val="20"/>
              </w:rPr>
            </w:pPr>
            <w:r>
              <w:rPr>
                <w:rFonts w:cs="Arial"/>
                <w:sz w:val="20"/>
                <w:szCs w:val="20"/>
              </w:rPr>
              <w:t xml:space="preserve">Hrana (proizvodnja i opskrba hranom i sustav sigurnosti hrane, robne zalihe) </w:t>
            </w:r>
          </w:p>
        </w:tc>
      </w:tr>
      <w:tr w:rsidR="00F437E0" w:rsidTr="00F437E0">
        <w:trPr>
          <w:trHeight w:val="386"/>
          <w:jc w:val="center"/>
        </w:trPr>
        <w:tc>
          <w:tcPr>
            <w:tcW w:w="949"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jc w:val="center"/>
              <w:rPr>
                <w:rFonts w:cs="Arial"/>
                <w:b/>
                <w:sz w:val="20"/>
                <w:szCs w:val="20"/>
              </w:rPr>
            </w:pPr>
            <w:r>
              <w:rPr>
                <w:rFonts w:cs="Arial"/>
                <w:b/>
                <w:sz w:val="20"/>
                <w:szCs w:val="20"/>
              </w:rPr>
              <w:t>x</w:t>
            </w:r>
          </w:p>
        </w:tc>
        <w:tc>
          <w:tcPr>
            <w:tcW w:w="7844"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rPr>
                <w:rFonts w:cs="Arial"/>
                <w:sz w:val="20"/>
                <w:szCs w:val="20"/>
              </w:rPr>
            </w:pPr>
            <w:r>
              <w:rPr>
                <w:rFonts w:cs="Arial"/>
                <w:sz w:val="20"/>
                <w:szCs w:val="20"/>
              </w:rPr>
              <w:t>Financije (bankarstvo, burze, investicije, sustavi osiguranja i plaćanja)</w:t>
            </w:r>
          </w:p>
        </w:tc>
      </w:tr>
      <w:tr w:rsidR="00F437E0" w:rsidTr="00F437E0">
        <w:trPr>
          <w:trHeight w:val="386"/>
          <w:jc w:val="center"/>
        </w:trPr>
        <w:tc>
          <w:tcPr>
            <w:tcW w:w="949"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jc w:val="center"/>
              <w:rPr>
                <w:rFonts w:cs="Arial"/>
                <w:b/>
                <w:sz w:val="20"/>
                <w:szCs w:val="20"/>
              </w:rPr>
            </w:pPr>
            <w:r>
              <w:rPr>
                <w:rFonts w:cs="Arial"/>
                <w:b/>
                <w:sz w:val="20"/>
                <w:szCs w:val="20"/>
              </w:rPr>
              <w:t>x</w:t>
            </w:r>
          </w:p>
        </w:tc>
        <w:tc>
          <w:tcPr>
            <w:tcW w:w="7844"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rPr>
                <w:rFonts w:cs="Arial"/>
                <w:sz w:val="20"/>
                <w:szCs w:val="20"/>
              </w:rPr>
            </w:pPr>
            <w:r>
              <w:rPr>
                <w:rFonts w:cs="Arial"/>
                <w:sz w:val="20"/>
                <w:szCs w:val="20"/>
              </w:rPr>
              <w:t>Proizvodnja, skladištenje i prijevoz opasnih tvari (kemijski, biološki, radiološki i nuklearni materijali)</w:t>
            </w:r>
          </w:p>
        </w:tc>
      </w:tr>
      <w:tr w:rsidR="00F437E0" w:rsidTr="00F437E0">
        <w:trPr>
          <w:trHeight w:val="386"/>
          <w:jc w:val="center"/>
        </w:trPr>
        <w:tc>
          <w:tcPr>
            <w:tcW w:w="949"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jc w:val="center"/>
              <w:rPr>
                <w:rFonts w:cs="Arial"/>
                <w:b/>
                <w:sz w:val="20"/>
                <w:szCs w:val="20"/>
              </w:rPr>
            </w:pPr>
            <w:r>
              <w:rPr>
                <w:rFonts w:cs="Arial"/>
                <w:b/>
                <w:sz w:val="20"/>
                <w:szCs w:val="20"/>
              </w:rPr>
              <w:t>x</w:t>
            </w:r>
          </w:p>
        </w:tc>
        <w:tc>
          <w:tcPr>
            <w:tcW w:w="7844"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rPr>
                <w:rFonts w:cs="Arial"/>
                <w:sz w:val="20"/>
                <w:szCs w:val="20"/>
              </w:rPr>
            </w:pPr>
            <w:r>
              <w:rPr>
                <w:rFonts w:cs="Arial"/>
                <w:sz w:val="20"/>
                <w:szCs w:val="20"/>
              </w:rPr>
              <w:t>Javne službe (osiguranje javnog reda i mira, zaštita i spašavanje, hitna medicinska pomoć)</w:t>
            </w:r>
          </w:p>
        </w:tc>
      </w:tr>
      <w:tr w:rsidR="00F437E0" w:rsidTr="00F437E0">
        <w:trPr>
          <w:trHeight w:val="386"/>
          <w:jc w:val="center"/>
        </w:trPr>
        <w:tc>
          <w:tcPr>
            <w:tcW w:w="949"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jc w:val="center"/>
              <w:rPr>
                <w:rFonts w:cs="Arial"/>
                <w:b/>
                <w:sz w:val="20"/>
                <w:szCs w:val="20"/>
              </w:rPr>
            </w:pPr>
            <w:r>
              <w:rPr>
                <w:rFonts w:cs="Arial"/>
                <w:b/>
                <w:sz w:val="20"/>
                <w:szCs w:val="20"/>
              </w:rPr>
              <w:t>x</w:t>
            </w:r>
          </w:p>
        </w:tc>
        <w:tc>
          <w:tcPr>
            <w:tcW w:w="7844"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after="0" w:line="256" w:lineRule="auto"/>
              <w:rPr>
                <w:rFonts w:cs="Arial"/>
                <w:sz w:val="20"/>
                <w:szCs w:val="20"/>
              </w:rPr>
            </w:pPr>
            <w:r>
              <w:rPr>
                <w:rFonts w:cs="Arial"/>
                <w:sz w:val="20"/>
                <w:szCs w:val="20"/>
              </w:rPr>
              <w:t>Nacionalni spomenici i vrijednosti</w:t>
            </w:r>
          </w:p>
        </w:tc>
      </w:tr>
    </w:tbl>
    <w:p w:rsidR="00F437E0" w:rsidRDefault="00F437E0" w:rsidP="00F437E0">
      <w:pPr>
        <w:rPr>
          <w:lang w:eastAsia="zh-CN"/>
        </w:rPr>
      </w:pPr>
    </w:p>
    <w:p w:rsidR="00F437E0" w:rsidRDefault="00F437E0" w:rsidP="00F437E0">
      <w:pPr>
        <w:pStyle w:val="Naslov3"/>
      </w:pPr>
      <w:bookmarkStart w:id="394" w:name="_Toc148355805"/>
      <w:bookmarkStart w:id="395" w:name="_Toc149024154"/>
      <w:r>
        <w:t>Kontekst</w:t>
      </w:r>
      <w:bookmarkEnd w:id="394"/>
      <w:bookmarkEnd w:id="395"/>
    </w:p>
    <w:p w:rsidR="00F437E0" w:rsidRDefault="00F437E0" w:rsidP="00F437E0">
      <w:pPr>
        <w:pStyle w:val="Odlomakpopisa11"/>
      </w:pPr>
      <w:r>
        <w:t>Potencijalna opasnost od nekontroliranog oslobađanja opasnih tvari iz industrijskih kompleksa je iz godine u godinu veća zbog uvođenja sve veće količine opasnih tvari, dijelom zbog nemara, a dijelom i zbog teškog ekonomskog položaja gospodarskih subjekata zbog čega se nedovoljno provode zakonske obveze u smislu preventivnog djelovanja (amortizacija dotrajalih rezervoara, zamjena određenih dijelova u sustavu cijevi, redovit servis i kontrola otpornosti materijala na agresivna sredstva i sl.).</w:t>
      </w:r>
    </w:p>
    <w:p w:rsidR="00F437E0" w:rsidRDefault="00F437E0" w:rsidP="00F437E0">
      <w:pPr>
        <w:rPr>
          <w:lang w:eastAsia="zh-CN"/>
        </w:rPr>
      </w:pPr>
      <w:r>
        <w:rPr>
          <w:lang w:eastAsia="zh-CN"/>
        </w:rPr>
        <w:t>Lokacija pravne osobe na području Općine Cestica gdje se proizvode, skladište, prerađuju, prevoze, sakupljaju ili obavljaju druge radnje s opasnim tvarima prikazana je u slijedećoj tablici:</w:t>
      </w:r>
    </w:p>
    <w:p w:rsidR="001E0146" w:rsidRPr="001E0146" w:rsidRDefault="001E0146" w:rsidP="001E0146">
      <w:pPr>
        <w:pStyle w:val="Opisslike"/>
        <w:keepNext/>
        <w:rPr>
          <w:color w:val="auto"/>
        </w:rPr>
      </w:pPr>
      <w:bookmarkStart w:id="396" w:name="_Toc148355904"/>
      <w:r w:rsidRPr="001E0146">
        <w:rPr>
          <w:color w:val="auto"/>
        </w:rPr>
        <w:t xml:space="preserve">Tablica </w:t>
      </w:r>
      <w:r w:rsidRPr="001E0146">
        <w:rPr>
          <w:color w:val="auto"/>
        </w:rPr>
        <w:fldChar w:fldCharType="begin"/>
      </w:r>
      <w:r w:rsidRPr="001E0146">
        <w:rPr>
          <w:color w:val="auto"/>
        </w:rPr>
        <w:instrText xml:space="preserve"> SEQ Tablica \* ARABIC </w:instrText>
      </w:r>
      <w:r w:rsidRPr="001E0146">
        <w:rPr>
          <w:color w:val="auto"/>
        </w:rPr>
        <w:fldChar w:fldCharType="separate"/>
      </w:r>
      <w:r w:rsidR="006C7D98">
        <w:rPr>
          <w:noProof/>
          <w:color w:val="auto"/>
        </w:rPr>
        <w:t>68</w:t>
      </w:r>
      <w:r w:rsidRPr="001E0146">
        <w:rPr>
          <w:color w:val="auto"/>
        </w:rPr>
        <w:fldChar w:fldCharType="end"/>
      </w:r>
      <w:r w:rsidRPr="001E0146">
        <w:rPr>
          <w:color w:val="auto"/>
        </w:rPr>
        <w:t>. Pravne osobe s opasnim tvarima na području Općine Cestica</w:t>
      </w:r>
      <w:bookmarkEnd w:id="396"/>
    </w:p>
    <w:tbl>
      <w:tblPr>
        <w:tblW w:w="83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6"/>
        <w:gridCol w:w="1843"/>
        <w:gridCol w:w="1815"/>
        <w:gridCol w:w="2012"/>
      </w:tblGrid>
      <w:tr w:rsidR="00F437E0" w:rsidTr="001E0146">
        <w:trPr>
          <w:trHeight w:val="295"/>
          <w:tblHeader/>
          <w:jc w:val="center"/>
        </w:trPr>
        <w:tc>
          <w:tcPr>
            <w:tcW w:w="2716"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before="60" w:after="60" w:line="256" w:lineRule="auto"/>
              <w:jc w:val="center"/>
              <w:rPr>
                <w:rFonts w:eastAsiaTheme="minorHAnsi" w:cs="Arial"/>
                <w:b/>
                <w:sz w:val="20"/>
                <w:szCs w:val="20"/>
              </w:rPr>
            </w:pPr>
            <w:r>
              <w:rPr>
                <w:rFonts w:eastAsiaTheme="minorHAnsi" w:cs="Arial"/>
                <w:b/>
                <w:sz w:val="20"/>
                <w:szCs w:val="20"/>
              </w:rPr>
              <w:t>NAZIV TVRTKE</w:t>
            </w:r>
          </w:p>
        </w:tc>
        <w:tc>
          <w:tcPr>
            <w:tcW w:w="1843" w:type="dxa"/>
            <w:tcBorders>
              <w:top w:val="single" w:sz="4" w:space="0" w:color="auto"/>
              <w:left w:val="single" w:sz="4" w:space="0" w:color="auto"/>
              <w:bottom w:val="single" w:sz="4" w:space="0" w:color="auto"/>
              <w:right w:val="single" w:sz="4" w:space="0" w:color="auto"/>
            </w:tcBorders>
            <w:vAlign w:val="center"/>
            <w:hideMark/>
          </w:tcPr>
          <w:p w:rsidR="00F437E0" w:rsidRDefault="00F437E0">
            <w:pPr>
              <w:spacing w:before="60" w:after="60" w:line="256" w:lineRule="auto"/>
              <w:jc w:val="center"/>
              <w:rPr>
                <w:rFonts w:eastAsiaTheme="minorHAnsi" w:cs="Arial"/>
                <w:b/>
                <w:sz w:val="20"/>
                <w:szCs w:val="20"/>
              </w:rPr>
            </w:pPr>
            <w:r>
              <w:rPr>
                <w:rFonts w:eastAsiaTheme="minorHAnsi" w:cs="Arial"/>
                <w:b/>
                <w:sz w:val="20"/>
                <w:szCs w:val="20"/>
              </w:rPr>
              <w:t>VRSTA OPASNE TVRTKA</w:t>
            </w:r>
          </w:p>
        </w:tc>
        <w:tc>
          <w:tcPr>
            <w:tcW w:w="1815" w:type="dxa"/>
            <w:tcBorders>
              <w:top w:val="single" w:sz="4" w:space="0" w:color="auto"/>
              <w:left w:val="single" w:sz="4" w:space="0" w:color="auto"/>
              <w:bottom w:val="single" w:sz="4" w:space="0" w:color="auto"/>
              <w:right w:val="single" w:sz="4" w:space="0" w:color="auto"/>
            </w:tcBorders>
            <w:vAlign w:val="center"/>
            <w:hideMark/>
          </w:tcPr>
          <w:p w:rsidR="00F437E0" w:rsidRDefault="001E0146">
            <w:pPr>
              <w:spacing w:before="60" w:after="60" w:line="256" w:lineRule="auto"/>
              <w:jc w:val="center"/>
              <w:rPr>
                <w:rFonts w:eastAsiaTheme="minorHAnsi" w:cs="Arial"/>
                <w:b/>
                <w:sz w:val="20"/>
                <w:szCs w:val="20"/>
              </w:rPr>
            </w:pPr>
            <w:r>
              <w:rPr>
                <w:rFonts w:eastAsiaTheme="minorHAnsi" w:cs="Arial"/>
                <w:b/>
                <w:sz w:val="20"/>
                <w:szCs w:val="20"/>
              </w:rPr>
              <w:t>KATEGORIJA OPASNE TVARI</w:t>
            </w:r>
          </w:p>
        </w:tc>
        <w:tc>
          <w:tcPr>
            <w:tcW w:w="2012" w:type="dxa"/>
            <w:tcBorders>
              <w:top w:val="single" w:sz="4" w:space="0" w:color="auto"/>
              <w:left w:val="single" w:sz="4" w:space="0" w:color="auto"/>
              <w:bottom w:val="single" w:sz="4" w:space="0" w:color="auto"/>
              <w:right w:val="single" w:sz="4" w:space="0" w:color="auto"/>
            </w:tcBorders>
            <w:vAlign w:val="center"/>
            <w:hideMark/>
          </w:tcPr>
          <w:p w:rsidR="00F437E0" w:rsidRDefault="001E0146">
            <w:pPr>
              <w:spacing w:before="60" w:after="60" w:line="256" w:lineRule="auto"/>
              <w:jc w:val="center"/>
              <w:rPr>
                <w:rFonts w:eastAsiaTheme="minorHAnsi" w:cs="Arial"/>
                <w:b/>
                <w:sz w:val="20"/>
                <w:szCs w:val="20"/>
              </w:rPr>
            </w:pPr>
            <w:r>
              <w:rPr>
                <w:rFonts w:eastAsiaTheme="minorHAnsi" w:cs="Arial"/>
                <w:b/>
                <w:sz w:val="20"/>
                <w:szCs w:val="20"/>
              </w:rPr>
              <w:t>MAKSIMALNO OČEKIVANA KOIČINA NA LOKACIJI</w:t>
            </w:r>
          </w:p>
        </w:tc>
      </w:tr>
      <w:tr w:rsidR="001E0146" w:rsidTr="001E0146">
        <w:trPr>
          <w:trHeight w:val="250"/>
          <w:jc w:val="center"/>
        </w:trPr>
        <w:tc>
          <w:tcPr>
            <w:tcW w:w="2716" w:type="dxa"/>
            <w:vMerge w:val="restart"/>
            <w:tcBorders>
              <w:top w:val="single" w:sz="4" w:space="0" w:color="auto"/>
              <w:left w:val="single" w:sz="4" w:space="0" w:color="auto"/>
              <w:right w:val="single" w:sz="4" w:space="0" w:color="auto"/>
            </w:tcBorders>
            <w:vAlign w:val="center"/>
            <w:hideMark/>
          </w:tcPr>
          <w:p w:rsidR="001E0146" w:rsidRDefault="001E0146">
            <w:pPr>
              <w:spacing w:before="60" w:after="60" w:line="256" w:lineRule="auto"/>
              <w:jc w:val="center"/>
              <w:rPr>
                <w:rFonts w:eastAsia="Times New Roman" w:cs="Arial"/>
                <w:b/>
                <w:sz w:val="18"/>
                <w:szCs w:val="24"/>
              </w:rPr>
            </w:pPr>
            <w:r>
              <w:rPr>
                <w:rFonts w:eastAsia="Times New Roman" w:cs="Arial"/>
                <w:b/>
                <w:sz w:val="18"/>
                <w:szCs w:val="24"/>
              </w:rPr>
              <w:t>LUKOIL Croatia d.o.o.</w:t>
            </w:r>
          </w:p>
          <w:p w:rsidR="001E0146" w:rsidRDefault="001E0146">
            <w:pPr>
              <w:spacing w:before="60" w:after="60" w:line="256" w:lineRule="auto"/>
              <w:jc w:val="center"/>
              <w:rPr>
                <w:rFonts w:eastAsia="Times New Roman" w:cs="Arial"/>
                <w:b/>
                <w:sz w:val="18"/>
                <w:szCs w:val="24"/>
              </w:rPr>
            </w:pPr>
            <w:r>
              <w:rPr>
                <w:rFonts w:eastAsia="Times New Roman" w:cs="Arial"/>
                <w:b/>
                <w:sz w:val="18"/>
                <w:szCs w:val="24"/>
              </w:rPr>
              <w:t xml:space="preserve">Benzinska postaja Dubrava </w:t>
            </w:r>
            <w:proofErr w:type="spellStart"/>
            <w:r>
              <w:rPr>
                <w:rFonts w:eastAsia="Times New Roman" w:cs="Arial"/>
                <w:b/>
                <w:sz w:val="18"/>
                <w:szCs w:val="24"/>
              </w:rPr>
              <w:t>Križovljanska</w:t>
            </w:r>
            <w:proofErr w:type="spellEnd"/>
          </w:p>
          <w:p w:rsidR="001E0146" w:rsidRPr="00F437E0" w:rsidRDefault="001E0146">
            <w:pPr>
              <w:spacing w:before="60" w:after="60" w:line="256" w:lineRule="auto"/>
              <w:jc w:val="center"/>
              <w:rPr>
                <w:rFonts w:eastAsia="Times New Roman" w:cs="Arial"/>
                <w:sz w:val="18"/>
                <w:szCs w:val="24"/>
              </w:rPr>
            </w:pPr>
            <w:r>
              <w:rPr>
                <w:rFonts w:eastAsia="Times New Roman" w:cs="Arial"/>
                <w:sz w:val="18"/>
                <w:szCs w:val="24"/>
              </w:rPr>
              <w:t>Varaždinska 18, 42208 Cestica</w:t>
            </w:r>
          </w:p>
          <w:p w:rsidR="001E0146" w:rsidRDefault="001E0146">
            <w:pPr>
              <w:spacing w:before="60" w:after="60" w:line="256" w:lineRule="auto"/>
              <w:jc w:val="center"/>
              <w:rPr>
                <w:rFonts w:eastAsia="Times New Roman" w:cs="Arial"/>
                <w:b/>
                <w:sz w:val="18"/>
                <w:szCs w:val="24"/>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Eurosuper 95 BS</w:t>
            </w:r>
          </w:p>
        </w:tc>
        <w:tc>
          <w:tcPr>
            <w:tcW w:w="1815" w:type="dxa"/>
            <w:vMerge w:val="restart"/>
            <w:tcBorders>
              <w:top w:val="single" w:sz="4" w:space="0" w:color="auto"/>
              <w:left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 xml:space="preserve">Naftni derivati i alternativna goriva: </w:t>
            </w:r>
            <w:r>
              <w:rPr>
                <w:rFonts w:eastAsia="Times New Roman" w:cs="Arial"/>
                <w:sz w:val="18"/>
                <w:szCs w:val="18"/>
              </w:rPr>
              <w:br/>
              <w:t xml:space="preserve">(a) benzin i </w:t>
            </w:r>
            <w:proofErr w:type="spellStart"/>
            <w:r>
              <w:rPr>
                <w:rFonts w:eastAsia="Times New Roman" w:cs="Arial"/>
                <w:sz w:val="18"/>
                <w:szCs w:val="18"/>
              </w:rPr>
              <w:t>ligroini</w:t>
            </w:r>
            <w:proofErr w:type="spellEnd"/>
            <w:r>
              <w:rPr>
                <w:rFonts w:eastAsia="Times New Roman" w:cs="Arial"/>
                <w:sz w:val="18"/>
                <w:szCs w:val="18"/>
              </w:rPr>
              <w:br/>
              <w:t xml:space="preserve">(b) </w:t>
            </w:r>
            <w:proofErr w:type="spellStart"/>
            <w:r>
              <w:rPr>
                <w:rFonts w:eastAsia="Times New Roman" w:cs="Arial"/>
                <w:sz w:val="18"/>
                <w:szCs w:val="18"/>
              </w:rPr>
              <w:t>kerozini</w:t>
            </w:r>
            <w:proofErr w:type="spellEnd"/>
            <w:r>
              <w:rPr>
                <w:rFonts w:eastAsia="Times New Roman" w:cs="Arial"/>
                <w:sz w:val="18"/>
                <w:szCs w:val="18"/>
              </w:rPr>
              <w:t xml:space="preserve"> (uključujući goriva za mlazne motore)</w:t>
            </w:r>
            <w:r>
              <w:rPr>
                <w:rFonts w:eastAsia="Times New Roman" w:cs="Arial"/>
                <w:sz w:val="18"/>
                <w:szCs w:val="18"/>
              </w:rPr>
              <w:br/>
              <w:t>(c) plinska ulja (uključujući dizel goriva, loživa ulja za domaćinstva i mješavine plinskih ulja)</w:t>
            </w:r>
            <w:r>
              <w:rPr>
                <w:rFonts w:eastAsia="Times New Roman" w:cs="Arial"/>
                <w:sz w:val="18"/>
                <w:szCs w:val="18"/>
              </w:rPr>
              <w:br/>
              <w:t>(d) teška loživa ulja</w:t>
            </w:r>
            <w:r>
              <w:rPr>
                <w:rFonts w:eastAsia="Times New Roman" w:cs="Arial"/>
                <w:sz w:val="18"/>
                <w:szCs w:val="18"/>
              </w:rPr>
              <w:br/>
              <w:t xml:space="preserve">(e) alternativna goriva s istim namjenama i sa sličnim svojstvima zapaljivosti i opasnosti za okoliš, kao i proizvodi navedeni u točkama </w:t>
            </w:r>
            <w:r>
              <w:rPr>
                <w:rFonts w:eastAsia="Times New Roman" w:cs="Arial"/>
                <w:sz w:val="18"/>
                <w:szCs w:val="18"/>
              </w:rPr>
              <w:lastRenderedPageBreak/>
              <w:t>od (a) do (d)</w:t>
            </w:r>
            <w:r>
              <w:rPr>
                <w:rFonts w:eastAsia="Times New Roman" w:cs="Arial"/>
                <w:sz w:val="18"/>
                <w:szCs w:val="18"/>
              </w:rPr>
              <w:br/>
            </w:r>
          </w:p>
        </w:tc>
        <w:tc>
          <w:tcPr>
            <w:tcW w:w="2012" w:type="dxa"/>
            <w:tcBorders>
              <w:top w:val="single" w:sz="4" w:space="0" w:color="auto"/>
              <w:left w:val="single" w:sz="4" w:space="0" w:color="auto"/>
              <w:bottom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lastRenderedPageBreak/>
              <w:t>1 podzemni spremnik</w:t>
            </w:r>
            <w:r>
              <w:rPr>
                <w:rFonts w:eastAsia="Times New Roman" w:cs="Arial"/>
                <w:sz w:val="18"/>
                <w:szCs w:val="18"/>
              </w:rPr>
              <w:br/>
              <w:t>30 000 l (22 500 kg)</w:t>
            </w:r>
            <w:r>
              <w:rPr>
                <w:rFonts w:eastAsia="Times New Roman" w:cs="Arial"/>
                <w:sz w:val="18"/>
                <w:szCs w:val="18"/>
              </w:rPr>
              <w:br/>
              <w:t>22,50 t</w:t>
            </w:r>
          </w:p>
        </w:tc>
      </w:tr>
      <w:tr w:rsidR="001E0146" w:rsidTr="001E0146">
        <w:trPr>
          <w:trHeight w:val="155"/>
          <w:jc w:val="center"/>
        </w:trPr>
        <w:tc>
          <w:tcPr>
            <w:tcW w:w="2716" w:type="dxa"/>
            <w:vMerge/>
            <w:tcBorders>
              <w:left w:val="single" w:sz="4" w:space="0" w:color="auto"/>
              <w:right w:val="single" w:sz="4" w:space="0" w:color="auto"/>
            </w:tcBorders>
            <w:vAlign w:val="center"/>
            <w:hideMark/>
          </w:tcPr>
          <w:p w:rsidR="001E0146" w:rsidRDefault="001E0146">
            <w:pPr>
              <w:spacing w:after="0" w:line="240" w:lineRule="auto"/>
              <w:rPr>
                <w:rFonts w:eastAsia="Times New Roman" w:cs="Arial"/>
                <w:b/>
                <w:sz w:val="18"/>
                <w:szCs w:val="24"/>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1E0146" w:rsidRDefault="001E0146">
            <w:pPr>
              <w:shd w:val="clear" w:color="auto" w:fill="FFFFFF"/>
              <w:spacing w:before="60" w:after="60" w:line="256" w:lineRule="auto"/>
              <w:jc w:val="center"/>
              <w:rPr>
                <w:rFonts w:eastAsia="Times New Roman" w:cs="Arial"/>
                <w:sz w:val="18"/>
                <w:szCs w:val="18"/>
              </w:rPr>
            </w:pPr>
            <w:proofErr w:type="spellStart"/>
            <w:r>
              <w:rPr>
                <w:rFonts w:eastAsia="Times New Roman" w:cs="Arial"/>
                <w:sz w:val="18"/>
                <w:szCs w:val="18"/>
              </w:rPr>
              <w:t>Eurodiesel</w:t>
            </w:r>
            <w:proofErr w:type="spellEnd"/>
            <w:r>
              <w:rPr>
                <w:rFonts w:eastAsia="Times New Roman" w:cs="Arial"/>
                <w:sz w:val="18"/>
                <w:szCs w:val="18"/>
              </w:rPr>
              <w:t xml:space="preserve"> BS</w:t>
            </w:r>
          </w:p>
        </w:tc>
        <w:tc>
          <w:tcPr>
            <w:tcW w:w="1815" w:type="dxa"/>
            <w:vMerge/>
            <w:tcBorders>
              <w:left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p>
        </w:tc>
        <w:tc>
          <w:tcPr>
            <w:tcW w:w="2012" w:type="dxa"/>
            <w:tcBorders>
              <w:top w:val="single" w:sz="4" w:space="0" w:color="auto"/>
              <w:left w:val="single" w:sz="4" w:space="0" w:color="auto"/>
              <w:bottom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1 podzemni spremnik</w:t>
            </w:r>
            <w:r>
              <w:rPr>
                <w:rFonts w:eastAsia="Times New Roman" w:cs="Arial"/>
                <w:sz w:val="18"/>
                <w:szCs w:val="18"/>
              </w:rPr>
              <w:br/>
              <w:t>30 000 l (25 350 kg)</w:t>
            </w:r>
            <w:r>
              <w:rPr>
                <w:rFonts w:eastAsia="Times New Roman" w:cs="Arial"/>
                <w:sz w:val="18"/>
                <w:szCs w:val="18"/>
              </w:rPr>
              <w:br/>
              <w:t>25,35 t</w:t>
            </w:r>
          </w:p>
        </w:tc>
      </w:tr>
      <w:tr w:rsidR="001E0146" w:rsidTr="001E0146">
        <w:trPr>
          <w:trHeight w:val="155"/>
          <w:jc w:val="center"/>
        </w:trPr>
        <w:tc>
          <w:tcPr>
            <w:tcW w:w="2716" w:type="dxa"/>
            <w:vMerge/>
            <w:tcBorders>
              <w:left w:val="single" w:sz="4" w:space="0" w:color="auto"/>
              <w:right w:val="single" w:sz="4" w:space="0" w:color="auto"/>
            </w:tcBorders>
            <w:vAlign w:val="center"/>
            <w:hideMark/>
          </w:tcPr>
          <w:p w:rsidR="001E0146" w:rsidRDefault="001E0146">
            <w:pPr>
              <w:spacing w:after="0" w:line="240" w:lineRule="auto"/>
              <w:rPr>
                <w:rFonts w:eastAsia="Times New Roman" w:cs="Arial"/>
                <w:b/>
                <w:sz w:val="18"/>
                <w:szCs w:val="24"/>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 xml:space="preserve">Premium ECTO </w:t>
            </w:r>
            <w:proofErr w:type="spellStart"/>
            <w:r>
              <w:rPr>
                <w:rFonts w:eastAsia="Times New Roman" w:cs="Arial"/>
                <w:sz w:val="18"/>
                <w:szCs w:val="18"/>
              </w:rPr>
              <w:t>Eurodiesel</w:t>
            </w:r>
            <w:proofErr w:type="spellEnd"/>
            <w:r>
              <w:rPr>
                <w:rFonts w:eastAsia="Times New Roman" w:cs="Arial"/>
                <w:sz w:val="18"/>
                <w:szCs w:val="18"/>
              </w:rPr>
              <w:t xml:space="preserve"> BS</w:t>
            </w:r>
          </w:p>
        </w:tc>
        <w:tc>
          <w:tcPr>
            <w:tcW w:w="1815" w:type="dxa"/>
            <w:vMerge/>
            <w:tcBorders>
              <w:left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p>
        </w:tc>
        <w:tc>
          <w:tcPr>
            <w:tcW w:w="2012" w:type="dxa"/>
            <w:tcBorders>
              <w:top w:val="single" w:sz="4" w:space="0" w:color="auto"/>
              <w:left w:val="single" w:sz="4" w:space="0" w:color="auto"/>
              <w:bottom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1 podzemni spremnik</w:t>
            </w:r>
            <w:r>
              <w:rPr>
                <w:rFonts w:eastAsia="Times New Roman" w:cs="Arial"/>
                <w:sz w:val="18"/>
                <w:szCs w:val="18"/>
              </w:rPr>
              <w:br/>
              <w:t>30 000 l (25 350 kg)</w:t>
            </w:r>
            <w:r>
              <w:rPr>
                <w:rFonts w:eastAsia="Times New Roman" w:cs="Arial"/>
                <w:sz w:val="18"/>
                <w:szCs w:val="18"/>
              </w:rPr>
              <w:br/>
              <w:t>25,35 t</w:t>
            </w:r>
          </w:p>
        </w:tc>
      </w:tr>
      <w:tr w:rsidR="001E0146" w:rsidTr="001E0146">
        <w:trPr>
          <w:trHeight w:val="155"/>
          <w:jc w:val="center"/>
        </w:trPr>
        <w:tc>
          <w:tcPr>
            <w:tcW w:w="2716" w:type="dxa"/>
            <w:vMerge/>
            <w:tcBorders>
              <w:left w:val="single" w:sz="4" w:space="0" w:color="auto"/>
              <w:right w:val="single" w:sz="4" w:space="0" w:color="auto"/>
            </w:tcBorders>
            <w:vAlign w:val="center"/>
          </w:tcPr>
          <w:p w:rsidR="001E0146" w:rsidRDefault="001E0146">
            <w:pPr>
              <w:spacing w:after="0" w:line="240" w:lineRule="auto"/>
              <w:rPr>
                <w:rFonts w:eastAsia="Times New Roman" w:cs="Arial"/>
                <w:b/>
                <w:sz w:val="18"/>
                <w:szCs w:val="24"/>
              </w:rPr>
            </w:pPr>
          </w:p>
        </w:tc>
        <w:tc>
          <w:tcPr>
            <w:tcW w:w="1843" w:type="dxa"/>
            <w:tcBorders>
              <w:top w:val="single" w:sz="4" w:space="0" w:color="auto"/>
              <w:left w:val="single" w:sz="4" w:space="0" w:color="auto"/>
              <w:bottom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Plavi dizel</w:t>
            </w:r>
          </w:p>
        </w:tc>
        <w:tc>
          <w:tcPr>
            <w:tcW w:w="1815" w:type="dxa"/>
            <w:vMerge/>
            <w:tcBorders>
              <w:left w:val="single" w:sz="4" w:space="0" w:color="auto"/>
              <w:bottom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p>
        </w:tc>
        <w:tc>
          <w:tcPr>
            <w:tcW w:w="2012" w:type="dxa"/>
            <w:tcBorders>
              <w:top w:val="single" w:sz="4" w:space="0" w:color="auto"/>
              <w:left w:val="single" w:sz="4" w:space="0" w:color="auto"/>
              <w:bottom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1 podzemni spremnik</w:t>
            </w:r>
            <w:r>
              <w:rPr>
                <w:rFonts w:eastAsia="Times New Roman" w:cs="Arial"/>
                <w:sz w:val="18"/>
                <w:szCs w:val="18"/>
              </w:rPr>
              <w:br/>
              <w:t>30 000 l (25 350 kg)</w:t>
            </w:r>
            <w:r>
              <w:rPr>
                <w:rFonts w:eastAsia="Times New Roman" w:cs="Arial"/>
                <w:sz w:val="18"/>
                <w:szCs w:val="18"/>
              </w:rPr>
              <w:br/>
              <w:t>25,35 t</w:t>
            </w:r>
          </w:p>
          <w:p w:rsidR="001E0146" w:rsidRPr="001E0146" w:rsidRDefault="001E0146">
            <w:pPr>
              <w:shd w:val="clear" w:color="auto" w:fill="FFFFFF"/>
              <w:spacing w:before="60" w:after="60" w:line="256" w:lineRule="auto"/>
              <w:jc w:val="center"/>
              <w:rPr>
                <w:rFonts w:eastAsia="Times New Roman" w:cs="Arial"/>
                <w:b/>
                <w:sz w:val="18"/>
                <w:szCs w:val="18"/>
              </w:rPr>
            </w:pPr>
            <w:r>
              <w:rPr>
                <w:rFonts w:eastAsia="Times New Roman" w:cs="Arial"/>
                <w:b/>
                <w:sz w:val="18"/>
                <w:szCs w:val="18"/>
              </w:rPr>
              <w:t>SPREMNIK NIJE U UPORABI</w:t>
            </w:r>
          </w:p>
        </w:tc>
      </w:tr>
      <w:tr w:rsidR="001E0146" w:rsidTr="001E0146">
        <w:trPr>
          <w:trHeight w:val="155"/>
          <w:jc w:val="center"/>
        </w:trPr>
        <w:tc>
          <w:tcPr>
            <w:tcW w:w="2716" w:type="dxa"/>
            <w:vMerge/>
            <w:tcBorders>
              <w:left w:val="single" w:sz="4" w:space="0" w:color="auto"/>
              <w:right w:val="single" w:sz="4" w:space="0" w:color="auto"/>
            </w:tcBorders>
            <w:vAlign w:val="center"/>
          </w:tcPr>
          <w:p w:rsidR="001E0146" w:rsidRDefault="001E0146">
            <w:pPr>
              <w:spacing w:after="0" w:line="240" w:lineRule="auto"/>
              <w:rPr>
                <w:rFonts w:eastAsia="Times New Roman" w:cs="Arial"/>
                <w:b/>
                <w:sz w:val="18"/>
                <w:szCs w:val="24"/>
              </w:rPr>
            </w:pPr>
          </w:p>
        </w:tc>
        <w:tc>
          <w:tcPr>
            <w:tcW w:w="1843" w:type="dxa"/>
            <w:tcBorders>
              <w:top w:val="single" w:sz="4" w:space="0" w:color="auto"/>
              <w:left w:val="single" w:sz="4" w:space="0" w:color="auto"/>
              <w:bottom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UNP</w:t>
            </w:r>
          </w:p>
        </w:tc>
        <w:tc>
          <w:tcPr>
            <w:tcW w:w="1815" w:type="dxa"/>
            <w:vMerge w:val="restart"/>
            <w:tcBorders>
              <w:top w:val="single" w:sz="4" w:space="0" w:color="auto"/>
              <w:left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Ukapljeni vrlo lako zapaljivi plinovi (uključujući UNP) i prirodni plin</w:t>
            </w:r>
          </w:p>
        </w:tc>
        <w:tc>
          <w:tcPr>
            <w:tcW w:w="2012" w:type="dxa"/>
            <w:tcBorders>
              <w:top w:val="single" w:sz="4" w:space="0" w:color="auto"/>
              <w:left w:val="single" w:sz="4" w:space="0" w:color="auto"/>
              <w:bottom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2 nadzemna  spremnika</w:t>
            </w:r>
            <w:r>
              <w:rPr>
                <w:rFonts w:eastAsia="Times New Roman" w:cs="Arial"/>
                <w:sz w:val="18"/>
                <w:szCs w:val="18"/>
              </w:rPr>
              <w:br/>
              <w:t>2 x 4 850 l  (5 335 kg)</w:t>
            </w:r>
            <w:r>
              <w:rPr>
                <w:rFonts w:eastAsia="Times New Roman" w:cs="Arial"/>
                <w:sz w:val="18"/>
                <w:szCs w:val="18"/>
              </w:rPr>
              <w:br/>
              <w:t>5,34 t</w:t>
            </w:r>
          </w:p>
        </w:tc>
      </w:tr>
      <w:tr w:rsidR="001E0146" w:rsidTr="001E0146">
        <w:trPr>
          <w:trHeight w:val="155"/>
          <w:jc w:val="center"/>
        </w:trPr>
        <w:tc>
          <w:tcPr>
            <w:tcW w:w="2716" w:type="dxa"/>
            <w:vMerge/>
            <w:tcBorders>
              <w:left w:val="single" w:sz="4" w:space="0" w:color="auto"/>
              <w:bottom w:val="single" w:sz="4" w:space="0" w:color="auto"/>
              <w:right w:val="single" w:sz="4" w:space="0" w:color="auto"/>
            </w:tcBorders>
            <w:vAlign w:val="center"/>
          </w:tcPr>
          <w:p w:rsidR="001E0146" w:rsidRDefault="001E0146">
            <w:pPr>
              <w:spacing w:after="0" w:line="240" w:lineRule="auto"/>
              <w:rPr>
                <w:rFonts w:eastAsia="Times New Roman" w:cs="Arial"/>
                <w:b/>
                <w:sz w:val="18"/>
                <w:szCs w:val="24"/>
              </w:rPr>
            </w:pPr>
          </w:p>
        </w:tc>
        <w:tc>
          <w:tcPr>
            <w:tcW w:w="1843" w:type="dxa"/>
            <w:tcBorders>
              <w:top w:val="single" w:sz="4" w:space="0" w:color="auto"/>
              <w:left w:val="single" w:sz="4" w:space="0" w:color="auto"/>
              <w:bottom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UNP za kućanstvo</w:t>
            </w:r>
          </w:p>
        </w:tc>
        <w:tc>
          <w:tcPr>
            <w:tcW w:w="1815" w:type="dxa"/>
            <w:vMerge/>
            <w:tcBorders>
              <w:left w:val="single" w:sz="4" w:space="0" w:color="auto"/>
              <w:bottom w:val="single" w:sz="4" w:space="0" w:color="auto"/>
              <w:right w:val="single" w:sz="4" w:space="0" w:color="auto"/>
            </w:tcBorders>
            <w:vAlign w:val="center"/>
          </w:tcPr>
          <w:p w:rsidR="001E0146" w:rsidRDefault="001E0146">
            <w:pPr>
              <w:shd w:val="clear" w:color="auto" w:fill="FFFFFF"/>
              <w:spacing w:before="60" w:after="60" w:line="256" w:lineRule="auto"/>
              <w:jc w:val="center"/>
              <w:rPr>
                <w:rFonts w:eastAsia="Times New Roman" w:cs="Arial"/>
                <w:sz w:val="18"/>
                <w:szCs w:val="18"/>
              </w:rPr>
            </w:pPr>
          </w:p>
        </w:tc>
        <w:tc>
          <w:tcPr>
            <w:tcW w:w="2012" w:type="dxa"/>
            <w:tcBorders>
              <w:top w:val="single" w:sz="4" w:space="0" w:color="auto"/>
              <w:left w:val="single" w:sz="4" w:space="0" w:color="auto"/>
              <w:bottom w:val="single" w:sz="4" w:space="0" w:color="auto"/>
              <w:right w:val="single" w:sz="4" w:space="0" w:color="auto"/>
            </w:tcBorders>
            <w:vAlign w:val="center"/>
          </w:tcPr>
          <w:p w:rsidR="001E0146" w:rsidRDefault="001E0146" w:rsidP="001E0146">
            <w:pPr>
              <w:shd w:val="clear" w:color="auto" w:fill="FFFFFF"/>
              <w:spacing w:before="60" w:after="60" w:line="256" w:lineRule="auto"/>
              <w:jc w:val="center"/>
              <w:rPr>
                <w:rFonts w:eastAsia="Times New Roman" w:cs="Arial"/>
                <w:sz w:val="18"/>
                <w:szCs w:val="18"/>
              </w:rPr>
            </w:pPr>
            <w:r>
              <w:rPr>
                <w:rFonts w:eastAsia="Times New Roman" w:cs="Arial"/>
                <w:sz w:val="18"/>
                <w:szCs w:val="18"/>
              </w:rPr>
              <w:t>Skladište boca</w:t>
            </w:r>
            <w:r>
              <w:rPr>
                <w:rFonts w:eastAsia="Times New Roman" w:cs="Arial"/>
                <w:sz w:val="18"/>
                <w:szCs w:val="18"/>
              </w:rPr>
              <w:br/>
              <w:t>50 x 10 kg boca</w:t>
            </w:r>
            <w:r>
              <w:rPr>
                <w:rFonts w:eastAsia="Times New Roman" w:cs="Arial"/>
                <w:sz w:val="18"/>
                <w:szCs w:val="18"/>
              </w:rPr>
              <w:br/>
              <w:t>8 x 35 kg</w:t>
            </w:r>
            <w:r>
              <w:rPr>
                <w:rFonts w:eastAsia="Times New Roman" w:cs="Arial"/>
                <w:sz w:val="18"/>
                <w:szCs w:val="18"/>
              </w:rPr>
              <w:br/>
              <w:t>0,78 t</w:t>
            </w:r>
          </w:p>
        </w:tc>
      </w:tr>
    </w:tbl>
    <w:p w:rsidR="00F437E0" w:rsidRPr="007C468C" w:rsidRDefault="007C468C" w:rsidP="007C468C">
      <w:pPr>
        <w:jc w:val="center"/>
        <w:rPr>
          <w:sz w:val="18"/>
          <w:lang w:eastAsia="zh-CN"/>
        </w:rPr>
      </w:pPr>
      <w:r w:rsidRPr="007C468C">
        <w:rPr>
          <w:sz w:val="18"/>
          <w:lang w:eastAsia="zh-CN"/>
        </w:rPr>
        <w:t xml:space="preserve">Izvor: Procjena rizika pravnih osoba koje obavljaju djelatnost korištenja opasnih tvari – LUKOIL Croatia d.o.o. BP Dubrava </w:t>
      </w:r>
      <w:proofErr w:type="spellStart"/>
      <w:r w:rsidRPr="007C468C">
        <w:rPr>
          <w:sz w:val="18"/>
          <w:lang w:eastAsia="zh-CN"/>
        </w:rPr>
        <w:t>Križovljanska</w:t>
      </w:r>
      <w:proofErr w:type="spellEnd"/>
      <w:r w:rsidRPr="007C468C">
        <w:rPr>
          <w:sz w:val="18"/>
          <w:lang w:eastAsia="zh-CN"/>
        </w:rPr>
        <w:t>, Varaždinska 18</w:t>
      </w:r>
    </w:p>
    <w:p w:rsidR="007A6ECE" w:rsidRDefault="007A6ECE" w:rsidP="00F437E0">
      <w:pPr>
        <w:rPr>
          <w:lang w:eastAsia="zh-CN"/>
        </w:rPr>
      </w:pPr>
      <w:r>
        <w:rPr>
          <w:lang w:eastAsia="zh-CN"/>
        </w:rPr>
        <w:t>Prikaz lokacija na kojima se skladište opasne tvari i dijelovi benzinske postaje nalaze se na slijedećoj slici:</w:t>
      </w:r>
    </w:p>
    <w:p w:rsidR="007A6ECE" w:rsidRDefault="007A6ECE" w:rsidP="007A6ECE">
      <w:pPr>
        <w:keepNext/>
        <w:jc w:val="center"/>
      </w:pPr>
      <w:r>
        <w:rPr>
          <w:noProof/>
          <w:lang w:eastAsia="hr-HR"/>
        </w:rPr>
        <w:drawing>
          <wp:inline distT="0" distB="0" distL="0" distR="0" wp14:anchorId="6515A438" wp14:editId="0A49DB1A">
            <wp:extent cx="3303905" cy="4918075"/>
            <wp:effectExtent l="0" t="0" r="0" b="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03905" cy="4918075"/>
                    </a:xfrm>
                    <a:prstGeom prst="rect">
                      <a:avLst/>
                    </a:prstGeom>
                    <a:noFill/>
                    <a:ln>
                      <a:noFill/>
                    </a:ln>
                  </pic:spPr>
                </pic:pic>
              </a:graphicData>
            </a:graphic>
          </wp:inline>
        </w:drawing>
      </w:r>
    </w:p>
    <w:p w:rsidR="007A6ECE" w:rsidRDefault="007A6ECE" w:rsidP="007A6ECE">
      <w:pPr>
        <w:pStyle w:val="Opisslike"/>
        <w:jc w:val="center"/>
        <w:rPr>
          <w:color w:val="auto"/>
        </w:rPr>
      </w:pPr>
      <w:bookmarkStart w:id="397" w:name="_Toc148355946"/>
      <w:r w:rsidRPr="007A6ECE">
        <w:rPr>
          <w:color w:val="auto"/>
        </w:rPr>
        <w:t xml:space="preserve">Slika </w:t>
      </w:r>
      <w:r w:rsidRPr="007A6ECE">
        <w:rPr>
          <w:color w:val="auto"/>
        </w:rPr>
        <w:fldChar w:fldCharType="begin"/>
      </w:r>
      <w:r w:rsidRPr="007A6ECE">
        <w:rPr>
          <w:color w:val="auto"/>
        </w:rPr>
        <w:instrText xml:space="preserve"> SEQ Slika \* ARABIC </w:instrText>
      </w:r>
      <w:r w:rsidRPr="007A6ECE">
        <w:rPr>
          <w:color w:val="auto"/>
        </w:rPr>
        <w:fldChar w:fldCharType="separate"/>
      </w:r>
      <w:r w:rsidR="00172C91">
        <w:rPr>
          <w:noProof/>
          <w:color w:val="auto"/>
        </w:rPr>
        <w:t>16</w:t>
      </w:r>
      <w:r w:rsidRPr="007A6ECE">
        <w:rPr>
          <w:color w:val="auto"/>
        </w:rPr>
        <w:fldChar w:fldCharType="end"/>
      </w:r>
      <w:r w:rsidRPr="007A6ECE">
        <w:rPr>
          <w:color w:val="auto"/>
        </w:rPr>
        <w:t xml:space="preserve">. BP Dubrava </w:t>
      </w:r>
      <w:proofErr w:type="spellStart"/>
      <w:r w:rsidRPr="007A6ECE">
        <w:rPr>
          <w:color w:val="auto"/>
        </w:rPr>
        <w:t>Križovljanska</w:t>
      </w:r>
      <w:proofErr w:type="spellEnd"/>
      <w:r w:rsidRPr="007A6ECE">
        <w:rPr>
          <w:color w:val="auto"/>
        </w:rPr>
        <w:t xml:space="preserve"> - označeni dijelovi benzinske postaje</w:t>
      </w:r>
      <w:bookmarkEnd w:id="397"/>
    </w:p>
    <w:p w:rsidR="007A6ECE" w:rsidRPr="007A6ECE" w:rsidRDefault="007A6ECE" w:rsidP="007A6ECE">
      <w:pPr>
        <w:jc w:val="center"/>
        <w:rPr>
          <w:sz w:val="18"/>
          <w:lang w:eastAsia="zh-CN"/>
        </w:rPr>
      </w:pPr>
      <w:r w:rsidRPr="007C468C">
        <w:rPr>
          <w:sz w:val="18"/>
          <w:lang w:eastAsia="zh-CN"/>
        </w:rPr>
        <w:t xml:space="preserve">Izvor: Procjena rizika pravnih osoba koje obavljaju djelatnost korištenja opasnih tvari – LUKOIL Croatia d.o.o. BP Dubrava </w:t>
      </w:r>
      <w:proofErr w:type="spellStart"/>
      <w:r w:rsidRPr="007C468C">
        <w:rPr>
          <w:sz w:val="18"/>
          <w:lang w:eastAsia="zh-CN"/>
        </w:rPr>
        <w:t>Križovljanska</w:t>
      </w:r>
      <w:proofErr w:type="spellEnd"/>
      <w:r w:rsidRPr="007C468C">
        <w:rPr>
          <w:sz w:val="18"/>
          <w:lang w:eastAsia="zh-CN"/>
        </w:rPr>
        <w:t>, Varaždinska 18</w:t>
      </w:r>
    </w:p>
    <w:p w:rsidR="00A47AD2" w:rsidRDefault="00A47AD2" w:rsidP="00F437E0">
      <w:pPr>
        <w:rPr>
          <w:lang w:eastAsia="zh-CN"/>
        </w:rPr>
      </w:pPr>
      <w:r>
        <w:rPr>
          <w:lang w:eastAsia="zh-CN"/>
        </w:rPr>
        <w:lastRenderedPageBreak/>
        <w:t xml:space="preserve">U nastavku će se obrađivati scenariji događaja s najgorim mogućim posljedicama uslijed nesreće na lokaciji Lukoil Croatia d.o.o. BP Dubrava </w:t>
      </w:r>
      <w:proofErr w:type="spellStart"/>
      <w:r>
        <w:rPr>
          <w:lang w:eastAsia="zh-CN"/>
        </w:rPr>
        <w:t>Križovljanska</w:t>
      </w:r>
      <w:proofErr w:type="spellEnd"/>
      <w:r>
        <w:rPr>
          <w:lang w:eastAsia="zh-CN"/>
        </w:rPr>
        <w:t>.</w:t>
      </w:r>
    </w:p>
    <w:p w:rsidR="007A6ECE" w:rsidRDefault="007A6ECE" w:rsidP="00F437E0">
      <w:pPr>
        <w:rPr>
          <w:lang w:eastAsia="zh-CN"/>
        </w:rPr>
      </w:pPr>
      <w:r>
        <w:rPr>
          <w:lang w:eastAsia="zh-CN"/>
        </w:rPr>
        <w:t xml:space="preserve">Benzinska postaja Dubrava </w:t>
      </w:r>
      <w:proofErr w:type="spellStart"/>
      <w:r>
        <w:rPr>
          <w:lang w:eastAsia="zh-CN"/>
        </w:rPr>
        <w:t>Križovljanska</w:t>
      </w:r>
      <w:proofErr w:type="spellEnd"/>
      <w:r>
        <w:rPr>
          <w:lang w:eastAsia="zh-CN"/>
        </w:rPr>
        <w:t xml:space="preserve"> nalazi se uz državnu cestu D2. Cesta se proteže uz sjeverne granice Hrvatske, od graničnog prijelaza Dubrava </w:t>
      </w:r>
      <w:proofErr w:type="spellStart"/>
      <w:r>
        <w:rPr>
          <w:lang w:eastAsia="zh-CN"/>
        </w:rPr>
        <w:t>Križovljanska</w:t>
      </w:r>
      <w:proofErr w:type="spellEnd"/>
      <w:r>
        <w:rPr>
          <w:lang w:eastAsia="zh-CN"/>
        </w:rPr>
        <w:t xml:space="preserve"> (granica sa Slovenijom) do graničnog prijelaza Ilok (granica sa Srbijom)</w:t>
      </w:r>
      <w:r w:rsidR="00CB3A61">
        <w:rPr>
          <w:lang w:eastAsia="zh-CN"/>
        </w:rPr>
        <w:t>. Benzinska postaja od granice sa Slovenijom udaljena je 300 m.</w:t>
      </w:r>
    </w:p>
    <w:p w:rsidR="00CB3A61" w:rsidRDefault="00CB3A61" w:rsidP="00CB3A61">
      <w:pPr>
        <w:keepNext/>
        <w:jc w:val="center"/>
      </w:pPr>
      <w:r>
        <w:rPr>
          <w:noProof/>
          <w:lang w:eastAsia="hr-HR"/>
        </w:rPr>
        <w:drawing>
          <wp:inline distT="0" distB="0" distL="0" distR="0" wp14:anchorId="4E67375B" wp14:editId="68C37FC3">
            <wp:extent cx="4479791" cy="2567939"/>
            <wp:effectExtent l="0" t="0" r="0" b="4445"/>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83673" cy="2570164"/>
                    </a:xfrm>
                    <a:prstGeom prst="rect">
                      <a:avLst/>
                    </a:prstGeom>
                    <a:noFill/>
                    <a:ln>
                      <a:noFill/>
                    </a:ln>
                  </pic:spPr>
                </pic:pic>
              </a:graphicData>
            </a:graphic>
          </wp:inline>
        </w:drawing>
      </w:r>
    </w:p>
    <w:p w:rsidR="00CB3A61" w:rsidRDefault="00CB3A61" w:rsidP="00CB3A61">
      <w:pPr>
        <w:pStyle w:val="Opisslike"/>
        <w:jc w:val="center"/>
        <w:rPr>
          <w:color w:val="auto"/>
        </w:rPr>
      </w:pPr>
      <w:bookmarkStart w:id="398" w:name="_Toc148355947"/>
      <w:r w:rsidRPr="00CB3A61">
        <w:rPr>
          <w:color w:val="auto"/>
        </w:rPr>
        <w:t xml:space="preserve">Slika </w:t>
      </w:r>
      <w:r w:rsidRPr="00CB3A61">
        <w:rPr>
          <w:color w:val="auto"/>
        </w:rPr>
        <w:fldChar w:fldCharType="begin"/>
      </w:r>
      <w:r w:rsidRPr="00CB3A61">
        <w:rPr>
          <w:color w:val="auto"/>
        </w:rPr>
        <w:instrText xml:space="preserve"> SEQ Slika \* ARABIC </w:instrText>
      </w:r>
      <w:r w:rsidRPr="00CB3A61">
        <w:rPr>
          <w:color w:val="auto"/>
        </w:rPr>
        <w:fldChar w:fldCharType="separate"/>
      </w:r>
      <w:r w:rsidR="00172C91">
        <w:rPr>
          <w:noProof/>
          <w:color w:val="auto"/>
        </w:rPr>
        <w:t>17</w:t>
      </w:r>
      <w:r w:rsidRPr="00CB3A61">
        <w:rPr>
          <w:color w:val="auto"/>
        </w:rPr>
        <w:fldChar w:fldCharType="end"/>
      </w:r>
      <w:r w:rsidRPr="00CB3A61">
        <w:rPr>
          <w:color w:val="auto"/>
        </w:rPr>
        <w:t xml:space="preserve">. Prikaz lokacije BP Dubrava </w:t>
      </w:r>
      <w:proofErr w:type="spellStart"/>
      <w:r w:rsidRPr="00CB3A61">
        <w:rPr>
          <w:color w:val="auto"/>
        </w:rPr>
        <w:t>Križovljanska</w:t>
      </w:r>
      <w:proofErr w:type="spellEnd"/>
      <w:r w:rsidRPr="00CB3A61">
        <w:rPr>
          <w:color w:val="auto"/>
        </w:rPr>
        <w:t xml:space="preserve"> i prometna povezanost</w:t>
      </w:r>
      <w:bookmarkEnd w:id="398"/>
    </w:p>
    <w:p w:rsidR="00CB3A61" w:rsidRPr="00CB3A61" w:rsidRDefault="00CB3A61" w:rsidP="00CB3A61">
      <w:pPr>
        <w:jc w:val="center"/>
        <w:rPr>
          <w:sz w:val="18"/>
        </w:rPr>
      </w:pPr>
      <w:r w:rsidRPr="00CB3A61">
        <w:rPr>
          <w:sz w:val="18"/>
        </w:rPr>
        <w:t xml:space="preserve">Izvor: Operativni plan pravnih osoba koje obavljaju djelatnost korištenja opasnih tvari – LUKOIL Croatia d.o.o. BP Dubrava </w:t>
      </w:r>
      <w:proofErr w:type="spellStart"/>
      <w:r w:rsidRPr="00CB3A61">
        <w:rPr>
          <w:sz w:val="18"/>
        </w:rPr>
        <w:t>Križovljanska</w:t>
      </w:r>
      <w:proofErr w:type="spellEnd"/>
      <w:r w:rsidRPr="00CB3A61">
        <w:rPr>
          <w:sz w:val="18"/>
        </w:rPr>
        <w:t>, Varaždinska 18</w:t>
      </w:r>
    </w:p>
    <w:p w:rsidR="00CB3A61" w:rsidRDefault="00CB3A61" w:rsidP="00F437E0">
      <w:pPr>
        <w:rPr>
          <w:lang w:eastAsia="zh-CN"/>
        </w:rPr>
      </w:pPr>
      <w:r>
        <w:rPr>
          <w:lang w:eastAsia="zh-CN"/>
        </w:rPr>
        <w:t xml:space="preserve">Benzinska postaja nalazi se u blizini centra naselja Dubrava </w:t>
      </w:r>
      <w:proofErr w:type="spellStart"/>
      <w:r>
        <w:rPr>
          <w:lang w:eastAsia="zh-CN"/>
        </w:rPr>
        <w:t>Križovljanska</w:t>
      </w:r>
      <w:proofErr w:type="spellEnd"/>
      <w:r>
        <w:rPr>
          <w:lang w:eastAsia="zh-CN"/>
        </w:rPr>
        <w:t xml:space="preserve">. Prve naseljene kuće nalaze se na udaljenosti od oko 60 m od benzinske postaje. </w:t>
      </w:r>
    </w:p>
    <w:p w:rsidR="00CB3A61" w:rsidRDefault="00CB3A61" w:rsidP="00CB3A61">
      <w:pPr>
        <w:keepNext/>
        <w:jc w:val="center"/>
      </w:pPr>
      <w:r>
        <w:rPr>
          <w:noProof/>
          <w:lang w:eastAsia="hr-HR"/>
        </w:rPr>
        <w:drawing>
          <wp:inline distT="0" distB="0" distL="0" distR="0" wp14:anchorId="2F0956A6" wp14:editId="144DECFB">
            <wp:extent cx="4579684" cy="2724529"/>
            <wp:effectExtent l="0" t="0" r="0" b="0"/>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80617" cy="2725084"/>
                    </a:xfrm>
                    <a:prstGeom prst="rect">
                      <a:avLst/>
                    </a:prstGeom>
                    <a:noFill/>
                    <a:ln>
                      <a:noFill/>
                    </a:ln>
                  </pic:spPr>
                </pic:pic>
              </a:graphicData>
            </a:graphic>
          </wp:inline>
        </w:drawing>
      </w:r>
    </w:p>
    <w:p w:rsidR="00CB3A61" w:rsidRDefault="00CB3A61" w:rsidP="00CB3A61">
      <w:pPr>
        <w:pStyle w:val="Opisslike"/>
        <w:jc w:val="center"/>
        <w:rPr>
          <w:color w:val="auto"/>
        </w:rPr>
      </w:pPr>
      <w:bookmarkStart w:id="399" w:name="_Toc148355948"/>
      <w:r w:rsidRPr="00CB3A61">
        <w:rPr>
          <w:color w:val="auto"/>
        </w:rPr>
        <w:t xml:space="preserve">Slika </w:t>
      </w:r>
      <w:r w:rsidRPr="00CB3A61">
        <w:rPr>
          <w:color w:val="auto"/>
        </w:rPr>
        <w:fldChar w:fldCharType="begin"/>
      </w:r>
      <w:r w:rsidRPr="00CB3A61">
        <w:rPr>
          <w:color w:val="auto"/>
        </w:rPr>
        <w:instrText xml:space="preserve"> SEQ Slika \* ARABIC </w:instrText>
      </w:r>
      <w:r w:rsidRPr="00CB3A61">
        <w:rPr>
          <w:color w:val="auto"/>
        </w:rPr>
        <w:fldChar w:fldCharType="separate"/>
      </w:r>
      <w:r w:rsidR="00172C91">
        <w:rPr>
          <w:noProof/>
          <w:color w:val="auto"/>
        </w:rPr>
        <w:t>18</w:t>
      </w:r>
      <w:r w:rsidRPr="00CB3A61">
        <w:rPr>
          <w:color w:val="auto"/>
        </w:rPr>
        <w:fldChar w:fldCharType="end"/>
      </w:r>
      <w:r w:rsidRPr="00CB3A61">
        <w:rPr>
          <w:color w:val="auto"/>
        </w:rPr>
        <w:t xml:space="preserve">. Okruženje lokacije BP Dubrava </w:t>
      </w:r>
      <w:proofErr w:type="spellStart"/>
      <w:r w:rsidRPr="00CB3A61">
        <w:rPr>
          <w:color w:val="auto"/>
        </w:rPr>
        <w:t>Križovljanska</w:t>
      </w:r>
      <w:bookmarkEnd w:id="399"/>
      <w:proofErr w:type="spellEnd"/>
    </w:p>
    <w:p w:rsidR="00CB3A61" w:rsidRPr="00CB3A61" w:rsidRDefault="00CB3A61" w:rsidP="00CB3A61">
      <w:pPr>
        <w:jc w:val="center"/>
        <w:rPr>
          <w:sz w:val="18"/>
        </w:rPr>
      </w:pPr>
      <w:r w:rsidRPr="00CB3A61">
        <w:rPr>
          <w:sz w:val="18"/>
        </w:rPr>
        <w:t xml:space="preserve">Izvor: Operativni plan pravnih osoba koje obavljaju djelatnost korištenja opasnih tvari – LUKOIL Croatia d.o.o. BP Dubrava </w:t>
      </w:r>
      <w:proofErr w:type="spellStart"/>
      <w:r w:rsidRPr="00CB3A61">
        <w:rPr>
          <w:sz w:val="18"/>
        </w:rPr>
        <w:t>Križovljanska</w:t>
      </w:r>
      <w:proofErr w:type="spellEnd"/>
      <w:r w:rsidRPr="00CB3A61">
        <w:rPr>
          <w:sz w:val="18"/>
        </w:rPr>
        <w:t>, Varaždinska 18</w:t>
      </w:r>
    </w:p>
    <w:p w:rsidR="00CB3A61" w:rsidRPr="00CB3A61" w:rsidRDefault="00CB3A61" w:rsidP="00CB3A61"/>
    <w:p w:rsidR="007C468C" w:rsidRDefault="00CB3A61" w:rsidP="00F437E0">
      <w:pPr>
        <w:rPr>
          <w:lang w:eastAsia="zh-CN"/>
        </w:rPr>
      </w:pPr>
      <w:r>
        <w:rPr>
          <w:lang w:eastAsia="zh-CN"/>
        </w:rPr>
        <w:t>Populacija</w:t>
      </w:r>
      <w:r w:rsidR="007C468C">
        <w:rPr>
          <w:lang w:eastAsia="zh-CN"/>
        </w:rPr>
        <w:t xml:space="preserve"> na lokaciji BP Dubrava </w:t>
      </w:r>
      <w:proofErr w:type="spellStart"/>
      <w:r w:rsidR="007C468C">
        <w:rPr>
          <w:lang w:eastAsia="zh-CN"/>
        </w:rPr>
        <w:t>Križovljanska</w:t>
      </w:r>
      <w:proofErr w:type="spellEnd"/>
      <w:r w:rsidR="007C468C">
        <w:rPr>
          <w:lang w:eastAsia="zh-CN"/>
        </w:rPr>
        <w:t xml:space="preserve"> i u okruženju prikazan je u slijedećoj tablici:</w:t>
      </w:r>
    </w:p>
    <w:p w:rsidR="007A6ECE" w:rsidRPr="007A6ECE" w:rsidRDefault="007A6ECE" w:rsidP="007A6ECE">
      <w:pPr>
        <w:pStyle w:val="Opisslike"/>
        <w:keepNext/>
        <w:rPr>
          <w:color w:val="auto"/>
        </w:rPr>
      </w:pPr>
      <w:bookmarkStart w:id="400" w:name="_Toc148355905"/>
      <w:r w:rsidRPr="007A6ECE">
        <w:rPr>
          <w:color w:val="auto"/>
        </w:rPr>
        <w:t xml:space="preserve">Tablica </w:t>
      </w:r>
      <w:r w:rsidRPr="007A6ECE">
        <w:rPr>
          <w:color w:val="auto"/>
        </w:rPr>
        <w:fldChar w:fldCharType="begin"/>
      </w:r>
      <w:r w:rsidRPr="007A6ECE">
        <w:rPr>
          <w:color w:val="auto"/>
        </w:rPr>
        <w:instrText xml:space="preserve"> SEQ Tablica \* ARABIC </w:instrText>
      </w:r>
      <w:r w:rsidRPr="007A6ECE">
        <w:rPr>
          <w:color w:val="auto"/>
        </w:rPr>
        <w:fldChar w:fldCharType="separate"/>
      </w:r>
      <w:r w:rsidR="006C7D98">
        <w:rPr>
          <w:noProof/>
          <w:color w:val="auto"/>
        </w:rPr>
        <w:t>69</w:t>
      </w:r>
      <w:r w:rsidRPr="007A6ECE">
        <w:rPr>
          <w:color w:val="auto"/>
        </w:rPr>
        <w:fldChar w:fldCharType="end"/>
      </w:r>
      <w:r w:rsidRPr="007A6ECE">
        <w:rPr>
          <w:color w:val="auto"/>
        </w:rPr>
        <w:t xml:space="preserve">. Populacija u okruženju i samoj BP Dubrava </w:t>
      </w:r>
      <w:proofErr w:type="spellStart"/>
      <w:r w:rsidRPr="007A6ECE">
        <w:rPr>
          <w:color w:val="auto"/>
        </w:rPr>
        <w:t>Križovljanska</w:t>
      </w:r>
      <w:bookmarkEnd w:id="400"/>
      <w:proofErr w:type="spellEnd"/>
    </w:p>
    <w:tbl>
      <w:tblPr>
        <w:tblStyle w:val="Reetkatablice16"/>
        <w:tblW w:w="0" w:type="auto"/>
        <w:tblLook w:val="04A0" w:firstRow="1" w:lastRow="0" w:firstColumn="1" w:lastColumn="0" w:noHBand="0" w:noVBand="1"/>
      </w:tblPr>
      <w:tblGrid>
        <w:gridCol w:w="4501"/>
        <w:gridCol w:w="4502"/>
      </w:tblGrid>
      <w:tr w:rsidR="007C468C" w:rsidRPr="007A6ECE" w:rsidTr="00524B57">
        <w:tc>
          <w:tcPr>
            <w:tcW w:w="9003" w:type="dxa"/>
            <w:gridSpan w:val="2"/>
          </w:tcPr>
          <w:p w:rsidR="007C468C" w:rsidRPr="007A6ECE" w:rsidRDefault="007C468C" w:rsidP="007A6ECE">
            <w:pPr>
              <w:spacing w:after="0"/>
              <w:jc w:val="center"/>
              <w:rPr>
                <w:b/>
                <w:sz w:val="20"/>
                <w:lang w:eastAsia="zh-CN"/>
              </w:rPr>
            </w:pPr>
            <w:r w:rsidRPr="007A6ECE">
              <w:rPr>
                <w:b/>
                <w:sz w:val="20"/>
                <w:lang w:eastAsia="zh-CN"/>
              </w:rPr>
              <w:t>RASPORED POPULACIJE NA LOKACIJI</w:t>
            </w:r>
          </w:p>
        </w:tc>
      </w:tr>
      <w:tr w:rsidR="007C468C" w:rsidRPr="007A6ECE" w:rsidTr="00524B57">
        <w:tc>
          <w:tcPr>
            <w:tcW w:w="4501" w:type="dxa"/>
          </w:tcPr>
          <w:p w:rsidR="007C468C" w:rsidRPr="007A6ECE" w:rsidRDefault="007C468C" w:rsidP="007A6ECE">
            <w:pPr>
              <w:spacing w:after="0"/>
              <w:rPr>
                <w:sz w:val="20"/>
                <w:lang w:eastAsia="zh-CN"/>
              </w:rPr>
            </w:pPr>
            <w:r w:rsidRPr="007A6ECE">
              <w:rPr>
                <w:sz w:val="20"/>
                <w:lang w:eastAsia="zh-CN"/>
              </w:rPr>
              <w:t>Benzinska postaja</w:t>
            </w:r>
          </w:p>
        </w:tc>
        <w:tc>
          <w:tcPr>
            <w:tcW w:w="4502" w:type="dxa"/>
          </w:tcPr>
          <w:p w:rsidR="007C468C" w:rsidRPr="007A6ECE" w:rsidRDefault="007C468C" w:rsidP="007A6ECE">
            <w:pPr>
              <w:spacing w:after="0"/>
              <w:rPr>
                <w:sz w:val="20"/>
                <w:lang w:eastAsia="zh-CN"/>
              </w:rPr>
            </w:pPr>
            <w:r w:rsidRPr="007A6ECE">
              <w:rPr>
                <w:sz w:val="20"/>
                <w:lang w:eastAsia="zh-CN"/>
              </w:rPr>
              <w:t>Broj zaposlenika</w:t>
            </w:r>
          </w:p>
        </w:tc>
      </w:tr>
      <w:tr w:rsidR="007C468C" w:rsidRPr="007A6ECE" w:rsidTr="00524B57">
        <w:tc>
          <w:tcPr>
            <w:tcW w:w="4501" w:type="dxa"/>
          </w:tcPr>
          <w:p w:rsidR="007C468C" w:rsidRPr="007A6ECE" w:rsidRDefault="007C468C" w:rsidP="007A6ECE">
            <w:pPr>
              <w:spacing w:after="0"/>
              <w:rPr>
                <w:sz w:val="20"/>
                <w:lang w:eastAsia="zh-CN"/>
              </w:rPr>
            </w:pPr>
            <w:r w:rsidRPr="007A6ECE">
              <w:rPr>
                <w:sz w:val="20"/>
                <w:lang w:eastAsia="zh-CN"/>
              </w:rPr>
              <w:t xml:space="preserve">BP Dubrava </w:t>
            </w:r>
            <w:proofErr w:type="spellStart"/>
            <w:r w:rsidRPr="007A6ECE">
              <w:rPr>
                <w:sz w:val="20"/>
                <w:lang w:eastAsia="zh-CN"/>
              </w:rPr>
              <w:t>Križovljanska</w:t>
            </w:r>
            <w:proofErr w:type="spellEnd"/>
          </w:p>
        </w:tc>
        <w:tc>
          <w:tcPr>
            <w:tcW w:w="4502" w:type="dxa"/>
          </w:tcPr>
          <w:p w:rsidR="007C468C" w:rsidRPr="007A6ECE" w:rsidRDefault="007C468C" w:rsidP="007A6ECE">
            <w:pPr>
              <w:spacing w:after="0"/>
              <w:rPr>
                <w:sz w:val="20"/>
                <w:lang w:eastAsia="zh-CN"/>
              </w:rPr>
            </w:pPr>
            <w:r w:rsidRPr="007A6ECE">
              <w:rPr>
                <w:sz w:val="20"/>
                <w:lang w:eastAsia="zh-CN"/>
              </w:rPr>
              <w:t>6</w:t>
            </w:r>
          </w:p>
        </w:tc>
      </w:tr>
      <w:tr w:rsidR="007C468C" w:rsidRPr="007A6ECE" w:rsidTr="00524B57">
        <w:tc>
          <w:tcPr>
            <w:tcW w:w="4501" w:type="dxa"/>
          </w:tcPr>
          <w:p w:rsidR="007C468C" w:rsidRPr="007A6ECE" w:rsidRDefault="007C468C" w:rsidP="007A6ECE">
            <w:pPr>
              <w:spacing w:after="0"/>
              <w:rPr>
                <w:sz w:val="20"/>
                <w:lang w:eastAsia="zh-CN"/>
              </w:rPr>
            </w:pPr>
            <w:proofErr w:type="spellStart"/>
            <w:r w:rsidRPr="007A6ECE">
              <w:rPr>
                <w:sz w:val="20"/>
                <w:lang w:eastAsia="zh-CN"/>
              </w:rPr>
              <w:t>Caffe</w:t>
            </w:r>
            <w:proofErr w:type="spellEnd"/>
            <w:r w:rsidRPr="007A6ECE">
              <w:rPr>
                <w:sz w:val="20"/>
                <w:lang w:eastAsia="zh-CN"/>
              </w:rPr>
              <w:t xml:space="preserve"> bar (u najmu)</w:t>
            </w:r>
          </w:p>
        </w:tc>
        <w:tc>
          <w:tcPr>
            <w:tcW w:w="4502" w:type="dxa"/>
          </w:tcPr>
          <w:p w:rsidR="007C468C" w:rsidRPr="007A6ECE" w:rsidRDefault="007C468C" w:rsidP="007A6ECE">
            <w:pPr>
              <w:spacing w:after="0"/>
              <w:rPr>
                <w:sz w:val="20"/>
                <w:lang w:eastAsia="zh-CN"/>
              </w:rPr>
            </w:pPr>
            <w:r w:rsidRPr="007A6ECE">
              <w:rPr>
                <w:sz w:val="20"/>
                <w:lang w:eastAsia="zh-CN"/>
              </w:rPr>
              <w:t>4</w:t>
            </w:r>
          </w:p>
        </w:tc>
      </w:tr>
      <w:tr w:rsidR="007C468C" w:rsidRPr="007A6ECE" w:rsidTr="00524B57">
        <w:tc>
          <w:tcPr>
            <w:tcW w:w="9003" w:type="dxa"/>
            <w:gridSpan w:val="2"/>
          </w:tcPr>
          <w:p w:rsidR="007C468C" w:rsidRPr="007A6ECE" w:rsidRDefault="007C468C" w:rsidP="007A6ECE">
            <w:pPr>
              <w:spacing w:after="0"/>
              <w:jc w:val="center"/>
              <w:rPr>
                <w:b/>
                <w:sz w:val="20"/>
                <w:lang w:eastAsia="zh-CN"/>
              </w:rPr>
            </w:pPr>
            <w:r w:rsidRPr="007A6ECE">
              <w:rPr>
                <w:b/>
                <w:sz w:val="20"/>
                <w:lang w:eastAsia="zh-CN"/>
              </w:rPr>
              <w:t>RASPORED POPULACIJE U OKRUŽENJU</w:t>
            </w:r>
          </w:p>
        </w:tc>
      </w:tr>
      <w:tr w:rsidR="007C468C" w:rsidRPr="007A6ECE" w:rsidTr="00524B57">
        <w:tc>
          <w:tcPr>
            <w:tcW w:w="4501" w:type="dxa"/>
          </w:tcPr>
          <w:p w:rsidR="007C468C" w:rsidRPr="007A6ECE" w:rsidRDefault="007C468C" w:rsidP="007A6ECE">
            <w:pPr>
              <w:spacing w:after="0"/>
              <w:rPr>
                <w:sz w:val="20"/>
                <w:lang w:eastAsia="zh-CN"/>
              </w:rPr>
            </w:pPr>
            <w:r w:rsidRPr="007A6ECE">
              <w:rPr>
                <w:sz w:val="20"/>
                <w:lang w:eastAsia="zh-CN"/>
              </w:rPr>
              <w:t xml:space="preserve">Naselje Dubrava </w:t>
            </w:r>
            <w:proofErr w:type="spellStart"/>
            <w:r w:rsidRPr="007A6ECE">
              <w:rPr>
                <w:sz w:val="20"/>
                <w:lang w:eastAsia="zh-CN"/>
              </w:rPr>
              <w:t>Križovljanska</w:t>
            </w:r>
            <w:proofErr w:type="spellEnd"/>
          </w:p>
        </w:tc>
        <w:tc>
          <w:tcPr>
            <w:tcW w:w="4502" w:type="dxa"/>
          </w:tcPr>
          <w:p w:rsidR="007C468C" w:rsidRPr="007A6ECE" w:rsidRDefault="007C468C" w:rsidP="007A6ECE">
            <w:pPr>
              <w:spacing w:after="0"/>
              <w:rPr>
                <w:sz w:val="20"/>
                <w:lang w:eastAsia="zh-CN"/>
              </w:rPr>
            </w:pPr>
            <w:r w:rsidRPr="007A6ECE">
              <w:rPr>
                <w:sz w:val="20"/>
                <w:lang w:eastAsia="zh-CN"/>
              </w:rPr>
              <w:t>267</w:t>
            </w:r>
          </w:p>
        </w:tc>
      </w:tr>
      <w:tr w:rsidR="007C468C" w:rsidRPr="007A6ECE" w:rsidTr="00524B57">
        <w:tc>
          <w:tcPr>
            <w:tcW w:w="4501" w:type="dxa"/>
          </w:tcPr>
          <w:p w:rsidR="007C468C" w:rsidRPr="007A6ECE" w:rsidRDefault="007A6ECE" w:rsidP="007A6ECE">
            <w:pPr>
              <w:spacing w:after="0"/>
              <w:rPr>
                <w:sz w:val="20"/>
                <w:lang w:eastAsia="zh-CN"/>
              </w:rPr>
            </w:pPr>
            <w:r w:rsidRPr="007A6ECE">
              <w:rPr>
                <w:sz w:val="20"/>
                <w:lang w:eastAsia="zh-CN"/>
              </w:rPr>
              <w:t>Pilana Friščić</w:t>
            </w:r>
          </w:p>
        </w:tc>
        <w:tc>
          <w:tcPr>
            <w:tcW w:w="4502" w:type="dxa"/>
          </w:tcPr>
          <w:p w:rsidR="007C468C" w:rsidRPr="007A6ECE" w:rsidRDefault="007A6ECE" w:rsidP="007A6ECE">
            <w:pPr>
              <w:keepNext/>
              <w:spacing w:after="0"/>
              <w:rPr>
                <w:sz w:val="20"/>
                <w:lang w:eastAsia="zh-CN"/>
              </w:rPr>
            </w:pPr>
            <w:r w:rsidRPr="007A6ECE">
              <w:rPr>
                <w:sz w:val="20"/>
                <w:lang w:eastAsia="zh-CN"/>
              </w:rPr>
              <w:t>25</w:t>
            </w:r>
          </w:p>
        </w:tc>
      </w:tr>
      <w:tr w:rsidR="00CB3A61" w:rsidRPr="007A6ECE" w:rsidTr="00524B57">
        <w:tc>
          <w:tcPr>
            <w:tcW w:w="4501" w:type="dxa"/>
          </w:tcPr>
          <w:p w:rsidR="00CB3A61" w:rsidRPr="007A6ECE" w:rsidRDefault="00CB3A61" w:rsidP="007A6ECE">
            <w:pPr>
              <w:spacing w:after="0"/>
              <w:rPr>
                <w:sz w:val="20"/>
                <w:lang w:eastAsia="zh-CN"/>
              </w:rPr>
            </w:pPr>
            <w:r>
              <w:rPr>
                <w:sz w:val="20"/>
                <w:lang w:eastAsia="zh-CN"/>
              </w:rPr>
              <w:t xml:space="preserve">Granični prijelaz Dubrava </w:t>
            </w:r>
            <w:proofErr w:type="spellStart"/>
            <w:r>
              <w:rPr>
                <w:sz w:val="20"/>
                <w:lang w:eastAsia="zh-CN"/>
              </w:rPr>
              <w:t>Križovljanska</w:t>
            </w:r>
            <w:proofErr w:type="spellEnd"/>
          </w:p>
        </w:tc>
        <w:tc>
          <w:tcPr>
            <w:tcW w:w="4502" w:type="dxa"/>
          </w:tcPr>
          <w:p w:rsidR="00CB3A61" w:rsidRPr="007A6ECE" w:rsidRDefault="00CB3A61" w:rsidP="007A6ECE">
            <w:pPr>
              <w:keepNext/>
              <w:spacing w:after="0"/>
              <w:rPr>
                <w:sz w:val="20"/>
                <w:lang w:eastAsia="zh-CN"/>
              </w:rPr>
            </w:pPr>
            <w:r>
              <w:rPr>
                <w:sz w:val="20"/>
                <w:lang w:eastAsia="zh-CN"/>
              </w:rPr>
              <w:t>-</w:t>
            </w:r>
          </w:p>
        </w:tc>
      </w:tr>
    </w:tbl>
    <w:p w:rsidR="007C468C" w:rsidRDefault="007A6ECE" w:rsidP="007A6ECE">
      <w:pPr>
        <w:jc w:val="center"/>
        <w:rPr>
          <w:sz w:val="18"/>
          <w:lang w:eastAsia="zh-CN"/>
        </w:rPr>
      </w:pPr>
      <w:r w:rsidRPr="007C468C">
        <w:rPr>
          <w:sz w:val="18"/>
          <w:lang w:eastAsia="zh-CN"/>
        </w:rPr>
        <w:t xml:space="preserve">Izvor: Procjena rizika pravnih osoba koje obavljaju djelatnost korištenja opasnih tvari – LUKOIL Croatia d.o.o. BP Dubrava </w:t>
      </w:r>
      <w:proofErr w:type="spellStart"/>
      <w:r w:rsidRPr="007C468C">
        <w:rPr>
          <w:sz w:val="18"/>
          <w:lang w:eastAsia="zh-CN"/>
        </w:rPr>
        <w:t>Križovljanska</w:t>
      </w:r>
      <w:proofErr w:type="spellEnd"/>
      <w:r w:rsidRPr="007C468C">
        <w:rPr>
          <w:sz w:val="18"/>
          <w:lang w:eastAsia="zh-CN"/>
        </w:rPr>
        <w:t>, Varaždinska 18</w:t>
      </w:r>
    </w:p>
    <w:p w:rsidR="00CB3A61" w:rsidRDefault="00CB3A61" w:rsidP="00CB3A61">
      <w:pPr>
        <w:pStyle w:val="Naslov3"/>
      </w:pPr>
      <w:bookmarkStart w:id="401" w:name="_Toc148355806"/>
      <w:bookmarkStart w:id="402" w:name="_Toc149024155"/>
      <w:r>
        <w:t>Uzrok</w:t>
      </w:r>
      <w:bookmarkEnd w:id="401"/>
      <w:bookmarkEnd w:id="402"/>
    </w:p>
    <w:p w:rsidR="00CB3A61" w:rsidRDefault="00CB3A61" w:rsidP="00CB3A61">
      <w:pPr>
        <w:rPr>
          <w:lang w:eastAsia="zh-CN"/>
        </w:rPr>
      </w:pPr>
      <w:r w:rsidRPr="00CB3A61">
        <w:rPr>
          <w:lang w:eastAsia="zh-CN"/>
        </w:rPr>
        <w:t>Uzrokom opasnosti smatra se događaj, poremećaj u procesu ili pak propust djelatnika, a uslijed kojeg se može osloboditi opasna tvar ili tvari koje mogu uzrokovati opasnost te može doći do povezivanja u uzročno-posljedični lanac događaja koji, iako svaki sam za sebe ne predstavljaju dovoljan uzrok ugrožavanja, uslijed pretpostavljenog povezivanja događaja predstavljaju realnu opasnost. Na osnovu analize postojećeg stanja utvrđeni su mogući uzroci izvanrednog događaja prikazani u sljedećoj tablici.</w:t>
      </w:r>
    </w:p>
    <w:p w:rsidR="00CB3A61" w:rsidRPr="00CB3A61" w:rsidRDefault="00CB3A61" w:rsidP="00CB3A61">
      <w:pPr>
        <w:pStyle w:val="Opisslike"/>
        <w:keepNext/>
        <w:rPr>
          <w:color w:val="auto"/>
        </w:rPr>
      </w:pPr>
      <w:bookmarkStart w:id="403" w:name="_Toc148355906"/>
      <w:r w:rsidRPr="00CB3A61">
        <w:rPr>
          <w:color w:val="auto"/>
        </w:rPr>
        <w:t xml:space="preserve">Tablica </w:t>
      </w:r>
      <w:r w:rsidRPr="00CB3A61">
        <w:rPr>
          <w:color w:val="auto"/>
        </w:rPr>
        <w:fldChar w:fldCharType="begin"/>
      </w:r>
      <w:r w:rsidRPr="00CB3A61">
        <w:rPr>
          <w:color w:val="auto"/>
        </w:rPr>
        <w:instrText xml:space="preserve"> SEQ Tablica \* ARABIC </w:instrText>
      </w:r>
      <w:r w:rsidRPr="00CB3A61">
        <w:rPr>
          <w:color w:val="auto"/>
        </w:rPr>
        <w:fldChar w:fldCharType="separate"/>
      </w:r>
      <w:r w:rsidR="006C7D98">
        <w:rPr>
          <w:noProof/>
          <w:color w:val="auto"/>
        </w:rPr>
        <w:t>70</w:t>
      </w:r>
      <w:r w:rsidRPr="00CB3A61">
        <w:rPr>
          <w:color w:val="auto"/>
        </w:rPr>
        <w:fldChar w:fldCharType="end"/>
      </w:r>
      <w:r w:rsidRPr="00CB3A61">
        <w:rPr>
          <w:color w:val="auto"/>
        </w:rPr>
        <w:t>. Mogući uzroci nesreće u slučaju izvanrednog događaja</w:t>
      </w:r>
      <w:bookmarkEnd w:id="403"/>
    </w:p>
    <w:tbl>
      <w:tblPr>
        <w:tblW w:w="876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6521"/>
      </w:tblGrid>
      <w:tr w:rsidR="00CB3A61" w:rsidRPr="002858F7" w:rsidTr="005F239A">
        <w:trPr>
          <w:trHeight w:val="391"/>
          <w:tblHeader/>
          <w:jc w:val="right"/>
        </w:trPr>
        <w:tc>
          <w:tcPr>
            <w:tcW w:w="2242" w:type="dxa"/>
            <w:shd w:val="clear" w:color="auto" w:fill="auto"/>
            <w:vAlign w:val="center"/>
          </w:tcPr>
          <w:p w:rsidR="00CB3A61" w:rsidRPr="002858F7" w:rsidRDefault="00CB3A61" w:rsidP="005F239A">
            <w:pPr>
              <w:spacing w:after="0" w:line="240" w:lineRule="auto"/>
              <w:jc w:val="center"/>
              <w:rPr>
                <w:rFonts w:cs="Arial"/>
                <w:b/>
                <w:sz w:val="20"/>
                <w:szCs w:val="20"/>
              </w:rPr>
            </w:pPr>
            <w:r w:rsidRPr="002858F7">
              <w:rPr>
                <w:rFonts w:cs="Arial"/>
                <w:b/>
                <w:sz w:val="20"/>
                <w:szCs w:val="20"/>
              </w:rPr>
              <w:t>SKUPINA UZROKA</w:t>
            </w:r>
          </w:p>
        </w:tc>
        <w:tc>
          <w:tcPr>
            <w:tcW w:w="6521" w:type="dxa"/>
            <w:shd w:val="clear" w:color="auto" w:fill="auto"/>
            <w:vAlign w:val="center"/>
          </w:tcPr>
          <w:p w:rsidR="00CB3A61" w:rsidRPr="002858F7" w:rsidRDefault="00CB3A61" w:rsidP="005F239A">
            <w:pPr>
              <w:spacing w:after="0" w:line="240" w:lineRule="auto"/>
              <w:jc w:val="center"/>
              <w:rPr>
                <w:rFonts w:cs="Arial"/>
                <w:b/>
                <w:sz w:val="20"/>
                <w:szCs w:val="20"/>
              </w:rPr>
            </w:pPr>
            <w:r w:rsidRPr="002858F7">
              <w:rPr>
                <w:rFonts w:cs="Arial"/>
                <w:b/>
                <w:sz w:val="20"/>
                <w:szCs w:val="20"/>
              </w:rPr>
              <w:t>MOGUĆI UZROCI UNUTAR SKUPINE</w:t>
            </w:r>
          </w:p>
        </w:tc>
      </w:tr>
      <w:tr w:rsidR="00CB3A61" w:rsidRPr="002858F7" w:rsidTr="005F239A">
        <w:trPr>
          <w:trHeight w:val="18"/>
          <w:jc w:val="right"/>
        </w:trPr>
        <w:tc>
          <w:tcPr>
            <w:tcW w:w="2242" w:type="dxa"/>
            <w:vMerge w:val="restart"/>
            <w:shd w:val="clear" w:color="auto" w:fill="auto"/>
          </w:tcPr>
          <w:p w:rsidR="00CB3A61" w:rsidRPr="002858F7" w:rsidRDefault="00CB3A61" w:rsidP="005F239A">
            <w:pPr>
              <w:spacing w:after="0" w:line="240" w:lineRule="auto"/>
              <w:jc w:val="center"/>
              <w:rPr>
                <w:rFonts w:cs="Arial"/>
                <w:b/>
                <w:sz w:val="20"/>
                <w:szCs w:val="20"/>
              </w:rPr>
            </w:pPr>
          </w:p>
          <w:p w:rsidR="00CB3A61" w:rsidRPr="002858F7" w:rsidRDefault="00CB3A61" w:rsidP="005F239A">
            <w:pPr>
              <w:spacing w:after="0" w:line="240" w:lineRule="auto"/>
              <w:jc w:val="center"/>
              <w:rPr>
                <w:rFonts w:cs="Arial"/>
                <w:b/>
                <w:sz w:val="20"/>
                <w:szCs w:val="20"/>
              </w:rPr>
            </w:pPr>
            <w:r w:rsidRPr="002858F7">
              <w:rPr>
                <w:rFonts w:cs="Arial"/>
                <w:b/>
                <w:sz w:val="20"/>
                <w:szCs w:val="20"/>
              </w:rPr>
              <w:t>Ljudski faktor</w:t>
            </w:r>
          </w:p>
        </w:tc>
        <w:tc>
          <w:tcPr>
            <w:tcW w:w="6521" w:type="dxa"/>
            <w:shd w:val="clear" w:color="auto" w:fill="auto"/>
          </w:tcPr>
          <w:p w:rsidR="00CB3A61" w:rsidRPr="002858F7" w:rsidRDefault="00CB3A61" w:rsidP="005F239A">
            <w:pPr>
              <w:spacing w:after="0" w:line="240" w:lineRule="auto"/>
              <w:rPr>
                <w:rFonts w:cs="Arial"/>
                <w:sz w:val="20"/>
                <w:szCs w:val="20"/>
              </w:rPr>
            </w:pPr>
            <w:r w:rsidRPr="002858F7">
              <w:rPr>
                <w:rFonts w:cs="Arial"/>
                <w:sz w:val="20"/>
                <w:szCs w:val="20"/>
              </w:rPr>
              <w:t>Nepažnja prilikom dopreme opasnih tvari, pretakanja i sl.</w:t>
            </w:r>
          </w:p>
        </w:tc>
      </w:tr>
      <w:tr w:rsidR="00CB3A61" w:rsidRPr="002858F7" w:rsidTr="005F239A">
        <w:trPr>
          <w:trHeight w:val="11"/>
          <w:jc w:val="right"/>
        </w:trPr>
        <w:tc>
          <w:tcPr>
            <w:tcW w:w="2242" w:type="dxa"/>
            <w:vMerge/>
            <w:shd w:val="clear" w:color="auto" w:fill="auto"/>
          </w:tcPr>
          <w:p w:rsidR="00CB3A61" w:rsidRPr="002858F7" w:rsidRDefault="00CB3A61" w:rsidP="005F239A">
            <w:pPr>
              <w:spacing w:after="0" w:line="240" w:lineRule="auto"/>
              <w:jc w:val="center"/>
              <w:rPr>
                <w:rFonts w:cs="Arial"/>
                <w:b/>
                <w:sz w:val="20"/>
                <w:szCs w:val="20"/>
              </w:rPr>
            </w:pPr>
          </w:p>
        </w:tc>
        <w:tc>
          <w:tcPr>
            <w:tcW w:w="6521" w:type="dxa"/>
            <w:shd w:val="clear" w:color="auto" w:fill="auto"/>
          </w:tcPr>
          <w:p w:rsidR="00CB3A61" w:rsidRPr="002858F7" w:rsidRDefault="00CB3A61" w:rsidP="005F239A">
            <w:pPr>
              <w:spacing w:after="0" w:line="240" w:lineRule="auto"/>
              <w:rPr>
                <w:rFonts w:cs="Arial"/>
                <w:sz w:val="20"/>
                <w:szCs w:val="20"/>
              </w:rPr>
            </w:pPr>
            <w:r w:rsidRPr="002858F7">
              <w:rPr>
                <w:rFonts w:cs="Arial"/>
                <w:sz w:val="20"/>
                <w:szCs w:val="20"/>
              </w:rPr>
              <w:t>Nepridržavanje uputa i nepažnja prilikom održavanja postrojenja</w:t>
            </w:r>
          </w:p>
        </w:tc>
      </w:tr>
      <w:tr w:rsidR="00CB3A61" w:rsidRPr="002858F7" w:rsidTr="005F239A">
        <w:trPr>
          <w:trHeight w:val="11"/>
          <w:jc w:val="right"/>
        </w:trPr>
        <w:tc>
          <w:tcPr>
            <w:tcW w:w="2242" w:type="dxa"/>
            <w:vMerge/>
            <w:shd w:val="clear" w:color="auto" w:fill="auto"/>
          </w:tcPr>
          <w:p w:rsidR="00CB3A61" w:rsidRPr="002858F7" w:rsidRDefault="00CB3A61" w:rsidP="005F239A">
            <w:pPr>
              <w:spacing w:after="0" w:line="240" w:lineRule="auto"/>
              <w:jc w:val="center"/>
              <w:rPr>
                <w:rFonts w:cs="Arial"/>
                <w:b/>
                <w:sz w:val="20"/>
                <w:szCs w:val="20"/>
              </w:rPr>
            </w:pPr>
          </w:p>
        </w:tc>
        <w:tc>
          <w:tcPr>
            <w:tcW w:w="6521" w:type="dxa"/>
            <w:shd w:val="clear" w:color="auto" w:fill="auto"/>
          </w:tcPr>
          <w:p w:rsidR="00CB3A61" w:rsidRPr="002858F7" w:rsidRDefault="00CB3A61" w:rsidP="005F239A">
            <w:pPr>
              <w:spacing w:after="0" w:line="240" w:lineRule="auto"/>
              <w:rPr>
                <w:rFonts w:cs="Arial"/>
                <w:sz w:val="20"/>
                <w:szCs w:val="20"/>
              </w:rPr>
            </w:pPr>
            <w:r w:rsidRPr="002858F7">
              <w:rPr>
                <w:rFonts w:cs="Arial"/>
                <w:sz w:val="20"/>
                <w:szCs w:val="20"/>
              </w:rPr>
              <w:t>Rukovanje instalacijama i uređajima na tehnički nedopušten način</w:t>
            </w:r>
          </w:p>
        </w:tc>
      </w:tr>
      <w:tr w:rsidR="00CB3A61" w:rsidRPr="002858F7" w:rsidTr="005F239A">
        <w:trPr>
          <w:trHeight w:val="38"/>
          <w:jc w:val="right"/>
        </w:trPr>
        <w:tc>
          <w:tcPr>
            <w:tcW w:w="2242" w:type="dxa"/>
            <w:vMerge w:val="restart"/>
            <w:shd w:val="clear" w:color="auto" w:fill="auto"/>
          </w:tcPr>
          <w:p w:rsidR="00CB3A61" w:rsidRPr="002858F7" w:rsidRDefault="00CB3A61" w:rsidP="005F239A">
            <w:pPr>
              <w:spacing w:after="0" w:line="240" w:lineRule="auto"/>
              <w:jc w:val="center"/>
              <w:rPr>
                <w:rFonts w:cs="Arial"/>
                <w:b/>
                <w:sz w:val="20"/>
                <w:szCs w:val="20"/>
              </w:rPr>
            </w:pPr>
          </w:p>
          <w:p w:rsidR="00CB3A61" w:rsidRPr="002858F7" w:rsidRDefault="00CB3A61" w:rsidP="005F239A">
            <w:pPr>
              <w:spacing w:after="0" w:line="240" w:lineRule="auto"/>
              <w:jc w:val="center"/>
              <w:rPr>
                <w:rFonts w:cs="Arial"/>
                <w:b/>
                <w:sz w:val="20"/>
                <w:szCs w:val="20"/>
              </w:rPr>
            </w:pPr>
            <w:r w:rsidRPr="002858F7">
              <w:rPr>
                <w:rFonts w:cs="Arial"/>
                <w:b/>
                <w:sz w:val="20"/>
                <w:szCs w:val="20"/>
              </w:rPr>
              <w:t>Poremećaji tehnološkog procesa</w:t>
            </w:r>
          </w:p>
        </w:tc>
        <w:tc>
          <w:tcPr>
            <w:tcW w:w="6521" w:type="dxa"/>
            <w:shd w:val="clear" w:color="auto" w:fill="auto"/>
          </w:tcPr>
          <w:p w:rsidR="00CB3A61" w:rsidRPr="002858F7" w:rsidRDefault="00CB3A61" w:rsidP="005F239A">
            <w:pPr>
              <w:spacing w:after="0" w:line="240" w:lineRule="auto"/>
              <w:rPr>
                <w:rFonts w:cs="Arial"/>
                <w:sz w:val="20"/>
                <w:szCs w:val="20"/>
              </w:rPr>
            </w:pPr>
            <w:r w:rsidRPr="002858F7">
              <w:rPr>
                <w:rFonts w:cs="Arial"/>
                <w:sz w:val="20"/>
                <w:szCs w:val="20"/>
              </w:rPr>
              <w:t>Procesi ili drugi poremećaji prateće i sigurnosne opreme spremnika (električna oprema, sigurnosni ventili, odušci, cjevovodi i sl.)</w:t>
            </w:r>
          </w:p>
        </w:tc>
      </w:tr>
      <w:tr w:rsidR="00CB3A61" w:rsidRPr="002858F7" w:rsidTr="005F239A">
        <w:trPr>
          <w:trHeight w:val="11"/>
          <w:jc w:val="right"/>
        </w:trPr>
        <w:tc>
          <w:tcPr>
            <w:tcW w:w="2242" w:type="dxa"/>
            <w:vMerge/>
            <w:shd w:val="clear" w:color="auto" w:fill="auto"/>
          </w:tcPr>
          <w:p w:rsidR="00CB3A61" w:rsidRPr="002858F7" w:rsidRDefault="00CB3A61" w:rsidP="005F239A">
            <w:pPr>
              <w:spacing w:after="0" w:line="240" w:lineRule="auto"/>
              <w:jc w:val="center"/>
              <w:rPr>
                <w:rFonts w:cs="Arial"/>
                <w:b/>
                <w:sz w:val="20"/>
                <w:szCs w:val="20"/>
              </w:rPr>
            </w:pPr>
          </w:p>
        </w:tc>
        <w:tc>
          <w:tcPr>
            <w:tcW w:w="6521" w:type="dxa"/>
            <w:shd w:val="clear" w:color="auto" w:fill="auto"/>
          </w:tcPr>
          <w:p w:rsidR="00CB3A61" w:rsidRPr="002858F7" w:rsidRDefault="00CB3A61" w:rsidP="005F239A">
            <w:pPr>
              <w:spacing w:after="0" w:line="240" w:lineRule="auto"/>
              <w:rPr>
                <w:rFonts w:cs="Arial"/>
                <w:sz w:val="20"/>
                <w:szCs w:val="20"/>
              </w:rPr>
            </w:pPr>
            <w:r w:rsidRPr="002858F7">
              <w:rPr>
                <w:rFonts w:cs="Arial"/>
                <w:sz w:val="20"/>
                <w:szCs w:val="20"/>
              </w:rPr>
              <w:t>Propuštanje spremnike</w:t>
            </w:r>
          </w:p>
        </w:tc>
      </w:tr>
      <w:tr w:rsidR="00CB3A61" w:rsidRPr="002858F7" w:rsidTr="005F239A">
        <w:trPr>
          <w:trHeight w:val="11"/>
          <w:jc w:val="right"/>
        </w:trPr>
        <w:tc>
          <w:tcPr>
            <w:tcW w:w="2242" w:type="dxa"/>
            <w:vMerge/>
            <w:shd w:val="clear" w:color="auto" w:fill="auto"/>
          </w:tcPr>
          <w:p w:rsidR="00CB3A61" w:rsidRPr="002858F7" w:rsidRDefault="00CB3A61" w:rsidP="005F239A">
            <w:pPr>
              <w:spacing w:after="0" w:line="240" w:lineRule="auto"/>
              <w:jc w:val="center"/>
              <w:rPr>
                <w:rFonts w:cs="Arial"/>
                <w:b/>
                <w:sz w:val="20"/>
                <w:szCs w:val="20"/>
              </w:rPr>
            </w:pPr>
          </w:p>
        </w:tc>
        <w:tc>
          <w:tcPr>
            <w:tcW w:w="6521" w:type="dxa"/>
            <w:shd w:val="clear" w:color="auto" w:fill="auto"/>
          </w:tcPr>
          <w:p w:rsidR="00CB3A61" w:rsidRPr="002858F7" w:rsidRDefault="00CB3A61" w:rsidP="005F239A">
            <w:pPr>
              <w:spacing w:after="0" w:line="240" w:lineRule="auto"/>
              <w:rPr>
                <w:rFonts w:cs="Arial"/>
                <w:sz w:val="20"/>
                <w:szCs w:val="20"/>
              </w:rPr>
            </w:pPr>
            <w:r w:rsidRPr="002858F7">
              <w:rPr>
                <w:rFonts w:cs="Arial"/>
                <w:sz w:val="20"/>
                <w:szCs w:val="20"/>
              </w:rPr>
              <w:t>Kvarovi većeg opsega na postrojenju i kvarovi opreme za pretovar</w:t>
            </w:r>
          </w:p>
        </w:tc>
      </w:tr>
      <w:tr w:rsidR="00CB3A61" w:rsidRPr="002858F7" w:rsidTr="005F239A">
        <w:trPr>
          <w:trHeight w:val="19"/>
          <w:jc w:val="right"/>
        </w:trPr>
        <w:tc>
          <w:tcPr>
            <w:tcW w:w="2242" w:type="dxa"/>
            <w:vMerge w:val="restart"/>
            <w:shd w:val="clear" w:color="auto" w:fill="auto"/>
          </w:tcPr>
          <w:p w:rsidR="00CB3A61" w:rsidRPr="002858F7" w:rsidRDefault="00CB3A61" w:rsidP="005F239A">
            <w:pPr>
              <w:spacing w:after="0" w:line="240" w:lineRule="auto"/>
              <w:jc w:val="center"/>
              <w:rPr>
                <w:rFonts w:cs="Arial"/>
                <w:b/>
                <w:sz w:val="20"/>
                <w:szCs w:val="20"/>
              </w:rPr>
            </w:pPr>
          </w:p>
          <w:p w:rsidR="00CB3A61" w:rsidRPr="002858F7" w:rsidRDefault="00CB3A61" w:rsidP="005F239A">
            <w:pPr>
              <w:spacing w:after="0" w:line="240" w:lineRule="auto"/>
              <w:jc w:val="center"/>
              <w:rPr>
                <w:rFonts w:cs="Arial"/>
                <w:b/>
                <w:sz w:val="20"/>
                <w:szCs w:val="20"/>
              </w:rPr>
            </w:pPr>
            <w:r w:rsidRPr="002858F7">
              <w:rPr>
                <w:rFonts w:cs="Arial"/>
                <w:b/>
                <w:sz w:val="20"/>
                <w:szCs w:val="20"/>
              </w:rPr>
              <w:t>Prirodne nepogode jačeg intenziteta</w:t>
            </w:r>
          </w:p>
        </w:tc>
        <w:tc>
          <w:tcPr>
            <w:tcW w:w="6521" w:type="dxa"/>
            <w:shd w:val="clear" w:color="auto" w:fill="auto"/>
          </w:tcPr>
          <w:p w:rsidR="00CB3A61" w:rsidRPr="002858F7" w:rsidRDefault="00CB3A61" w:rsidP="005F239A">
            <w:pPr>
              <w:spacing w:after="0" w:line="240" w:lineRule="auto"/>
              <w:rPr>
                <w:rFonts w:cs="Arial"/>
                <w:sz w:val="20"/>
                <w:szCs w:val="20"/>
              </w:rPr>
            </w:pPr>
            <w:r w:rsidRPr="002858F7">
              <w:rPr>
                <w:rFonts w:cs="Arial"/>
                <w:sz w:val="20"/>
                <w:szCs w:val="20"/>
              </w:rPr>
              <w:t>Požar</w:t>
            </w:r>
          </w:p>
        </w:tc>
      </w:tr>
      <w:tr w:rsidR="00CB3A61" w:rsidRPr="002858F7" w:rsidTr="005F239A">
        <w:trPr>
          <w:trHeight w:val="11"/>
          <w:jc w:val="right"/>
        </w:trPr>
        <w:tc>
          <w:tcPr>
            <w:tcW w:w="2242" w:type="dxa"/>
            <w:vMerge/>
            <w:shd w:val="clear" w:color="auto" w:fill="auto"/>
          </w:tcPr>
          <w:p w:rsidR="00CB3A61" w:rsidRPr="002858F7" w:rsidRDefault="00CB3A61" w:rsidP="005F239A">
            <w:pPr>
              <w:spacing w:after="0" w:line="240" w:lineRule="auto"/>
              <w:jc w:val="center"/>
              <w:rPr>
                <w:rFonts w:cs="Arial"/>
                <w:b/>
                <w:sz w:val="20"/>
                <w:szCs w:val="20"/>
              </w:rPr>
            </w:pPr>
          </w:p>
        </w:tc>
        <w:tc>
          <w:tcPr>
            <w:tcW w:w="6521" w:type="dxa"/>
            <w:shd w:val="clear" w:color="auto" w:fill="auto"/>
          </w:tcPr>
          <w:p w:rsidR="00CB3A61" w:rsidRPr="002858F7" w:rsidRDefault="00CB3A61" w:rsidP="005F239A">
            <w:pPr>
              <w:spacing w:after="0" w:line="240" w:lineRule="auto"/>
              <w:rPr>
                <w:rFonts w:cs="Arial"/>
                <w:sz w:val="20"/>
                <w:szCs w:val="20"/>
              </w:rPr>
            </w:pPr>
            <w:r w:rsidRPr="002858F7">
              <w:rPr>
                <w:rFonts w:cs="Arial"/>
                <w:sz w:val="20"/>
                <w:szCs w:val="20"/>
              </w:rPr>
              <w:t>Potres</w:t>
            </w:r>
          </w:p>
        </w:tc>
      </w:tr>
      <w:tr w:rsidR="00CB3A61" w:rsidRPr="002858F7" w:rsidTr="005F239A">
        <w:trPr>
          <w:trHeight w:val="11"/>
          <w:jc w:val="right"/>
        </w:trPr>
        <w:tc>
          <w:tcPr>
            <w:tcW w:w="2242" w:type="dxa"/>
            <w:vMerge/>
            <w:shd w:val="clear" w:color="auto" w:fill="auto"/>
          </w:tcPr>
          <w:p w:rsidR="00CB3A61" w:rsidRPr="002858F7" w:rsidRDefault="00CB3A61" w:rsidP="005F239A">
            <w:pPr>
              <w:spacing w:after="0" w:line="240" w:lineRule="auto"/>
              <w:jc w:val="center"/>
              <w:rPr>
                <w:rFonts w:cs="Arial"/>
                <w:b/>
                <w:sz w:val="20"/>
                <w:szCs w:val="20"/>
              </w:rPr>
            </w:pPr>
          </w:p>
        </w:tc>
        <w:tc>
          <w:tcPr>
            <w:tcW w:w="6521" w:type="dxa"/>
            <w:shd w:val="clear" w:color="auto" w:fill="auto"/>
          </w:tcPr>
          <w:p w:rsidR="00CB3A61" w:rsidRPr="002858F7" w:rsidRDefault="00CB3A61" w:rsidP="005F239A">
            <w:pPr>
              <w:spacing w:after="0" w:line="240" w:lineRule="auto"/>
              <w:rPr>
                <w:rFonts w:cs="Arial"/>
                <w:sz w:val="20"/>
                <w:szCs w:val="20"/>
              </w:rPr>
            </w:pPr>
            <w:r w:rsidRPr="002858F7">
              <w:rPr>
                <w:rFonts w:cs="Arial"/>
                <w:sz w:val="20"/>
                <w:szCs w:val="20"/>
              </w:rPr>
              <w:t>Olujno i orkansko nevrijeme</w:t>
            </w:r>
          </w:p>
        </w:tc>
      </w:tr>
      <w:tr w:rsidR="00CB3A61" w:rsidRPr="002858F7" w:rsidTr="005F239A">
        <w:trPr>
          <w:trHeight w:val="11"/>
          <w:jc w:val="right"/>
        </w:trPr>
        <w:tc>
          <w:tcPr>
            <w:tcW w:w="2242" w:type="dxa"/>
            <w:vMerge/>
            <w:shd w:val="clear" w:color="auto" w:fill="auto"/>
          </w:tcPr>
          <w:p w:rsidR="00CB3A61" w:rsidRPr="002858F7" w:rsidRDefault="00CB3A61" w:rsidP="005F239A">
            <w:pPr>
              <w:spacing w:after="0" w:line="240" w:lineRule="auto"/>
              <w:jc w:val="center"/>
              <w:rPr>
                <w:rFonts w:cs="Arial"/>
                <w:b/>
                <w:sz w:val="20"/>
                <w:szCs w:val="20"/>
              </w:rPr>
            </w:pPr>
          </w:p>
        </w:tc>
        <w:tc>
          <w:tcPr>
            <w:tcW w:w="6521" w:type="dxa"/>
            <w:shd w:val="clear" w:color="auto" w:fill="auto"/>
          </w:tcPr>
          <w:p w:rsidR="00CB3A61" w:rsidRPr="002858F7" w:rsidRDefault="00CB3A61" w:rsidP="005F239A">
            <w:pPr>
              <w:spacing w:after="0" w:line="240" w:lineRule="auto"/>
              <w:rPr>
                <w:rFonts w:cs="Arial"/>
                <w:sz w:val="20"/>
                <w:szCs w:val="20"/>
              </w:rPr>
            </w:pPr>
            <w:r w:rsidRPr="002858F7">
              <w:rPr>
                <w:rFonts w:cs="Arial"/>
                <w:sz w:val="20"/>
                <w:szCs w:val="20"/>
              </w:rPr>
              <w:t>Poledica</w:t>
            </w:r>
          </w:p>
        </w:tc>
      </w:tr>
      <w:tr w:rsidR="00CB3A61" w:rsidRPr="002858F7" w:rsidTr="005F239A">
        <w:trPr>
          <w:trHeight w:val="19"/>
          <w:jc w:val="right"/>
        </w:trPr>
        <w:tc>
          <w:tcPr>
            <w:tcW w:w="2242" w:type="dxa"/>
            <w:shd w:val="clear" w:color="auto" w:fill="auto"/>
          </w:tcPr>
          <w:p w:rsidR="00CB3A61" w:rsidRPr="002858F7" w:rsidRDefault="00CB3A61" w:rsidP="005F239A">
            <w:pPr>
              <w:spacing w:after="0" w:line="240" w:lineRule="auto"/>
              <w:jc w:val="center"/>
              <w:rPr>
                <w:rFonts w:cs="Arial"/>
                <w:b/>
                <w:sz w:val="20"/>
                <w:szCs w:val="20"/>
              </w:rPr>
            </w:pPr>
            <w:r w:rsidRPr="002858F7">
              <w:rPr>
                <w:rFonts w:cs="Arial"/>
                <w:b/>
                <w:sz w:val="20"/>
                <w:szCs w:val="20"/>
              </w:rPr>
              <w:t>Namjerno razaranje</w:t>
            </w:r>
          </w:p>
        </w:tc>
        <w:tc>
          <w:tcPr>
            <w:tcW w:w="6521" w:type="dxa"/>
            <w:shd w:val="clear" w:color="auto" w:fill="auto"/>
          </w:tcPr>
          <w:p w:rsidR="00CB3A61" w:rsidRPr="002858F7" w:rsidRDefault="00CB3A61" w:rsidP="005F239A">
            <w:pPr>
              <w:spacing w:after="0" w:line="240" w:lineRule="auto"/>
              <w:rPr>
                <w:rFonts w:cs="Arial"/>
                <w:sz w:val="20"/>
                <w:szCs w:val="20"/>
              </w:rPr>
            </w:pPr>
            <w:r w:rsidRPr="002858F7">
              <w:rPr>
                <w:rFonts w:cs="Arial"/>
                <w:sz w:val="20"/>
                <w:szCs w:val="20"/>
              </w:rPr>
              <w:t>Organizirani kriminal, terorizam, sabotaže, psihički nestabilne osobe.</w:t>
            </w:r>
          </w:p>
        </w:tc>
      </w:tr>
    </w:tbl>
    <w:p w:rsidR="00CB3A61" w:rsidRDefault="00CB3A61" w:rsidP="00CB3A61">
      <w:pPr>
        <w:rPr>
          <w:lang w:eastAsia="zh-CN"/>
        </w:rPr>
      </w:pPr>
    </w:p>
    <w:p w:rsidR="00CB3A61" w:rsidRDefault="00CB3A61" w:rsidP="00CB3A61">
      <w:pPr>
        <w:pStyle w:val="Naslov4"/>
      </w:pPr>
      <w:bookmarkStart w:id="404" w:name="_Toc149024156"/>
      <w:r>
        <w:t>Razvoj događaja koji prethodi velikoj nesreći</w:t>
      </w:r>
      <w:bookmarkEnd w:id="404"/>
    </w:p>
    <w:p w:rsidR="00CB3A61" w:rsidRDefault="00A96CDE" w:rsidP="00CB3A61">
      <w:pPr>
        <w:rPr>
          <w:lang w:eastAsia="zh-CN"/>
        </w:rPr>
      </w:pPr>
      <w:r>
        <w:rPr>
          <w:lang w:eastAsia="zh-CN"/>
        </w:rPr>
        <w:t>Tehničko – 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zapaljivih tvari. Tvar kojoj je temperatura ključanja viša od temperature okoline isparava sporije, prethodno formirajući lokvu na tlu te nastaje oblak pare koji se širi okolinom.</w:t>
      </w:r>
    </w:p>
    <w:p w:rsidR="00A96CDE" w:rsidRDefault="00A96CDE" w:rsidP="00A96CDE">
      <w:pPr>
        <w:pStyle w:val="Naslov4"/>
      </w:pPr>
      <w:bookmarkStart w:id="405" w:name="_Toc149024157"/>
      <w:r>
        <w:lastRenderedPageBreak/>
        <w:t>Okidač koji je uzrokovao veliku nesreću</w:t>
      </w:r>
      <w:bookmarkEnd w:id="405"/>
    </w:p>
    <w:p w:rsidR="00A96CDE" w:rsidRDefault="00A96CDE" w:rsidP="00A96CDE">
      <w:pPr>
        <w:rPr>
          <w:lang w:eastAsia="zh-CN"/>
        </w:rPr>
      </w:pPr>
      <w:r>
        <w:rPr>
          <w:lang w:eastAsia="zh-CN"/>
        </w:rPr>
        <w:t>Okidač nesreće je istjecanje benzina prilikom pretakanja goriva iz autocisterne u spremnik benzinske postaje u određenom roku na površinu, nastanak eksplozivnih para sa zrakom i zapaljenje na lokaciji.</w:t>
      </w:r>
    </w:p>
    <w:p w:rsidR="00A96CDE" w:rsidRDefault="00A96CDE" w:rsidP="00A96CDE">
      <w:pPr>
        <w:pStyle w:val="Naslov3"/>
      </w:pPr>
      <w:bookmarkStart w:id="406" w:name="_Toc148355807"/>
      <w:bookmarkStart w:id="407" w:name="_Toc149024158"/>
      <w:r>
        <w:t>Opis događaja</w:t>
      </w:r>
      <w:bookmarkEnd w:id="406"/>
      <w:bookmarkEnd w:id="407"/>
    </w:p>
    <w:p w:rsidR="00A96CDE" w:rsidRDefault="00A96CDE" w:rsidP="00A96CDE">
      <w:pPr>
        <w:rPr>
          <w:lang w:eastAsia="zh-CN"/>
        </w:rPr>
      </w:pPr>
      <w:r w:rsidRPr="00A96CDE">
        <w:rPr>
          <w:lang w:eastAsia="zh-CN"/>
        </w:rPr>
        <w:t>Mogućnost nastanka nesreće na benzinskim postajama je zbog primjene propisanih mjera zaštite kako u gradnji benzinskih postaja tako i kod postupanja s opasnim tvarima vrlo mala. Najveća vjerojatnost za nastanak akcidenta postoji kod pretakanja goriva iz autocisterni u spremnike benzinskih postaja.</w:t>
      </w:r>
    </w:p>
    <w:p w:rsidR="00A96CDE" w:rsidRDefault="00A96CDE" w:rsidP="00A96CDE">
      <w:pPr>
        <w:pStyle w:val="Naslov4"/>
      </w:pPr>
      <w:bookmarkStart w:id="408" w:name="_Toc149024159"/>
      <w:r>
        <w:t>Događaj s najgorim mogućim posljedicama</w:t>
      </w:r>
      <w:bookmarkEnd w:id="408"/>
    </w:p>
    <w:p w:rsidR="00A96CDE" w:rsidRDefault="00A96CDE" w:rsidP="00A96CDE">
      <w:pPr>
        <w:rPr>
          <w:lang w:eastAsia="zh-CN"/>
        </w:rPr>
      </w:pPr>
      <w:r>
        <w:rPr>
          <w:lang w:eastAsia="zh-CN"/>
        </w:rPr>
        <w:t>Kao događaj s najgorim mogućim posljedicama obrađen je slučaj istjecanja ukupne količine benzina prilikom pretakanja iz autocisterne kapaciteta 38 000 l te nastanak eksplozije i požara na lokaciji.</w:t>
      </w:r>
    </w:p>
    <w:p w:rsidR="00A96CDE" w:rsidRDefault="006D6B66" w:rsidP="00A96CDE">
      <w:pPr>
        <w:rPr>
          <w:lang w:eastAsia="zh-CN"/>
        </w:rPr>
      </w:pPr>
      <w:r>
        <w:rPr>
          <w:lang w:eastAsia="zh-CN"/>
        </w:rPr>
        <w:t xml:space="preserve">Zone ugroženosti za navedeni scenarij </w:t>
      </w:r>
      <w:r w:rsidRPr="005554CD">
        <w:rPr>
          <w:u w:val="single"/>
          <w:lang w:eastAsia="zh-CN"/>
        </w:rPr>
        <w:t>eksplozije</w:t>
      </w:r>
      <w:r w:rsidR="005554CD" w:rsidRPr="005554CD">
        <w:rPr>
          <w:u w:val="single"/>
          <w:lang w:eastAsia="zh-CN"/>
        </w:rPr>
        <w:t xml:space="preserve"> plinske faze benzina</w:t>
      </w:r>
      <w:r>
        <w:rPr>
          <w:lang w:eastAsia="zh-CN"/>
        </w:rPr>
        <w:t xml:space="preserve"> na lokaciji </w:t>
      </w:r>
      <w:r w:rsidR="000E2C57">
        <w:rPr>
          <w:lang w:eastAsia="zh-CN"/>
        </w:rPr>
        <w:t>BP</w:t>
      </w:r>
      <w:r>
        <w:rPr>
          <w:lang w:eastAsia="zh-CN"/>
        </w:rPr>
        <w:t xml:space="preserve"> Dubrava </w:t>
      </w:r>
      <w:proofErr w:type="spellStart"/>
      <w:r>
        <w:rPr>
          <w:lang w:eastAsia="zh-CN"/>
        </w:rPr>
        <w:t>Križovljanska</w:t>
      </w:r>
      <w:proofErr w:type="spellEnd"/>
      <w:r>
        <w:rPr>
          <w:lang w:eastAsia="zh-CN"/>
        </w:rPr>
        <w:t xml:space="preserve"> prikazane u na slijedećoj slici:</w:t>
      </w:r>
    </w:p>
    <w:p w:rsidR="006D6B66" w:rsidRDefault="006D6B66" w:rsidP="006D6B66">
      <w:pPr>
        <w:keepNext/>
        <w:jc w:val="center"/>
      </w:pPr>
      <w:r>
        <w:rPr>
          <w:noProof/>
          <w:lang w:eastAsia="hr-HR"/>
        </w:rPr>
        <w:drawing>
          <wp:inline distT="0" distB="0" distL="0" distR="0" wp14:anchorId="0C892863" wp14:editId="04DF1138">
            <wp:extent cx="3688080" cy="3980180"/>
            <wp:effectExtent l="0" t="0" r="7620" b="127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88080" cy="3980180"/>
                    </a:xfrm>
                    <a:prstGeom prst="rect">
                      <a:avLst/>
                    </a:prstGeom>
                    <a:noFill/>
                    <a:ln>
                      <a:noFill/>
                    </a:ln>
                  </pic:spPr>
                </pic:pic>
              </a:graphicData>
            </a:graphic>
          </wp:inline>
        </w:drawing>
      </w:r>
    </w:p>
    <w:p w:rsidR="006D6B66" w:rsidRDefault="006D6B66" w:rsidP="006D6B66">
      <w:pPr>
        <w:pStyle w:val="Opisslike"/>
        <w:jc w:val="center"/>
        <w:rPr>
          <w:color w:val="auto"/>
        </w:rPr>
      </w:pPr>
      <w:bookmarkStart w:id="409" w:name="_Toc148355949"/>
      <w:r w:rsidRPr="006D6B66">
        <w:rPr>
          <w:color w:val="auto"/>
        </w:rPr>
        <w:t xml:space="preserve">Slika </w:t>
      </w:r>
      <w:r w:rsidRPr="006D6B66">
        <w:rPr>
          <w:color w:val="auto"/>
        </w:rPr>
        <w:fldChar w:fldCharType="begin"/>
      </w:r>
      <w:r w:rsidRPr="006D6B66">
        <w:rPr>
          <w:color w:val="auto"/>
        </w:rPr>
        <w:instrText xml:space="preserve"> SEQ Slika \* ARABIC </w:instrText>
      </w:r>
      <w:r w:rsidRPr="006D6B66">
        <w:rPr>
          <w:color w:val="auto"/>
        </w:rPr>
        <w:fldChar w:fldCharType="separate"/>
      </w:r>
      <w:r w:rsidR="00172C91">
        <w:rPr>
          <w:noProof/>
          <w:color w:val="auto"/>
        </w:rPr>
        <w:t>19</w:t>
      </w:r>
      <w:r w:rsidRPr="006D6B66">
        <w:rPr>
          <w:color w:val="auto"/>
        </w:rPr>
        <w:fldChar w:fldCharType="end"/>
      </w:r>
      <w:r w:rsidRPr="006D6B66">
        <w:rPr>
          <w:color w:val="auto"/>
        </w:rPr>
        <w:t>. Zone ugroženosti uslijed eksplozije plinske faze benzina</w:t>
      </w:r>
      <w:bookmarkEnd w:id="409"/>
    </w:p>
    <w:p w:rsidR="006D6B66" w:rsidRDefault="006D6B66" w:rsidP="006D6B66">
      <w:pPr>
        <w:jc w:val="center"/>
        <w:rPr>
          <w:sz w:val="18"/>
          <w:lang w:eastAsia="zh-CN"/>
        </w:rPr>
      </w:pPr>
      <w:r w:rsidRPr="007C468C">
        <w:rPr>
          <w:sz w:val="18"/>
          <w:lang w:eastAsia="zh-CN"/>
        </w:rPr>
        <w:t xml:space="preserve">Izvor: Procjena rizika pravnih osoba koje obavljaju djelatnost korištenja opasnih tvari – LUKOIL Croatia d.o.o. BP Dubrava </w:t>
      </w:r>
      <w:proofErr w:type="spellStart"/>
      <w:r w:rsidRPr="007C468C">
        <w:rPr>
          <w:sz w:val="18"/>
          <w:lang w:eastAsia="zh-CN"/>
        </w:rPr>
        <w:t>Križovljanska</w:t>
      </w:r>
      <w:proofErr w:type="spellEnd"/>
      <w:r w:rsidRPr="007C468C">
        <w:rPr>
          <w:sz w:val="18"/>
          <w:lang w:eastAsia="zh-CN"/>
        </w:rPr>
        <w:t>, Varaždinska 18</w:t>
      </w:r>
    </w:p>
    <w:p w:rsidR="009075B0" w:rsidRDefault="009075B0" w:rsidP="006D6B66">
      <w:pPr>
        <w:jc w:val="center"/>
        <w:rPr>
          <w:sz w:val="18"/>
          <w:lang w:eastAsia="zh-CN"/>
        </w:rPr>
      </w:pPr>
    </w:p>
    <w:p w:rsidR="005C5682" w:rsidRPr="005C5682" w:rsidRDefault="005C5682" w:rsidP="005C5682">
      <w:pPr>
        <w:pStyle w:val="Opisslike"/>
        <w:keepNext/>
        <w:rPr>
          <w:color w:val="auto"/>
        </w:rPr>
      </w:pPr>
      <w:bookmarkStart w:id="410" w:name="_Toc148355907"/>
      <w:r w:rsidRPr="005C5682">
        <w:rPr>
          <w:color w:val="auto"/>
        </w:rPr>
        <w:lastRenderedPageBreak/>
        <w:t xml:space="preserve">Tablica </w:t>
      </w:r>
      <w:r w:rsidRPr="005C5682">
        <w:rPr>
          <w:color w:val="auto"/>
        </w:rPr>
        <w:fldChar w:fldCharType="begin"/>
      </w:r>
      <w:r w:rsidRPr="005C5682">
        <w:rPr>
          <w:color w:val="auto"/>
        </w:rPr>
        <w:instrText xml:space="preserve"> SEQ Tablica \* ARABIC </w:instrText>
      </w:r>
      <w:r w:rsidRPr="005C5682">
        <w:rPr>
          <w:color w:val="auto"/>
        </w:rPr>
        <w:fldChar w:fldCharType="separate"/>
      </w:r>
      <w:r w:rsidR="006C7D98">
        <w:rPr>
          <w:noProof/>
          <w:color w:val="auto"/>
        </w:rPr>
        <w:t>71</w:t>
      </w:r>
      <w:r w:rsidRPr="005C5682">
        <w:rPr>
          <w:color w:val="auto"/>
        </w:rPr>
        <w:fldChar w:fldCharType="end"/>
      </w:r>
      <w:r w:rsidRPr="005C5682">
        <w:rPr>
          <w:color w:val="auto"/>
        </w:rPr>
        <w:t>. Zone ugroženosti i posljedice</w:t>
      </w:r>
      <w:r w:rsidR="005554CD">
        <w:rPr>
          <w:color w:val="auto"/>
        </w:rPr>
        <w:t xml:space="preserve"> uslijed eksplozije plinske faze benzina</w:t>
      </w:r>
      <w:bookmarkEnd w:id="410"/>
    </w:p>
    <w:tbl>
      <w:tblPr>
        <w:tblStyle w:val="Reetkatablice16"/>
        <w:tblW w:w="0" w:type="auto"/>
        <w:tblLook w:val="04A0" w:firstRow="1" w:lastRow="0" w:firstColumn="1" w:lastColumn="0" w:noHBand="0" w:noVBand="1"/>
      </w:tblPr>
      <w:tblGrid>
        <w:gridCol w:w="1668"/>
        <w:gridCol w:w="1842"/>
        <w:gridCol w:w="2924"/>
        <w:gridCol w:w="2569"/>
      </w:tblGrid>
      <w:tr w:rsidR="009075B0" w:rsidRPr="005C5682" w:rsidTr="00524B57">
        <w:tc>
          <w:tcPr>
            <w:tcW w:w="1668" w:type="dxa"/>
          </w:tcPr>
          <w:p w:rsidR="009075B0" w:rsidRPr="005C5682" w:rsidRDefault="009075B0" w:rsidP="005C5682">
            <w:pPr>
              <w:jc w:val="center"/>
              <w:rPr>
                <w:b/>
                <w:sz w:val="20"/>
                <w:lang w:eastAsia="zh-CN"/>
              </w:rPr>
            </w:pPr>
            <w:r w:rsidRPr="005C5682">
              <w:rPr>
                <w:b/>
                <w:sz w:val="20"/>
                <w:lang w:eastAsia="zh-CN"/>
              </w:rPr>
              <w:t>ZONE UGROŽENOSTI</w:t>
            </w:r>
          </w:p>
        </w:tc>
        <w:tc>
          <w:tcPr>
            <w:tcW w:w="1842" w:type="dxa"/>
          </w:tcPr>
          <w:p w:rsidR="009075B0" w:rsidRPr="005C5682" w:rsidRDefault="009075B0" w:rsidP="005C5682">
            <w:pPr>
              <w:jc w:val="center"/>
              <w:rPr>
                <w:b/>
                <w:sz w:val="20"/>
                <w:lang w:eastAsia="zh-CN"/>
              </w:rPr>
            </w:pPr>
            <w:r w:rsidRPr="005C5682">
              <w:rPr>
                <w:b/>
                <w:sz w:val="20"/>
                <w:lang w:eastAsia="zh-CN"/>
              </w:rPr>
              <w:t>OPIS ZONE</w:t>
            </w:r>
          </w:p>
        </w:tc>
        <w:tc>
          <w:tcPr>
            <w:tcW w:w="2924" w:type="dxa"/>
          </w:tcPr>
          <w:p w:rsidR="009075B0" w:rsidRPr="005C5682" w:rsidRDefault="009075B0" w:rsidP="009075B0">
            <w:pPr>
              <w:jc w:val="center"/>
              <w:rPr>
                <w:b/>
                <w:sz w:val="20"/>
                <w:lang w:eastAsia="zh-CN"/>
              </w:rPr>
            </w:pPr>
            <w:r w:rsidRPr="005C5682">
              <w:rPr>
                <w:b/>
                <w:sz w:val="20"/>
                <w:lang w:eastAsia="zh-CN"/>
              </w:rPr>
              <w:t>POSLJEDICE PO OPERATERA</w:t>
            </w:r>
          </w:p>
        </w:tc>
        <w:tc>
          <w:tcPr>
            <w:tcW w:w="2569" w:type="dxa"/>
          </w:tcPr>
          <w:p w:rsidR="009075B0" w:rsidRPr="005C5682" w:rsidRDefault="009075B0" w:rsidP="006D6B66">
            <w:pPr>
              <w:rPr>
                <w:b/>
                <w:sz w:val="20"/>
                <w:lang w:eastAsia="zh-CN"/>
              </w:rPr>
            </w:pPr>
            <w:r w:rsidRPr="005C5682">
              <w:rPr>
                <w:b/>
                <w:sz w:val="20"/>
                <w:lang w:eastAsia="zh-CN"/>
              </w:rPr>
              <w:t>POSLJEDICE PO OKRUŽENJE</w:t>
            </w:r>
          </w:p>
        </w:tc>
      </w:tr>
      <w:tr w:rsidR="009075B0" w:rsidRPr="005C5682" w:rsidTr="00524B57">
        <w:tc>
          <w:tcPr>
            <w:tcW w:w="1668" w:type="dxa"/>
            <w:shd w:val="clear" w:color="auto" w:fill="FF0000"/>
            <w:vAlign w:val="center"/>
          </w:tcPr>
          <w:p w:rsidR="009075B0" w:rsidRPr="005C5682" w:rsidRDefault="009075B0" w:rsidP="00524B57">
            <w:pPr>
              <w:jc w:val="center"/>
              <w:rPr>
                <w:sz w:val="20"/>
                <w:lang w:eastAsia="zh-CN"/>
              </w:rPr>
            </w:pPr>
            <w:r w:rsidRPr="005C5682">
              <w:rPr>
                <w:sz w:val="20"/>
                <w:lang w:eastAsia="zh-CN"/>
              </w:rPr>
              <w:t>CRVENA</w:t>
            </w:r>
          </w:p>
        </w:tc>
        <w:tc>
          <w:tcPr>
            <w:tcW w:w="1842" w:type="dxa"/>
          </w:tcPr>
          <w:p w:rsidR="009075B0" w:rsidRPr="005C5682" w:rsidRDefault="009075B0" w:rsidP="005C5682">
            <w:pPr>
              <w:jc w:val="left"/>
              <w:rPr>
                <w:sz w:val="20"/>
                <w:lang w:eastAsia="zh-CN"/>
              </w:rPr>
            </w:pPr>
            <w:r w:rsidRPr="005C5682">
              <w:rPr>
                <w:sz w:val="20"/>
                <w:lang w:eastAsia="zh-CN"/>
              </w:rPr>
              <w:t>65 m (0,3 bar) – zone visoke smrtnosti (granice domino efekta)</w:t>
            </w:r>
          </w:p>
        </w:tc>
        <w:tc>
          <w:tcPr>
            <w:tcW w:w="2924" w:type="dxa"/>
          </w:tcPr>
          <w:p w:rsidR="009075B0" w:rsidRPr="005C5682" w:rsidRDefault="009075B0" w:rsidP="005C5682">
            <w:pPr>
              <w:jc w:val="left"/>
              <w:rPr>
                <w:sz w:val="20"/>
                <w:lang w:eastAsia="zh-CN"/>
              </w:rPr>
            </w:pPr>
            <w:r w:rsidRPr="005C5682">
              <w:rPr>
                <w:sz w:val="20"/>
                <w:lang w:eastAsia="zh-CN"/>
              </w:rPr>
              <w:t xml:space="preserve">Crvena zona obuhvaća </w:t>
            </w:r>
            <w:proofErr w:type="spellStart"/>
            <w:r w:rsidRPr="005C5682">
              <w:rPr>
                <w:sz w:val="20"/>
                <w:lang w:eastAsia="zh-CN"/>
              </w:rPr>
              <w:t>istakalište</w:t>
            </w:r>
            <w:proofErr w:type="spellEnd"/>
            <w:r w:rsidRPr="005C5682">
              <w:rPr>
                <w:sz w:val="20"/>
                <w:lang w:eastAsia="zh-CN"/>
              </w:rPr>
              <w:t xml:space="preserve"> autocisterne, autocisternu, skladište UNP – a u bocama i plato za punjenje vozila gorivom na kojima bi nastala velika materijalna šteta. Mogući smrtni slučajevi među zaposlenicima i drugim osobama koje bi se našle u toj zoni.</w:t>
            </w:r>
          </w:p>
        </w:tc>
        <w:tc>
          <w:tcPr>
            <w:tcW w:w="2569" w:type="dxa"/>
          </w:tcPr>
          <w:p w:rsidR="009075B0" w:rsidRPr="005C5682" w:rsidRDefault="009075B0" w:rsidP="005C5682">
            <w:pPr>
              <w:jc w:val="left"/>
              <w:rPr>
                <w:sz w:val="20"/>
                <w:lang w:eastAsia="zh-CN"/>
              </w:rPr>
            </w:pPr>
            <w:r w:rsidRPr="005C5682">
              <w:rPr>
                <w:sz w:val="20"/>
                <w:lang w:eastAsia="zh-CN"/>
              </w:rPr>
              <w:t>Zona ne izlazi van granica benzinske postaje te ne obuhvaća poslovne/stambene objekte u okruženju.</w:t>
            </w:r>
          </w:p>
        </w:tc>
      </w:tr>
      <w:tr w:rsidR="009075B0" w:rsidRPr="005C5682" w:rsidTr="00524B57">
        <w:tc>
          <w:tcPr>
            <w:tcW w:w="1668" w:type="dxa"/>
            <w:shd w:val="clear" w:color="auto" w:fill="FFC000"/>
            <w:vAlign w:val="center"/>
          </w:tcPr>
          <w:p w:rsidR="009075B0" w:rsidRPr="005C5682" w:rsidRDefault="009075B0" w:rsidP="00524B57">
            <w:pPr>
              <w:jc w:val="center"/>
              <w:rPr>
                <w:sz w:val="20"/>
                <w:lang w:eastAsia="zh-CN"/>
              </w:rPr>
            </w:pPr>
            <w:r w:rsidRPr="005C5682">
              <w:rPr>
                <w:sz w:val="20"/>
                <w:lang w:eastAsia="zh-CN"/>
              </w:rPr>
              <w:t>NARANČASTA</w:t>
            </w:r>
          </w:p>
        </w:tc>
        <w:tc>
          <w:tcPr>
            <w:tcW w:w="1842" w:type="dxa"/>
          </w:tcPr>
          <w:p w:rsidR="009075B0" w:rsidRPr="005C5682" w:rsidRDefault="009075B0" w:rsidP="005C5682">
            <w:pPr>
              <w:jc w:val="left"/>
              <w:rPr>
                <w:sz w:val="20"/>
                <w:lang w:eastAsia="zh-CN"/>
              </w:rPr>
            </w:pPr>
            <w:r w:rsidRPr="005C5682">
              <w:rPr>
                <w:sz w:val="20"/>
                <w:lang w:eastAsia="zh-CN"/>
              </w:rPr>
              <w:t>86 m (0,14 bar) – zona smrtnosti</w:t>
            </w:r>
          </w:p>
        </w:tc>
        <w:tc>
          <w:tcPr>
            <w:tcW w:w="2924" w:type="dxa"/>
          </w:tcPr>
          <w:p w:rsidR="009075B0" w:rsidRPr="005C5682" w:rsidRDefault="009075B0" w:rsidP="005C5682">
            <w:pPr>
              <w:jc w:val="left"/>
              <w:rPr>
                <w:sz w:val="20"/>
                <w:lang w:eastAsia="zh-CN"/>
              </w:rPr>
            </w:pPr>
            <w:r w:rsidRPr="005C5682">
              <w:rPr>
                <w:sz w:val="20"/>
                <w:lang w:eastAsia="zh-CN"/>
              </w:rPr>
              <w:t xml:space="preserve">Zona obuhvaća </w:t>
            </w:r>
            <w:proofErr w:type="spellStart"/>
            <w:r w:rsidRPr="005C5682">
              <w:rPr>
                <w:sz w:val="20"/>
                <w:lang w:eastAsia="zh-CN"/>
              </w:rPr>
              <w:t>istakalište</w:t>
            </w:r>
            <w:proofErr w:type="spellEnd"/>
            <w:r w:rsidRPr="005C5682">
              <w:rPr>
                <w:sz w:val="20"/>
                <w:lang w:eastAsia="zh-CN"/>
              </w:rPr>
              <w:t xml:space="preserve"> autocisterne , autocisternu, plato za punjenje vozila gorivom, nadzemne spremnike UNP-a. Moguće ozbiljne ozlijede među zaposlenicima i drugim osobama koje bi se našle u ovoj zoni.</w:t>
            </w:r>
          </w:p>
          <w:p w:rsidR="009075B0" w:rsidRPr="005C5682" w:rsidRDefault="009075B0" w:rsidP="005C5682">
            <w:pPr>
              <w:jc w:val="left"/>
              <w:rPr>
                <w:sz w:val="20"/>
                <w:lang w:eastAsia="zh-CN"/>
              </w:rPr>
            </w:pPr>
            <w:r w:rsidRPr="005C5682">
              <w:rPr>
                <w:sz w:val="20"/>
                <w:lang w:eastAsia="zh-CN"/>
              </w:rPr>
              <w:t>Podzemni spremnici također se nalaze unutar ove zone, no obzirom na smještaj spremnika na njima neće doći do većih oštećenja.</w:t>
            </w:r>
          </w:p>
        </w:tc>
        <w:tc>
          <w:tcPr>
            <w:tcW w:w="2569" w:type="dxa"/>
          </w:tcPr>
          <w:p w:rsidR="009075B0" w:rsidRPr="005C5682" w:rsidRDefault="009075B0" w:rsidP="005C5682">
            <w:pPr>
              <w:jc w:val="left"/>
              <w:rPr>
                <w:sz w:val="20"/>
                <w:lang w:eastAsia="zh-CN"/>
              </w:rPr>
            </w:pPr>
            <w:r w:rsidRPr="005C5682">
              <w:rPr>
                <w:sz w:val="20"/>
                <w:lang w:eastAsia="zh-CN"/>
              </w:rPr>
              <w:t>Zona izlazi van granica benzinske po</w:t>
            </w:r>
            <w:r w:rsidR="005C5682" w:rsidRPr="005C5682">
              <w:rPr>
                <w:sz w:val="20"/>
                <w:lang w:eastAsia="zh-CN"/>
              </w:rPr>
              <w:t>staje, ali ne obuhvaća poslovne/stambene objekte u okruženju.</w:t>
            </w:r>
          </w:p>
        </w:tc>
      </w:tr>
      <w:tr w:rsidR="009075B0" w:rsidRPr="005C5682" w:rsidTr="00524B57">
        <w:tc>
          <w:tcPr>
            <w:tcW w:w="1668" w:type="dxa"/>
            <w:shd w:val="clear" w:color="auto" w:fill="FFFF00"/>
            <w:vAlign w:val="center"/>
          </w:tcPr>
          <w:p w:rsidR="009075B0" w:rsidRPr="005C5682" w:rsidRDefault="009075B0" w:rsidP="00524B57">
            <w:pPr>
              <w:jc w:val="center"/>
              <w:rPr>
                <w:sz w:val="20"/>
                <w:lang w:eastAsia="zh-CN"/>
              </w:rPr>
            </w:pPr>
            <w:r w:rsidRPr="005C5682">
              <w:rPr>
                <w:sz w:val="20"/>
                <w:lang w:eastAsia="zh-CN"/>
              </w:rPr>
              <w:t>ŽUTA</w:t>
            </w:r>
          </w:p>
        </w:tc>
        <w:tc>
          <w:tcPr>
            <w:tcW w:w="1842" w:type="dxa"/>
          </w:tcPr>
          <w:p w:rsidR="009075B0" w:rsidRPr="005C5682" w:rsidRDefault="009075B0" w:rsidP="005C5682">
            <w:pPr>
              <w:jc w:val="left"/>
              <w:rPr>
                <w:sz w:val="20"/>
                <w:lang w:eastAsia="zh-CN"/>
              </w:rPr>
            </w:pPr>
            <w:r w:rsidRPr="005C5682">
              <w:rPr>
                <w:sz w:val="20"/>
                <w:lang w:eastAsia="zh-CN"/>
              </w:rPr>
              <w:t>124 m (0,07 bar) – zona trajnih posljedica</w:t>
            </w:r>
          </w:p>
        </w:tc>
        <w:tc>
          <w:tcPr>
            <w:tcW w:w="2924" w:type="dxa"/>
          </w:tcPr>
          <w:p w:rsidR="009075B0" w:rsidRPr="005C5682" w:rsidRDefault="005C5682" w:rsidP="005C5682">
            <w:pPr>
              <w:jc w:val="left"/>
              <w:rPr>
                <w:sz w:val="20"/>
                <w:lang w:eastAsia="zh-CN"/>
              </w:rPr>
            </w:pPr>
            <w:r w:rsidRPr="005C5682">
              <w:rPr>
                <w:sz w:val="20"/>
                <w:lang w:eastAsia="zh-CN"/>
              </w:rPr>
              <w:t>Unutar žute zone nalaze se interne prometnice na kojima bi nastala manja materijalna šteta. Lakše ozljede zaposlenika i drugih osoba koje bi se našle u ovoj zoni.</w:t>
            </w:r>
          </w:p>
        </w:tc>
        <w:tc>
          <w:tcPr>
            <w:tcW w:w="2569" w:type="dxa"/>
          </w:tcPr>
          <w:p w:rsidR="009075B0" w:rsidRPr="005C5682" w:rsidRDefault="005C5682" w:rsidP="005C5682">
            <w:pPr>
              <w:jc w:val="left"/>
              <w:rPr>
                <w:sz w:val="20"/>
                <w:lang w:eastAsia="zh-CN"/>
              </w:rPr>
            </w:pPr>
            <w:r w:rsidRPr="005C5682">
              <w:rPr>
                <w:sz w:val="20"/>
                <w:lang w:eastAsia="zh-CN"/>
              </w:rPr>
              <w:t>Zona izlazi van granica benzinske postaje, ali ne obuhvaća poslovne/stambene objekte u okruženju.</w:t>
            </w:r>
          </w:p>
        </w:tc>
      </w:tr>
      <w:tr w:rsidR="009075B0" w:rsidRPr="005C5682" w:rsidTr="00524B57">
        <w:tc>
          <w:tcPr>
            <w:tcW w:w="1668" w:type="dxa"/>
            <w:shd w:val="clear" w:color="auto" w:fill="92D050"/>
            <w:vAlign w:val="center"/>
          </w:tcPr>
          <w:p w:rsidR="009075B0" w:rsidRPr="005C5682" w:rsidRDefault="009075B0" w:rsidP="00524B57">
            <w:pPr>
              <w:jc w:val="center"/>
              <w:rPr>
                <w:sz w:val="20"/>
                <w:lang w:eastAsia="zh-CN"/>
              </w:rPr>
            </w:pPr>
            <w:r w:rsidRPr="005C5682">
              <w:rPr>
                <w:sz w:val="20"/>
                <w:lang w:eastAsia="zh-CN"/>
              </w:rPr>
              <w:t>ZELENA</w:t>
            </w:r>
          </w:p>
        </w:tc>
        <w:tc>
          <w:tcPr>
            <w:tcW w:w="1842" w:type="dxa"/>
          </w:tcPr>
          <w:p w:rsidR="009075B0" w:rsidRPr="005C5682" w:rsidRDefault="009075B0" w:rsidP="005C5682">
            <w:pPr>
              <w:jc w:val="left"/>
              <w:rPr>
                <w:sz w:val="20"/>
                <w:lang w:eastAsia="zh-CN"/>
              </w:rPr>
            </w:pPr>
            <w:r w:rsidRPr="005C5682">
              <w:rPr>
                <w:sz w:val="20"/>
                <w:lang w:eastAsia="zh-CN"/>
              </w:rPr>
              <w:t>192 m (0,03 bar) – zona privremenih posljedica (nema značajnih posljedica po život i zdravlje ljudi)</w:t>
            </w:r>
          </w:p>
        </w:tc>
        <w:tc>
          <w:tcPr>
            <w:tcW w:w="2924" w:type="dxa"/>
          </w:tcPr>
          <w:p w:rsidR="009075B0" w:rsidRPr="005C5682" w:rsidRDefault="005C5682" w:rsidP="005C5682">
            <w:pPr>
              <w:jc w:val="left"/>
              <w:rPr>
                <w:sz w:val="20"/>
                <w:lang w:eastAsia="zh-CN"/>
              </w:rPr>
            </w:pPr>
            <w:r w:rsidRPr="005C5682">
              <w:rPr>
                <w:sz w:val="20"/>
                <w:lang w:eastAsia="zh-CN"/>
              </w:rPr>
              <w:t>U zelenoj zoni ne nalaze se dijelovi benzinske postaje kao ni spremnici opasnih tvari.</w:t>
            </w:r>
          </w:p>
        </w:tc>
        <w:tc>
          <w:tcPr>
            <w:tcW w:w="2569" w:type="dxa"/>
          </w:tcPr>
          <w:p w:rsidR="009075B0" w:rsidRPr="005C5682" w:rsidRDefault="005C5682" w:rsidP="005C5682">
            <w:pPr>
              <w:jc w:val="left"/>
              <w:rPr>
                <w:sz w:val="20"/>
                <w:lang w:eastAsia="zh-CN"/>
              </w:rPr>
            </w:pPr>
            <w:r w:rsidRPr="005C5682">
              <w:rPr>
                <w:sz w:val="20"/>
                <w:lang w:eastAsia="zh-CN"/>
              </w:rPr>
              <w:t>Zona izlazi van granica benzinske postaje i zahvaća oko 2 poslovna/stambena objekta u okruženju na kojima se ne očekuje značajne materijalne štete kao ni ozljede među zaposlenicima/stanovnicima.</w:t>
            </w:r>
          </w:p>
        </w:tc>
      </w:tr>
    </w:tbl>
    <w:p w:rsidR="005C5682" w:rsidRDefault="005C5682" w:rsidP="005C5682">
      <w:pPr>
        <w:jc w:val="center"/>
        <w:rPr>
          <w:sz w:val="18"/>
          <w:lang w:eastAsia="zh-CN"/>
        </w:rPr>
      </w:pPr>
      <w:r w:rsidRPr="007C468C">
        <w:rPr>
          <w:sz w:val="18"/>
          <w:lang w:eastAsia="zh-CN"/>
        </w:rPr>
        <w:t xml:space="preserve">Izvor: Procjena rizika pravnih osoba koje obavljaju djelatnost korištenja opasnih tvari – LUKOIL Croatia d.o.o. BP Dubrava </w:t>
      </w:r>
      <w:proofErr w:type="spellStart"/>
      <w:r w:rsidRPr="007C468C">
        <w:rPr>
          <w:sz w:val="18"/>
          <w:lang w:eastAsia="zh-CN"/>
        </w:rPr>
        <w:t>Križovljanska</w:t>
      </w:r>
      <w:proofErr w:type="spellEnd"/>
      <w:r w:rsidRPr="007C468C">
        <w:rPr>
          <w:sz w:val="18"/>
          <w:lang w:eastAsia="zh-CN"/>
        </w:rPr>
        <w:t>, Varaždinska 18</w:t>
      </w:r>
    </w:p>
    <w:p w:rsidR="005554CD" w:rsidRDefault="005554CD" w:rsidP="005554CD">
      <w:pPr>
        <w:rPr>
          <w:lang w:eastAsia="zh-CN"/>
        </w:rPr>
      </w:pPr>
      <w:r>
        <w:rPr>
          <w:lang w:eastAsia="zh-CN"/>
        </w:rPr>
        <w:t xml:space="preserve">Zone ugroženosti za navedeni scenarij </w:t>
      </w:r>
      <w:r w:rsidRPr="005554CD">
        <w:rPr>
          <w:u w:val="single"/>
          <w:lang w:eastAsia="zh-CN"/>
        </w:rPr>
        <w:t>požara benzina</w:t>
      </w:r>
      <w:r>
        <w:rPr>
          <w:u w:val="single"/>
          <w:lang w:eastAsia="zh-CN"/>
        </w:rPr>
        <w:t xml:space="preserve"> </w:t>
      </w:r>
      <w:r>
        <w:rPr>
          <w:lang w:eastAsia="zh-CN"/>
        </w:rPr>
        <w:t xml:space="preserve">na lokaciji BP Dubrava </w:t>
      </w:r>
      <w:proofErr w:type="spellStart"/>
      <w:r>
        <w:rPr>
          <w:lang w:eastAsia="zh-CN"/>
        </w:rPr>
        <w:t>Križovljanska</w:t>
      </w:r>
      <w:proofErr w:type="spellEnd"/>
      <w:r>
        <w:rPr>
          <w:lang w:eastAsia="zh-CN"/>
        </w:rPr>
        <w:t xml:space="preserve"> prikazane u na slijedećoj slici:</w:t>
      </w:r>
    </w:p>
    <w:p w:rsidR="005554CD" w:rsidRDefault="005554CD" w:rsidP="005554CD">
      <w:pPr>
        <w:keepNext/>
        <w:jc w:val="center"/>
      </w:pPr>
      <w:r>
        <w:rPr>
          <w:noProof/>
          <w:lang w:eastAsia="hr-HR"/>
        </w:rPr>
        <w:lastRenderedPageBreak/>
        <w:drawing>
          <wp:inline distT="0" distB="0" distL="0" distR="0" wp14:anchorId="7CA44E1B" wp14:editId="46556DED">
            <wp:extent cx="3496310" cy="3250565"/>
            <wp:effectExtent l="0" t="0" r="8890" b="698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96310" cy="3250565"/>
                    </a:xfrm>
                    <a:prstGeom prst="rect">
                      <a:avLst/>
                    </a:prstGeom>
                    <a:noFill/>
                    <a:ln>
                      <a:noFill/>
                    </a:ln>
                  </pic:spPr>
                </pic:pic>
              </a:graphicData>
            </a:graphic>
          </wp:inline>
        </w:drawing>
      </w:r>
    </w:p>
    <w:p w:rsidR="006D6B66" w:rsidRPr="005554CD" w:rsidRDefault="005554CD" w:rsidP="005554CD">
      <w:pPr>
        <w:pStyle w:val="Opisslike"/>
        <w:jc w:val="center"/>
        <w:rPr>
          <w:color w:val="auto"/>
        </w:rPr>
      </w:pPr>
      <w:bookmarkStart w:id="411" w:name="_Toc148355950"/>
      <w:r w:rsidRPr="005554CD">
        <w:rPr>
          <w:color w:val="auto"/>
        </w:rPr>
        <w:t xml:space="preserve">Slika </w:t>
      </w:r>
      <w:r w:rsidRPr="005554CD">
        <w:rPr>
          <w:color w:val="auto"/>
        </w:rPr>
        <w:fldChar w:fldCharType="begin"/>
      </w:r>
      <w:r w:rsidRPr="005554CD">
        <w:rPr>
          <w:color w:val="auto"/>
        </w:rPr>
        <w:instrText xml:space="preserve"> SEQ Slika \* ARABIC </w:instrText>
      </w:r>
      <w:r w:rsidRPr="005554CD">
        <w:rPr>
          <w:color w:val="auto"/>
        </w:rPr>
        <w:fldChar w:fldCharType="separate"/>
      </w:r>
      <w:r w:rsidR="00172C91">
        <w:rPr>
          <w:noProof/>
          <w:color w:val="auto"/>
        </w:rPr>
        <w:t>20</w:t>
      </w:r>
      <w:r w:rsidRPr="005554CD">
        <w:rPr>
          <w:color w:val="auto"/>
        </w:rPr>
        <w:fldChar w:fldCharType="end"/>
      </w:r>
      <w:r w:rsidRPr="005554CD">
        <w:rPr>
          <w:color w:val="auto"/>
        </w:rPr>
        <w:t>. Zone ugroženosti uslijed istjecanja cjelokupne količine benzina i nastanak požara</w:t>
      </w:r>
      <w:bookmarkEnd w:id="411"/>
    </w:p>
    <w:p w:rsidR="005554CD" w:rsidRDefault="005554CD" w:rsidP="005554CD">
      <w:pPr>
        <w:jc w:val="center"/>
        <w:rPr>
          <w:sz w:val="18"/>
          <w:lang w:eastAsia="zh-CN"/>
        </w:rPr>
      </w:pPr>
      <w:r w:rsidRPr="007C468C">
        <w:rPr>
          <w:sz w:val="18"/>
          <w:lang w:eastAsia="zh-CN"/>
        </w:rPr>
        <w:t xml:space="preserve">Izvor: Procjena rizika pravnih osoba koje obavljaju djelatnost korištenja opasnih tvari – LUKOIL Croatia d.o.o. BP Dubrava </w:t>
      </w:r>
      <w:proofErr w:type="spellStart"/>
      <w:r w:rsidRPr="007C468C">
        <w:rPr>
          <w:sz w:val="18"/>
          <w:lang w:eastAsia="zh-CN"/>
        </w:rPr>
        <w:t>Križovljanska</w:t>
      </w:r>
      <w:proofErr w:type="spellEnd"/>
      <w:r w:rsidRPr="007C468C">
        <w:rPr>
          <w:sz w:val="18"/>
          <w:lang w:eastAsia="zh-CN"/>
        </w:rPr>
        <w:t>, Varaždinska 18</w:t>
      </w:r>
    </w:p>
    <w:p w:rsidR="00FD7915" w:rsidRPr="00FD7915" w:rsidRDefault="00FD7915" w:rsidP="00FD7915">
      <w:pPr>
        <w:pStyle w:val="Opisslike"/>
        <w:keepNext/>
        <w:rPr>
          <w:color w:val="auto"/>
        </w:rPr>
      </w:pPr>
      <w:bookmarkStart w:id="412" w:name="_Toc148355908"/>
      <w:r w:rsidRPr="00FD7915">
        <w:rPr>
          <w:color w:val="auto"/>
        </w:rPr>
        <w:t xml:space="preserve">Tablica </w:t>
      </w:r>
      <w:r w:rsidRPr="00FD7915">
        <w:rPr>
          <w:color w:val="auto"/>
        </w:rPr>
        <w:fldChar w:fldCharType="begin"/>
      </w:r>
      <w:r w:rsidRPr="00FD7915">
        <w:rPr>
          <w:color w:val="auto"/>
        </w:rPr>
        <w:instrText xml:space="preserve"> SEQ Tablica \* ARABIC </w:instrText>
      </w:r>
      <w:r w:rsidRPr="00FD7915">
        <w:rPr>
          <w:color w:val="auto"/>
        </w:rPr>
        <w:fldChar w:fldCharType="separate"/>
      </w:r>
      <w:r w:rsidR="006C7D98">
        <w:rPr>
          <w:noProof/>
          <w:color w:val="auto"/>
        </w:rPr>
        <w:t>72</w:t>
      </w:r>
      <w:r w:rsidRPr="00FD7915">
        <w:rPr>
          <w:color w:val="auto"/>
        </w:rPr>
        <w:fldChar w:fldCharType="end"/>
      </w:r>
      <w:r w:rsidRPr="00FD7915">
        <w:rPr>
          <w:color w:val="auto"/>
        </w:rPr>
        <w:t>. Zone ugroženosti i posljedice uslijed istjecanja cjelokupne količine benzina i nastanak požara</w:t>
      </w:r>
      <w:bookmarkEnd w:id="412"/>
    </w:p>
    <w:tbl>
      <w:tblPr>
        <w:tblStyle w:val="Reetkatablice16"/>
        <w:tblW w:w="0" w:type="auto"/>
        <w:tblLook w:val="04A0" w:firstRow="1" w:lastRow="0" w:firstColumn="1" w:lastColumn="0" w:noHBand="0" w:noVBand="1"/>
      </w:tblPr>
      <w:tblGrid>
        <w:gridCol w:w="1668"/>
        <w:gridCol w:w="1842"/>
        <w:gridCol w:w="2924"/>
        <w:gridCol w:w="2569"/>
      </w:tblGrid>
      <w:tr w:rsidR="005554CD" w:rsidRPr="005C5682" w:rsidTr="00524B57">
        <w:tc>
          <w:tcPr>
            <w:tcW w:w="1668" w:type="dxa"/>
          </w:tcPr>
          <w:p w:rsidR="005554CD" w:rsidRPr="005C5682" w:rsidRDefault="005554CD" w:rsidP="005F239A">
            <w:pPr>
              <w:jc w:val="center"/>
              <w:rPr>
                <w:b/>
                <w:sz w:val="20"/>
                <w:lang w:eastAsia="zh-CN"/>
              </w:rPr>
            </w:pPr>
            <w:r w:rsidRPr="005C5682">
              <w:rPr>
                <w:b/>
                <w:sz w:val="20"/>
                <w:lang w:eastAsia="zh-CN"/>
              </w:rPr>
              <w:t>ZONE UGROŽENOSTI</w:t>
            </w:r>
          </w:p>
        </w:tc>
        <w:tc>
          <w:tcPr>
            <w:tcW w:w="1842" w:type="dxa"/>
          </w:tcPr>
          <w:p w:rsidR="005554CD" w:rsidRPr="005C5682" w:rsidRDefault="005554CD" w:rsidP="005F239A">
            <w:pPr>
              <w:jc w:val="center"/>
              <w:rPr>
                <w:b/>
                <w:sz w:val="20"/>
                <w:lang w:eastAsia="zh-CN"/>
              </w:rPr>
            </w:pPr>
            <w:r w:rsidRPr="005C5682">
              <w:rPr>
                <w:b/>
                <w:sz w:val="20"/>
                <w:lang w:eastAsia="zh-CN"/>
              </w:rPr>
              <w:t>OPIS ZONE</w:t>
            </w:r>
          </w:p>
        </w:tc>
        <w:tc>
          <w:tcPr>
            <w:tcW w:w="2924" w:type="dxa"/>
          </w:tcPr>
          <w:p w:rsidR="005554CD" w:rsidRPr="005C5682" w:rsidRDefault="005554CD" w:rsidP="005F239A">
            <w:pPr>
              <w:jc w:val="center"/>
              <w:rPr>
                <w:b/>
                <w:sz w:val="20"/>
                <w:lang w:eastAsia="zh-CN"/>
              </w:rPr>
            </w:pPr>
            <w:r w:rsidRPr="005C5682">
              <w:rPr>
                <w:b/>
                <w:sz w:val="20"/>
                <w:lang w:eastAsia="zh-CN"/>
              </w:rPr>
              <w:t>POSLJEDICE PO OPERATERA</w:t>
            </w:r>
          </w:p>
        </w:tc>
        <w:tc>
          <w:tcPr>
            <w:tcW w:w="2569" w:type="dxa"/>
          </w:tcPr>
          <w:p w:rsidR="005554CD" w:rsidRPr="005C5682" w:rsidRDefault="005554CD" w:rsidP="005F239A">
            <w:pPr>
              <w:rPr>
                <w:b/>
                <w:sz w:val="20"/>
                <w:lang w:eastAsia="zh-CN"/>
              </w:rPr>
            </w:pPr>
            <w:r w:rsidRPr="005C5682">
              <w:rPr>
                <w:b/>
                <w:sz w:val="20"/>
                <w:lang w:eastAsia="zh-CN"/>
              </w:rPr>
              <w:t>POSLJEDICE PO OKRUŽENJE</w:t>
            </w:r>
          </w:p>
        </w:tc>
      </w:tr>
      <w:tr w:rsidR="005F239A" w:rsidRPr="005C5682" w:rsidTr="00524B57">
        <w:tc>
          <w:tcPr>
            <w:tcW w:w="1668" w:type="dxa"/>
            <w:shd w:val="clear" w:color="auto" w:fill="FF0000"/>
            <w:vAlign w:val="center"/>
          </w:tcPr>
          <w:p w:rsidR="005554CD" w:rsidRPr="005C5682" w:rsidRDefault="005554CD" w:rsidP="00524B57">
            <w:pPr>
              <w:jc w:val="center"/>
              <w:rPr>
                <w:sz w:val="20"/>
                <w:lang w:eastAsia="zh-CN"/>
              </w:rPr>
            </w:pPr>
            <w:r w:rsidRPr="005C5682">
              <w:rPr>
                <w:sz w:val="20"/>
                <w:lang w:eastAsia="zh-CN"/>
              </w:rPr>
              <w:t>CRVENA</w:t>
            </w:r>
          </w:p>
        </w:tc>
        <w:tc>
          <w:tcPr>
            <w:tcW w:w="1842" w:type="dxa"/>
          </w:tcPr>
          <w:p w:rsidR="005554CD" w:rsidRPr="005F239A" w:rsidRDefault="005F239A" w:rsidP="005F239A">
            <w:pPr>
              <w:jc w:val="left"/>
              <w:rPr>
                <w:sz w:val="20"/>
                <w:lang w:eastAsia="zh-CN"/>
              </w:rPr>
            </w:pPr>
            <w:r>
              <w:rPr>
                <w:sz w:val="20"/>
                <w:lang w:eastAsia="zh-CN"/>
              </w:rPr>
              <w:t>47 m (12,5kW/m</w:t>
            </w:r>
            <w:r w:rsidRPr="005F239A">
              <w:rPr>
                <w:sz w:val="20"/>
                <w:vertAlign w:val="superscript"/>
                <w:lang w:eastAsia="zh-CN"/>
              </w:rPr>
              <w:t>2</w:t>
            </w:r>
            <w:r>
              <w:rPr>
                <w:sz w:val="20"/>
                <w:lang w:eastAsia="zh-CN"/>
              </w:rPr>
              <w:t>) – zona visoke smrtnosti (granica domino efekta)</w:t>
            </w:r>
          </w:p>
        </w:tc>
        <w:tc>
          <w:tcPr>
            <w:tcW w:w="2924" w:type="dxa"/>
          </w:tcPr>
          <w:p w:rsidR="005554CD" w:rsidRDefault="005554CD" w:rsidP="005F239A">
            <w:pPr>
              <w:jc w:val="left"/>
              <w:rPr>
                <w:sz w:val="20"/>
                <w:lang w:eastAsia="zh-CN"/>
              </w:rPr>
            </w:pPr>
            <w:r w:rsidRPr="005C5682">
              <w:rPr>
                <w:sz w:val="20"/>
                <w:lang w:eastAsia="zh-CN"/>
              </w:rPr>
              <w:t xml:space="preserve">Crvena zona obuhvaća </w:t>
            </w:r>
            <w:proofErr w:type="spellStart"/>
            <w:r w:rsidRPr="005C5682">
              <w:rPr>
                <w:sz w:val="20"/>
                <w:lang w:eastAsia="zh-CN"/>
              </w:rPr>
              <w:t>istakalište</w:t>
            </w:r>
            <w:proofErr w:type="spellEnd"/>
            <w:r w:rsidRPr="005C5682">
              <w:rPr>
                <w:sz w:val="20"/>
                <w:lang w:eastAsia="zh-CN"/>
              </w:rPr>
              <w:t xml:space="preserve"> autocisterne, autocisternu, </w:t>
            </w:r>
            <w:r w:rsidR="005F239A">
              <w:rPr>
                <w:sz w:val="20"/>
                <w:lang w:eastAsia="zh-CN"/>
              </w:rPr>
              <w:t xml:space="preserve">spremnike UNP – a, </w:t>
            </w:r>
            <w:r w:rsidRPr="005C5682">
              <w:rPr>
                <w:sz w:val="20"/>
                <w:lang w:eastAsia="zh-CN"/>
              </w:rPr>
              <w:t>plato za punjenje vozila gorivom</w:t>
            </w:r>
            <w:r w:rsidR="005F239A">
              <w:rPr>
                <w:sz w:val="20"/>
                <w:lang w:eastAsia="zh-CN"/>
              </w:rPr>
              <w:t xml:space="preserve">, prodajni prostor i </w:t>
            </w:r>
            <w:proofErr w:type="spellStart"/>
            <w:r w:rsidR="005F239A">
              <w:rPr>
                <w:sz w:val="20"/>
                <w:lang w:eastAsia="zh-CN"/>
              </w:rPr>
              <w:t>caffe</w:t>
            </w:r>
            <w:proofErr w:type="spellEnd"/>
            <w:r w:rsidR="005F239A">
              <w:rPr>
                <w:sz w:val="20"/>
                <w:lang w:eastAsia="zh-CN"/>
              </w:rPr>
              <w:t xml:space="preserve"> bar</w:t>
            </w:r>
            <w:r w:rsidRPr="005C5682">
              <w:rPr>
                <w:sz w:val="20"/>
                <w:lang w:eastAsia="zh-CN"/>
              </w:rPr>
              <w:t xml:space="preserve"> na kojima bi nastala velika materijalna šteta. Mogući smrtni slučajevi među zaposlenicima i drugim osobama koje bi se našle u toj zoni.</w:t>
            </w:r>
          </w:p>
          <w:p w:rsidR="005F239A" w:rsidRPr="005C5682" w:rsidRDefault="005F239A" w:rsidP="005F239A">
            <w:pPr>
              <w:jc w:val="left"/>
              <w:rPr>
                <w:sz w:val="20"/>
                <w:lang w:eastAsia="zh-CN"/>
              </w:rPr>
            </w:pPr>
            <w:r w:rsidRPr="005C5682">
              <w:rPr>
                <w:sz w:val="20"/>
                <w:lang w:eastAsia="zh-CN"/>
              </w:rPr>
              <w:t>Podzemni spremnici također se nalaze unutar ove zone, no obzirom na smještaj spremnika na njima neće doći do većih oštećenja.</w:t>
            </w:r>
          </w:p>
        </w:tc>
        <w:tc>
          <w:tcPr>
            <w:tcW w:w="2569" w:type="dxa"/>
          </w:tcPr>
          <w:p w:rsidR="005554CD" w:rsidRDefault="005F239A" w:rsidP="005F239A">
            <w:pPr>
              <w:jc w:val="left"/>
              <w:rPr>
                <w:sz w:val="20"/>
                <w:lang w:eastAsia="zh-CN"/>
              </w:rPr>
            </w:pPr>
            <w:r>
              <w:rPr>
                <w:sz w:val="20"/>
                <w:lang w:eastAsia="zh-CN"/>
              </w:rPr>
              <w:t>Zagađenje zraka produktima izgaranja. Zona izvan granica BP koja u manjoj mjeri obuhvaća jedan poslovni/stambeni objekt u okruženju, na kojem bi nastala znatna materijalna šteta.</w:t>
            </w:r>
          </w:p>
          <w:p w:rsidR="005F239A" w:rsidRPr="005C5682" w:rsidRDefault="005F239A" w:rsidP="005F239A">
            <w:pPr>
              <w:jc w:val="left"/>
              <w:rPr>
                <w:sz w:val="20"/>
                <w:lang w:eastAsia="zh-CN"/>
              </w:rPr>
            </w:pPr>
            <w:r>
              <w:rPr>
                <w:sz w:val="20"/>
                <w:lang w:eastAsia="zh-CN"/>
              </w:rPr>
              <w:t>Procjenjuje se da bi smrtno ugrožene bile oko 2 osobe.</w:t>
            </w:r>
          </w:p>
        </w:tc>
      </w:tr>
      <w:tr w:rsidR="005F239A" w:rsidRPr="005C5682" w:rsidTr="00524B57">
        <w:tc>
          <w:tcPr>
            <w:tcW w:w="1668" w:type="dxa"/>
            <w:shd w:val="clear" w:color="auto" w:fill="FFC000"/>
            <w:vAlign w:val="center"/>
          </w:tcPr>
          <w:p w:rsidR="005554CD" w:rsidRPr="005C5682" w:rsidRDefault="005554CD" w:rsidP="00524B57">
            <w:pPr>
              <w:jc w:val="center"/>
              <w:rPr>
                <w:sz w:val="20"/>
                <w:lang w:eastAsia="zh-CN"/>
              </w:rPr>
            </w:pPr>
            <w:r w:rsidRPr="005C5682">
              <w:rPr>
                <w:sz w:val="20"/>
                <w:lang w:eastAsia="zh-CN"/>
              </w:rPr>
              <w:t>NARANČASTA</w:t>
            </w:r>
          </w:p>
        </w:tc>
        <w:tc>
          <w:tcPr>
            <w:tcW w:w="1842" w:type="dxa"/>
          </w:tcPr>
          <w:p w:rsidR="005554CD" w:rsidRPr="005F239A" w:rsidRDefault="005F239A" w:rsidP="005F239A">
            <w:pPr>
              <w:jc w:val="left"/>
              <w:rPr>
                <w:sz w:val="20"/>
                <w:lang w:eastAsia="zh-CN"/>
              </w:rPr>
            </w:pPr>
            <w:r>
              <w:rPr>
                <w:sz w:val="20"/>
                <w:lang w:eastAsia="zh-CN"/>
              </w:rPr>
              <w:t>65 m (7,0 Kw/m</w:t>
            </w:r>
            <w:r>
              <w:rPr>
                <w:sz w:val="20"/>
                <w:vertAlign w:val="superscript"/>
                <w:lang w:eastAsia="zh-CN"/>
              </w:rPr>
              <w:t>2</w:t>
            </w:r>
            <w:r>
              <w:rPr>
                <w:sz w:val="20"/>
                <w:lang w:eastAsia="zh-CN"/>
              </w:rPr>
              <w:t>) – zona smrtnosti</w:t>
            </w:r>
          </w:p>
        </w:tc>
        <w:tc>
          <w:tcPr>
            <w:tcW w:w="2924" w:type="dxa"/>
          </w:tcPr>
          <w:p w:rsidR="005554CD" w:rsidRPr="005C5682" w:rsidRDefault="005554CD" w:rsidP="005F239A">
            <w:pPr>
              <w:jc w:val="left"/>
              <w:rPr>
                <w:sz w:val="20"/>
                <w:lang w:eastAsia="zh-CN"/>
              </w:rPr>
            </w:pPr>
            <w:r w:rsidRPr="005C5682">
              <w:rPr>
                <w:sz w:val="20"/>
                <w:lang w:eastAsia="zh-CN"/>
              </w:rPr>
              <w:t xml:space="preserve">Zona obuhvaća </w:t>
            </w:r>
            <w:r w:rsidR="005F239A" w:rsidRPr="005C5682">
              <w:rPr>
                <w:sz w:val="20"/>
                <w:lang w:eastAsia="zh-CN"/>
              </w:rPr>
              <w:t xml:space="preserve">interne prometnice </w:t>
            </w:r>
            <w:r w:rsidR="005F239A">
              <w:rPr>
                <w:sz w:val="20"/>
                <w:lang w:eastAsia="zh-CN"/>
              </w:rPr>
              <w:t xml:space="preserve"> i skladište UNP –a u bocama za kućanstvo. Moguće ozbiljne ozljede među zaposlenicima i drugim osobama, koje bi se našle u ovoj zoni.</w:t>
            </w:r>
          </w:p>
        </w:tc>
        <w:tc>
          <w:tcPr>
            <w:tcW w:w="2569" w:type="dxa"/>
          </w:tcPr>
          <w:p w:rsidR="005554CD" w:rsidRDefault="005F239A" w:rsidP="005F239A">
            <w:pPr>
              <w:jc w:val="left"/>
              <w:rPr>
                <w:sz w:val="20"/>
                <w:lang w:eastAsia="zh-CN"/>
              </w:rPr>
            </w:pPr>
            <w:r w:rsidRPr="005F239A">
              <w:rPr>
                <w:sz w:val="20"/>
                <w:lang w:eastAsia="zh-CN"/>
              </w:rPr>
              <w:t>Zagađenje zraka produktima izgaranja. Zona i</w:t>
            </w:r>
            <w:r>
              <w:rPr>
                <w:sz w:val="20"/>
                <w:lang w:eastAsia="zh-CN"/>
              </w:rPr>
              <w:t>zlazi van</w:t>
            </w:r>
            <w:r w:rsidRPr="005F239A">
              <w:rPr>
                <w:sz w:val="20"/>
                <w:lang w:eastAsia="zh-CN"/>
              </w:rPr>
              <w:t xml:space="preserve"> granica BP koja obuhvaća jedan poslovni/stambeni objekt u okruženju, na kojem bi nastala znatna materijalna šteta.</w:t>
            </w:r>
          </w:p>
          <w:p w:rsidR="005F239A" w:rsidRPr="005C5682" w:rsidRDefault="005F239A" w:rsidP="005F239A">
            <w:pPr>
              <w:jc w:val="left"/>
              <w:rPr>
                <w:sz w:val="20"/>
                <w:lang w:eastAsia="zh-CN"/>
              </w:rPr>
            </w:pPr>
            <w:r>
              <w:rPr>
                <w:sz w:val="20"/>
                <w:lang w:eastAsia="zh-CN"/>
              </w:rPr>
              <w:t xml:space="preserve">Procjenjuje se da su od ozljeda opasnih po život i </w:t>
            </w:r>
            <w:r>
              <w:rPr>
                <w:sz w:val="20"/>
                <w:lang w:eastAsia="zh-CN"/>
              </w:rPr>
              <w:lastRenderedPageBreak/>
              <w:t>zdravlje ugrožene oko 2 osobe.</w:t>
            </w:r>
          </w:p>
        </w:tc>
      </w:tr>
      <w:tr w:rsidR="005F239A" w:rsidRPr="005C5682" w:rsidTr="00524B57">
        <w:tc>
          <w:tcPr>
            <w:tcW w:w="1668" w:type="dxa"/>
            <w:shd w:val="clear" w:color="auto" w:fill="FFFF00"/>
            <w:vAlign w:val="center"/>
          </w:tcPr>
          <w:p w:rsidR="005554CD" w:rsidRPr="005C5682" w:rsidRDefault="005554CD" w:rsidP="00524B57">
            <w:pPr>
              <w:jc w:val="center"/>
              <w:rPr>
                <w:sz w:val="20"/>
                <w:lang w:eastAsia="zh-CN"/>
              </w:rPr>
            </w:pPr>
            <w:r w:rsidRPr="005C5682">
              <w:rPr>
                <w:sz w:val="20"/>
                <w:lang w:eastAsia="zh-CN"/>
              </w:rPr>
              <w:lastRenderedPageBreak/>
              <w:t>ŽUTA</w:t>
            </w:r>
          </w:p>
        </w:tc>
        <w:tc>
          <w:tcPr>
            <w:tcW w:w="1842" w:type="dxa"/>
          </w:tcPr>
          <w:p w:rsidR="005554CD" w:rsidRPr="005F239A" w:rsidRDefault="005F239A" w:rsidP="005F239A">
            <w:pPr>
              <w:jc w:val="left"/>
              <w:rPr>
                <w:sz w:val="20"/>
                <w:lang w:eastAsia="zh-CN"/>
              </w:rPr>
            </w:pPr>
            <w:r>
              <w:rPr>
                <w:sz w:val="20"/>
                <w:lang w:eastAsia="zh-CN"/>
              </w:rPr>
              <w:t>78 m (5,0 kW/m</w:t>
            </w:r>
            <w:r>
              <w:rPr>
                <w:sz w:val="20"/>
                <w:vertAlign w:val="superscript"/>
                <w:lang w:eastAsia="zh-CN"/>
              </w:rPr>
              <w:t>2</w:t>
            </w:r>
            <w:r>
              <w:rPr>
                <w:sz w:val="20"/>
                <w:lang w:eastAsia="zh-CN"/>
              </w:rPr>
              <w:t>) – zona trajnih posljedica (osjet boli unutar 60 s)</w:t>
            </w:r>
          </w:p>
        </w:tc>
        <w:tc>
          <w:tcPr>
            <w:tcW w:w="2924" w:type="dxa"/>
          </w:tcPr>
          <w:p w:rsidR="005554CD" w:rsidRPr="005C5682" w:rsidRDefault="005554CD" w:rsidP="00FD7915">
            <w:pPr>
              <w:jc w:val="left"/>
              <w:rPr>
                <w:sz w:val="20"/>
                <w:lang w:eastAsia="zh-CN"/>
              </w:rPr>
            </w:pPr>
            <w:r w:rsidRPr="005C5682">
              <w:rPr>
                <w:sz w:val="20"/>
                <w:lang w:eastAsia="zh-CN"/>
              </w:rPr>
              <w:t xml:space="preserve">Unutar žute zone </w:t>
            </w:r>
            <w:r w:rsidR="00FD7915" w:rsidRPr="005C5682">
              <w:rPr>
                <w:sz w:val="20"/>
                <w:lang w:eastAsia="zh-CN"/>
              </w:rPr>
              <w:t>ne nalaze se dijelovi benzinske postaje kao ni spremnici opasnih tvari.</w:t>
            </w:r>
          </w:p>
        </w:tc>
        <w:tc>
          <w:tcPr>
            <w:tcW w:w="2569" w:type="dxa"/>
          </w:tcPr>
          <w:p w:rsidR="005554CD" w:rsidRPr="005C5682" w:rsidRDefault="005F239A" w:rsidP="005F239A">
            <w:pPr>
              <w:jc w:val="left"/>
              <w:rPr>
                <w:sz w:val="20"/>
                <w:lang w:eastAsia="zh-CN"/>
              </w:rPr>
            </w:pPr>
            <w:r w:rsidRPr="005F239A">
              <w:rPr>
                <w:sz w:val="20"/>
                <w:lang w:eastAsia="zh-CN"/>
              </w:rPr>
              <w:t>Zagađenje zraka produktima izgaranja</w:t>
            </w:r>
            <w:r>
              <w:rPr>
                <w:sz w:val="20"/>
                <w:lang w:eastAsia="zh-CN"/>
              </w:rPr>
              <w:t xml:space="preserve">. </w:t>
            </w:r>
            <w:r w:rsidR="005554CD" w:rsidRPr="005C5682">
              <w:rPr>
                <w:sz w:val="20"/>
                <w:lang w:eastAsia="zh-CN"/>
              </w:rPr>
              <w:t>Zona izlazi van granica benzinske postaje, ali ne obuhvaća poslovne/stambene objekte u okruženju.</w:t>
            </w:r>
          </w:p>
        </w:tc>
      </w:tr>
      <w:tr w:rsidR="005554CD" w:rsidRPr="005C5682" w:rsidTr="00524B57">
        <w:tc>
          <w:tcPr>
            <w:tcW w:w="1668" w:type="dxa"/>
            <w:shd w:val="clear" w:color="auto" w:fill="92D050"/>
            <w:vAlign w:val="center"/>
          </w:tcPr>
          <w:p w:rsidR="005554CD" w:rsidRPr="005C5682" w:rsidRDefault="005554CD" w:rsidP="00524B57">
            <w:pPr>
              <w:jc w:val="center"/>
              <w:rPr>
                <w:sz w:val="20"/>
                <w:lang w:eastAsia="zh-CN"/>
              </w:rPr>
            </w:pPr>
            <w:r w:rsidRPr="005C5682">
              <w:rPr>
                <w:sz w:val="20"/>
                <w:lang w:eastAsia="zh-CN"/>
              </w:rPr>
              <w:t>ZELENA</w:t>
            </w:r>
          </w:p>
        </w:tc>
        <w:tc>
          <w:tcPr>
            <w:tcW w:w="1842" w:type="dxa"/>
          </w:tcPr>
          <w:p w:rsidR="005554CD" w:rsidRPr="005C5682" w:rsidRDefault="005F239A" w:rsidP="005F239A">
            <w:pPr>
              <w:jc w:val="left"/>
              <w:rPr>
                <w:sz w:val="20"/>
                <w:lang w:eastAsia="zh-CN"/>
              </w:rPr>
            </w:pPr>
            <w:r>
              <w:rPr>
                <w:sz w:val="20"/>
                <w:lang w:eastAsia="zh-CN"/>
              </w:rPr>
              <w:t>100 m (3,0 kW/m</w:t>
            </w:r>
            <w:r>
              <w:rPr>
                <w:sz w:val="20"/>
                <w:vertAlign w:val="superscript"/>
                <w:lang w:eastAsia="zh-CN"/>
              </w:rPr>
              <w:t>2</w:t>
            </w:r>
            <w:r>
              <w:rPr>
                <w:sz w:val="20"/>
                <w:lang w:eastAsia="zh-CN"/>
              </w:rPr>
              <w:t xml:space="preserve">) –zona privremenih posljedica (nema značajnih posljedica po život i zdravlje ljudi) </w:t>
            </w:r>
          </w:p>
        </w:tc>
        <w:tc>
          <w:tcPr>
            <w:tcW w:w="2924" w:type="dxa"/>
          </w:tcPr>
          <w:p w:rsidR="005554CD" w:rsidRPr="005C5682" w:rsidRDefault="005554CD" w:rsidP="005F239A">
            <w:pPr>
              <w:jc w:val="left"/>
              <w:rPr>
                <w:sz w:val="20"/>
                <w:lang w:eastAsia="zh-CN"/>
              </w:rPr>
            </w:pPr>
            <w:r w:rsidRPr="005C5682">
              <w:rPr>
                <w:sz w:val="20"/>
                <w:lang w:eastAsia="zh-CN"/>
              </w:rPr>
              <w:t>U zelenoj zoni ne nalaze se dijelovi benzinske postaje kao ni spremnici opasnih tvari.</w:t>
            </w:r>
          </w:p>
        </w:tc>
        <w:tc>
          <w:tcPr>
            <w:tcW w:w="2569" w:type="dxa"/>
          </w:tcPr>
          <w:p w:rsidR="005554CD" w:rsidRPr="005C5682" w:rsidRDefault="005F239A" w:rsidP="005F239A">
            <w:pPr>
              <w:jc w:val="left"/>
              <w:rPr>
                <w:sz w:val="20"/>
                <w:lang w:eastAsia="zh-CN"/>
              </w:rPr>
            </w:pPr>
            <w:r w:rsidRPr="005F239A">
              <w:rPr>
                <w:sz w:val="20"/>
                <w:lang w:eastAsia="zh-CN"/>
              </w:rPr>
              <w:t>Zagađenje zraka produktima izgaranja</w:t>
            </w:r>
            <w:r>
              <w:rPr>
                <w:sz w:val="20"/>
                <w:lang w:eastAsia="zh-CN"/>
              </w:rPr>
              <w:t xml:space="preserve">. </w:t>
            </w:r>
            <w:r w:rsidR="005554CD" w:rsidRPr="005C5682">
              <w:rPr>
                <w:sz w:val="20"/>
                <w:lang w:eastAsia="zh-CN"/>
              </w:rPr>
              <w:t>Zo</w:t>
            </w:r>
            <w:r w:rsidR="00FD7915">
              <w:rPr>
                <w:sz w:val="20"/>
                <w:lang w:eastAsia="zh-CN"/>
              </w:rPr>
              <w:t xml:space="preserve">na izlazi van granica benzinske, ali </w:t>
            </w:r>
            <w:r w:rsidR="00FD7915" w:rsidRPr="00FD7915">
              <w:rPr>
                <w:sz w:val="20"/>
                <w:lang w:eastAsia="zh-CN"/>
              </w:rPr>
              <w:t>ne obuhvaća poslovne/stambene objekte u okruženju.</w:t>
            </w:r>
          </w:p>
        </w:tc>
      </w:tr>
    </w:tbl>
    <w:p w:rsidR="005554CD" w:rsidRPr="005554CD" w:rsidRDefault="005554CD" w:rsidP="005554CD">
      <w:pPr>
        <w:jc w:val="center"/>
        <w:rPr>
          <w:sz w:val="18"/>
          <w:lang w:eastAsia="zh-CN"/>
        </w:rPr>
      </w:pPr>
      <w:r w:rsidRPr="007C468C">
        <w:rPr>
          <w:sz w:val="18"/>
          <w:lang w:eastAsia="zh-CN"/>
        </w:rPr>
        <w:t xml:space="preserve">Izvor: Procjena rizika pravnih osoba koje obavljaju djelatnost korištenja opasnih tvari – LUKOIL Croatia d.o.o. BP Dubrava </w:t>
      </w:r>
      <w:proofErr w:type="spellStart"/>
      <w:r w:rsidRPr="007C468C">
        <w:rPr>
          <w:sz w:val="18"/>
          <w:lang w:eastAsia="zh-CN"/>
        </w:rPr>
        <w:t>Križovljanska</w:t>
      </w:r>
      <w:proofErr w:type="spellEnd"/>
      <w:r w:rsidRPr="007C468C">
        <w:rPr>
          <w:sz w:val="18"/>
          <w:lang w:eastAsia="zh-CN"/>
        </w:rPr>
        <w:t>, Varaždinska 18</w:t>
      </w:r>
    </w:p>
    <w:p w:rsidR="006D6B66" w:rsidRDefault="005B6505" w:rsidP="005B6505">
      <w:pPr>
        <w:pStyle w:val="Naslov5"/>
      </w:pPr>
      <w:bookmarkStart w:id="413" w:name="_Toc149024160"/>
      <w:r>
        <w:t>Posljedice na život i zdravlje ljudi</w:t>
      </w:r>
      <w:bookmarkEnd w:id="413"/>
    </w:p>
    <w:p w:rsidR="005B6505" w:rsidRDefault="005B6505" w:rsidP="005B6505">
      <w:pPr>
        <w:rPr>
          <w:lang w:eastAsia="zh-CN"/>
        </w:rPr>
      </w:pPr>
      <w:r w:rsidRPr="005B6505">
        <w:rPr>
          <w:lang w:eastAsia="zh-CN"/>
        </w:rPr>
        <w:t>Posljedice na život i zdravlje ljudi se promatraju u odnosu se broj poginulog, ozlijeđenog i trajno raseljenog stanovništva kao i na sve stanovnike koji su trenutno zahvaćeni posljedicama djelovanja potresa, evakuirani i sklonjeni. S obzirom na procijenjeni broj osoba stradalih osoba, posljedice možemo okarakterizirati kao katastrofalne.</w:t>
      </w:r>
    </w:p>
    <w:p w:rsidR="005B6505" w:rsidRPr="005B6505" w:rsidRDefault="005B6505" w:rsidP="005B6505">
      <w:pPr>
        <w:pStyle w:val="Opisslike"/>
        <w:keepNext/>
        <w:rPr>
          <w:color w:val="auto"/>
        </w:rPr>
      </w:pPr>
      <w:bookmarkStart w:id="414" w:name="_Toc148355909"/>
      <w:r w:rsidRPr="005B6505">
        <w:rPr>
          <w:color w:val="auto"/>
        </w:rPr>
        <w:t xml:space="preserve">Tablica </w:t>
      </w:r>
      <w:r w:rsidRPr="005B6505">
        <w:rPr>
          <w:color w:val="auto"/>
        </w:rPr>
        <w:fldChar w:fldCharType="begin"/>
      </w:r>
      <w:r w:rsidRPr="005B6505">
        <w:rPr>
          <w:color w:val="auto"/>
        </w:rPr>
        <w:instrText xml:space="preserve"> SEQ Tablica \* ARABIC </w:instrText>
      </w:r>
      <w:r w:rsidRPr="005B6505">
        <w:rPr>
          <w:color w:val="auto"/>
        </w:rPr>
        <w:fldChar w:fldCharType="separate"/>
      </w:r>
      <w:r w:rsidR="006C7D98">
        <w:rPr>
          <w:noProof/>
          <w:color w:val="auto"/>
        </w:rPr>
        <w:t>73</w:t>
      </w:r>
      <w:r w:rsidRPr="005B6505">
        <w:rPr>
          <w:color w:val="auto"/>
        </w:rPr>
        <w:fldChar w:fldCharType="end"/>
      </w:r>
      <w:r w:rsidRPr="005B6505">
        <w:rPr>
          <w:color w:val="auto"/>
        </w:rPr>
        <w:t>. Posljedice na život i zdravlje ljudi - industrijske nesreće</w:t>
      </w:r>
      <w:bookmarkEnd w:id="41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5B6505" w:rsidRPr="00DE1B8F" w:rsidTr="005F239A">
        <w:trPr>
          <w:trHeight w:val="317"/>
        </w:trPr>
        <w:tc>
          <w:tcPr>
            <w:tcW w:w="8789" w:type="dxa"/>
            <w:gridSpan w:val="4"/>
            <w:shd w:val="clear" w:color="auto" w:fill="auto"/>
            <w:vAlign w:val="center"/>
          </w:tcPr>
          <w:p w:rsidR="005B6505" w:rsidRPr="00DE1B8F" w:rsidRDefault="005B6505" w:rsidP="005F239A">
            <w:pPr>
              <w:spacing w:after="0"/>
              <w:jc w:val="center"/>
              <w:rPr>
                <w:rFonts w:cstheme="minorHAnsi"/>
                <w:b/>
                <w:sz w:val="20"/>
                <w:szCs w:val="20"/>
              </w:rPr>
            </w:pPr>
            <w:r w:rsidRPr="00DE1B8F">
              <w:rPr>
                <w:rFonts w:cstheme="minorHAnsi"/>
                <w:b/>
                <w:sz w:val="20"/>
                <w:szCs w:val="20"/>
              </w:rPr>
              <w:t>Život i zdravlje ljudi</w:t>
            </w:r>
          </w:p>
        </w:tc>
      </w:tr>
      <w:tr w:rsidR="005B6505" w:rsidRPr="00DE1B8F" w:rsidTr="005F239A">
        <w:trPr>
          <w:trHeight w:val="394"/>
        </w:trPr>
        <w:tc>
          <w:tcPr>
            <w:tcW w:w="2127" w:type="dxa"/>
            <w:shd w:val="clear" w:color="auto" w:fill="auto"/>
            <w:vAlign w:val="center"/>
          </w:tcPr>
          <w:p w:rsidR="005B6505" w:rsidRPr="00DE1B8F" w:rsidRDefault="005B6505" w:rsidP="005F239A">
            <w:pPr>
              <w:spacing w:after="0" w:line="240" w:lineRule="auto"/>
              <w:jc w:val="center"/>
              <w:rPr>
                <w:rFonts w:cstheme="minorHAnsi"/>
                <w:b/>
                <w:sz w:val="20"/>
                <w:szCs w:val="20"/>
              </w:rPr>
            </w:pPr>
            <w:r w:rsidRPr="00DE1B8F">
              <w:rPr>
                <w:rFonts w:cstheme="minorHAnsi"/>
                <w:b/>
                <w:sz w:val="20"/>
                <w:szCs w:val="20"/>
              </w:rPr>
              <w:t>Kategorija</w:t>
            </w:r>
          </w:p>
        </w:tc>
        <w:tc>
          <w:tcPr>
            <w:tcW w:w="2126" w:type="dxa"/>
            <w:shd w:val="clear" w:color="auto" w:fill="auto"/>
            <w:vAlign w:val="center"/>
          </w:tcPr>
          <w:p w:rsidR="005B6505" w:rsidRPr="00DE1B8F" w:rsidRDefault="005B6505" w:rsidP="005F239A">
            <w:pPr>
              <w:spacing w:after="0" w:line="240" w:lineRule="auto"/>
              <w:jc w:val="center"/>
              <w:rPr>
                <w:rFonts w:cstheme="minorHAnsi"/>
                <w:b/>
                <w:sz w:val="20"/>
                <w:szCs w:val="20"/>
              </w:rPr>
            </w:pPr>
            <w:r w:rsidRPr="00DE1B8F">
              <w:rPr>
                <w:rFonts w:cstheme="minorHAnsi"/>
                <w:b/>
                <w:sz w:val="20"/>
                <w:szCs w:val="20"/>
              </w:rPr>
              <w:t>Posljedice</w:t>
            </w:r>
          </w:p>
        </w:tc>
        <w:tc>
          <w:tcPr>
            <w:tcW w:w="2977" w:type="dxa"/>
            <w:shd w:val="clear" w:color="auto" w:fill="auto"/>
            <w:vAlign w:val="center"/>
          </w:tcPr>
          <w:p w:rsidR="005B6505" w:rsidRPr="00D27EE8" w:rsidRDefault="005B6505" w:rsidP="005F239A">
            <w:pPr>
              <w:spacing w:after="0"/>
              <w:jc w:val="center"/>
              <w:rPr>
                <w:rFonts w:cstheme="minorHAnsi"/>
                <w:b/>
                <w:sz w:val="20"/>
                <w:szCs w:val="20"/>
              </w:rPr>
            </w:pPr>
            <w:r w:rsidRPr="00D27EE8">
              <w:rPr>
                <w:rFonts w:cstheme="minorHAnsi"/>
                <w:b/>
                <w:sz w:val="20"/>
                <w:szCs w:val="20"/>
              </w:rPr>
              <w:t>% stanovništva</w:t>
            </w:r>
          </w:p>
        </w:tc>
        <w:tc>
          <w:tcPr>
            <w:tcW w:w="1559" w:type="dxa"/>
            <w:shd w:val="clear" w:color="auto" w:fill="auto"/>
            <w:vAlign w:val="center"/>
          </w:tcPr>
          <w:p w:rsidR="005B6505" w:rsidRPr="00DE1B8F" w:rsidRDefault="005B6505" w:rsidP="005F239A">
            <w:pPr>
              <w:spacing w:after="0" w:line="240" w:lineRule="auto"/>
              <w:jc w:val="center"/>
              <w:rPr>
                <w:rFonts w:cstheme="minorHAnsi"/>
                <w:b/>
                <w:sz w:val="20"/>
                <w:szCs w:val="20"/>
              </w:rPr>
            </w:pPr>
            <w:r w:rsidRPr="00DE1B8F">
              <w:rPr>
                <w:rFonts w:cstheme="minorHAnsi"/>
                <w:b/>
                <w:sz w:val="20"/>
                <w:szCs w:val="20"/>
              </w:rPr>
              <w:t>Odabrano</w:t>
            </w:r>
          </w:p>
        </w:tc>
      </w:tr>
      <w:tr w:rsidR="005B6505" w:rsidRPr="00DE1B8F" w:rsidTr="005F239A">
        <w:trPr>
          <w:trHeight w:val="197"/>
        </w:trPr>
        <w:tc>
          <w:tcPr>
            <w:tcW w:w="2127" w:type="dxa"/>
            <w:shd w:val="clear" w:color="auto" w:fill="auto"/>
            <w:vAlign w:val="center"/>
          </w:tcPr>
          <w:p w:rsidR="005B6505" w:rsidRPr="00DE1B8F" w:rsidRDefault="005B6505" w:rsidP="005F239A">
            <w:pPr>
              <w:spacing w:after="0"/>
              <w:jc w:val="center"/>
              <w:rPr>
                <w:rFonts w:cstheme="minorHAnsi"/>
                <w:b/>
                <w:sz w:val="20"/>
                <w:szCs w:val="20"/>
              </w:rPr>
            </w:pPr>
            <w:r w:rsidRPr="00DE1B8F">
              <w:rPr>
                <w:rFonts w:cstheme="minorHAnsi"/>
                <w:b/>
                <w:sz w:val="20"/>
                <w:szCs w:val="20"/>
              </w:rPr>
              <w:t>1</w:t>
            </w:r>
          </w:p>
        </w:tc>
        <w:tc>
          <w:tcPr>
            <w:tcW w:w="2126" w:type="dxa"/>
            <w:shd w:val="clear" w:color="auto" w:fill="auto"/>
            <w:vAlign w:val="center"/>
          </w:tcPr>
          <w:p w:rsidR="005B6505" w:rsidRPr="00DE1B8F" w:rsidRDefault="005B6505" w:rsidP="005F239A">
            <w:pPr>
              <w:spacing w:after="0"/>
              <w:jc w:val="center"/>
              <w:rPr>
                <w:rFonts w:cstheme="minorHAnsi"/>
                <w:sz w:val="20"/>
                <w:szCs w:val="20"/>
              </w:rPr>
            </w:pPr>
            <w:r w:rsidRPr="00DE1B8F">
              <w:rPr>
                <w:rFonts w:cstheme="minorHAnsi"/>
                <w:sz w:val="20"/>
                <w:szCs w:val="20"/>
              </w:rPr>
              <w:t>Neznatne</w:t>
            </w:r>
          </w:p>
        </w:tc>
        <w:tc>
          <w:tcPr>
            <w:tcW w:w="2977" w:type="dxa"/>
            <w:shd w:val="clear" w:color="auto" w:fill="auto"/>
            <w:vAlign w:val="center"/>
          </w:tcPr>
          <w:p w:rsidR="005B6505" w:rsidRPr="00FF09E9" w:rsidRDefault="005B6505" w:rsidP="005F239A">
            <w:pPr>
              <w:spacing w:after="0"/>
              <w:jc w:val="center"/>
              <w:rPr>
                <w:rFonts w:cstheme="minorHAnsi"/>
                <w:sz w:val="20"/>
                <w:szCs w:val="20"/>
              </w:rPr>
            </w:pPr>
            <w:r w:rsidRPr="00FF09E9">
              <w:rPr>
                <w:rFonts w:cstheme="minorHAnsi"/>
                <w:sz w:val="20"/>
                <w:szCs w:val="20"/>
              </w:rPr>
              <w:t>*&lt;0,001</w:t>
            </w:r>
          </w:p>
        </w:tc>
        <w:tc>
          <w:tcPr>
            <w:tcW w:w="1559" w:type="dxa"/>
            <w:shd w:val="clear" w:color="auto" w:fill="auto"/>
            <w:vAlign w:val="center"/>
          </w:tcPr>
          <w:p w:rsidR="005B6505" w:rsidRPr="00990F4E" w:rsidRDefault="005B6505" w:rsidP="005F239A">
            <w:pPr>
              <w:spacing w:after="0"/>
              <w:jc w:val="center"/>
              <w:rPr>
                <w:rFonts w:cstheme="minorHAnsi"/>
                <w:b/>
                <w:sz w:val="20"/>
                <w:szCs w:val="20"/>
              </w:rPr>
            </w:pPr>
          </w:p>
        </w:tc>
      </w:tr>
      <w:tr w:rsidR="005B6505" w:rsidRPr="00DE1B8F" w:rsidTr="005F239A">
        <w:trPr>
          <w:trHeight w:val="197"/>
        </w:trPr>
        <w:tc>
          <w:tcPr>
            <w:tcW w:w="2127" w:type="dxa"/>
            <w:shd w:val="clear" w:color="auto" w:fill="auto"/>
            <w:vAlign w:val="center"/>
          </w:tcPr>
          <w:p w:rsidR="005B6505" w:rsidRPr="00DE1B8F" w:rsidRDefault="005B6505" w:rsidP="005F239A">
            <w:pPr>
              <w:spacing w:after="0"/>
              <w:jc w:val="center"/>
              <w:rPr>
                <w:rFonts w:cstheme="minorHAnsi"/>
                <w:b/>
                <w:sz w:val="20"/>
                <w:szCs w:val="20"/>
              </w:rPr>
            </w:pPr>
            <w:r w:rsidRPr="00DE1B8F">
              <w:rPr>
                <w:rFonts w:cstheme="minorHAnsi"/>
                <w:b/>
                <w:sz w:val="20"/>
                <w:szCs w:val="20"/>
              </w:rPr>
              <w:t>2</w:t>
            </w:r>
          </w:p>
        </w:tc>
        <w:tc>
          <w:tcPr>
            <w:tcW w:w="2126" w:type="dxa"/>
            <w:shd w:val="clear" w:color="auto" w:fill="auto"/>
            <w:vAlign w:val="center"/>
          </w:tcPr>
          <w:p w:rsidR="005B6505" w:rsidRPr="00DE1B8F" w:rsidRDefault="005B6505" w:rsidP="005F239A">
            <w:pPr>
              <w:spacing w:after="0"/>
              <w:jc w:val="center"/>
              <w:rPr>
                <w:rFonts w:cstheme="minorHAnsi"/>
                <w:sz w:val="20"/>
                <w:szCs w:val="20"/>
              </w:rPr>
            </w:pPr>
            <w:r w:rsidRPr="00DE1B8F">
              <w:rPr>
                <w:rFonts w:cstheme="minorHAnsi"/>
                <w:sz w:val="20"/>
                <w:szCs w:val="20"/>
              </w:rPr>
              <w:t>Malene</w:t>
            </w:r>
          </w:p>
        </w:tc>
        <w:tc>
          <w:tcPr>
            <w:tcW w:w="2977" w:type="dxa"/>
            <w:shd w:val="clear" w:color="auto" w:fill="auto"/>
            <w:vAlign w:val="center"/>
          </w:tcPr>
          <w:p w:rsidR="005B6505" w:rsidRPr="00FF09E9" w:rsidRDefault="005B6505" w:rsidP="005F239A">
            <w:pPr>
              <w:spacing w:after="0"/>
              <w:jc w:val="center"/>
              <w:rPr>
                <w:rFonts w:cstheme="minorHAnsi"/>
                <w:sz w:val="20"/>
                <w:szCs w:val="20"/>
              </w:rPr>
            </w:pPr>
            <w:r w:rsidRPr="00FF09E9">
              <w:rPr>
                <w:rFonts w:cstheme="minorHAnsi"/>
                <w:sz w:val="20"/>
                <w:szCs w:val="20"/>
              </w:rPr>
              <w:t>0,001-0,0046</w:t>
            </w:r>
          </w:p>
        </w:tc>
        <w:tc>
          <w:tcPr>
            <w:tcW w:w="1559" w:type="dxa"/>
            <w:shd w:val="clear" w:color="auto" w:fill="auto"/>
            <w:vAlign w:val="center"/>
          </w:tcPr>
          <w:p w:rsidR="005B6505" w:rsidRPr="00DE1B8F" w:rsidRDefault="005B6505" w:rsidP="005F239A">
            <w:pPr>
              <w:spacing w:after="0"/>
              <w:jc w:val="center"/>
              <w:rPr>
                <w:rFonts w:cstheme="minorHAnsi"/>
                <w:sz w:val="20"/>
                <w:szCs w:val="20"/>
              </w:rPr>
            </w:pPr>
          </w:p>
        </w:tc>
      </w:tr>
      <w:tr w:rsidR="005B6505" w:rsidRPr="00DE1B8F" w:rsidTr="005F239A">
        <w:trPr>
          <w:trHeight w:val="197"/>
        </w:trPr>
        <w:tc>
          <w:tcPr>
            <w:tcW w:w="2127" w:type="dxa"/>
            <w:shd w:val="clear" w:color="auto" w:fill="auto"/>
            <w:vAlign w:val="center"/>
          </w:tcPr>
          <w:p w:rsidR="005B6505" w:rsidRPr="00DE1B8F" w:rsidRDefault="005B6505" w:rsidP="005F239A">
            <w:pPr>
              <w:spacing w:after="0"/>
              <w:jc w:val="center"/>
              <w:rPr>
                <w:rFonts w:cstheme="minorHAnsi"/>
                <w:b/>
                <w:sz w:val="20"/>
                <w:szCs w:val="20"/>
              </w:rPr>
            </w:pPr>
            <w:r w:rsidRPr="00DE1B8F">
              <w:rPr>
                <w:rFonts w:cstheme="minorHAnsi"/>
                <w:b/>
                <w:sz w:val="20"/>
                <w:szCs w:val="20"/>
              </w:rPr>
              <w:t>3</w:t>
            </w:r>
          </w:p>
        </w:tc>
        <w:tc>
          <w:tcPr>
            <w:tcW w:w="2126" w:type="dxa"/>
            <w:shd w:val="clear" w:color="auto" w:fill="auto"/>
            <w:vAlign w:val="center"/>
          </w:tcPr>
          <w:p w:rsidR="005B6505" w:rsidRPr="00DE1B8F" w:rsidRDefault="005B6505" w:rsidP="005F239A">
            <w:pPr>
              <w:spacing w:after="0"/>
              <w:jc w:val="center"/>
              <w:rPr>
                <w:rFonts w:cstheme="minorHAnsi"/>
                <w:sz w:val="20"/>
                <w:szCs w:val="20"/>
              </w:rPr>
            </w:pPr>
            <w:r w:rsidRPr="00DE1B8F">
              <w:rPr>
                <w:rFonts w:cstheme="minorHAnsi"/>
                <w:sz w:val="20"/>
                <w:szCs w:val="20"/>
              </w:rPr>
              <w:t>Umjerene</w:t>
            </w:r>
          </w:p>
        </w:tc>
        <w:tc>
          <w:tcPr>
            <w:tcW w:w="2977" w:type="dxa"/>
            <w:shd w:val="clear" w:color="auto" w:fill="auto"/>
            <w:vAlign w:val="center"/>
          </w:tcPr>
          <w:p w:rsidR="005B6505" w:rsidRPr="00FF09E9" w:rsidRDefault="005B6505" w:rsidP="005F239A">
            <w:pPr>
              <w:spacing w:after="0"/>
              <w:jc w:val="center"/>
              <w:rPr>
                <w:rFonts w:cstheme="minorHAnsi"/>
                <w:sz w:val="20"/>
                <w:szCs w:val="20"/>
              </w:rPr>
            </w:pPr>
            <w:r w:rsidRPr="00FF09E9">
              <w:rPr>
                <w:rFonts w:cstheme="minorHAnsi"/>
                <w:sz w:val="20"/>
                <w:szCs w:val="20"/>
              </w:rPr>
              <w:t>0,0047-0,011</w:t>
            </w:r>
          </w:p>
        </w:tc>
        <w:tc>
          <w:tcPr>
            <w:tcW w:w="1559" w:type="dxa"/>
            <w:shd w:val="clear" w:color="auto" w:fill="auto"/>
            <w:vAlign w:val="center"/>
          </w:tcPr>
          <w:p w:rsidR="005B6505" w:rsidRPr="00DE1B8F" w:rsidRDefault="005B6505" w:rsidP="005F239A">
            <w:pPr>
              <w:spacing w:after="0"/>
              <w:jc w:val="center"/>
              <w:rPr>
                <w:rFonts w:cstheme="minorHAnsi"/>
                <w:sz w:val="20"/>
                <w:szCs w:val="20"/>
              </w:rPr>
            </w:pPr>
          </w:p>
        </w:tc>
      </w:tr>
      <w:tr w:rsidR="005B6505" w:rsidRPr="00DE1B8F" w:rsidTr="005F239A">
        <w:trPr>
          <w:trHeight w:val="205"/>
        </w:trPr>
        <w:tc>
          <w:tcPr>
            <w:tcW w:w="2127" w:type="dxa"/>
            <w:shd w:val="clear" w:color="auto" w:fill="auto"/>
            <w:vAlign w:val="center"/>
          </w:tcPr>
          <w:p w:rsidR="005B6505" w:rsidRPr="00DE1B8F" w:rsidRDefault="005B6505" w:rsidP="005F239A">
            <w:pPr>
              <w:spacing w:after="0"/>
              <w:jc w:val="center"/>
              <w:rPr>
                <w:rFonts w:cstheme="minorHAnsi"/>
                <w:b/>
                <w:sz w:val="20"/>
                <w:szCs w:val="20"/>
              </w:rPr>
            </w:pPr>
            <w:r w:rsidRPr="00DE1B8F">
              <w:rPr>
                <w:rFonts w:cstheme="minorHAnsi"/>
                <w:b/>
                <w:sz w:val="20"/>
                <w:szCs w:val="20"/>
              </w:rPr>
              <w:t>4</w:t>
            </w:r>
          </w:p>
        </w:tc>
        <w:tc>
          <w:tcPr>
            <w:tcW w:w="2126" w:type="dxa"/>
            <w:shd w:val="clear" w:color="auto" w:fill="auto"/>
            <w:vAlign w:val="center"/>
          </w:tcPr>
          <w:p w:rsidR="005B6505" w:rsidRPr="00DE1B8F" w:rsidRDefault="005B6505" w:rsidP="005F239A">
            <w:pPr>
              <w:spacing w:after="0"/>
              <w:jc w:val="center"/>
              <w:rPr>
                <w:rFonts w:cstheme="minorHAnsi"/>
                <w:sz w:val="20"/>
                <w:szCs w:val="20"/>
              </w:rPr>
            </w:pPr>
            <w:r w:rsidRPr="00DE1B8F">
              <w:rPr>
                <w:rFonts w:cstheme="minorHAnsi"/>
                <w:sz w:val="20"/>
                <w:szCs w:val="20"/>
              </w:rPr>
              <w:t>Značajne</w:t>
            </w:r>
          </w:p>
        </w:tc>
        <w:tc>
          <w:tcPr>
            <w:tcW w:w="2977" w:type="dxa"/>
            <w:shd w:val="clear" w:color="auto" w:fill="auto"/>
            <w:vAlign w:val="center"/>
          </w:tcPr>
          <w:p w:rsidR="005B6505" w:rsidRPr="00FF09E9" w:rsidRDefault="005B6505" w:rsidP="005F239A">
            <w:pPr>
              <w:spacing w:after="0"/>
              <w:jc w:val="center"/>
              <w:rPr>
                <w:rFonts w:cstheme="minorHAnsi"/>
                <w:sz w:val="20"/>
                <w:szCs w:val="20"/>
              </w:rPr>
            </w:pPr>
            <w:r w:rsidRPr="00FF09E9">
              <w:rPr>
                <w:rFonts w:cstheme="minorHAnsi"/>
                <w:sz w:val="20"/>
                <w:szCs w:val="20"/>
              </w:rPr>
              <w:t>0,012-0,035</w:t>
            </w:r>
          </w:p>
        </w:tc>
        <w:tc>
          <w:tcPr>
            <w:tcW w:w="1559" w:type="dxa"/>
            <w:shd w:val="clear" w:color="auto" w:fill="auto"/>
            <w:vAlign w:val="center"/>
          </w:tcPr>
          <w:p w:rsidR="005B6505" w:rsidRPr="00EE61BF" w:rsidRDefault="005B6505" w:rsidP="005F239A">
            <w:pPr>
              <w:spacing w:after="0"/>
              <w:jc w:val="center"/>
              <w:rPr>
                <w:rFonts w:cstheme="minorHAnsi"/>
                <w:b/>
                <w:sz w:val="20"/>
                <w:szCs w:val="20"/>
              </w:rPr>
            </w:pPr>
          </w:p>
        </w:tc>
      </w:tr>
      <w:tr w:rsidR="005B6505" w:rsidRPr="00DE1B8F" w:rsidTr="005F239A">
        <w:trPr>
          <w:trHeight w:val="49"/>
        </w:trPr>
        <w:tc>
          <w:tcPr>
            <w:tcW w:w="2127" w:type="dxa"/>
            <w:shd w:val="clear" w:color="auto" w:fill="auto"/>
            <w:vAlign w:val="center"/>
          </w:tcPr>
          <w:p w:rsidR="005B6505" w:rsidRPr="004F1ED2" w:rsidRDefault="005B6505" w:rsidP="005F239A">
            <w:pPr>
              <w:spacing w:after="0"/>
              <w:jc w:val="center"/>
              <w:rPr>
                <w:rFonts w:cstheme="minorHAnsi"/>
                <w:b/>
                <w:sz w:val="20"/>
                <w:szCs w:val="20"/>
              </w:rPr>
            </w:pPr>
            <w:r w:rsidRPr="004F1ED2">
              <w:rPr>
                <w:rFonts w:cstheme="minorHAnsi"/>
                <w:b/>
                <w:sz w:val="20"/>
                <w:szCs w:val="20"/>
              </w:rPr>
              <w:t>5</w:t>
            </w:r>
          </w:p>
        </w:tc>
        <w:tc>
          <w:tcPr>
            <w:tcW w:w="2126" w:type="dxa"/>
            <w:shd w:val="clear" w:color="auto" w:fill="auto"/>
            <w:vAlign w:val="center"/>
          </w:tcPr>
          <w:p w:rsidR="005B6505" w:rsidRPr="00DE1B8F" w:rsidRDefault="005B6505" w:rsidP="005F239A">
            <w:pPr>
              <w:spacing w:after="0"/>
              <w:jc w:val="center"/>
              <w:rPr>
                <w:rFonts w:cstheme="minorHAnsi"/>
                <w:sz w:val="20"/>
                <w:szCs w:val="20"/>
              </w:rPr>
            </w:pPr>
            <w:r w:rsidRPr="00DE1B8F">
              <w:rPr>
                <w:rFonts w:cstheme="minorHAnsi"/>
                <w:sz w:val="20"/>
                <w:szCs w:val="20"/>
              </w:rPr>
              <w:t>Katastrofalne</w:t>
            </w:r>
          </w:p>
        </w:tc>
        <w:tc>
          <w:tcPr>
            <w:tcW w:w="2977" w:type="dxa"/>
            <w:shd w:val="clear" w:color="auto" w:fill="auto"/>
            <w:vAlign w:val="center"/>
          </w:tcPr>
          <w:p w:rsidR="005B6505" w:rsidRPr="00742CB3" w:rsidRDefault="005B6505" w:rsidP="005F239A">
            <w:pPr>
              <w:spacing w:after="0"/>
              <w:jc w:val="center"/>
              <w:rPr>
                <w:rFonts w:cstheme="minorHAnsi"/>
                <w:sz w:val="20"/>
                <w:szCs w:val="20"/>
              </w:rPr>
            </w:pPr>
            <w:r w:rsidRPr="00742CB3">
              <w:rPr>
                <w:rFonts w:cstheme="minorHAnsi"/>
                <w:sz w:val="20"/>
                <w:szCs w:val="20"/>
              </w:rPr>
              <w:t>0,036&gt;</w:t>
            </w:r>
          </w:p>
        </w:tc>
        <w:tc>
          <w:tcPr>
            <w:tcW w:w="1559" w:type="dxa"/>
            <w:shd w:val="clear" w:color="auto" w:fill="auto"/>
            <w:vAlign w:val="center"/>
          </w:tcPr>
          <w:p w:rsidR="005B6505" w:rsidRPr="00D27EE8" w:rsidRDefault="005B6505" w:rsidP="005F239A">
            <w:pPr>
              <w:spacing w:after="0"/>
              <w:jc w:val="center"/>
              <w:rPr>
                <w:rFonts w:cstheme="minorHAnsi"/>
                <w:b/>
                <w:sz w:val="20"/>
                <w:szCs w:val="20"/>
              </w:rPr>
            </w:pPr>
            <w:r>
              <w:rPr>
                <w:rFonts w:cstheme="minorHAnsi"/>
                <w:b/>
                <w:sz w:val="20"/>
                <w:szCs w:val="20"/>
              </w:rPr>
              <w:t>X</w:t>
            </w:r>
          </w:p>
        </w:tc>
      </w:tr>
    </w:tbl>
    <w:p w:rsidR="005B6505" w:rsidRDefault="005B6505" w:rsidP="005B6505">
      <w:pPr>
        <w:rPr>
          <w:sz w:val="18"/>
          <w:lang w:eastAsia="zh-CN"/>
        </w:rPr>
      </w:pPr>
      <w:r w:rsidRPr="006470F5">
        <w:rPr>
          <w:sz w:val="18"/>
          <w:lang w:eastAsia="zh-CN"/>
        </w:rPr>
        <w:t>*Napomena: Pri određivanju kategorije za život i zdravlje ljudi u kategoriju 1 ulaze posljedice prema kojima je stradala ili ugrožena minimalno jedna osoba do 0,001% stanovnika na području JLP(R)S-a.</w:t>
      </w:r>
    </w:p>
    <w:p w:rsidR="005B6505" w:rsidRDefault="005B6505" w:rsidP="005B6505">
      <w:pPr>
        <w:pStyle w:val="Naslov5"/>
      </w:pPr>
      <w:bookmarkStart w:id="415" w:name="_Toc149024161"/>
      <w:r>
        <w:t>Posljedice na gospodarstvo</w:t>
      </w:r>
      <w:bookmarkEnd w:id="415"/>
    </w:p>
    <w:p w:rsidR="005B6505" w:rsidRDefault="005B6505" w:rsidP="005B6505">
      <w:pPr>
        <w:rPr>
          <w:lang w:eastAsia="zh-CN"/>
        </w:rPr>
      </w:pPr>
      <w:r w:rsidRPr="005B6505">
        <w:rPr>
          <w:lang w:eastAsia="zh-CN"/>
        </w:rPr>
        <w:t>Posljedice na gospodarstvo procjenjuju se kroz direktne (izravne) i indirektne (neizravne) gubitke u odnosu na proračun. Direktni gubici vezani su uz oštećenje poslovnih i gospodarskih objekata, troškove spašavanje i sanacije, dok se indirektni gubici odnose na izostanak radnika s posla, pad prihoda uslijed smanjenog dolaska gostiju nakon nesreće i dr.</w:t>
      </w:r>
    </w:p>
    <w:p w:rsidR="005B6505" w:rsidRPr="005B6505" w:rsidRDefault="005B6505" w:rsidP="005B6505">
      <w:pPr>
        <w:pStyle w:val="Opisslike"/>
        <w:keepNext/>
        <w:rPr>
          <w:color w:val="auto"/>
        </w:rPr>
      </w:pPr>
      <w:bookmarkStart w:id="416" w:name="_Toc148355910"/>
      <w:r w:rsidRPr="005B6505">
        <w:rPr>
          <w:color w:val="auto"/>
        </w:rPr>
        <w:t xml:space="preserve">Tablica </w:t>
      </w:r>
      <w:r w:rsidRPr="005B6505">
        <w:rPr>
          <w:color w:val="auto"/>
        </w:rPr>
        <w:fldChar w:fldCharType="begin"/>
      </w:r>
      <w:r w:rsidRPr="005B6505">
        <w:rPr>
          <w:color w:val="auto"/>
        </w:rPr>
        <w:instrText xml:space="preserve"> SEQ Tablica \* ARABIC </w:instrText>
      </w:r>
      <w:r w:rsidRPr="005B6505">
        <w:rPr>
          <w:color w:val="auto"/>
        </w:rPr>
        <w:fldChar w:fldCharType="separate"/>
      </w:r>
      <w:r w:rsidR="006C7D98">
        <w:rPr>
          <w:noProof/>
          <w:color w:val="auto"/>
        </w:rPr>
        <w:t>74</w:t>
      </w:r>
      <w:r w:rsidRPr="005B6505">
        <w:rPr>
          <w:color w:val="auto"/>
        </w:rPr>
        <w:fldChar w:fldCharType="end"/>
      </w:r>
      <w:r w:rsidRPr="005B6505">
        <w:rPr>
          <w:color w:val="auto"/>
        </w:rPr>
        <w:t>. Posljedice na gospodarstvo – industrijske nesreće</w:t>
      </w:r>
      <w:bookmarkEnd w:id="416"/>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2089"/>
        <w:gridCol w:w="2552"/>
        <w:gridCol w:w="2268"/>
      </w:tblGrid>
      <w:tr w:rsidR="005B6505" w:rsidRPr="00E63239" w:rsidTr="005F239A">
        <w:trPr>
          <w:trHeight w:val="267"/>
        </w:trPr>
        <w:tc>
          <w:tcPr>
            <w:tcW w:w="8789" w:type="dxa"/>
            <w:gridSpan w:val="4"/>
            <w:shd w:val="clear" w:color="auto" w:fill="auto"/>
            <w:vAlign w:val="center"/>
          </w:tcPr>
          <w:p w:rsidR="005B6505" w:rsidRPr="00E63239" w:rsidRDefault="005B6505" w:rsidP="005F239A">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Gospodarstvo</w:t>
            </w:r>
          </w:p>
        </w:tc>
      </w:tr>
      <w:tr w:rsidR="005B6505" w:rsidRPr="00E63239" w:rsidTr="005F239A">
        <w:trPr>
          <w:trHeight w:val="267"/>
        </w:trPr>
        <w:tc>
          <w:tcPr>
            <w:tcW w:w="1880" w:type="dxa"/>
            <w:shd w:val="clear" w:color="auto" w:fill="auto"/>
            <w:vAlign w:val="center"/>
          </w:tcPr>
          <w:p w:rsidR="005B6505" w:rsidRPr="00E63239" w:rsidRDefault="005B6505" w:rsidP="005F239A">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Kategorija</w:t>
            </w:r>
          </w:p>
        </w:tc>
        <w:tc>
          <w:tcPr>
            <w:tcW w:w="2089" w:type="dxa"/>
            <w:vAlign w:val="center"/>
          </w:tcPr>
          <w:p w:rsidR="005B6505" w:rsidRPr="00E63239" w:rsidRDefault="005B6505" w:rsidP="005F239A">
            <w:pPr>
              <w:spacing w:after="0" w:line="240" w:lineRule="auto"/>
              <w:jc w:val="center"/>
              <w:rPr>
                <w:rFonts w:cstheme="minorHAnsi"/>
                <w:b/>
                <w:sz w:val="20"/>
                <w:szCs w:val="20"/>
              </w:rPr>
            </w:pPr>
            <w:r w:rsidRPr="00E63239">
              <w:rPr>
                <w:rFonts w:cstheme="minorHAnsi"/>
                <w:b/>
                <w:sz w:val="20"/>
                <w:szCs w:val="20"/>
              </w:rPr>
              <w:t>Posljedice</w:t>
            </w:r>
          </w:p>
        </w:tc>
        <w:tc>
          <w:tcPr>
            <w:tcW w:w="2552" w:type="dxa"/>
            <w:shd w:val="clear" w:color="auto" w:fill="auto"/>
            <w:vAlign w:val="center"/>
          </w:tcPr>
          <w:p w:rsidR="005B6505" w:rsidRPr="00E63239" w:rsidRDefault="005B6505" w:rsidP="005F239A">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 s obzirom na proračun</w:t>
            </w:r>
          </w:p>
        </w:tc>
        <w:tc>
          <w:tcPr>
            <w:tcW w:w="2268" w:type="dxa"/>
          </w:tcPr>
          <w:p w:rsidR="005B6505" w:rsidRPr="00E63239" w:rsidRDefault="005B6505" w:rsidP="005F239A">
            <w:pPr>
              <w:spacing w:after="0"/>
              <w:jc w:val="center"/>
              <w:rPr>
                <w:rFonts w:asciiTheme="minorHAnsi" w:hAnsiTheme="minorHAnsi" w:cstheme="minorHAnsi"/>
                <w:b/>
                <w:sz w:val="20"/>
                <w:szCs w:val="20"/>
              </w:rPr>
            </w:pPr>
            <w:r>
              <w:rPr>
                <w:rFonts w:asciiTheme="minorHAnsi" w:hAnsiTheme="minorHAnsi" w:cstheme="minorHAnsi"/>
                <w:b/>
                <w:sz w:val="20"/>
                <w:szCs w:val="20"/>
              </w:rPr>
              <w:t>Odabrano</w:t>
            </w:r>
          </w:p>
        </w:tc>
      </w:tr>
      <w:tr w:rsidR="005B6505" w:rsidRPr="00E63239" w:rsidTr="005F239A">
        <w:trPr>
          <w:trHeight w:val="267"/>
        </w:trPr>
        <w:tc>
          <w:tcPr>
            <w:tcW w:w="1880" w:type="dxa"/>
            <w:shd w:val="clear" w:color="auto" w:fill="auto"/>
            <w:vAlign w:val="center"/>
          </w:tcPr>
          <w:p w:rsidR="005B6505" w:rsidRPr="00E63239" w:rsidRDefault="005B6505" w:rsidP="005F239A">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1</w:t>
            </w:r>
          </w:p>
        </w:tc>
        <w:tc>
          <w:tcPr>
            <w:tcW w:w="2089" w:type="dxa"/>
            <w:vAlign w:val="center"/>
          </w:tcPr>
          <w:p w:rsidR="005B6505" w:rsidRPr="00E63239" w:rsidRDefault="005B6505" w:rsidP="005F239A">
            <w:pPr>
              <w:spacing w:after="0"/>
              <w:jc w:val="center"/>
              <w:rPr>
                <w:rFonts w:cstheme="minorHAnsi"/>
                <w:sz w:val="20"/>
                <w:szCs w:val="20"/>
              </w:rPr>
            </w:pPr>
            <w:r w:rsidRPr="00E63239">
              <w:rPr>
                <w:rFonts w:cstheme="minorHAnsi"/>
                <w:sz w:val="20"/>
                <w:szCs w:val="20"/>
              </w:rPr>
              <w:t>Neznatne</w:t>
            </w:r>
          </w:p>
        </w:tc>
        <w:tc>
          <w:tcPr>
            <w:tcW w:w="2552" w:type="dxa"/>
            <w:shd w:val="clear" w:color="auto" w:fill="auto"/>
            <w:vAlign w:val="center"/>
          </w:tcPr>
          <w:p w:rsidR="005B6505" w:rsidRPr="00E63239" w:rsidRDefault="005B6505" w:rsidP="005F239A">
            <w:pPr>
              <w:spacing w:after="0"/>
              <w:jc w:val="center"/>
              <w:rPr>
                <w:rFonts w:asciiTheme="minorHAnsi" w:hAnsiTheme="minorHAnsi" w:cstheme="minorHAnsi"/>
                <w:sz w:val="20"/>
                <w:szCs w:val="20"/>
              </w:rPr>
            </w:pPr>
            <w:r w:rsidRPr="00E63239">
              <w:rPr>
                <w:rFonts w:asciiTheme="minorHAnsi" w:hAnsiTheme="minorHAnsi" w:cstheme="minorHAnsi"/>
                <w:sz w:val="20"/>
                <w:szCs w:val="20"/>
              </w:rPr>
              <w:t>0,5-1</w:t>
            </w:r>
          </w:p>
        </w:tc>
        <w:tc>
          <w:tcPr>
            <w:tcW w:w="2268" w:type="dxa"/>
          </w:tcPr>
          <w:p w:rsidR="005B6505" w:rsidRPr="00E63239" w:rsidRDefault="005B6505" w:rsidP="005F239A">
            <w:pPr>
              <w:spacing w:after="0"/>
              <w:jc w:val="center"/>
              <w:rPr>
                <w:rFonts w:asciiTheme="minorHAnsi" w:hAnsiTheme="minorHAnsi" w:cstheme="minorHAnsi"/>
                <w:sz w:val="20"/>
                <w:szCs w:val="20"/>
              </w:rPr>
            </w:pPr>
          </w:p>
        </w:tc>
      </w:tr>
      <w:tr w:rsidR="005B6505" w:rsidRPr="00E63239" w:rsidTr="005F239A">
        <w:trPr>
          <w:trHeight w:val="267"/>
        </w:trPr>
        <w:tc>
          <w:tcPr>
            <w:tcW w:w="1880" w:type="dxa"/>
            <w:shd w:val="clear" w:color="auto" w:fill="auto"/>
            <w:vAlign w:val="center"/>
          </w:tcPr>
          <w:p w:rsidR="005B6505" w:rsidRPr="00E63239" w:rsidRDefault="005B6505" w:rsidP="005F239A">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2</w:t>
            </w:r>
          </w:p>
        </w:tc>
        <w:tc>
          <w:tcPr>
            <w:tcW w:w="2089" w:type="dxa"/>
            <w:vAlign w:val="center"/>
          </w:tcPr>
          <w:p w:rsidR="005B6505" w:rsidRPr="00E63239" w:rsidRDefault="005B6505" w:rsidP="005F239A">
            <w:pPr>
              <w:spacing w:after="0"/>
              <w:jc w:val="center"/>
              <w:rPr>
                <w:rFonts w:cstheme="minorHAnsi"/>
                <w:sz w:val="20"/>
                <w:szCs w:val="20"/>
              </w:rPr>
            </w:pPr>
            <w:r w:rsidRPr="00E63239">
              <w:rPr>
                <w:rFonts w:cstheme="minorHAnsi"/>
                <w:sz w:val="20"/>
                <w:szCs w:val="20"/>
              </w:rPr>
              <w:t>Malene</w:t>
            </w:r>
          </w:p>
        </w:tc>
        <w:tc>
          <w:tcPr>
            <w:tcW w:w="2552" w:type="dxa"/>
            <w:shd w:val="clear" w:color="auto" w:fill="auto"/>
            <w:vAlign w:val="center"/>
          </w:tcPr>
          <w:p w:rsidR="005B6505" w:rsidRPr="00E63239" w:rsidRDefault="005B6505" w:rsidP="005F239A">
            <w:pPr>
              <w:spacing w:after="0"/>
              <w:jc w:val="center"/>
              <w:rPr>
                <w:rFonts w:asciiTheme="minorHAnsi" w:hAnsiTheme="minorHAnsi" w:cstheme="minorHAnsi"/>
                <w:sz w:val="20"/>
                <w:szCs w:val="20"/>
              </w:rPr>
            </w:pPr>
            <w:r w:rsidRPr="00E63239">
              <w:rPr>
                <w:rFonts w:asciiTheme="minorHAnsi" w:hAnsiTheme="minorHAnsi" w:cstheme="minorHAnsi"/>
                <w:sz w:val="20"/>
                <w:szCs w:val="20"/>
              </w:rPr>
              <w:t>1-5</w:t>
            </w:r>
          </w:p>
        </w:tc>
        <w:tc>
          <w:tcPr>
            <w:tcW w:w="2268" w:type="dxa"/>
          </w:tcPr>
          <w:p w:rsidR="005B6505" w:rsidRPr="00E63239" w:rsidRDefault="005B6505" w:rsidP="005F239A">
            <w:pPr>
              <w:spacing w:after="0"/>
              <w:jc w:val="center"/>
              <w:rPr>
                <w:rFonts w:asciiTheme="minorHAnsi" w:hAnsiTheme="minorHAnsi" w:cstheme="minorHAnsi"/>
                <w:sz w:val="20"/>
                <w:szCs w:val="20"/>
              </w:rPr>
            </w:pPr>
          </w:p>
        </w:tc>
      </w:tr>
      <w:tr w:rsidR="005B6505" w:rsidRPr="00E63239" w:rsidTr="005F239A">
        <w:trPr>
          <w:trHeight w:val="267"/>
        </w:trPr>
        <w:tc>
          <w:tcPr>
            <w:tcW w:w="1880" w:type="dxa"/>
            <w:shd w:val="clear" w:color="auto" w:fill="auto"/>
            <w:vAlign w:val="center"/>
          </w:tcPr>
          <w:p w:rsidR="005B6505" w:rsidRPr="00E63239" w:rsidRDefault="005B6505" w:rsidP="005F239A">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3</w:t>
            </w:r>
          </w:p>
        </w:tc>
        <w:tc>
          <w:tcPr>
            <w:tcW w:w="2089" w:type="dxa"/>
            <w:vAlign w:val="center"/>
          </w:tcPr>
          <w:p w:rsidR="005B6505" w:rsidRPr="00E63239" w:rsidRDefault="005B6505" w:rsidP="005F239A">
            <w:pPr>
              <w:spacing w:after="0"/>
              <w:jc w:val="center"/>
              <w:rPr>
                <w:rFonts w:cstheme="minorHAnsi"/>
                <w:sz w:val="20"/>
                <w:szCs w:val="20"/>
              </w:rPr>
            </w:pPr>
            <w:r w:rsidRPr="00E63239">
              <w:rPr>
                <w:rFonts w:cstheme="minorHAnsi"/>
                <w:sz w:val="20"/>
                <w:szCs w:val="20"/>
              </w:rPr>
              <w:t>Umjerene</w:t>
            </w:r>
          </w:p>
        </w:tc>
        <w:tc>
          <w:tcPr>
            <w:tcW w:w="2552" w:type="dxa"/>
            <w:shd w:val="clear" w:color="auto" w:fill="auto"/>
            <w:vAlign w:val="center"/>
          </w:tcPr>
          <w:p w:rsidR="005B6505" w:rsidRPr="00E63239" w:rsidRDefault="005B6505" w:rsidP="005F239A">
            <w:pPr>
              <w:spacing w:after="0"/>
              <w:jc w:val="center"/>
              <w:rPr>
                <w:rFonts w:asciiTheme="minorHAnsi" w:hAnsiTheme="minorHAnsi" w:cstheme="minorHAnsi"/>
                <w:sz w:val="20"/>
                <w:szCs w:val="20"/>
              </w:rPr>
            </w:pPr>
            <w:r w:rsidRPr="00E63239">
              <w:rPr>
                <w:rFonts w:asciiTheme="minorHAnsi" w:hAnsiTheme="minorHAnsi" w:cstheme="minorHAnsi"/>
                <w:sz w:val="20"/>
                <w:szCs w:val="20"/>
              </w:rPr>
              <w:t>5-15</w:t>
            </w:r>
          </w:p>
        </w:tc>
        <w:tc>
          <w:tcPr>
            <w:tcW w:w="2268" w:type="dxa"/>
          </w:tcPr>
          <w:p w:rsidR="005B6505" w:rsidRPr="007211AC" w:rsidRDefault="005B6505" w:rsidP="005F239A">
            <w:pPr>
              <w:spacing w:after="0"/>
              <w:jc w:val="center"/>
              <w:rPr>
                <w:rFonts w:asciiTheme="minorHAnsi" w:hAnsiTheme="minorHAnsi" w:cstheme="minorHAnsi"/>
                <w:b/>
                <w:sz w:val="20"/>
                <w:szCs w:val="20"/>
              </w:rPr>
            </w:pPr>
            <w:r>
              <w:rPr>
                <w:rFonts w:asciiTheme="minorHAnsi" w:hAnsiTheme="minorHAnsi" w:cstheme="minorHAnsi"/>
                <w:b/>
                <w:sz w:val="20"/>
                <w:szCs w:val="20"/>
              </w:rPr>
              <w:t>X</w:t>
            </w:r>
          </w:p>
        </w:tc>
      </w:tr>
      <w:tr w:rsidR="005B6505" w:rsidRPr="00E63239" w:rsidTr="005F239A">
        <w:trPr>
          <w:trHeight w:val="267"/>
        </w:trPr>
        <w:tc>
          <w:tcPr>
            <w:tcW w:w="1880" w:type="dxa"/>
            <w:shd w:val="clear" w:color="auto" w:fill="auto"/>
            <w:vAlign w:val="center"/>
          </w:tcPr>
          <w:p w:rsidR="005B6505" w:rsidRPr="00E63239" w:rsidRDefault="005B6505" w:rsidP="005F239A">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lastRenderedPageBreak/>
              <w:t>4</w:t>
            </w:r>
          </w:p>
        </w:tc>
        <w:tc>
          <w:tcPr>
            <w:tcW w:w="2089" w:type="dxa"/>
            <w:vAlign w:val="center"/>
          </w:tcPr>
          <w:p w:rsidR="005B6505" w:rsidRPr="00E63239" w:rsidRDefault="005B6505" w:rsidP="005F239A">
            <w:pPr>
              <w:spacing w:after="0"/>
              <w:jc w:val="center"/>
              <w:rPr>
                <w:rFonts w:cstheme="minorHAnsi"/>
                <w:sz w:val="20"/>
                <w:szCs w:val="20"/>
              </w:rPr>
            </w:pPr>
            <w:r w:rsidRPr="00E63239">
              <w:rPr>
                <w:rFonts w:cstheme="minorHAnsi"/>
                <w:sz w:val="20"/>
                <w:szCs w:val="20"/>
              </w:rPr>
              <w:t>Značajne</w:t>
            </w:r>
          </w:p>
        </w:tc>
        <w:tc>
          <w:tcPr>
            <w:tcW w:w="2552" w:type="dxa"/>
            <w:shd w:val="clear" w:color="auto" w:fill="auto"/>
            <w:vAlign w:val="center"/>
          </w:tcPr>
          <w:p w:rsidR="005B6505" w:rsidRPr="00E63239" w:rsidRDefault="005B6505" w:rsidP="005F239A">
            <w:pPr>
              <w:spacing w:after="0"/>
              <w:jc w:val="center"/>
              <w:rPr>
                <w:rFonts w:asciiTheme="minorHAnsi" w:hAnsiTheme="minorHAnsi" w:cstheme="minorHAnsi"/>
                <w:sz w:val="20"/>
                <w:szCs w:val="20"/>
              </w:rPr>
            </w:pPr>
            <w:r w:rsidRPr="00E63239">
              <w:rPr>
                <w:rFonts w:asciiTheme="minorHAnsi" w:hAnsiTheme="minorHAnsi" w:cstheme="minorHAnsi"/>
                <w:sz w:val="20"/>
                <w:szCs w:val="20"/>
              </w:rPr>
              <w:t>15-25</w:t>
            </w:r>
          </w:p>
        </w:tc>
        <w:tc>
          <w:tcPr>
            <w:tcW w:w="2268" w:type="dxa"/>
          </w:tcPr>
          <w:p w:rsidR="005B6505" w:rsidRPr="00D5743A" w:rsidRDefault="005B6505" w:rsidP="005F239A">
            <w:pPr>
              <w:spacing w:after="0"/>
              <w:jc w:val="center"/>
              <w:rPr>
                <w:rFonts w:asciiTheme="minorHAnsi" w:hAnsiTheme="minorHAnsi" w:cstheme="minorHAnsi"/>
                <w:b/>
                <w:sz w:val="20"/>
                <w:szCs w:val="20"/>
              </w:rPr>
            </w:pPr>
          </w:p>
        </w:tc>
      </w:tr>
      <w:tr w:rsidR="005B6505" w:rsidRPr="00E63239" w:rsidTr="005F239A">
        <w:trPr>
          <w:trHeight w:val="267"/>
        </w:trPr>
        <w:tc>
          <w:tcPr>
            <w:tcW w:w="1880" w:type="dxa"/>
            <w:shd w:val="clear" w:color="auto" w:fill="auto"/>
            <w:vAlign w:val="center"/>
          </w:tcPr>
          <w:p w:rsidR="005B6505" w:rsidRPr="00E63239" w:rsidRDefault="005B6505" w:rsidP="005F239A">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5</w:t>
            </w:r>
          </w:p>
        </w:tc>
        <w:tc>
          <w:tcPr>
            <w:tcW w:w="2089" w:type="dxa"/>
            <w:vAlign w:val="center"/>
          </w:tcPr>
          <w:p w:rsidR="005B6505" w:rsidRPr="00E63239" w:rsidRDefault="005B6505" w:rsidP="005F239A">
            <w:pPr>
              <w:spacing w:after="0"/>
              <w:jc w:val="center"/>
              <w:rPr>
                <w:rFonts w:cstheme="minorHAnsi"/>
                <w:sz w:val="20"/>
                <w:szCs w:val="20"/>
              </w:rPr>
            </w:pPr>
            <w:r w:rsidRPr="00E63239">
              <w:rPr>
                <w:rFonts w:cstheme="minorHAnsi"/>
                <w:sz w:val="20"/>
                <w:szCs w:val="20"/>
              </w:rPr>
              <w:t>Katastrofalne</w:t>
            </w:r>
          </w:p>
        </w:tc>
        <w:tc>
          <w:tcPr>
            <w:tcW w:w="2552" w:type="dxa"/>
            <w:shd w:val="clear" w:color="auto" w:fill="auto"/>
            <w:vAlign w:val="center"/>
          </w:tcPr>
          <w:p w:rsidR="005B6505" w:rsidRPr="00E63239" w:rsidRDefault="005B6505" w:rsidP="005F239A">
            <w:pPr>
              <w:spacing w:after="0"/>
              <w:jc w:val="center"/>
              <w:rPr>
                <w:rFonts w:asciiTheme="minorHAnsi" w:hAnsiTheme="minorHAnsi" w:cstheme="minorHAnsi"/>
                <w:sz w:val="20"/>
                <w:szCs w:val="20"/>
              </w:rPr>
            </w:pPr>
            <w:r w:rsidRPr="00E63239">
              <w:rPr>
                <w:rFonts w:asciiTheme="minorHAnsi" w:hAnsiTheme="minorHAnsi" w:cstheme="minorHAnsi"/>
                <w:sz w:val="20"/>
                <w:szCs w:val="20"/>
              </w:rPr>
              <w:t>&gt;25</w:t>
            </w:r>
          </w:p>
        </w:tc>
        <w:tc>
          <w:tcPr>
            <w:tcW w:w="2268" w:type="dxa"/>
          </w:tcPr>
          <w:p w:rsidR="005B6505" w:rsidRPr="00E63239" w:rsidRDefault="005B6505" w:rsidP="005F239A">
            <w:pPr>
              <w:spacing w:after="0"/>
              <w:jc w:val="center"/>
              <w:rPr>
                <w:rFonts w:asciiTheme="minorHAnsi" w:hAnsiTheme="minorHAnsi" w:cstheme="minorHAnsi"/>
                <w:b/>
                <w:sz w:val="20"/>
                <w:szCs w:val="20"/>
              </w:rPr>
            </w:pPr>
          </w:p>
        </w:tc>
      </w:tr>
    </w:tbl>
    <w:p w:rsidR="005B6505" w:rsidRDefault="005B6505" w:rsidP="005B6505">
      <w:pPr>
        <w:rPr>
          <w:lang w:eastAsia="zh-CN"/>
        </w:rPr>
      </w:pPr>
    </w:p>
    <w:p w:rsidR="005B6505" w:rsidRDefault="005B6505" w:rsidP="005B6505">
      <w:pPr>
        <w:pStyle w:val="Naslov5"/>
      </w:pPr>
      <w:bookmarkStart w:id="417" w:name="_Toc149024162"/>
      <w:r>
        <w:t>Posljedice na društvenu stabilnost i politiku</w:t>
      </w:r>
      <w:bookmarkEnd w:id="417"/>
    </w:p>
    <w:p w:rsidR="000E2C57" w:rsidRDefault="000E2C57" w:rsidP="000E2C57">
      <w:pPr>
        <w:rPr>
          <w:lang w:eastAsia="zh-CN"/>
        </w:rPr>
      </w:pPr>
      <w:r>
        <w:rPr>
          <w:lang w:eastAsia="zh-CN"/>
        </w:rPr>
        <w:t>Posljedice za Društvenu stabilnost i politiku iskazuju se u materijalnoj šteti i to za štetu na kritičnoj infrastrukturi i šteti na građevinama od društvenog značaja.</w:t>
      </w:r>
    </w:p>
    <w:p w:rsidR="005B6505" w:rsidRDefault="000E2C57" w:rsidP="000E2C57">
      <w:pPr>
        <w:rPr>
          <w:lang w:eastAsia="zh-CN"/>
        </w:rPr>
      </w:pPr>
      <w:r>
        <w:rPr>
          <w:lang w:eastAsia="zh-CN"/>
        </w:rPr>
        <w:t xml:space="preserve">Prilikom navedenog incidenta postoji mogućnost oštećenja i prekid električnih i telekomunikacijskih vodova. Moguće su prekidi u prometu na dijelu prometnice uz benzinski servis.  </w:t>
      </w:r>
    </w:p>
    <w:p w:rsidR="000E2C57" w:rsidRPr="000E2C57" w:rsidRDefault="000E2C57" w:rsidP="000E2C57">
      <w:pPr>
        <w:pStyle w:val="Opisslike"/>
        <w:keepNext/>
        <w:rPr>
          <w:color w:val="auto"/>
        </w:rPr>
      </w:pPr>
      <w:bookmarkStart w:id="418" w:name="_Toc148355911"/>
      <w:r w:rsidRPr="000E2C57">
        <w:rPr>
          <w:color w:val="auto"/>
        </w:rPr>
        <w:t xml:space="preserve">Tablica </w:t>
      </w:r>
      <w:r w:rsidRPr="000E2C57">
        <w:rPr>
          <w:color w:val="auto"/>
        </w:rPr>
        <w:fldChar w:fldCharType="begin"/>
      </w:r>
      <w:r w:rsidRPr="000E2C57">
        <w:rPr>
          <w:color w:val="auto"/>
        </w:rPr>
        <w:instrText xml:space="preserve"> SEQ Tablica \* ARABIC </w:instrText>
      </w:r>
      <w:r w:rsidRPr="000E2C57">
        <w:rPr>
          <w:color w:val="auto"/>
        </w:rPr>
        <w:fldChar w:fldCharType="separate"/>
      </w:r>
      <w:r w:rsidR="006C7D98">
        <w:rPr>
          <w:noProof/>
          <w:color w:val="auto"/>
        </w:rPr>
        <w:t>75</w:t>
      </w:r>
      <w:r w:rsidRPr="000E2C57">
        <w:rPr>
          <w:color w:val="auto"/>
        </w:rPr>
        <w:fldChar w:fldCharType="end"/>
      </w:r>
      <w:r w:rsidRPr="000E2C57">
        <w:rPr>
          <w:color w:val="auto"/>
        </w:rPr>
        <w:t>. Posljedice na kritičnu infrastrukturu - industrijske nesreće</w:t>
      </w:r>
      <w:bookmarkEnd w:id="418"/>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0E2C57" w:rsidRPr="001355A9" w:rsidTr="005F239A">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0E2C57" w:rsidRPr="001355A9" w:rsidTr="005F239A">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Štete/gubici na kritičnoj infrastrukturi</w:t>
            </w:r>
          </w:p>
        </w:tc>
      </w:tr>
      <w:tr w:rsidR="000E2C57" w:rsidRPr="001355A9" w:rsidTr="005F239A">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0E2C57" w:rsidRDefault="000E2C57" w:rsidP="005F239A">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0E2C57" w:rsidRPr="001355A9" w:rsidTr="005F239A">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0E2C57" w:rsidRPr="001355A9" w:rsidRDefault="000E2C57" w:rsidP="005F239A">
            <w:pPr>
              <w:spacing w:after="0" w:line="240" w:lineRule="auto"/>
              <w:jc w:val="center"/>
              <w:rPr>
                <w:rFonts w:asciiTheme="minorHAnsi" w:eastAsiaTheme="minorHAnsi" w:hAnsiTheme="minorHAnsi" w:cstheme="minorBidi"/>
                <w:sz w:val="20"/>
                <w:szCs w:val="20"/>
              </w:rPr>
            </w:pPr>
          </w:p>
        </w:tc>
      </w:tr>
      <w:tr w:rsidR="000E2C57" w:rsidRPr="001355A9" w:rsidTr="005F239A">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0E2C57" w:rsidRPr="002D7D1B" w:rsidRDefault="000E2C57" w:rsidP="005F239A">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X</w:t>
            </w:r>
          </w:p>
        </w:tc>
      </w:tr>
      <w:tr w:rsidR="000E2C57" w:rsidRPr="001355A9" w:rsidTr="005F239A">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0E2C57" w:rsidRPr="00F53BE9" w:rsidRDefault="000E2C57" w:rsidP="005F239A">
            <w:pPr>
              <w:spacing w:after="0" w:line="240" w:lineRule="auto"/>
              <w:jc w:val="center"/>
              <w:rPr>
                <w:rFonts w:asciiTheme="minorHAnsi" w:eastAsiaTheme="minorHAnsi" w:hAnsiTheme="minorHAnsi" w:cstheme="minorBidi"/>
                <w:b/>
                <w:sz w:val="20"/>
                <w:szCs w:val="20"/>
              </w:rPr>
            </w:pPr>
          </w:p>
        </w:tc>
      </w:tr>
      <w:tr w:rsidR="000E2C57" w:rsidRPr="001355A9" w:rsidTr="005F239A">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0E2C57" w:rsidRPr="00741675" w:rsidRDefault="000E2C57" w:rsidP="005F239A">
            <w:pPr>
              <w:spacing w:after="0" w:line="240" w:lineRule="auto"/>
              <w:jc w:val="center"/>
              <w:rPr>
                <w:rFonts w:asciiTheme="minorHAnsi" w:eastAsiaTheme="minorHAnsi" w:hAnsiTheme="minorHAnsi" w:cstheme="minorBidi"/>
                <w:b/>
                <w:sz w:val="20"/>
                <w:szCs w:val="20"/>
              </w:rPr>
            </w:pPr>
          </w:p>
        </w:tc>
      </w:tr>
      <w:tr w:rsidR="000E2C57" w:rsidRPr="001355A9" w:rsidTr="005F239A">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E2C57" w:rsidRPr="001355A9" w:rsidRDefault="000E2C57" w:rsidP="005F239A">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0E2C57" w:rsidRPr="00E63239" w:rsidRDefault="000E2C57" w:rsidP="005F239A">
            <w:pPr>
              <w:spacing w:after="0" w:line="240" w:lineRule="auto"/>
              <w:jc w:val="center"/>
              <w:rPr>
                <w:rFonts w:asciiTheme="minorHAnsi" w:eastAsiaTheme="minorHAnsi" w:hAnsiTheme="minorHAnsi" w:cstheme="minorBidi"/>
                <w:b/>
                <w:sz w:val="20"/>
                <w:szCs w:val="20"/>
              </w:rPr>
            </w:pPr>
          </w:p>
        </w:tc>
      </w:tr>
    </w:tbl>
    <w:p w:rsidR="000E2C57" w:rsidRDefault="000E2C57" w:rsidP="000E2C57">
      <w:pPr>
        <w:rPr>
          <w:lang w:eastAsia="zh-CN"/>
        </w:rPr>
      </w:pPr>
    </w:p>
    <w:p w:rsidR="000E2C57" w:rsidRDefault="000E2C57" w:rsidP="000E2C57">
      <w:pPr>
        <w:spacing w:before="120" w:after="200"/>
      </w:pPr>
      <w:r w:rsidRPr="000D4AD5">
        <w:t xml:space="preserve">U slučaju izbijanja industrijske nesreće na lokaciji </w:t>
      </w:r>
      <w:r>
        <w:t xml:space="preserve">BP Dubrava </w:t>
      </w:r>
      <w:proofErr w:type="spellStart"/>
      <w:r>
        <w:t>Križovljanska</w:t>
      </w:r>
      <w:proofErr w:type="spellEnd"/>
      <w:r>
        <w:t xml:space="preserve"> </w:t>
      </w:r>
      <w:r w:rsidRPr="000D4AD5">
        <w:t>ne bi bilo utjecaja na ustanove/građevine javnog i društvenog značaja te zbog toga posljedice na iste neće biti prikazane tablično.</w:t>
      </w:r>
    </w:p>
    <w:p w:rsidR="00AD3DF1" w:rsidRDefault="00AD3DF1" w:rsidP="00AD3DF1">
      <w:pPr>
        <w:pStyle w:val="Naslov5"/>
        <w:rPr>
          <w:rFonts w:eastAsia="Calibri"/>
        </w:rPr>
      </w:pPr>
      <w:bookmarkStart w:id="419" w:name="_Toc149024163"/>
      <w:r>
        <w:rPr>
          <w:rFonts w:eastAsia="Calibri"/>
        </w:rPr>
        <w:t>Vjerojatnost događaja</w:t>
      </w:r>
      <w:bookmarkEnd w:id="419"/>
    </w:p>
    <w:p w:rsidR="00AD3DF1" w:rsidRDefault="00FD7915" w:rsidP="00AD3DF1">
      <w:pPr>
        <w:rPr>
          <w:lang w:eastAsia="zh-CN"/>
        </w:rPr>
      </w:pPr>
      <w:r>
        <w:rPr>
          <w:lang w:eastAsia="zh-CN"/>
        </w:rPr>
        <w:t>Vjerojatnost nastanka ranije opisanog scenarija uslijed kojeg dolazi do eksplozije plinske faze benzina je 1</w:t>
      </w:r>
      <w:r>
        <w:rPr>
          <w:rFonts w:ascii="Arial" w:hAnsi="Arial" w:cs="Arial"/>
          <w:lang w:eastAsia="zh-CN"/>
        </w:rPr>
        <w:t>·</w:t>
      </w:r>
      <w:r>
        <w:rPr>
          <w:lang w:eastAsia="zh-CN"/>
        </w:rPr>
        <w:t>10</w:t>
      </w:r>
      <w:r>
        <w:rPr>
          <w:vertAlign w:val="superscript"/>
          <w:lang w:eastAsia="zh-CN"/>
        </w:rPr>
        <w:t>-7</w:t>
      </w:r>
      <w:r>
        <w:rPr>
          <w:lang w:eastAsia="zh-CN"/>
        </w:rPr>
        <w:t xml:space="preserve">, a </w:t>
      </w:r>
      <w:r w:rsidRPr="00FD7915">
        <w:rPr>
          <w:lang w:eastAsia="zh-CN"/>
        </w:rPr>
        <w:t>uslijed istjecanja cjelokupne količine benzina i nastanak požara</w:t>
      </w:r>
      <w:r>
        <w:rPr>
          <w:lang w:eastAsia="zh-CN"/>
        </w:rPr>
        <w:t xml:space="preserve"> je vjerojatnost 3</w:t>
      </w:r>
      <w:r>
        <w:rPr>
          <w:rFonts w:ascii="Arial" w:hAnsi="Arial" w:cs="Arial"/>
          <w:lang w:eastAsia="zh-CN"/>
        </w:rPr>
        <w:t>·</w:t>
      </w:r>
      <w:r>
        <w:rPr>
          <w:lang w:eastAsia="zh-CN"/>
        </w:rPr>
        <w:t>10</w:t>
      </w:r>
      <w:r>
        <w:rPr>
          <w:vertAlign w:val="superscript"/>
          <w:lang w:eastAsia="zh-CN"/>
        </w:rPr>
        <w:t xml:space="preserve">-8 </w:t>
      </w:r>
      <w:r>
        <w:rPr>
          <w:lang w:eastAsia="zh-CN"/>
        </w:rPr>
        <w:t>što je prilično nevjerojatno i spada u razred rizika 1.</w:t>
      </w:r>
    </w:p>
    <w:p w:rsidR="00FD7915" w:rsidRPr="00FD7915" w:rsidRDefault="00FD7915" w:rsidP="00FD7915">
      <w:pPr>
        <w:pStyle w:val="Opisslike"/>
        <w:keepNext/>
        <w:rPr>
          <w:color w:val="auto"/>
        </w:rPr>
      </w:pPr>
      <w:bookmarkStart w:id="420" w:name="_Toc148355912"/>
      <w:r w:rsidRPr="00FD7915">
        <w:rPr>
          <w:color w:val="auto"/>
        </w:rPr>
        <w:t xml:space="preserve">Tablica </w:t>
      </w:r>
      <w:r w:rsidRPr="00FD7915">
        <w:rPr>
          <w:color w:val="auto"/>
        </w:rPr>
        <w:fldChar w:fldCharType="begin"/>
      </w:r>
      <w:r w:rsidRPr="00FD7915">
        <w:rPr>
          <w:color w:val="auto"/>
        </w:rPr>
        <w:instrText xml:space="preserve"> SEQ Tablica \* ARABIC </w:instrText>
      </w:r>
      <w:r w:rsidRPr="00FD7915">
        <w:rPr>
          <w:color w:val="auto"/>
        </w:rPr>
        <w:fldChar w:fldCharType="separate"/>
      </w:r>
      <w:r w:rsidR="006C7D98">
        <w:rPr>
          <w:noProof/>
          <w:color w:val="auto"/>
        </w:rPr>
        <w:t>76</w:t>
      </w:r>
      <w:r w:rsidRPr="00FD7915">
        <w:rPr>
          <w:color w:val="auto"/>
        </w:rPr>
        <w:fldChar w:fldCharType="end"/>
      </w:r>
      <w:r w:rsidRPr="00FD7915">
        <w:rPr>
          <w:color w:val="auto"/>
        </w:rPr>
        <w:t>. Vjerojatnost/frekvencija - industrijske nesreće</w:t>
      </w:r>
      <w:bookmarkEnd w:id="420"/>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846"/>
        <w:gridCol w:w="1418"/>
      </w:tblGrid>
      <w:tr w:rsidR="00FD7915" w:rsidRPr="00FD7915" w:rsidTr="00840453">
        <w:trPr>
          <w:trHeight w:val="258"/>
        </w:trPr>
        <w:tc>
          <w:tcPr>
            <w:tcW w:w="1461" w:type="dxa"/>
            <w:vMerge w:val="restart"/>
            <w:shd w:val="clear" w:color="auto" w:fill="auto"/>
            <w:vAlign w:val="center"/>
          </w:tcPr>
          <w:p w:rsidR="00FD7915" w:rsidRPr="00FD7915" w:rsidRDefault="00FD7915" w:rsidP="00FD7915">
            <w:pPr>
              <w:spacing w:after="0"/>
              <w:jc w:val="center"/>
              <w:rPr>
                <w:rFonts w:cstheme="minorHAnsi"/>
                <w:b/>
                <w:sz w:val="20"/>
                <w:szCs w:val="18"/>
              </w:rPr>
            </w:pPr>
            <w:r w:rsidRPr="00FD7915">
              <w:rPr>
                <w:rFonts w:cstheme="minorHAnsi"/>
                <w:b/>
                <w:sz w:val="20"/>
                <w:szCs w:val="18"/>
              </w:rPr>
              <w:t>KATEGORIJA</w:t>
            </w:r>
          </w:p>
        </w:tc>
        <w:tc>
          <w:tcPr>
            <w:tcW w:w="7441" w:type="dxa"/>
            <w:gridSpan w:val="4"/>
            <w:shd w:val="clear" w:color="auto" w:fill="auto"/>
            <w:vAlign w:val="center"/>
          </w:tcPr>
          <w:p w:rsidR="00FD7915" w:rsidRPr="00FD7915" w:rsidRDefault="00FD7915" w:rsidP="00FD7915">
            <w:pPr>
              <w:spacing w:after="0"/>
              <w:jc w:val="center"/>
              <w:rPr>
                <w:rFonts w:cstheme="minorHAnsi"/>
                <w:b/>
                <w:sz w:val="20"/>
                <w:szCs w:val="18"/>
              </w:rPr>
            </w:pPr>
            <w:r w:rsidRPr="00FD7915">
              <w:rPr>
                <w:rFonts w:cstheme="minorHAnsi"/>
                <w:b/>
                <w:sz w:val="20"/>
                <w:szCs w:val="18"/>
              </w:rPr>
              <w:t>VJEROJATNOST/FREKVENCIJA</w:t>
            </w:r>
          </w:p>
        </w:tc>
      </w:tr>
      <w:tr w:rsidR="00FD7915" w:rsidRPr="00FD7915" w:rsidTr="00FD7915">
        <w:trPr>
          <w:trHeight w:val="156"/>
        </w:trPr>
        <w:tc>
          <w:tcPr>
            <w:tcW w:w="1461" w:type="dxa"/>
            <w:vMerge/>
            <w:shd w:val="clear" w:color="auto" w:fill="auto"/>
            <w:vAlign w:val="center"/>
          </w:tcPr>
          <w:p w:rsidR="00FD7915" w:rsidRPr="00FD7915" w:rsidRDefault="00FD7915" w:rsidP="00FD7915">
            <w:pPr>
              <w:spacing w:after="0"/>
              <w:jc w:val="center"/>
              <w:rPr>
                <w:rFonts w:cstheme="minorHAnsi"/>
                <w:b/>
                <w:sz w:val="20"/>
                <w:szCs w:val="18"/>
              </w:rPr>
            </w:pPr>
          </w:p>
        </w:tc>
        <w:tc>
          <w:tcPr>
            <w:tcW w:w="1470" w:type="dxa"/>
            <w:shd w:val="clear" w:color="auto" w:fill="auto"/>
            <w:vAlign w:val="center"/>
          </w:tcPr>
          <w:p w:rsidR="00FD7915" w:rsidRPr="00FD7915" w:rsidRDefault="00FD7915" w:rsidP="00FD7915">
            <w:pPr>
              <w:spacing w:after="0"/>
              <w:jc w:val="center"/>
              <w:rPr>
                <w:rFonts w:cstheme="minorHAnsi"/>
                <w:b/>
                <w:sz w:val="20"/>
                <w:szCs w:val="18"/>
              </w:rPr>
            </w:pPr>
            <w:r w:rsidRPr="00FD7915">
              <w:rPr>
                <w:rFonts w:cstheme="minorHAnsi"/>
                <w:b/>
                <w:sz w:val="20"/>
                <w:szCs w:val="18"/>
              </w:rPr>
              <w:t>KVALITATIVNO</w:t>
            </w:r>
          </w:p>
        </w:tc>
        <w:tc>
          <w:tcPr>
            <w:tcW w:w="1707" w:type="dxa"/>
            <w:shd w:val="clear" w:color="auto" w:fill="auto"/>
            <w:vAlign w:val="center"/>
          </w:tcPr>
          <w:p w:rsidR="00FD7915" w:rsidRPr="00FD7915" w:rsidRDefault="00FD7915" w:rsidP="00FD7915">
            <w:pPr>
              <w:spacing w:after="0"/>
              <w:jc w:val="center"/>
              <w:rPr>
                <w:rFonts w:cstheme="minorHAnsi"/>
                <w:b/>
                <w:sz w:val="20"/>
                <w:szCs w:val="18"/>
              </w:rPr>
            </w:pPr>
            <w:r w:rsidRPr="00FD7915">
              <w:rPr>
                <w:rFonts w:cstheme="minorHAnsi"/>
                <w:b/>
                <w:sz w:val="20"/>
                <w:szCs w:val="18"/>
              </w:rPr>
              <w:t>VJEROJATNOST</w:t>
            </w:r>
          </w:p>
        </w:tc>
        <w:tc>
          <w:tcPr>
            <w:tcW w:w="2846" w:type="dxa"/>
            <w:shd w:val="clear" w:color="auto" w:fill="auto"/>
            <w:vAlign w:val="center"/>
          </w:tcPr>
          <w:p w:rsidR="00FD7915" w:rsidRPr="00FD7915" w:rsidRDefault="00FD7915" w:rsidP="00FD7915">
            <w:pPr>
              <w:spacing w:after="0"/>
              <w:jc w:val="center"/>
              <w:rPr>
                <w:rFonts w:cstheme="minorHAnsi"/>
                <w:b/>
                <w:sz w:val="20"/>
                <w:szCs w:val="18"/>
              </w:rPr>
            </w:pPr>
            <w:r w:rsidRPr="00FD7915">
              <w:rPr>
                <w:rFonts w:cstheme="minorHAnsi"/>
                <w:b/>
                <w:sz w:val="20"/>
                <w:szCs w:val="18"/>
              </w:rPr>
              <w:t>FREKVENCIJA</w:t>
            </w:r>
          </w:p>
        </w:tc>
        <w:tc>
          <w:tcPr>
            <w:tcW w:w="1418" w:type="dxa"/>
            <w:shd w:val="clear" w:color="auto" w:fill="auto"/>
            <w:vAlign w:val="center"/>
          </w:tcPr>
          <w:p w:rsidR="00FD7915" w:rsidRPr="00FD7915" w:rsidRDefault="00FD7915" w:rsidP="00FD7915">
            <w:pPr>
              <w:spacing w:after="0"/>
              <w:jc w:val="center"/>
              <w:rPr>
                <w:rFonts w:cstheme="minorHAnsi"/>
                <w:b/>
                <w:sz w:val="20"/>
                <w:szCs w:val="18"/>
              </w:rPr>
            </w:pPr>
            <w:r w:rsidRPr="00FD7915">
              <w:rPr>
                <w:rFonts w:cstheme="minorHAnsi"/>
                <w:b/>
                <w:sz w:val="20"/>
                <w:szCs w:val="18"/>
              </w:rPr>
              <w:t>ODABRANO</w:t>
            </w:r>
          </w:p>
        </w:tc>
      </w:tr>
      <w:tr w:rsidR="00FD7915" w:rsidRPr="00FD7915" w:rsidTr="00FD7915">
        <w:trPr>
          <w:trHeight w:val="258"/>
        </w:trPr>
        <w:tc>
          <w:tcPr>
            <w:tcW w:w="1461"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1</w:t>
            </w:r>
          </w:p>
        </w:tc>
        <w:tc>
          <w:tcPr>
            <w:tcW w:w="1470"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Iznimno mala</w:t>
            </w:r>
          </w:p>
        </w:tc>
        <w:tc>
          <w:tcPr>
            <w:tcW w:w="1707"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&lt;1 %</w:t>
            </w:r>
          </w:p>
        </w:tc>
        <w:tc>
          <w:tcPr>
            <w:tcW w:w="2846"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1 događaj u 100 godina i rjeđe</w:t>
            </w:r>
          </w:p>
        </w:tc>
        <w:tc>
          <w:tcPr>
            <w:tcW w:w="1418" w:type="dxa"/>
            <w:shd w:val="clear" w:color="auto" w:fill="auto"/>
            <w:vAlign w:val="center"/>
          </w:tcPr>
          <w:p w:rsidR="00FD7915" w:rsidRPr="00FD7915" w:rsidRDefault="00FD7915" w:rsidP="00FD7915">
            <w:pPr>
              <w:spacing w:after="0"/>
              <w:jc w:val="center"/>
              <w:rPr>
                <w:rFonts w:cstheme="minorHAnsi"/>
                <w:b/>
                <w:sz w:val="20"/>
                <w:szCs w:val="18"/>
              </w:rPr>
            </w:pPr>
            <w:r w:rsidRPr="00FD7915">
              <w:rPr>
                <w:rFonts w:cstheme="minorHAnsi"/>
                <w:b/>
                <w:sz w:val="20"/>
                <w:szCs w:val="18"/>
              </w:rPr>
              <w:t>X</w:t>
            </w:r>
          </w:p>
        </w:tc>
      </w:tr>
      <w:tr w:rsidR="00FD7915" w:rsidRPr="00FD7915" w:rsidTr="00FD7915">
        <w:trPr>
          <w:trHeight w:val="258"/>
        </w:trPr>
        <w:tc>
          <w:tcPr>
            <w:tcW w:w="1461" w:type="dxa"/>
            <w:shd w:val="clear" w:color="auto" w:fill="auto"/>
            <w:vAlign w:val="center"/>
          </w:tcPr>
          <w:p w:rsidR="00FD7915" w:rsidRPr="00FD7915" w:rsidRDefault="00FD7915" w:rsidP="00FD7915">
            <w:pPr>
              <w:spacing w:after="0"/>
              <w:jc w:val="center"/>
              <w:rPr>
                <w:rFonts w:cstheme="minorHAnsi"/>
                <w:b/>
                <w:sz w:val="20"/>
                <w:szCs w:val="18"/>
              </w:rPr>
            </w:pPr>
            <w:r w:rsidRPr="00FD7915">
              <w:rPr>
                <w:rFonts w:cstheme="minorHAnsi"/>
                <w:b/>
                <w:sz w:val="20"/>
                <w:szCs w:val="18"/>
              </w:rPr>
              <w:t>2</w:t>
            </w:r>
          </w:p>
        </w:tc>
        <w:tc>
          <w:tcPr>
            <w:tcW w:w="1470"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Mala</w:t>
            </w:r>
          </w:p>
        </w:tc>
        <w:tc>
          <w:tcPr>
            <w:tcW w:w="1707"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1 – 5 %</w:t>
            </w:r>
          </w:p>
        </w:tc>
        <w:tc>
          <w:tcPr>
            <w:tcW w:w="2846"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1 događaj u 20 do 100 godina</w:t>
            </w:r>
          </w:p>
        </w:tc>
        <w:tc>
          <w:tcPr>
            <w:tcW w:w="1418" w:type="dxa"/>
            <w:shd w:val="clear" w:color="auto" w:fill="auto"/>
            <w:vAlign w:val="center"/>
          </w:tcPr>
          <w:p w:rsidR="00FD7915" w:rsidRPr="00FD7915" w:rsidRDefault="00FD7915" w:rsidP="00FD7915">
            <w:pPr>
              <w:spacing w:after="0"/>
              <w:jc w:val="center"/>
              <w:rPr>
                <w:rFonts w:cstheme="minorHAnsi"/>
                <w:sz w:val="20"/>
                <w:szCs w:val="18"/>
              </w:rPr>
            </w:pPr>
          </w:p>
        </w:tc>
      </w:tr>
      <w:tr w:rsidR="00FD7915" w:rsidRPr="00FD7915" w:rsidTr="00FD7915">
        <w:trPr>
          <w:trHeight w:val="258"/>
        </w:trPr>
        <w:tc>
          <w:tcPr>
            <w:tcW w:w="1461" w:type="dxa"/>
            <w:shd w:val="clear" w:color="auto" w:fill="auto"/>
            <w:vAlign w:val="center"/>
          </w:tcPr>
          <w:p w:rsidR="00FD7915" w:rsidRPr="00FD7915" w:rsidRDefault="00FD7915" w:rsidP="00FD7915">
            <w:pPr>
              <w:spacing w:after="0"/>
              <w:jc w:val="center"/>
              <w:rPr>
                <w:rFonts w:cstheme="minorHAnsi"/>
                <w:b/>
                <w:sz w:val="20"/>
                <w:szCs w:val="18"/>
              </w:rPr>
            </w:pPr>
            <w:r w:rsidRPr="00FD7915">
              <w:rPr>
                <w:rFonts w:cstheme="minorHAnsi"/>
                <w:b/>
                <w:sz w:val="20"/>
                <w:szCs w:val="18"/>
              </w:rPr>
              <w:t>3</w:t>
            </w:r>
          </w:p>
        </w:tc>
        <w:tc>
          <w:tcPr>
            <w:tcW w:w="1470"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Umjerena</w:t>
            </w:r>
          </w:p>
        </w:tc>
        <w:tc>
          <w:tcPr>
            <w:tcW w:w="1707"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5 – 50 %</w:t>
            </w:r>
          </w:p>
        </w:tc>
        <w:tc>
          <w:tcPr>
            <w:tcW w:w="2846"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1 događaj u 2 do 20 godina</w:t>
            </w:r>
          </w:p>
        </w:tc>
        <w:tc>
          <w:tcPr>
            <w:tcW w:w="1418" w:type="dxa"/>
            <w:shd w:val="clear" w:color="auto" w:fill="auto"/>
            <w:vAlign w:val="center"/>
          </w:tcPr>
          <w:p w:rsidR="00FD7915" w:rsidRPr="00FD7915" w:rsidRDefault="00FD7915" w:rsidP="00FD7915">
            <w:pPr>
              <w:spacing w:after="0"/>
              <w:jc w:val="center"/>
              <w:rPr>
                <w:rFonts w:cstheme="minorHAnsi"/>
                <w:sz w:val="20"/>
                <w:szCs w:val="18"/>
              </w:rPr>
            </w:pPr>
          </w:p>
        </w:tc>
      </w:tr>
      <w:tr w:rsidR="00FD7915" w:rsidRPr="00FD7915" w:rsidTr="00FD7915">
        <w:trPr>
          <w:trHeight w:val="258"/>
        </w:trPr>
        <w:tc>
          <w:tcPr>
            <w:tcW w:w="1461" w:type="dxa"/>
            <w:shd w:val="clear" w:color="auto" w:fill="auto"/>
            <w:vAlign w:val="center"/>
          </w:tcPr>
          <w:p w:rsidR="00FD7915" w:rsidRPr="00FD7915" w:rsidRDefault="00FD7915" w:rsidP="00FD7915">
            <w:pPr>
              <w:spacing w:after="0"/>
              <w:jc w:val="center"/>
              <w:rPr>
                <w:rFonts w:cstheme="minorHAnsi"/>
                <w:b/>
                <w:sz w:val="20"/>
                <w:szCs w:val="18"/>
              </w:rPr>
            </w:pPr>
            <w:r w:rsidRPr="00FD7915">
              <w:rPr>
                <w:rFonts w:cstheme="minorHAnsi"/>
                <w:b/>
                <w:sz w:val="20"/>
                <w:szCs w:val="18"/>
              </w:rPr>
              <w:t>4</w:t>
            </w:r>
          </w:p>
        </w:tc>
        <w:tc>
          <w:tcPr>
            <w:tcW w:w="1470"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Velika</w:t>
            </w:r>
          </w:p>
        </w:tc>
        <w:tc>
          <w:tcPr>
            <w:tcW w:w="1707"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51 – 98 %</w:t>
            </w:r>
          </w:p>
        </w:tc>
        <w:tc>
          <w:tcPr>
            <w:tcW w:w="2846"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1 događaj 1 do 2 godine</w:t>
            </w:r>
          </w:p>
        </w:tc>
        <w:tc>
          <w:tcPr>
            <w:tcW w:w="1418" w:type="dxa"/>
            <w:shd w:val="clear" w:color="auto" w:fill="auto"/>
            <w:vAlign w:val="center"/>
          </w:tcPr>
          <w:p w:rsidR="00FD7915" w:rsidRPr="00FD7915" w:rsidRDefault="00FD7915" w:rsidP="00FD7915">
            <w:pPr>
              <w:spacing w:after="0"/>
              <w:jc w:val="center"/>
              <w:rPr>
                <w:rFonts w:cstheme="minorHAnsi"/>
                <w:sz w:val="20"/>
                <w:szCs w:val="18"/>
              </w:rPr>
            </w:pPr>
          </w:p>
        </w:tc>
      </w:tr>
      <w:tr w:rsidR="00FD7915" w:rsidRPr="00FD7915" w:rsidTr="00FD7915">
        <w:trPr>
          <w:trHeight w:val="277"/>
        </w:trPr>
        <w:tc>
          <w:tcPr>
            <w:tcW w:w="1461" w:type="dxa"/>
            <w:shd w:val="clear" w:color="auto" w:fill="auto"/>
            <w:vAlign w:val="center"/>
          </w:tcPr>
          <w:p w:rsidR="00FD7915" w:rsidRPr="00FD7915" w:rsidRDefault="00FD7915" w:rsidP="00FD7915">
            <w:pPr>
              <w:spacing w:after="0"/>
              <w:jc w:val="center"/>
              <w:rPr>
                <w:rFonts w:cstheme="minorHAnsi"/>
                <w:b/>
                <w:sz w:val="20"/>
                <w:szCs w:val="18"/>
              </w:rPr>
            </w:pPr>
            <w:r w:rsidRPr="00FD7915">
              <w:rPr>
                <w:rFonts w:cstheme="minorHAnsi"/>
                <w:b/>
                <w:sz w:val="20"/>
                <w:szCs w:val="18"/>
              </w:rPr>
              <w:t>5</w:t>
            </w:r>
          </w:p>
        </w:tc>
        <w:tc>
          <w:tcPr>
            <w:tcW w:w="1470"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Iznimno velika</w:t>
            </w:r>
          </w:p>
        </w:tc>
        <w:tc>
          <w:tcPr>
            <w:tcW w:w="1707"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&gt; 98 %</w:t>
            </w:r>
          </w:p>
        </w:tc>
        <w:tc>
          <w:tcPr>
            <w:tcW w:w="2846" w:type="dxa"/>
            <w:shd w:val="clear" w:color="auto" w:fill="auto"/>
            <w:vAlign w:val="center"/>
          </w:tcPr>
          <w:p w:rsidR="00FD7915" w:rsidRPr="00FD7915" w:rsidRDefault="00FD7915" w:rsidP="00FD7915">
            <w:pPr>
              <w:spacing w:after="0"/>
              <w:jc w:val="center"/>
              <w:rPr>
                <w:rFonts w:cstheme="minorHAnsi"/>
                <w:sz w:val="20"/>
                <w:szCs w:val="18"/>
              </w:rPr>
            </w:pPr>
            <w:r w:rsidRPr="00FD7915">
              <w:rPr>
                <w:rFonts w:cstheme="minorHAnsi"/>
                <w:sz w:val="20"/>
                <w:szCs w:val="18"/>
              </w:rPr>
              <w:t>1 događaj godišnje ili češće</w:t>
            </w:r>
          </w:p>
        </w:tc>
        <w:tc>
          <w:tcPr>
            <w:tcW w:w="1418" w:type="dxa"/>
            <w:shd w:val="clear" w:color="auto" w:fill="auto"/>
            <w:vAlign w:val="center"/>
          </w:tcPr>
          <w:p w:rsidR="00FD7915" w:rsidRPr="00FD7915" w:rsidRDefault="00FD7915" w:rsidP="00FD7915">
            <w:pPr>
              <w:spacing w:after="0"/>
              <w:jc w:val="center"/>
              <w:rPr>
                <w:rFonts w:cstheme="minorHAnsi"/>
                <w:sz w:val="20"/>
                <w:szCs w:val="18"/>
              </w:rPr>
            </w:pPr>
          </w:p>
        </w:tc>
      </w:tr>
    </w:tbl>
    <w:p w:rsidR="00FD7915" w:rsidRPr="00FD7915" w:rsidRDefault="00FD7915" w:rsidP="00AD3DF1">
      <w:pPr>
        <w:rPr>
          <w:lang w:eastAsia="zh-CN"/>
        </w:rPr>
      </w:pPr>
    </w:p>
    <w:p w:rsidR="000E2C57" w:rsidRDefault="00FD7915" w:rsidP="00FD7915">
      <w:pPr>
        <w:pStyle w:val="Naslov3"/>
      </w:pPr>
      <w:bookmarkStart w:id="421" w:name="_Toc148355808"/>
      <w:bookmarkStart w:id="422" w:name="_Toc149024164"/>
      <w:r>
        <w:t>Podaci, izvori i metode izračuna</w:t>
      </w:r>
      <w:bookmarkEnd w:id="421"/>
      <w:bookmarkEnd w:id="422"/>
    </w:p>
    <w:p w:rsidR="007622C6" w:rsidRDefault="007622C6" w:rsidP="005906D5">
      <w:pPr>
        <w:pStyle w:val="Odlomakpopisa"/>
        <w:numPr>
          <w:ilvl w:val="0"/>
          <w:numId w:val="45"/>
        </w:numPr>
        <w:rPr>
          <w:lang w:eastAsia="zh-CN"/>
        </w:rPr>
      </w:pPr>
      <w:r>
        <w:rPr>
          <w:lang w:eastAsia="zh-CN"/>
        </w:rPr>
        <w:t>Popis stanovništva 2011. godinu, Državni zavod za statistiku,</w:t>
      </w:r>
    </w:p>
    <w:p w:rsidR="00FD7915" w:rsidRDefault="007622C6" w:rsidP="005906D5">
      <w:pPr>
        <w:pStyle w:val="Odlomakpopisa"/>
        <w:numPr>
          <w:ilvl w:val="0"/>
          <w:numId w:val="45"/>
        </w:numPr>
        <w:rPr>
          <w:lang w:eastAsia="zh-CN"/>
        </w:rPr>
      </w:pPr>
      <w:r>
        <w:rPr>
          <w:lang w:eastAsia="zh-CN"/>
        </w:rPr>
        <w:t>Procjena rizika od katastrofa za Republiku Hrvatsku, studeni 2019. godina,</w:t>
      </w:r>
    </w:p>
    <w:p w:rsidR="007622C6" w:rsidRDefault="007622C6" w:rsidP="005906D5">
      <w:pPr>
        <w:pStyle w:val="Odlomakpopisa"/>
        <w:numPr>
          <w:ilvl w:val="0"/>
          <w:numId w:val="45"/>
        </w:numPr>
        <w:rPr>
          <w:lang w:eastAsia="zh-CN"/>
        </w:rPr>
      </w:pPr>
      <w:r>
        <w:rPr>
          <w:lang w:eastAsia="zh-CN"/>
        </w:rPr>
        <w:t>Procjena rizika od velikih nesreća za Općinu Cestica („Službeni vjesnik Varaždinske županije“, broj 42/19),</w:t>
      </w:r>
    </w:p>
    <w:p w:rsidR="007622C6" w:rsidRDefault="007622C6" w:rsidP="005906D5">
      <w:pPr>
        <w:pStyle w:val="Odlomakpopisa"/>
        <w:numPr>
          <w:ilvl w:val="0"/>
          <w:numId w:val="45"/>
        </w:numPr>
        <w:rPr>
          <w:lang w:eastAsia="zh-CN"/>
        </w:rPr>
      </w:pPr>
      <w:r>
        <w:rPr>
          <w:lang w:eastAsia="zh-CN"/>
        </w:rPr>
        <w:lastRenderedPageBreak/>
        <w:t>Prostorni plan uređenja Općine Cestica („Službeni vjesnik Varaždinske županije” br. 10/04., 29/05. – ispravak greške, 23/06., 31/06. – ispravak greške, 5/07. – ispravak greške, 29/07. – ispravak Odluke o ispravci greške,  1/13., 81/22. i 84/22. – pročišćeni tekst),</w:t>
      </w:r>
    </w:p>
    <w:p w:rsidR="007622C6" w:rsidRDefault="007622C6" w:rsidP="005906D5">
      <w:pPr>
        <w:pStyle w:val="Odlomakpopisa"/>
        <w:numPr>
          <w:ilvl w:val="0"/>
          <w:numId w:val="45"/>
        </w:numPr>
        <w:rPr>
          <w:lang w:eastAsia="zh-CN"/>
        </w:rPr>
      </w:pPr>
      <w:r>
        <w:rPr>
          <w:lang w:eastAsia="zh-CN"/>
        </w:rPr>
        <w:t>Smjernice za izradu Procjene rizika od velikih nesreća na području Varaždinske županije („Službeni vjesnik Varaždinske županije“, broj 73/16),</w:t>
      </w:r>
    </w:p>
    <w:p w:rsidR="007622C6" w:rsidRDefault="007622C6" w:rsidP="005906D5">
      <w:pPr>
        <w:pStyle w:val="Odlomakpopisa"/>
        <w:numPr>
          <w:ilvl w:val="0"/>
          <w:numId w:val="45"/>
        </w:numPr>
        <w:rPr>
          <w:lang w:eastAsia="zh-CN"/>
        </w:rPr>
      </w:pPr>
      <w:r>
        <w:rPr>
          <w:lang w:eastAsia="zh-CN"/>
        </w:rPr>
        <w:t>Uredba o sprječavanju velikih nesreća koje uključuju opasne tvari (“Narodne novine”, broj 44/14, 31/17, 45/17).</w:t>
      </w:r>
    </w:p>
    <w:p w:rsidR="007622C6" w:rsidRDefault="007622C6" w:rsidP="005906D5">
      <w:pPr>
        <w:pStyle w:val="Odlomakpopisa"/>
        <w:numPr>
          <w:ilvl w:val="0"/>
          <w:numId w:val="45"/>
        </w:numPr>
        <w:rPr>
          <w:lang w:eastAsia="zh-CN"/>
        </w:rPr>
      </w:pPr>
      <w:r>
        <w:rPr>
          <w:lang w:eastAsia="zh-CN"/>
        </w:rPr>
        <w:t xml:space="preserve">Procjena rizika pravne osobe koja obavlja djelatnosti korištenja opasnih tvari </w:t>
      </w:r>
      <w:r w:rsidRPr="007622C6">
        <w:rPr>
          <w:lang w:eastAsia="zh-CN"/>
        </w:rPr>
        <w:t xml:space="preserve">– LUKOIL Croatia d.o.o. BP Dubrava </w:t>
      </w:r>
      <w:proofErr w:type="spellStart"/>
      <w:r w:rsidRPr="007622C6">
        <w:rPr>
          <w:lang w:eastAsia="zh-CN"/>
        </w:rPr>
        <w:t>Križovljanska</w:t>
      </w:r>
      <w:proofErr w:type="spellEnd"/>
      <w:r w:rsidRPr="007622C6">
        <w:rPr>
          <w:lang w:eastAsia="zh-CN"/>
        </w:rPr>
        <w:t>, Varaždinska 18</w:t>
      </w:r>
      <w:r>
        <w:rPr>
          <w:lang w:eastAsia="zh-CN"/>
        </w:rPr>
        <w:t>, prosinac 2020.</w:t>
      </w:r>
    </w:p>
    <w:p w:rsidR="007622C6" w:rsidRDefault="007622C6" w:rsidP="005906D5">
      <w:pPr>
        <w:pStyle w:val="Odlomakpopisa"/>
        <w:numPr>
          <w:ilvl w:val="0"/>
          <w:numId w:val="45"/>
        </w:numPr>
        <w:rPr>
          <w:lang w:eastAsia="zh-CN"/>
        </w:rPr>
        <w:sectPr w:rsidR="007622C6" w:rsidSect="00524B57">
          <w:pgSz w:w="11906" w:h="16838"/>
          <w:pgMar w:top="1418" w:right="1418" w:bottom="1418" w:left="1701" w:header="709" w:footer="709" w:gutter="0"/>
          <w:cols w:space="708"/>
          <w:docGrid w:linePitch="360"/>
        </w:sectPr>
      </w:pPr>
      <w:r w:rsidRPr="007622C6">
        <w:rPr>
          <w:lang w:eastAsia="zh-CN"/>
        </w:rPr>
        <w:t xml:space="preserve">Operativni plan pravnih osoba koje obavljaju djelatnost korištenja opasnih tvari – LUKOIL Croatia d.o.o. BP Dubrava </w:t>
      </w:r>
      <w:proofErr w:type="spellStart"/>
      <w:r w:rsidRPr="007622C6">
        <w:rPr>
          <w:lang w:eastAsia="zh-CN"/>
        </w:rPr>
        <w:t>Križovljanska</w:t>
      </w:r>
      <w:proofErr w:type="spellEnd"/>
      <w:r w:rsidRPr="007622C6">
        <w:rPr>
          <w:lang w:eastAsia="zh-CN"/>
        </w:rPr>
        <w:t>, Varaždinska 18</w:t>
      </w:r>
      <w:r>
        <w:rPr>
          <w:lang w:eastAsia="zh-CN"/>
        </w:rPr>
        <w:t>, prosinac 2020.</w:t>
      </w:r>
    </w:p>
    <w:p w:rsidR="007622C6" w:rsidRDefault="007622C6" w:rsidP="007622C6">
      <w:pPr>
        <w:pStyle w:val="Naslov3"/>
      </w:pPr>
      <w:bookmarkStart w:id="423" w:name="_Toc148355809"/>
      <w:bookmarkStart w:id="424" w:name="_Toc149024165"/>
      <w:r>
        <w:lastRenderedPageBreak/>
        <w:t>Matrice rizika</w:t>
      </w:r>
      <w:bookmarkEnd w:id="423"/>
      <w:bookmarkEnd w:id="424"/>
    </w:p>
    <w:tbl>
      <w:tblPr>
        <w:tblpPr w:leftFromText="180" w:rightFromText="180" w:vertAnchor="page" w:horzAnchor="margin" w:tblpY="1937"/>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7622C6" w:rsidRPr="00A8161A" w:rsidTr="007622C6">
        <w:trPr>
          <w:trHeight w:val="265"/>
        </w:trPr>
        <w:tc>
          <w:tcPr>
            <w:tcW w:w="1271" w:type="dxa"/>
            <w:shd w:val="clear" w:color="auto" w:fill="auto"/>
            <w:vAlign w:val="center"/>
          </w:tcPr>
          <w:p w:rsidR="007622C6" w:rsidRPr="00A8161A" w:rsidRDefault="007622C6" w:rsidP="007622C6">
            <w:pPr>
              <w:spacing w:after="0" w:line="240" w:lineRule="auto"/>
              <w:rPr>
                <w:b/>
                <w:sz w:val="16"/>
                <w:szCs w:val="16"/>
                <w:lang w:eastAsia="zh-CN"/>
              </w:rPr>
            </w:pPr>
            <w:r w:rsidRPr="00A8161A">
              <w:rPr>
                <w:b/>
                <w:sz w:val="16"/>
                <w:szCs w:val="16"/>
                <w:lang w:eastAsia="zh-CN"/>
              </w:rPr>
              <w:t>VRSTA RIZIKA</w:t>
            </w:r>
          </w:p>
        </w:tc>
        <w:tc>
          <w:tcPr>
            <w:tcW w:w="2835" w:type="dxa"/>
            <w:shd w:val="clear" w:color="auto" w:fill="auto"/>
          </w:tcPr>
          <w:p w:rsidR="007622C6" w:rsidRPr="00A8161A" w:rsidRDefault="007622C6" w:rsidP="007622C6">
            <w:pPr>
              <w:spacing w:after="0" w:line="240" w:lineRule="auto"/>
              <w:rPr>
                <w:b/>
                <w:sz w:val="16"/>
                <w:szCs w:val="16"/>
                <w:lang w:eastAsia="zh-CN"/>
              </w:rPr>
            </w:pPr>
            <w:r w:rsidRPr="00A8161A">
              <w:rPr>
                <w:b/>
                <w:sz w:val="16"/>
                <w:szCs w:val="16"/>
                <w:lang w:eastAsia="zh-CN"/>
              </w:rPr>
              <w:t>OPIS RIZIKA</w:t>
            </w:r>
          </w:p>
        </w:tc>
      </w:tr>
      <w:tr w:rsidR="007622C6" w:rsidRPr="00A8161A" w:rsidTr="007622C6">
        <w:trPr>
          <w:trHeight w:val="236"/>
        </w:trPr>
        <w:tc>
          <w:tcPr>
            <w:tcW w:w="1271" w:type="dxa"/>
            <w:shd w:val="clear" w:color="auto" w:fill="A8D08D"/>
            <w:vAlign w:val="center"/>
          </w:tcPr>
          <w:p w:rsidR="007622C6" w:rsidRPr="00A8161A" w:rsidRDefault="007622C6" w:rsidP="007622C6">
            <w:pPr>
              <w:spacing w:after="0" w:line="240" w:lineRule="auto"/>
              <w:rPr>
                <w:sz w:val="16"/>
                <w:szCs w:val="16"/>
                <w:lang w:eastAsia="zh-CN"/>
              </w:rPr>
            </w:pPr>
            <w:r w:rsidRPr="00A8161A">
              <w:rPr>
                <w:sz w:val="16"/>
                <w:szCs w:val="16"/>
                <w:lang w:eastAsia="zh-CN"/>
              </w:rPr>
              <w:t>Nizak rizik</w:t>
            </w:r>
          </w:p>
        </w:tc>
        <w:tc>
          <w:tcPr>
            <w:tcW w:w="2835" w:type="dxa"/>
            <w:shd w:val="clear" w:color="auto" w:fill="FFFFFF"/>
          </w:tcPr>
          <w:p w:rsidR="007622C6" w:rsidRPr="00A8161A" w:rsidRDefault="007622C6" w:rsidP="007622C6">
            <w:pPr>
              <w:spacing w:after="0" w:line="240" w:lineRule="auto"/>
              <w:rPr>
                <w:sz w:val="16"/>
                <w:szCs w:val="16"/>
                <w:lang w:eastAsia="zh-CN"/>
              </w:rPr>
            </w:pPr>
            <w:r w:rsidRPr="00A8161A">
              <w:rPr>
                <w:sz w:val="16"/>
                <w:szCs w:val="16"/>
                <w:lang w:eastAsia="zh-CN"/>
              </w:rPr>
              <w:t>Dodatne mjere nisu potrebne, osim uobičajenih.</w:t>
            </w:r>
          </w:p>
        </w:tc>
      </w:tr>
      <w:tr w:rsidR="007622C6" w:rsidRPr="00A8161A" w:rsidTr="007622C6">
        <w:trPr>
          <w:trHeight w:val="236"/>
        </w:trPr>
        <w:tc>
          <w:tcPr>
            <w:tcW w:w="1271" w:type="dxa"/>
            <w:shd w:val="clear" w:color="auto" w:fill="FFFF00"/>
            <w:vAlign w:val="center"/>
          </w:tcPr>
          <w:p w:rsidR="007622C6" w:rsidRPr="00A8161A" w:rsidRDefault="007622C6" w:rsidP="007622C6">
            <w:pPr>
              <w:spacing w:after="0" w:line="240" w:lineRule="auto"/>
              <w:rPr>
                <w:sz w:val="16"/>
                <w:szCs w:val="16"/>
                <w:lang w:eastAsia="zh-CN"/>
              </w:rPr>
            </w:pPr>
            <w:r w:rsidRPr="00A8161A">
              <w:rPr>
                <w:sz w:val="16"/>
                <w:szCs w:val="16"/>
                <w:lang w:eastAsia="zh-CN"/>
              </w:rPr>
              <w:t>Umjeren rizik</w:t>
            </w:r>
          </w:p>
        </w:tc>
        <w:tc>
          <w:tcPr>
            <w:tcW w:w="2835" w:type="dxa"/>
            <w:shd w:val="clear" w:color="auto" w:fill="FFFFFF"/>
          </w:tcPr>
          <w:p w:rsidR="007622C6" w:rsidRPr="00A8161A" w:rsidRDefault="007622C6" w:rsidP="007622C6">
            <w:pPr>
              <w:spacing w:after="0" w:line="240" w:lineRule="auto"/>
              <w:rPr>
                <w:sz w:val="16"/>
                <w:szCs w:val="16"/>
                <w:lang w:eastAsia="zh-CN"/>
              </w:rPr>
            </w:pPr>
            <w:r w:rsidRPr="00A8161A">
              <w:rPr>
                <w:sz w:val="16"/>
                <w:szCs w:val="16"/>
                <w:lang w:eastAsia="zh-CN"/>
              </w:rPr>
              <w:t>Rizik se može prihvatiti ukoliko troškovi premašuju dobit.</w:t>
            </w:r>
          </w:p>
        </w:tc>
      </w:tr>
      <w:tr w:rsidR="007622C6" w:rsidRPr="00A8161A" w:rsidTr="007622C6">
        <w:trPr>
          <w:trHeight w:val="242"/>
        </w:trPr>
        <w:tc>
          <w:tcPr>
            <w:tcW w:w="1271" w:type="dxa"/>
            <w:shd w:val="clear" w:color="auto" w:fill="ED7D31"/>
            <w:vAlign w:val="center"/>
          </w:tcPr>
          <w:p w:rsidR="007622C6" w:rsidRPr="00A8161A" w:rsidRDefault="007622C6" w:rsidP="007622C6">
            <w:pPr>
              <w:spacing w:after="0" w:line="240" w:lineRule="auto"/>
              <w:rPr>
                <w:sz w:val="16"/>
                <w:szCs w:val="16"/>
                <w:lang w:eastAsia="zh-CN"/>
              </w:rPr>
            </w:pPr>
            <w:r w:rsidRPr="00A8161A">
              <w:rPr>
                <w:sz w:val="16"/>
                <w:szCs w:val="16"/>
                <w:lang w:eastAsia="zh-CN"/>
              </w:rPr>
              <w:t>Visok rizik</w:t>
            </w:r>
          </w:p>
        </w:tc>
        <w:tc>
          <w:tcPr>
            <w:tcW w:w="2835" w:type="dxa"/>
            <w:shd w:val="clear" w:color="auto" w:fill="FFFFFF"/>
          </w:tcPr>
          <w:p w:rsidR="007622C6" w:rsidRPr="00A8161A" w:rsidRDefault="007622C6" w:rsidP="007622C6">
            <w:pPr>
              <w:spacing w:after="0" w:line="240" w:lineRule="auto"/>
              <w:rPr>
                <w:sz w:val="16"/>
                <w:szCs w:val="16"/>
                <w:lang w:eastAsia="zh-CN"/>
              </w:rPr>
            </w:pPr>
            <w:r w:rsidRPr="00A8161A">
              <w:rPr>
                <w:sz w:val="16"/>
                <w:szCs w:val="16"/>
                <w:lang w:eastAsia="zh-CN"/>
              </w:rPr>
              <w:t>Rizik se može prihvatiti ukoliko je smanjenje nepraktično ili troškovi uvelike premašuju dobit.</w:t>
            </w:r>
          </w:p>
        </w:tc>
      </w:tr>
      <w:tr w:rsidR="007622C6" w:rsidRPr="00A8161A" w:rsidTr="007622C6">
        <w:trPr>
          <w:trHeight w:val="96"/>
        </w:trPr>
        <w:tc>
          <w:tcPr>
            <w:tcW w:w="1271" w:type="dxa"/>
            <w:shd w:val="clear" w:color="auto" w:fill="FF0000"/>
            <w:vAlign w:val="center"/>
          </w:tcPr>
          <w:p w:rsidR="007622C6" w:rsidRPr="00A8161A" w:rsidRDefault="007622C6" w:rsidP="007622C6">
            <w:pPr>
              <w:spacing w:after="0" w:line="240" w:lineRule="auto"/>
              <w:rPr>
                <w:sz w:val="16"/>
                <w:szCs w:val="16"/>
                <w:lang w:eastAsia="zh-CN"/>
              </w:rPr>
            </w:pPr>
            <w:r w:rsidRPr="00A8161A">
              <w:rPr>
                <w:sz w:val="16"/>
                <w:szCs w:val="16"/>
                <w:lang w:eastAsia="zh-CN"/>
              </w:rPr>
              <w:t>Vrlo visok rizik</w:t>
            </w:r>
          </w:p>
        </w:tc>
        <w:tc>
          <w:tcPr>
            <w:tcW w:w="2835" w:type="dxa"/>
            <w:shd w:val="clear" w:color="auto" w:fill="FFFFFF"/>
          </w:tcPr>
          <w:p w:rsidR="007622C6" w:rsidRPr="00A8161A" w:rsidRDefault="007622C6" w:rsidP="007622C6">
            <w:pPr>
              <w:spacing w:after="0" w:line="240" w:lineRule="auto"/>
              <w:rPr>
                <w:sz w:val="16"/>
                <w:szCs w:val="16"/>
                <w:lang w:eastAsia="zh-CN"/>
              </w:rPr>
            </w:pPr>
            <w:r w:rsidRPr="00A8161A">
              <w:rPr>
                <w:sz w:val="16"/>
                <w:szCs w:val="16"/>
                <w:lang w:eastAsia="zh-CN"/>
              </w:rPr>
              <w:t>Rizik se ne može prihvatiti, izuzev u iznimnim situacijama.</w:t>
            </w:r>
          </w:p>
        </w:tc>
      </w:tr>
    </w:tbl>
    <w:p w:rsidR="007622C6" w:rsidRPr="007622C6" w:rsidRDefault="007622C6" w:rsidP="007622C6">
      <w:pPr>
        <w:rPr>
          <w:lang w:eastAsia="zh-CN"/>
        </w:rPr>
      </w:pPr>
    </w:p>
    <w:p w:rsidR="005B6505" w:rsidRDefault="005B6505" w:rsidP="005B6505">
      <w:pPr>
        <w:rPr>
          <w:lang w:eastAsia="zh-CN"/>
        </w:rPr>
      </w:pPr>
    </w:p>
    <w:p w:rsidR="007622C6" w:rsidRDefault="007622C6" w:rsidP="005B6505">
      <w:pPr>
        <w:rPr>
          <w:lang w:eastAsia="zh-CN"/>
        </w:rPr>
      </w:pPr>
    </w:p>
    <w:p w:rsidR="007622C6" w:rsidRDefault="007622C6" w:rsidP="005B6505">
      <w:pPr>
        <w:rPr>
          <w:lang w:eastAsia="zh-CN"/>
        </w:rPr>
      </w:pPr>
    </w:p>
    <w:p w:rsidR="007622C6" w:rsidRDefault="007622C6" w:rsidP="005B6505">
      <w:pPr>
        <w:rPr>
          <w:lang w:eastAsia="zh-CN"/>
        </w:rPr>
      </w:pPr>
      <w:r w:rsidRPr="00A8161A">
        <w:rPr>
          <w:rFonts w:ascii="Arial" w:hAnsi="Arial"/>
          <w:noProof/>
          <w:lang w:eastAsia="hr-HR"/>
        </w:rPr>
        <mc:AlternateContent>
          <mc:Choice Requires="wps">
            <w:drawing>
              <wp:anchor distT="45720" distB="45720" distL="114300" distR="114300" simplePos="0" relativeHeight="251681792" behindDoc="0" locked="0" layoutInCell="1" allowOverlap="1" wp14:anchorId="5666EA59" wp14:editId="45393C96">
                <wp:simplePos x="0" y="0"/>
                <wp:positionH relativeFrom="margin">
                  <wp:posOffset>-112395</wp:posOffset>
                </wp:positionH>
                <wp:positionV relativeFrom="paragraph">
                  <wp:posOffset>386715</wp:posOffset>
                </wp:positionV>
                <wp:extent cx="5901055" cy="952500"/>
                <wp:effectExtent l="0" t="0" r="23495" b="19050"/>
                <wp:wrapSquare wrapText="bothSides"/>
                <wp:docPr id="24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1055" cy="952500"/>
                        </a:xfrm>
                        <a:prstGeom prst="rect">
                          <a:avLst/>
                        </a:prstGeom>
                        <a:solidFill>
                          <a:srgbClr val="FFFFFF"/>
                        </a:solidFill>
                        <a:ln w="9525">
                          <a:solidFill>
                            <a:sysClr val="window" lastClr="FFFFFF"/>
                          </a:solidFill>
                          <a:miter lim="800000"/>
                          <a:headEnd/>
                          <a:tailEnd/>
                        </a:ln>
                      </wps:spPr>
                      <wps:txbx>
                        <w:txbxContent>
                          <w:p w:rsidR="001C1405" w:rsidRPr="005A4923" w:rsidRDefault="001C1405" w:rsidP="007622C6">
                            <w:pPr>
                              <w:keepNext/>
                              <w:spacing w:after="0"/>
                              <w:rPr>
                                <w:rFonts w:cs="Arial"/>
                              </w:rPr>
                            </w:pPr>
                            <w:r w:rsidRPr="00694198">
                              <w:rPr>
                                <w:rFonts w:cs="Arial"/>
                                <w:b/>
                              </w:rPr>
                              <w:t xml:space="preserve">RIZIK: </w:t>
                            </w:r>
                            <w:r>
                              <w:rPr>
                                <w:rFonts w:cs="Arial"/>
                              </w:rPr>
                              <w:t>Industrijske nesreće</w:t>
                            </w:r>
                          </w:p>
                          <w:p w:rsidR="001C1405" w:rsidRDefault="001C1405" w:rsidP="007622C6">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w:t>
                            </w:r>
                            <w:r w:rsidRPr="002F63E9">
                              <w:rPr>
                                <w:rFonts w:cs="Arial"/>
                                <w:bCs/>
                              </w:rPr>
                              <w:t xml:space="preserve"> </w:t>
                            </w:r>
                            <w:r w:rsidRPr="007622C6">
                              <w:rPr>
                                <w:rFonts w:cs="Arial"/>
                                <w:bCs/>
                              </w:rPr>
                              <w:t xml:space="preserve">Ispuštanje ukupne količine benzina prilikom pretakanja iz autocisterne kapaciteta 38 000 l te nastanak eksplozije i požara na lokaciji benzinske postaje LUKOIL Dubrava </w:t>
                            </w:r>
                            <w:proofErr w:type="spellStart"/>
                            <w:r w:rsidRPr="007622C6">
                              <w:rPr>
                                <w:rFonts w:cs="Arial"/>
                                <w:bCs/>
                              </w:rPr>
                              <w:t>Križovljanska</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8.85pt;margin-top:30.45pt;width:464.65pt;height:7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" strokecolor="window">
                <v:textbox>
                  <w:txbxContent>
                    <w:p w:rsidR="001C1405" w:rsidRPr="005A4923" w:rsidRDefault="001C1405" w:rsidP="007622C6">
                      <w:pPr>
                        <w:keepNext/>
                        <w:spacing w:after="0"/>
                        <w:rPr>
                          <w:rFonts w:cs="Arial"/>
                        </w:rPr>
                      </w:pPr>
                      <w:r w:rsidRPr="00694198">
                        <w:rPr>
                          <w:rFonts w:cs="Arial"/>
                          <w:b/>
                        </w:rPr>
                        <w:t xml:space="preserve">RIZIK: </w:t>
                      </w:r>
                      <w:r>
                        <w:rPr>
                          <w:rFonts w:cs="Arial"/>
                        </w:rPr>
                        <w:t>Industrijske nesreće</w:t>
                      </w:r>
                    </w:p>
                    <w:p w:rsidR="001C1405" w:rsidRDefault="001C1405" w:rsidP="007622C6">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w:t>
                      </w:r>
                      <w:r w:rsidRPr="002F63E9">
                        <w:rPr>
                          <w:rFonts w:cs="Arial"/>
                          <w:bCs/>
                        </w:rPr>
                        <w:t xml:space="preserve"> </w:t>
                      </w:r>
                      <w:r w:rsidRPr="007622C6">
                        <w:rPr>
                          <w:rFonts w:cs="Arial"/>
                          <w:bCs/>
                        </w:rPr>
                        <w:t xml:space="preserve">Ispuštanje ukupne količine benzina prilikom pretakanja iz autocisterne kapaciteta 38 000 l te nastanak eksplozije i požara na lokaciji benzinske postaje LUKOIL Dubrava </w:t>
                      </w:r>
                      <w:proofErr w:type="spellStart"/>
                      <w:r w:rsidRPr="007622C6">
                        <w:rPr>
                          <w:rFonts w:cs="Arial"/>
                          <w:bCs/>
                        </w:rPr>
                        <w:t>Križovljanska</w:t>
                      </w:r>
                      <w:proofErr w:type="spellEnd"/>
                    </w:p>
                  </w:txbxContent>
                </v:textbox>
                <w10:wrap type="square" anchorx="margin"/>
              </v:shape>
            </w:pict>
          </mc:Fallback>
        </mc:AlternateContent>
      </w:r>
    </w:p>
    <w:p w:rsidR="007622C6" w:rsidRDefault="007622C6" w:rsidP="005B6505">
      <w:pPr>
        <w:rPr>
          <w:lang w:eastAsia="zh-CN"/>
        </w:rPr>
      </w:pPr>
      <w:r>
        <w:rPr>
          <w:noProof/>
          <w:lang w:eastAsia="hr-HR"/>
        </w:rPr>
        <w:drawing>
          <wp:inline distT="0" distB="0" distL="0" distR="0" wp14:anchorId="3FD621AE" wp14:editId="14D6EC3A">
            <wp:extent cx="5579745" cy="2223936"/>
            <wp:effectExtent l="0" t="0" r="1905" b="5080"/>
            <wp:docPr id="238" name="Slika 238" descr="C:\Users\Emilio Habulin\Pictures\Screenshots\Screenshot (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ilio Habulin\Pictures\Screenshots\Screenshot (6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79745" cy="2223936"/>
                    </a:xfrm>
                    <a:prstGeom prst="rect">
                      <a:avLst/>
                    </a:prstGeom>
                    <a:noFill/>
                    <a:ln>
                      <a:noFill/>
                    </a:ln>
                  </pic:spPr>
                </pic:pic>
              </a:graphicData>
            </a:graphic>
          </wp:inline>
        </w:drawing>
      </w:r>
    </w:p>
    <w:p w:rsidR="007622C6" w:rsidRDefault="007622C6" w:rsidP="007622C6">
      <w:pPr>
        <w:jc w:val="center"/>
        <w:rPr>
          <w:lang w:eastAsia="zh-CN"/>
        </w:rPr>
      </w:pPr>
      <w:r>
        <w:rPr>
          <w:noProof/>
          <w:lang w:eastAsia="hr-HR"/>
        </w:rPr>
        <w:drawing>
          <wp:inline distT="0" distB="0" distL="0" distR="0" wp14:anchorId="143122A6" wp14:editId="3C0AE8E9">
            <wp:extent cx="3988013" cy="3253055"/>
            <wp:effectExtent l="0" t="0" r="0" b="5080"/>
            <wp:docPr id="239" name="Slika 239" descr="C:\Users\Emilio Habulin\Pictures\Screenshots\Screenshot (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milio Habulin\Pictures\Screenshots\Screenshot (64).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94476" cy="3258327"/>
                    </a:xfrm>
                    <a:prstGeom prst="rect">
                      <a:avLst/>
                    </a:prstGeom>
                    <a:noFill/>
                    <a:ln>
                      <a:noFill/>
                    </a:ln>
                  </pic:spPr>
                </pic:pic>
              </a:graphicData>
            </a:graphic>
          </wp:inline>
        </w:drawing>
      </w:r>
    </w:p>
    <w:p w:rsidR="007622C6" w:rsidRDefault="007622C6" w:rsidP="007622C6">
      <w:pPr>
        <w:jc w:val="center"/>
        <w:rPr>
          <w:lang w:eastAsia="zh-CN"/>
        </w:rPr>
      </w:pPr>
    </w:p>
    <w:p w:rsidR="007622C6" w:rsidRDefault="007622C6" w:rsidP="007622C6">
      <w:pPr>
        <w:pStyle w:val="Naslov2"/>
      </w:pPr>
      <w:bookmarkStart w:id="425" w:name="_Toc148355810"/>
      <w:bookmarkStart w:id="426" w:name="_Toc149024166"/>
      <w:r>
        <w:lastRenderedPageBreak/>
        <w:t>SUŠA</w:t>
      </w:r>
      <w:bookmarkEnd w:id="425"/>
      <w:bookmarkEnd w:id="426"/>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F8768E" w:rsidRPr="00CB782B" w:rsidTr="00840453">
        <w:trPr>
          <w:trHeight w:val="241"/>
          <w:jc w:val="center"/>
        </w:trPr>
        <w:tc>
          <w:tcPr>
            <w:tcW w:w="8784" w:type="dxa"/>
            <w:shd w:val="clear" w:color="auto" w:fill="auto"/>
          </w:tcPr>
          <w:p w:rsidR="00F8768E" w:rsidRPr="00CB782B" w:rsidRDefault="00F8768E" w:rsidP="00840453">
            <w:pPr>
              <w:spacing w:after="0"/>
              <w:rPr>
                <w:rFonts w:cs="Arial"/>
                <w:b/>
              </w:rPr>
            </w:pPr>
            <w:r w:rsidRPr="00CB782B">
              <w:rPr>
                <w:rFonts w:cs="Arial"/>
                <w:b/>
              </w:rPr>
              <w:t>Naziv scenarija</w:t>
            </w:r>
          </w:p>
        </w:tc>
      </w:tr>
      <w:tr w:rsidR="00F8768E" w:rsidRPr="00CB782B" w:rsidTr="00840453">
        <w:trPr>
          <w:trHeight w:val="118"/>
          <w:jc w:val="center"/>
        </w:trPr>
        <w:tc>
          <w:tcPr>
            <w:tcW w:w="8784" w:type="dxa"/>
            <w:shd w:val="clear" w:color="auto" w:fill="auto"/>
          </w:tcPr>
          <w:p w:rsidR="00F8768E" w:rsidRPr="00CB782B" w:rsidRDefault="00F8768E" w:rsidP="00F8768E">
            <w:pPr>
              <w:spacing w:after="0"/>
              <w:rPr>
                <w:rFonts w:cs="Arial"/>
              </w:rPr>
            </w:pPr>
            <w:r w:rsidRPr="00CB782B">
              <w:rPr>
                <w:rFonts w:cs="Arial"/>
              </w:rPr>
              <w:t xml:space="preserve">Pojava suše na području Općine </w:t>
            </w:r>
            <w:r>
              <w:rPr>
                <w:rFonts w:cs="Arial"/>
              </w:rPr>
              <w:t>Cestica</w:t>
            </w:r>
          </w:p>
        </w:tc>
      </w:tr>
      <w:tr w:rsidR="00F8768E" w:rsidRPr="00CB782B" w:rsidTr="00840453">
        <w:trPr>
          <w:trHeight w:val="247"/>
          <w:jc w:val="center"/>
        </w:trPr>
        <w:tc>
          <w:tcPr>
            <w:tcW w:w="8784" w:type="dxa"/>
            <w:shd w:val="clear" w:color="auto" w:fill="auto"/>
          </w:tcPr>
          <w:p w:rsidR="00F8768E" w:rsidRPr="00CB782B" w:rsidRDefault="00F8768E" w:rsidP="00840453">
            <w:pPr>
              <w:spacing w:after="0"/>
              <w:contextualSpacing/>
              <w:rPr>
                <w:rFonts w:cs="Arial"/>
                <w:b/>
              </w:rPr>
            </w:pPr>
            <w:r w:rsidRPr="00CB782B">
              <w:rPr>
                <w:rFonts w:cs="Arial"/>
                <w:b/>
              </w:rPr>
              <w:t>Grupa rizika</w:t>
            </w:r>
          </w:p>
        </w:tc>
      </w:tr>
      <w:tr w:rsidR="00F8768E" w:rsidRPr="00CB782B" w:rsidTr="00840453">
        <w:trPr>
          <w:trHeight w:val="241"/>
          <w:jc w:val="center"/>
        </w:trPr>
        <w:tc>
          <w:tcPr>
            <w:tcW w:w="8784" w:type="dxa"/>
            <w:shd w:val="clear" w:color="auto" w:fill="auto"/>
          </w:tcPr>
          <w:p w:rsidR="00F8768E" w:rsidRPr="00CB782B" w:rsidRDefault="00F8768E" w:rsidP="00840453">
            <w:pPr>
              <w:spacing w:after="0"/>
              <w:contextualSpacing/>
              <w:rPr>
                <w:rFonts w:cs="Arial"/>
              </w:rPr>
            </w:pPr>
            <w:r w:rsidRPr="00CB782B">
              <w:rPr>
                <w:rFonts w:cs="Arial"/>
              </w:rPr>
              <w:t xml:space="preserve">Suša </w:t>
            </w:r>
          </w:p>
        </w:tc>
      </w:tr>
      <w:tr w:rsidR="00F8768E" w:rsidRPr="00CB782B" w:rsidTr="00840453">
        <w:trPr>
          <w:trHeight w:val="241"/>
          <w:jc w:val="center"/>
        </w:trPr>
        <w:tc>
          <w:tcPr>
            <w:tcW w:w="8784" w:type="dxa"/>
            <w:shd w:val="clear" w:color="auto" w:fill="auto"/>
          </w:tcPr>
          <w:p w:rsidR="00F8768E" w:rsidRPr="00CB782B" w:rsidRDefault="00F8768E" w:rsidP="00840453">
            <w:pPr>
              <w:spacing w:after="0"/>
              <w:contextualSpacing/>
              <w:rPr>
                <w:rFonts w:cs="Arial"/>
                <w:b/>
              </w:rPr>
            </w:pPr>
            <w:r w:rsidRPr="00CB782B">
              <w:rPr>
                <w:rFonts w:cs="Arial"/>
                <w:b/>
              </w:rPr>
              <w:t>Rizik</w:t>
            </w:r>
          </w:p>
        </w:tc>
      </w:tr>
      <w:tr w:rsidR="00F8768E" w:rsidRPr="00CB782B" w:rsidTr="00840453">
        <w:trPr>
          <w:trHeight w:val="241"/>
          <w:jc w:val="center"/>
        </w:trPr>
        <w:tc>
          <w:tcPr>
            <w:tcW w:w="8784" w:type="dxa"/>
            <w:shd w:val="clear" w:color="auto" w:fill="auto"/>
          </w:tcPr>
          <w:p w:rsidR="00F8768E" w:rsidRPr="00CB782B" w:rsidRDefault="00F8768E" w:rsidP="00840453">
            <w:pPr>
              <w:spacing w:after="0"/>
              <w:contextualSpacing/>
              <w:rPr>
                <w:rFonts w:cs="Arial"/>
              </w:rPr>
            </w:pPr>
            <w:r w:rsidRPr="00CB782B">
              <w:rPr>
                <w:rFonts w:cs="Arial"/>
              </w:rPr>
              <w:t xml:space="preserve">Suša </w:t>
            </w:r>
          </w:p>
        </w:tc>
      </w:tr>
      <w:tr w:rsidR="00F8768E" w:rsidRPr="00CB782B" w:rsidTr="00840453">
        <w:trPr>
          <w:trHeight w:val="241"/>
          <w:jc w:val="center"/>
        </w:trPr>
        <w:tc>
          <w:tcPr>
            <w:tcW w:w="8784" w:type="dxa"/>
            <w:shd w:val="clear" w:color="auto" w:fill="auto"/>
          </w:tcPr>
          <w:p w:rsidR="00F8768E" w:rsidRPr="00CB782B" w:rsidRDefault="00F8768E" w:rsidP="00840453">
            <w:pPr>
              <w:spacing w:after="0"/>
              <w:contextualSpacing/>
              <w:rPr>
                <w:rFonts w:cs="Arial"/>
                <w:b/>
              </w:rPr>
            </w:pPr>
            <w:r w:rsidRPr="00CB782B">
              <w:rPr>
                <w:rFonts w:cstheme="minorHAnsi"/>
                <w:b/>
              </w:rPr>
              <w:t>Radna skupina</w:t>
            </w:r>
          </w:p>
        </w:tc>
      </w:tr>
      <w:tr w:rsidR="00F8768E" w:rsidRPr="00CB782B" w:rsidTr="00840453">
        <w:trPr>
          <w:trHeight w:val="272"/>
          <w:jc w:val="center"/>
        </w:trPr>
        <w:tc>
          <w:tcPr>
            <w:tcW w:w="8784" w:type="dxa"/>
            <w:shd w:val="clear" w:color="auto" w:fill="auto"/>
          </w:tcPr>
          <w:p w:rsidR="00F8768E" w:rsidRPr="00CB782B" w:rsidRDefault="00F8768E" w:rsidP="00840453">
            <w:pPr>
              <w:spacing w:after="0"/>
              <w:contextualSpacing/>
              <w:rPr>
                <w:rFonts w:cs="Arial"/>
                <w:b/>
              </w:rPr>
            </w:pPr>
            <w:r w:rsidRPr="00CB782B">
              <w:rPr>
                <w:rFonts w:cstheme="minorHAnsi"/>
                <w:b/>
              </w:rPr>
              <w:t>Koordinator:</w:t>
            </w:r>
          </w:p>
        </w:tc>
      </w:tr>
      <w:tr w:rsidR="00F8768E" w:rsidRPr="00CB782B" w:rsidTr="00840453">
        <w:trPr>
          <w:trHeight w:val="272"/>
          <w:jc w:val="center"/>
        </w:trPr>
        <w:tc>
          <w:tcPr>
            <w:tcW w:w="8784" w:type="dxa"/>
            <w:shd w:val="clear" w:color="auto" w:fill="auto"/>
          </w:tcPr>
          <w:p w:rsidR="00F8768E" w:rsidRPr="00CB782B" w:rsidRDefault="001C1405" w:rsidP="00840453">
            <w:pPr>
              <w:spacing w:after="0"/>
              <w:contextualSpacing/>
              <w:rPr>
                <w:rFonts w:cs="Arial"/>
              </w:rPr>
            </w:pPr>
            <w:r w:rsidRPr="001C1405">
              <w:rPr>
                <w:rFonts w:cs="Arial"/>
              </w:rPr>
              <w:t>Načelnik Stožera civilne zaštite Općine Cestica</w:t>
            </w:r>
          </w:p>
        </w:tc>
      </w:tr>
      <w:tr w:rsidR="00F8768E" w:rsidRPr="00CB782B" w:rsidTr="00840453">
        <w:trPr>
          <w:trHeight w:val="272"/>
          <w:jc w:val="center"/>
        </w:trPr>
        <w:tc>
          <w:tcPr>
            <w:tcW w:w="8784" w:type="dxa"/>
            <w:shd w:val="clear" w:color="auto" w:fill="auto"/>
          </w:tcPr>
          <w:p w:rsidR="00F8768E" w:rsidRPr="00CB782B" w:rsidRDefault="00F8768E" w:rsidP="00840453">
            <w:pPr>
              <w:spacing w:after="0"/>
              <w:contextualSpacing/>
              <w:rPr>
                <w:rFonts w:cs="Arial"/>
                <w:b/>
                <w:highlight w:val="yellow"/>
              </w:rPr>
            </w:pPr>
            <w:r w:rsidRPr="00246702">
              <w:rPr>
                <w:rFonts w:cstheme="minorHAnsi"/>
                <w:b/>
              </w:rPr>
              <w:t>Nositelj:</w:t>
            </w:r>
          </w:p>
        </w:tc>
      </w:tr>
      <w:tr w:rsidR="00F8768E" w:rsidRPr="00CB782B" w:rsidTr="00840453">
        <w:trPr>
          <w:trHeight w:val="272"/>
          <w:jc w:val="center"/>
        </w:trPr>
        <w:tc>
          <w:tcPr>
            <w:tcW w:w="8784" w:type="dxa"/>
            <w:shd w:val="clear" w:color="auto" w:fill="auto"/>
          </w:tcPr>
          <w:p w:rsidR="001C1405" w:rsidRPr="001C1405" w:rsidRDefault="001C1405" w:rsidP="001C1405">
            <w:pPr>
              <w:spacing w:after="0"/>
              <w:contextualSpacing/>
              <w:rPr>
                <w:rFonts w:cs="Arial"/>
              </w:rPr>
            </w:pPr>
            <w:r>
              <w:rPr>
                <w:rFonts w:cs="Arial"/>
              </w:rPr>
              <w:t>Općina Cestica</w:t>
            </w:r>
          </w:p>
          <w:p w:rsidR="00F8768E" w:rsidRPr="002D2C0C" w:rsidRDefault="001C1405" w:rsidP="001C1405">
            <w:pPr>
              <w:spacing w:after="0"/>
              <w:contextualSpacing/>
              <w:rPr>
                <w:rFonts w:cs="Arial"/>
              </w:rPr>
            </w:pPr>
            <w:r w:rsidRPr="001C1405">
              <w:rPr>
                <w:rFonts w:cs="Arial"/>
              </w:rPr>
              <w:t>VZ Općine Cestica</w:t>
            </w:r>
          </w:p>
        </w:tc>
      </w:tr>
      <w:tr w:rsidR="00F8768E" w:rsidRPr="00CB782B" w:rsidTr="00840453">
        <w:trPr>
          <w:trHeight w:val="281"/>
          <w:jc w:val="center"/>
        </w:trPr>
        <w:tc>
          <w:tcPr>
            <w:tcW w:w="8784" w:type="dxa"/>
            <w:shd w:val="clear" w:color="auto" w:fill="auto"/>
          </w:tcPr>
          <w:p w:rsidR="00F8768E" w:rsidRPr="002D2C0C" w:rsidRDefault="00F8768E" w:rsidP="00840453">
            <w:pPr>
              <w:spacing w:after="0"/>
              <w:contextualSpacing/>
              <w:rPr>
                <w:rFonts w:cs="Arial"/>
                <w:b/>
              </w:rPr>
            </w:pPr>
            <w:r w:rsidRPr="002D2C0C">
              <w:rPr>
                <w:rFonts w:cstheme="minorHAnsi"/>
                <w:b/>
              </w:rPr>
              <w:t>Izvršitelj:</w:t>
            </w:r>
          </w:p>
        </w:tc>
      </w:tr>
      <w:tr w:rsidR="00F8768E" w:rsidRPr="00CB782B" w:rsidTr="00840453">
        <w:trPr>
          <w:trHeight w:val="266"/>
          <w:jc w:val="center"/>
        </w:trPr>
        <w:tc>
          <w:tcPr>
            <w:tcW w:w="8784" w:type="dxa"/>
            <w:shd w:val="clear" w:color="auto" w:fill="auto"/>
          </w:tcPr>
          <w:p w:rsidR="001C1405" w:rsidRPr="001C1405" w:rsidRDefault="001C1405" w:rsidP="001C1405">
            <w:pPr>
              <w:spacing w:after="0"/>
              <w:contextualSpacing/>
              <w:rPr>
                <w:rFonts w:cs="Arial"/>
              </w:rPr>
            </w:pPr>
            <w:r>
              <w:rPr>
                <w:rFonts w:cs="Arial"/>
              </w:rPr>
              <w:t>Komunalni redar Općine Cestica</w:t>
            </w:r>
          </w:p>
          <w:p w:rsidR="00F8768E" w:rsidRPr="002D2C0C" w:rsidRDefault="001C1405" w:rsidP="001C1405">
            <w:pPr>
              <w:spacing w:after="0"/>
              <w:contextualSpacing/>
              <w:rPr>
                <w:rFonts w:cs="Arial"/>
              </w:rPr>
            </w:pPr>
            <w:r w:rsidRPr="001C1405">
              <w:rPr>
                <w:rFonts w:cs="Arial"/>
              </w:rPr>
              <w:t>Zapovjednik VZ Općine Cestica</w:t>
            </w:r>
          </w:p>
        </w:tc>
      </w:tr>
    </w:tbl>
    <w:p w:rsidR="007622C6" w:rsidRDefault="007622C6" w:rsidP="007622C6">
      <w:pPr>
        <w:rPr>
          <w:lang w:eastAsia="zh-CN"/>
        </w:rPr>
      </w:pPr>
    </w:p>
    <w:p w:rsidR="00F8768E" w:rsidRDefault="00F8768E" w:rsidP="00F8768E">
      <w:pPr>
        <w:pStyle w:val="Naslov3"/>
      </w:pPr>
      <w:bookmarkStart w:id="427" w:name="_Toc148355811"/>
      <w:bookmarkStart w:id="428" w:name="_Toc149024167"/>
      <w:r>
        <w:t>Uvod</w:t>
      </w:r>
      <w:bookmarkEnd w:id="427"/>
      <w:bookmarkEnd w:id="428"/>
    </w:p>
    <w:p w:rsidR="00F8768E" w:rsidRDefault="00F8768E" w:rsidP="00F8768E">
      <w:pPr>
        <w:rPr>
          <w:lang w:eastAsia="zh-CN"/>
        </w:rPr>
      </w:pPr>
      <w:r>
        <w:rPr>
          <w:lang w:eastAsia="zh-CN"/>
        </w:rPr>
        <w:t xml:space="preserve">Suša je prirodna nepogoda koja je primarno vezana uz deficit oborine kroz dulje vremensko razdoblje u odnosu na prosječne </w:t>
      </w:r>
      <w:proofErr w:type="spellStart"/>
      <w:r>
        <w:rPr>
          <w:lang w:eastAsia="zh-CN"/>
        </w:rPr>
        <w:t>oborinske</w:t>
      </w:r>
      <w:proofErr w:type="spellEnd"/>
      <w:r>
        <w:rPr>
          <w:lang w:eastAsia="zh-CN"/>
        </w:rPr>
        <w:t xml:space="preserve"> prilike na određenom području. Sušu definira i povećana temperatura zraka u odnosu na prosječne temperaturne prilike na određenom području. Ona predstavlja kompleksan proces koji uključuje različite faktore za određivanje rizika i osjetljivosti na sušu.</w:t>
      </w:r>
    </w:p>
    <w:p w:rsidR="00F8768E" w:rsidRDefault="00F8768E" w:rsidP="00F8768E">
      <w:pPr>
        <w:rPr>
          <w:lang w:eastAsia="zh-CN"/>
        </w:rPr>
      </w:pPr>
      <w:r>
        <w:rPr>
          <w:lang w:eastAsia="zh-CN"/>
        </w:rPr>
        <w:t>Svjetska meteorološka organizacija (WMO, 1992) je definirala sušu kroz nekoliko pojava:</w:t>
      </w:r>
    </w:p>
    <w:p w:rsidR="00F8768E" w:rsidRPr="00F8768E" w:rsidRDefault="00F8768E" w:rsidP="005906D5">
      <w:pPr>
        <w:numPr>
          <w:ilvl w:val="0"/>
          <w:numId w:val="46"/>
        </w:numPr>
        <w:spacing w:after="0"/>
        <w:rPr>
          <w:lang w:eastAsia="zh-CN"/>
        </w:rPr>
      </w:pPr>
      <w:r w:rsidRPr="00F8768E">
        <w:rPr>
          <w:lang w:eastAsia="zh-CN"/>
        </w:rPr>
        <w:t>produljeni izostanak ili naglašeni deficit oborine,</w:t>
      </w:r>
    </w:p>
    <w:p w:rsidR="00F8768E" w:rsidRPr="00F8768E" w:rsidRDefault="00F8768E" w:rsidP="005906D5">
      <w:pPr>
        <w:numPr>
          <w:ilvl w:val="0"/>
          <w:numId w:val="46"/>
        </w:numPr>
        <w:spacing w:after="0"/>
        <w:rPr>
          <w:lang w:eastAsia="zh-CN"/>
        </w:rPr>
      </w:pPr>
      <w:r w:rsidRPr="00F8768E">
        <w:rPr>
          <w:lang w:eastAsia="zh-CN"/>
        </w:rPr>
        <w:t>perio</w:t>
      </w:r>
      <w:r>
        <w:rPr>
          <w:lang w:eastAsia="zh-CN"/>
        </w:rPr>
        <w:t xml:space="preserve">d neočekivano suhog vremena u </w:t>
      </w:r>
      <w:r w:rsidRPr="00F8768E">
        <w:rPr>
          <w:lang w:eastAsia="zh-CN"/>
        </w:rPr>
        <w:t>kojem nedostatak oborine uzrokuje ozbiljnu</w:t>
      </w:r>
      <w:r>
        <w:rPr>
          <w:lang w:eastAsia="zh-CN"/>
        </w:rPr>
        <w:t xml:space="preserve"> </w:t>
      </w:r>
      <w:r w:rsidRPr="00F8768E">
        <w:rPr>
          <w:lang w:eastAsia="zh-CN"/>
        </w:rPr>
        <w:t>hidrološku neravnotežu,</w:t>
      </w:r>
    </w:p>
    <w:p w:rsidR="00F8768E" w:rsidRDefault="00F8768E" w:rsidP="005906D5">
      <w:pPr>
        <w:numPr>
          <w:ilvl w:val="0"/>
          <w:numId w:val="46"/>
        </w:numPr>
        <w:spacing w:after="120"/>
        <w:rPr>
          <w:lang w:eastAsia="zh-CN"/>
        </w:rPr>
      </w:pPr>
      <w:r w:rsidRPr="00F8768E">
        <w:rPr>
          <w:lang w:eastAsia="zh-CN"/>
        </w:rPr>
        <w:t>deficit oborine koji uzrokuje manjak vode za određenu djelatnost.</w:t>
      </w:r>
    </w:p>
    <w:p w:rsidR="00F8768E" w:rsidRDefault="00F8768E" w:rsidP="00F8768E">
      <w:pPr>
        <w:spacing w:after="120"/>
        <w:rPr>
          <w:lang w:eastAsia="zh-CN"/>
        </w:rPr>
      </w:pPr>
      <w:r>
        <w:rPr>
          <w:lang w:eastAsia="zh-CN"/>
        </w:rPr>
        <w:t xml:space="preserve">Suša se najčešće definira pomoću četiri glavna tipa: meteorološka suša, agronomska suša, hidrološka suša i </w:t>
      </w:r>
      <w:proofErr w:type="spellStart"/>
      <w:r>
        <w:rPr>
          <w:lang w:eastAsia="zh-CN"/>
        </w:rPr>
        <w:t>socio</w:t>
      </w:r>
      <w:proofErr w:type="spellEnd"/>
      <w:r>
        <w:rPr>
          <w:lang w:eastAsia="zh-CN"/>
        </w:rPr>
        <w:t>-ekonomska suša.</w:t>
      </w:r>
    </w:p>
    <w:p w:rsidR="00F8768E" w:rsidRDefault="00F8768E" w:rsidP="00F8768E">
      <w:pPr>
        <w:spacing w:after="120"/>
        <w:rPr>
          <w:lang w:eastAsia="zh-CN"/>
        </w:rPr>
      </w:pPr>
      <w:r>
        <w:rPr>
          <w:lang w:eastAsia="zh-CN"/>
        </w:rPr>
        <w:t xml:space="preserve">Meteorološka suša uzrokovana je smanjenom količinom oborine u odnosu na višegodišnji prosjek ili potpunim izostankom oborine u određenom vremenskom razdoblju. Meteorološka suša se može naglo razviti i naglo prestati. </w:t>
      </w:r>
    </w:p>
    <w:p w:rsidR="00F8768E" w:rsidRDefault="00F8768E" w:rsidP="00F8768E">
      <w:pPr>
        <w:spacing w:after="120"/>
        <w:rPr>
          <w:lang w:eastAsia="zh-CN"/>
        </w:rPr>
      </w:pPr>
      <w:r>
        <w:rPr>
          <w:lang w:eastAsia="zh-CN"/>
        </w:rPr>
        <w:t xml:space="preserve">Agronomska suša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rsidR="00F8768E" w:rsidRDefault="00F8768E" w:rsidP="00F8768E">
      <w:pPr>
        <w:spacing w:after="120"/>
        <w:rPr>
          <w:lang w:eastAsia="zh-CN"/>
        </w:rPr>
      </w:pPr>
      <w:r>
        <w:rPr>
          <w:lang w:eastAsia="zh-CN"/>
        </w:rPr>
        <w:lastRenderedPageBreak/>
        <w:t xml:space="preserve">Hidrološka suša,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rsidR="00F8768E" w:rsidRDefault="00F8768E" w:rsidP="00F8768E">
      <w:pPr>
        <w:spacing w:after="120"/>
        <w:rPr>
          <w:lang w:eastAsia="zh-CN"/>
        </w:rPr>
      </w:pPr>
      <w:proofErr w:type="spellStart"/>
      <w:r>
        <w:rPr>
          <w:lang w:eastAsia="zh-CN"/>
        </w:rPr>
        <w:t>Socio</w:t>
      </w:r>
      <w:proofErr w:type="spellEnd"/>
      <w:r>
        <w:rPr>
          <w:lang w:eastAsia="zh-CN"/>
        </w:rPr>
        <w:t>-ekonomska suša povezuje potražnju i opskrbu određenog ekonomskog dobra (vrijednost) s elementima meteorološke, hidrološke i agronomske suše.</w:t>
      </w:r>
    </w:p>
    <w:p w:rsidR="00F8768E" w:rsidRDefault="00F8768E" w:rsidP="00F8768E">
      <w:pPr>
        <w:pStyle w:val="Naslov3"/>
        <w:rPr>
          <w:rFonts w:eastAsia="Calibri"/>
        </w:rPr>
      </w:pPr>
      <w:bookmarkStart w:id="429" w:name="_Toc148355812"/>
      <w:bookmarkStart w:id="430" w:name="_Toc149024168"/>
      <w:r>
        <w:rPr>
          <w:rFonts w:eastAsia="Calibri"/>
        </w:rPr>
        <w:t>Prikaz utjecaja na kritičnu infrastrukturu</w:t>
      </w:r>
      <w:bookmarkEnd w:id="429"/>
      <w:bookmarkEnd w:id="430"/>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F8768E" w:rsidRPr="00CB782B" w:rsidTr="00840453">
        <w:trPr>
          <w:trHeight w:val="376"/>
          <w:tblHeader/>
          <w:jc w:val="center"/>
        </w:trPr>
        <w:tc>
          <w:tcPr>
            <w:tcW w:w="1019" w:type="dxa"/>
            <w:shd w:val="clear" w:color="auto" w:fill="auto"/>
            <w:vAlign w:val="center"/>
          </w:tcPr>
          <w:p w:rsidR="00F8768E" w:rsidRPr="00CB782B" w:rsidRDefault="00F8768E" w:rsidP="00840453">
            <w:pPr>
              <w:spacing w:after="0"/>
              <w:rPr>
                <w:rFonts w:cs="Arial"/>
                <w:b/>
                <w:sz w:val="20"/>
                <w:szCs w:val="20"/>
              </w:rPr>
            </w:pPr>
            <w:r w:rsidRPr="00CB782B">
              <w:rPr>
                <w:rFonts w:cs="Arial"/>
                <w:b/>
                <w:sz w:val="20"/>
                <w:szCs w:val="20"/>
              </w:rPr>
              <w:t>Utjecaj</w:t>
            </w:r>
          </w:p>
        </w:tc>
        <w:tc>
          <w:tcPr>
            <w:tcW w:w="7732" w:type="dxa"/>
            <w:shd w:val="clear" w:color="auto" w:fill="auto"/>
            <w:vAlign w:val="center"/>
          </w:tcPr>
          <w:p w:rsidR="00F8768E" w:rsidRPr="00CB782B" w:rsidRDefault="00F8768E" w:rsidP="00840453">
            <w:pPr>
              <w:spacing w:after="0"/>
              <w:rPr>
                <w:rFonts w:cs="Arial"/>
                <w:b/>
                <w:sz w:val="20"/>
                <w:szCs w:val="20"/>
              </w:rPr>
            </w:pPr>
            <w:r w:rsidRPr="00CB782B">
              <w:rPr>
                <w:rFonts w:cs="Arial"/>
                <w:b/>
                <w:sz w:val="20"/>
                <w:szCs w:val="20"/>
              </w:rPr>
              <w:t>Sektor</w:t>
            </w:r>
          </w:p>
        </w:tc>
      </w:tr>
      <w:tr w:rsidR="00F8768E" w:rsidRPr="00CB782B" w:rsidTr="00840453">
        <w:trPr>
          <w:trHeight w:val="376"/>
          <w:jc w:val="center"/>
        </w:trPr>
        <w:tc>
          <w:tcPr>
            <w:tcW w:w="1019" w:type="dxa"/>
            <w:shd w:val="clear" w:color="auto" w:fill="auto"/>
            <w:vAlign w:val="center"/>
          </w:tcPr>
          <w:p w:rsidR="00F8768E" w:rsidRPr="00CB782B" w:rsidRDefault="00F8768E" w:rsidP="00840453">
            <w:pPr>
              <w:spacing w:after="0"/>
              <w:jc w:val="center"/>
              <w:rPr>
                <w:rFonts w:cs="Arial"/>
                <w:b/>
                <w:sz w:val="20"/>
                <w:szCs w:val="20"/>
              </w:rPr>
            </w:pPr>
          </w:p>
        </w:tc>
        <w:tc>
          <w:tcPr>
            <w:tcW w:w="7732" w:type="dxa"/>
            <w:shd w:val="clear" w:color="auto" w:fill="auto"/>
            <w:vAlign w:val="center"/>
          </w:tcPr>
          <w:p w:rsidR="00F8768E" w:rsidRPr="00CB782B" w:rsidRDefault="00F8768E" w:rsidP="00840453">
            <w:pPr>
              <w:spacing w:after="0"/>
              <w:rPr>
                <w:rFonts w:cs="Arial"/>
                <w:sz w:val="20"/>
                <w:szCs w:val="20"/>
              </w:rPr>
            </w:pPr>
            <w:r w:rsidRPr="00CB782B">
              <w:rPr>
                <w:rFonts w:cs="Arial"/>
                <w:sz w:val="20"/>
                <w:szCs w:val="20"/>
              </w:rPr>
              <w:t>Komunikacijska i informacijska tehnologija (elektroničke komunikacije, prijenos podataka, informacijski sustavi, pružanje audio i audiovizualnih medijskih usluga)</w:t>
            </w:r>
          </w:p>
        </w:tc>
      </w:tr>
      <w:tr w:rsidR="00F8768E" w:rsidRPr="00CB782B" w:rsidTr="00840453">
        <w:trPr>
          <w:trHeight w:val="386"/>
          <w:jc w:val="center"/>
        </w:trPr>
        <w:tc>
          <w:tcPr>
            <w:tcW w:w="1019" w:type="dxa"/>
            <w:shd w:val="clear" w:color="auto" w:fill="auto"/>
            <w:vAlign w:val="center"/>
          </w:tcPr>
          <w:p w:rsidR="00F8768E" w:rsidRPr="00CB782B" w:rsidRDefault="00F8768E" w:rsidP="00840453">
            <w:pPr>
              <w:spacing w:after="0"/>
              <w:jc w:val="center"/>
              <w:rPr>
                <w:rFonts w:cs="Arial"/>
                <w:b/>
                <w:sz w:val="20"/>
                <w:szCs w:val="20"/>
              </w:rPr>
            </w:pPr>
          </w:p>
        </w:tc>
        <w:tc>
          <w:tcPr>
            <w:tcW w:w="7732" w:type="dxa"/>
            <w:shd w:val="clear" w:color="auto" w:fill="auto"/>
            <w:vAlign w:val="center"/>
          </w:tcPr>
          <w:p w:rsidR="00F8768E" w:rsidRPr="00CB782B" w:rsidRDefault="00F8768E" w:rsidP="00840453">
            <w:pPr>
              <w:spacing w:after="0"/>
              <w:rPr>
                <w:rFonts w:cs="Arial"/>
                <w:sz w:val="20"/>
                <w:szCs w:val="20"/>
              </w:rPr>
            </w:pPr>
            <w:r w:rsidRPr="00CB782B">
              <w:rPr>
                <w:rFonts w:cs="Arial"/>
                <w:sz w:val="20"/>
                <w:szCs w:val="20"/>
              </w:rPr>
              <w:t>Promet (cestovni, željeznički, zračni, pomorski i promet unutarnjim plovnim putovima)</w:t>
            </w:r>
          </w:p>
        </w:tc>
      </w:tr>
      <w:tr w:rsidR="00F8768E" w:rsidRPr="00CB782B" w:rsidTr="00840453">
        <w:trPr>
          <w:trHeight w:val="376"/>
          <w:jc w:val="center"/>
        </w:trPr>
        <w:tc>
          <w:tcPr>
            <w:tcW w:w="1019" w:type="dxa"/>
            <w:shd w:val="clear" w:color="auto" w:fill="auto"/>
            <w:vAlign w:val="center"/>
          </w:tcPr>
          <w:p w:rsidR="00F8768E" w:rsidRPr="00CB782B" w:rsidRDefault="00F8768E" w:rsidP="00840453">
            <w:pPr>
              <w:spacing w:after="0"/>
              <w:jc w:val="center"/>
              <w:rPr>
                <w:rFonts w:cs="Arial"/>
                <w:b/>
                <w:sz w:val="20"/>
                <w:szCs w:val="20"/>
              </w:rPr>
            </w:pPr>
          </w:p>
        </w:tc>
        <w:tc>
          <w:tcPr>
            <w:tcW w:w="7732" w:type="dxa"/>
            <w:shd w:val="clear" w:color="auto" w:fill="auto"/>
            <w:vAlign w:val="center"/>
          </w:tcPr>
          <w:p w:rsidR="00F8768E" w:rsidRPr="00CB782B" w:rsidRDefault="00F8768E" w:rsidP="00840453">
            <w:pPr>
              <w:spacing w:after="0"/>
              <w:rPr>
                <w:rFonts w:cs="Arial"/>
                <w:sz w:val="20"/>
                <w:szCs w:val="20"/>
              </w:rPr>
            </w:pPr>
            <w:r w:rsidRPr="00CB782B">
              <w:rPr>
                <w:rFonts w:cs="Arial"/>
                <w:sz w:val="20"/>
                <w:szCs w:val="20"/>
              </w:rPr>
              <w:t>Zdravstvo (zdravstvena zaštita, proizvodnja, promet i nadzor nad lijekovima)</w:t>
            </w:r>
          </w:p>
        </w:tc>
      </w:tr>
      <w:tr w:rsidR="00F8768E" w:rsidRPr="00CB782B" w:rsidTr="00840453">
        <w:trPr>
          <w:trHeight w:val="376"/>
          <w:jc w:val="center"/>
        </w:trPr>
        <w:tc>
          <w:tcPr>
            <w:tcW w:w="1019" w:type="dxa"/>
            <w:shd w:val="clear" w:color="auto" w:fill="auto"/>
            <w:vAlign w:val="center"/>
          </w:tcPr>
          <w:p w:rsidR="00F8768E" w:rsidRPr="00CB782B" w:rsidRDefault="00F8768E" w:rsidP="00840453">
            <w:pPr>
              <w:spacing w:after="0"/>
              <w:jc w:val="center"/>
              <w:rPr>
                <w:rFonts w:cs="Arial"/>
                <w:b/>
                <w:sz w:val="20"/>
                <w:szCs w:val="20"/>
              </w:rPr>
            </w:pPr>
            <w:r w:rsidRPr="00CB782B">
              <w:rPr>
                <w:rFonts w:cs="Arial"/>
                <w:b/>
                <w:sz w:val="20"/>
                <w:szCs w:val="20"/>
              </w:rPr>
              <w:t>x</w:t>
            </w:r>
          </w:p>
        </w:tc>
        <w:tc>
          <w:tcPr>
            <w:tcW w:w="7732" w:type="dxa"/>
            <w:shd w:val="clear" w:color="auto" w:fill="auto"/>
            <w:vAlign w:val="center"/>
          </w:tcPr>
          <w:p w:rsidR="00F8768E" w:rsidRPr="00CB782B" w:rsidRDefault="00F8768E" w:rsidP="00840453">
            <w:pPr>
              <w:spacing w:after="0"/>
              <w:rPr>
                <w:rFonts w:cs="Arial"/>
                <w:sz w:val="20"/>
                <w:szCs w:val="20"/>
              </w:rPr>
            </w:pPr>
            <w:r w:rsidRPr="00CB782B">
              <w:rPr>
                <w:rFonts w:cs="Arial"/>
                <w:sz w:val="20"/>
                <w:szCs w:val="20"/>
              </w:rPr>
              <w:t>Vodno gospodarstvo (regulacijske i zaštitne vodne građevine i komunalne vodne građevine)</w:t>
            </w:r>
          </w:p>
        </w:tc>
      </w:tr>
      <w:tr w:rsidR="00F8768E" w:rsidRPr="00CB782B" w:rsidTr="00840453">
        <w:trPr>
          <w:trHeight w:val="386"/>
          <w:jc w:val="center"/>
        </w:trPr>
        <w:tc>
          <w:tcPr>
            <w:tcW w:w="1019" w:type="dxa"/>
            <w:shd w:val="clear" w:color="auto" w:fill="auto"/>
            <w:vAlign w:val="center"/>
          </w:tcPr>
          <w:p w:rsidR="00F8768E" w:rsidRPr="00CB782B" w:rsidRDefault="00F8768E" w:rsidP="00840453">
            <w:pPr>
              <w:spacing w:after="0"/>
              <w:jc w:val="center"/>
              <w:rPr>
                <w:rFonts w:cs="Arial"/>
                <w:b/>
                <w:sz w:val="20"/>
                <w:szCs w:val="20"/>
              </w:rPr>
            </w:pPr>
            <w:r w:rsidRPr="00CB782B">
              <w:rPr>
                <w:rFonts w:cs="Arial"/>
                <w:b/>
                <w:sz w:val="20"/>
                <w:szCs w:val="20"/>
              </w:rPr>
              <w:t>x</w:t>
            </w:r>
          </w:p>
        </w:tc>
        <w:tc>
          <w:tcPr>
            <w:tcW w:w="7732" w:type="dxa"/>
            <w:shd w:val="clear" w:color="auto" w:fill="auto"/>
            <w:vAlign w:val="center"/>
          </w:tcPr>
          <w:p w:rsidR="00F8768E" w:rsidRPr="00CB782B" w:rsidRDefault="00F8768E" w:rsidP="00840453">
            <w:pPr>
              <w:spacing w:after="0"/>
              <w:rPr>
                <w:rFonts w:cs="Arial"/>
                <w:sz w:val="20"/>
                <w:szCs w:val="20"/>
              </w:rPr>
            </w:pPr>
            <w:r w:rsidRPr="00CB782B">
              <w:rPr>
                <w:rFonts w:cs="Arial"/>
                <w:sz w:val="20"/>
                <w:szCs w:val="20"/>
              </w:rPr>
              <w:t xml:space="preserve">Hrana (proizvodnja i opskrba hranom i sustav sigurnosti hrane, robne zalihe) </w:t>
            </w:r>
          </w:p>
        </w:tc>
      </w:tr>
      <w:tr w:rsidR="00F8768E" w:rsidRPr="00CB782B" w:rsidTr="00840453">
        <w:trPr>
          <w:trHeight w:val="386"/>
          <w:jc w:val="center"/>
        </w:trPr>
        <w:tc>
          <w:tcPr>
            <w:tcW w:w="1019" w:type="dxa"/>
            <w:shd w:val="clear" w:color="auto" w:fill="auto"/>
            <w:vAlign w:val="center"/>
          </w:tcPr>
          <w:p w:rsidR="00F8768E" w:rsidRPr="00CB782B" w:rsidRDefault="00F8768E" w:rsidP="00840453">
            <w:pPr>
              <w:spacing w:after="0"/>
              <w:jc w:val="center"/>
              <w:rPr>
                <w:rFonts w:cs="Arial"/>
                <w:b/>
                <w:sz w:val="20"/>
                <w:szCs w:val="20"/>
              </w:rPr>
            </w:pPr>
          </w:p>
        </w:tc>
        <w:tc>
          <w:tcPr>
            <w:tcW w:w="7732" w:type="dxa"/>
            <w:shd w:val="clear" w:color="auto" w:fill="auto"/>
            <w:vAlign w:val="center"/>
          </w:tcPr>
          <w:p w:rsidR="00F8768E" w:rsidRPr="00CB782B" w:rsidRDefault="00F8768E" w:rsidP="00840453">
            <w:pPr>
              <w:spacing w:after="0"/>
              <w:rPr>
                <w:rFonts w:cs="Arial"/>
                <w:sz w:val="20"/>
                <w:szCs w:val="20"/>
              </w:rPr>
            </w:pPr>
            <w:r w:rsidRPr="00CB782B">
              <w:rPr>
                <w:rFonts w:cs="Arial"/>
                <w:sz w:val="20"/>
                <w:szCs w:val="20"/>
              </w:rPr>
              <w:t>Financije (bankarstvo, burze, investicije, sustavi osiguranja i plaćanja)</w:t>
            </w:r>
          </w:p>
        </w:tc>
      </w:tr>
      <w:tr w:rsidR="00F8768E" w:rsidRPr="00CB782B" w:rsidTr="00840453">
        <w:trPr>
          <w:trHeight w:val="386"/>
          <w:jc w:val="center"/>
        </w:trPr>
        <w:tc>
          <w:tcPr>
            <w:tcW w:w="1019" w:type="dxa"/>
            <w:shd w:val="clear" w:color="auto" w:fill="auto"/>
            <w:vAlign w:val="center"/>
          </w:tcPr>
          <w:p w:rsidR="00F8768E" w:rsidRPr="00CB782B" w:rsidRDefault="00F8768E" w:rsidP="00840453">
            <w:pPr>
              <w:spacing w:after="0"/>
              <w:jc w:val="center"/>
              <w:rPr>
                <w:rFonts w:cs="Arial"/>
                <w:b/>
                <w:sz w:val="20"/>
                <w:szCs w:val="20"/>
              </w:rPr>
            </w:pPr>
          </w:p>
        </w:tc>
        <w:tc>
          <w:tcPr>
            <w:tcW w:w="7732" w:type="dxa"/>
            <w:shd w:val="clear" w:color="auto" w:fill="auto"/>
            <w:vAlign w:val="center"/>
          </w:tcPr>
          <w:p w:rsidR="00F8768E" w:rsidRPr="00CB782B" w:rsidRDefault="00F8768E" w:rsidP="00840453">
            <w:pPr>
              <w:spacing w:after="0"/>
              <w:rPr>
                <w:rFonts w:cs="Arial"/>
                <w:sz w:val="20"/>
                <w:szCs w:val="20"/>
              </w:rPr>
            </w:pPr>
            <w:r w:rsidRPr="00CB782B">
              <w:rPr>
                <w:rFonts w:cs="Arial"/>
                <w:sz w:val="20"/>
                <w:szCs w:val="20"/>
              </w:rPr>
              <w:t>Proizvodnja, skladištenje i prijevoz opasnih tvari (kemijski, biološki, radiološki i nuklearni materijali)</w:t>
            </w:r>
          </w:p>
        </w:tc>
      </w:tr>
      <w:tr w:rsidR="00F8768E" w:rsidRPr="00CB782B" w:rsidTr="00840453">
        <w:trPr>
          <w:trHeight w:val="386"/>
          <w:jc w:val="center"/>
        </w:trPr>
        <w:tc>
          <w:tcPr>
            <w:tcW w:w="1019" w:type="dxa"/>
            <w:shd w:val="clear" w:color="auto" w:fill="auto"/>
            <w:vAlign w:val="center"/>
          </w:tcPr>
          <w:p w:rsidR="00F8768E" w:rsidRPr="00CB782B" w:rsidRDefault="00F8768E" w:rsidP="00840453">
            <w:pPr>
              <w:spacing w:after="0"/>
              <w:jc w:val="center"/>
              <w:rPr>
                <w:rFonts w:cs="Arial"/>
                <w:b/>
                <w:sz w:val="20"/>
                <w:szCs w:val="20"/>
              </w:rPr>
            </w:pPr>
            <w:r w:rsidRPr="00CB782B">
              <w:rPr>
                <w:rFonts w:cs="Arial"/>
                <w:b/>
                <w:sz w:val="20"/>
                <w:szCs w:val="20"/>
              </w:rPr>
              <w:t>x</w:t>
            </w:r>
          </w:p>
        </w:tc>
        <w:tc>
          <w:tcPr>
            <w:tcW w:w="7732" w:type="dxa"/>
            <w:shd w:val="clear" w:color="auto" w:fill="auto"/>
            <w:vAlign w:val="center"/>
          </w:tcPr>
          <w:p w:rsidR="00F8768E" w:rsidRPr="00CB782B" w:rsidRDefault="00F8768E" w:rsidP="00840453">
            <w:pPr>
              <w:spacing w:after="0"/>
              <w:rPr>
                <w:rFonts w:cs="Arial"/>
                <w:sz w:val="20"/>
                <w:szCs w:val="20"/>
              </w:rPr>
            </w:pPr>
            <w:r w:rsidRPr="00CB782B">
              <w:rPr>
                <w:rFonts w:cs="Arial"/>
                <w:sz w:val="20"/>
                <w:szCs w:val="20"/>
              </w:rPr>
              <w:t>Javne službe (osiguranje javnog reda i mira, zaštita i spašavanje, hitna medicinska pomoć)</w:t>
            </w:r>
          </w:p>
        </w:tc>
      </w:tr>
      <w:tr w:rsidR="00F8768E" w:rsidRPr="00CB782B" w:rsidTr="00840453">
        <w:trPr>
          <w:trHeight w:val="386"/>
          <w:jc w:val="center"/>
        </w:trPr>
        <w:tc>
          <w:tcPr>
            <w:tcW w:w="1019" w:type="dxa"/>
            <w:shd w:val="clear" w:color="auto" w:fill="auto"/>
            <w:vAlign w:val="center"/>
          </w:tcPr>
          <w:p w:rsidR="00F8768E" w:rsidRPr="00CB782B" w:rsidRDefault="00F8768E" w:rsidP="00840453">
            <w:pPr>
              <w:spacing w:after="0"/>
              <w:jc w:val="center"/>
              <w:rPr>
                <w:rFonts w:cs="Arial"/>
                <w:b/>
                <w:sz w:val="20"/>
                <w:szCs w:val="20"/>
              </w:rPr>
            </w:pPr>
          </w:p>
        </w:tc>
        <w:tc>
          <w:tcPr>
            <w:tcW w:w="7732" w:type="dxa"/>
            <w:shd w:val="clear" w:color="auto" w:fill="auto"/>
            <w:vAlign w:val="center"/>
          </w:tcPr>
          <w:p w:rsidR="00F8768E" w:rsidRPr="00CB782B" w:rsidRDefault="00F8768E" w:rsidP="00840453">
            <w:pPr>
              <w:spacing w:after="0"/>
              <w:rPr>
                <w:rFonts w:cs="Arial"/>
                <w:sz w:val="20"/>
                <w:szCs w:val="20"/>
              </w:rPr>
            </w:pPr>
            <w:r w:rsidRPr="00CB782B">
              <w:rPr>
                <w:rFonts w:cs="Arial"/>
                <w:sz w:val="20"/>
                <w:szCs w:val="20"/>
              </w:rPr>
              <w:t>Nacionalni spomenici i vrijednosti</w:t>
            </w:r>
          </w:p>
        </w:tc>
      </w:tr>
    </w:tbl>
    <w:p w:rsidR="00F8768E" w:rsidRDefault="00F8768E" w:rsidP="00F8768E">
      <w:pPr>
        <w:rPr>
          <w:lang w:eastAsia="zh-CN"/>
        </w:rPr>
      </w:pPr>
    </w:p>
    <w:p w:rsidR="00F8768E" w:rsidRDefault="00F8768E" w:rsidP="00F8768E">
      <w:pPr>
        <w:spacing w:before="240" w:after="120"/>
      </w:pPr>
      <w:r w:rsidRPr="00F8768E">
        <w:t xml:space="preserve">Posljedice </w:t>
      </w:r>
      <w:r w:rsidRPr="00F8768E">
        <w:rPr>
          <w:bCs/>
        </w:rPr>
        <w:t>suše</w:t>
      </w:r>
      <w:r w:rsidRPr="00F8768E">
        <w:t xml:space="preserve"> kao prirodne nepogode se mogu negativno odraziti na infrastrukturu u dijelu koji se odnosi na opskrbu stanovništva hranom i vodom, dok nema utjecaja na ostale segmente infrastrukture ili je isti zanemariv. </w:t>
      </w:r>
      <w:r w:rsidRPr="00F8768E">
        <w:rPr>
          <w:bCs/>
        </w:rPr>
        <w:t>Suša</w:t>
      </w:r>
      <w:r w:rsidRPr="00F8768E">
        <w:t xml:space="preserve"> bi neminovno utjecala na vodostaje rijeka, vodocrpilišta i druge izvore vode za piće (bunari), jer bi se razina istih snizila u ovisnosti od vremenskog trajanja suše. </w:t>
      </w:r>
    </w:p>
    <w:p w:rsidR="00F8768E" w:rsidRDefault="00F8768E" w:rsidP="00F8768E">
      <w:pPr>
        <w:pStyle w:val="Naslov3"/>
        <w:rPr>
          <w:rFonts w:eastAsia="Calibri"/>
        </w:rPr>
      </w:pPr>
      <w:bookmarkStart w:id="431" w:name="_Toc148355813"/>
      <w:bookmarkStart w:id="432" w:name="_Toc149024169"/>
      <w:r>
        <w:rPr>
          <w:rFonts w:eastAsia="Calibri"/>
        </w:rPr>
        <w:t>Kontekst</w:t>
      </w:r>
      <w:bookmarkEnd w:id="431"/>
      <w:bookmarkEnd w:id="432"/>
    </w:p>
    <w:p w:rsidR="00F8768E" w:rsidRDefault="00F8768E" w:rsidP="00F8768E">
      <w:pPr>
        <w:rPr>
          <w:lang w:eastAsia="zh-CN"/>
        </w:rPr>
      </w:pPr>
      <w:r w:rsidRPr="00F8768E">
        <w:rPr>
          <w:lang w:eastAsia="zh-CN"/>
        </w:rPr>
        <w:t xml:space="preserve">Sušu primarno uzrokuje deficit oborine u odnosu na prosječne </w:t>
      </w:r>
      <w:proofErr w:type="spellStart"/>
      <w:r w:rsidRPr="00F8768E">
        <w:rPr>
          <w:lang w:eastAsia="zh-CN"/>
        </w:rPr>
        <w:t>oborinske</w:t>
      </w:r>
      <w:proofErr w:type="spellEnd"/>
      <w:r w:rsidRPr="00F8768E">
        <w:rPr>
          <w:lang w:eastAsia="zh-CN"/>
        </w:rPr>
        <w:t xml:space="preserve"> prilike kroz kraće ili dulje vremensko razdoblje. Kritični period za pojavu suše,obzirom na mjesečnu učestalost bezoborinskih dana, najveći je tijekom ljetnih mjeseci.</w:t>
      </w:r>
    </w:p>
    <w:p w:rsidR="00440FC9" w:rsidRDefault="00440FC9" w:rsidP="00440FC9">
      <w:pPr>
        <w:keepNext/>
        <w:jc w:val="center"/>
      </w:pPr>
      <w:r>
        <w:rPr>
          <w:noProof/>
          <w:lang w:eastAsia="hr-HR"/>
        </w:rPr>
        <w:lastRenderedPageBreak/>
        <w:drawing>
          <wp:inline distT="0" distB="0" distL="0" distR="0" wp14:anchorId="09960BBD" wp14:editId="5C4D0403">
            <wp:extent cx="4587368" cy="4902694"/>
            <wp:effectExtent l="0" t="0" r="3810" b="0"/>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66).png"/>
                    <pic:cNvPicPr/>
                  </pic:nvPicPr>
                  <pic:blipFill>
                    <a:blip r:embed="rId52">
                      <a:extLst>
                        <a:ext uri="{28A0092B-C50C-407E-A947-70E740481C1C}">
                          <a14:useLocalDpi xmlns:a14="http://schemas.microsoft.com/office/drawing/2010/main" val="0"/>
                        </a:ext>
                      </a:extLst>
                    </a:blip>
                    <a:stretch>
                      <a:fillRect/>
                    </a:stretch>
                  </pic:blipFill>
                  <pic:spPr>
                    <a:xfrm>
                      <a:off x="0" y="0"/>
                      <a:ext cx="4588303" cy="4903693"/>
                    </a:xfrm>
                    <a:prstGeom prst="rect">
                      <a:avLst/>
                    </a:prstGeom>
                  </pic:spPr>
                </pic:pic>
              </a:graphicData>
            </a:graphic>
          </wp:inline>
        </w:drawing>
      </w:r>
    </w:p>
    <w:p w:rsidR="00F8768E" w:rsidRDefault="00440FC9" w:rsidP="00440FC9">
      <w:pPr>
        <w:pStyle w:val="Opisslike"/>
        <w:jc w:val="center"/>
        <w:rPr>
          <w:color w:val="auto"/>
        </w:rPr>
      </w:pPr>
      <w:bookmarkStart w:id="433" w:name="_Toc148355951"/>
      <w:r w:rsidRPr="00440FC9">
        <w:rPr>
          <w:color w:val="auto"/>
        </w:rPr>
        <w:t xml:space="preserve">Slika </w:t>
      </w:r>
      <w:r w:rsidRPr="00440FC9">
        <w:rPr>
          <w:color w:val="auto"/>
        </w:rPr>
        <w:fldChar w:fldCharType="begin"/>
      </w:r>
      <w:r w:rsidRPr="00440FC9">
        <w:rPr>
          <w:color w:val="auto"/>
        </w:rPr>
        <w:instrText xml:space="preserve"> SEQ Slika \* ARABIC </w:instrText>
      </w:r>
      <w:r w:rsidRPr="00440FC9">
        <w:rPr>
          <w:color w:val="auto"/>
        </w:rPr>
        <w:fldChar w:fldCharType="separate"/>
      </w:r>
      <w:r w:rsidR="00172C91">
        <w:rPr>
          <w:noProof/>
          <w:color w:val="auto"/>
        </w:rPr>
        <w:t>21</w:t>
      </w:r>
      <w:r w:rsidRPr="00440FC9">
        <w:rPr>
          <w:color w:val="auto"/>
        </w:rPr>
        <w:fldChar w:fldCharType="end"/>
      </w:r>
      <w:r w:rsidRPr="00440FC9">
        <w:rPr>
          <w:color w:val="auto"/>
        </w:rPr>
        <w:t xml:space="preserve">. Odstupanje količine oborine za kolovoz 2022. </w:t>
      </w:r>
      <w:r w:rsidR="00E725A0">
        <w:rPr>
          <w:color w:val="auto"/>
        </w:rPr>
        <w:t>godinu</w:t>
      </w:r>
      <w:bookmarkEnd w:id="433"/>
    </w:p>
    <w:p w:rsidR="00440FC9" w:rsidRPr="00440FC9" w:rsidRDefault="00440FC9" w:rsidP="00440FC9">
      <w:pPr>
        <w:jc w:val="center"/>
        <w:rPr>
          <w:sz w:val="18"/>
          <w:lang w:eastAsia="zh-CN"/>
        </w:rPr>
      </w:pPr>
      <w:r w:rsidRPr="00440FC9">
        <w:rPr>
          <w:sz w:val="18"/>
          <w:lang w:eastAsia="zh-CN"/>
        </w:rPr>
        <w:t>Izvor: Državni hidrometeorološki zavod</w:t>
      </w:r>
    </w:p>
    <w:p w:rsidR="00F8768E" w:rsidRPr="00F8768E" w:rsidRDefault="00F8768E" w:rsidP="00F8768E">
      <w:pPr>
        <w:rPr>
          <w:lang w:eastAsia="zh-CN"/>
        </w:rPr>
      </w:pPr>
    </w:p>
    <w:p w:rsidR="00F8768E" w:rsidRDefault="004F6001" w:rsidP="004F6001">
      <w:pPr>
        <w:pStyle w:val="Naslov3"/>
      </w:pPr>
      <w:bookmarkStart w:id="434" w:name="_Toc148355814"/>
      <w:bookmarkStart w:id="435" w:name="_Toc149024170"/>
      <w:r>
        <w:t>Opis događaja</w:t>
      </w:r>
      <w:bookmarkEnd w:id="434"/>
      <w:bookmarkEnd w:id="435"/>
    </w:p>
    <w:p w:rsidR="004F6001" w:rsidRDefault="004F6001" w:rsidP="004F6001">
      <w:pPr>
        <w:rPr>
          <w:lang w:eastAsia="zh-CN"/>
        </w:rPr>
      </w:pPr>
      <w:r w:rsidRPr="004F6001">
        <w:rPr>
          <w:lang w:eastAsia="zh-CN"/>
        </w:rPr>
        <w:t>Meteorološka suša može uzrokovati ozbiljne štete u poljoprivredi, vodoprivredi te u drugim gospodarskim djelatnostima. Suša je često posljedica nailaska i duljeg zadržavanja anticiklone nad nekim područjem, kada uslijedi veća potražnja za pitkom vodom od opskrbe. Nedostatak oborina u duljem vremensko razdoblju može, s određenim faznim pomakom, uzrokovati i hidrološku sušu koja se očituje smanjenjem površinskih i dubinskih zaliha vode (najgori mogući događaj).</w:t>
      </w:r>
    </w:p>
    <w:p w:rsidR="004F6001" w:rsidRDefault="004F6001" w:rsidP="004F6001">
      <w:pPr>
        <w:pStyle w:val="Naslov4"/>
      </w:pPr>
      <w:bookmarkStart w:id="436" w:name="_Toc149024171"/>
      <w:r>
        <w:t>Događaj s najgorim mogućim posljedicama</w:t>
      </w:r>
      <w:bookmarkEnd w:id="436"/>
    </w:p>
    <w:p w:rsidR="004F6001" w:rsidRDefault="004F6001" w:rsidP="004F6001">
      <w:pPr>
        <w:rPr>
          <w:lang w:eastAsia="zh-CN"/>
        </w:rPr>
      </w:pPr>
      <w:r w:rsidRPr="004F6001">
        <w:rPr>
          <w:lang w:eastAsia="zh-CN"/>
        </w:rPr>
        <w:t>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w:t>
      </w:r>
    </w:p>
    <w:p w:rsidR="004F6001" w:rsidRDefault="004F6001" w:rsidP="004F6001">
      <w:pPr>
        <w:pStyle w:val="Naslov5"/>
      </w:pPr>
      <w:bookmarkStart w:id="437" w:name="_Toc149024172"/>
      <w:r>
        <w:lastRenderedPageBreak/>
        <w:t>Posljedice na život i zdravlje ljudi</w:t>
      </w:r>
      <w:bookmarkEnd w:id="437"/>
    </w:p>
    <w:p w:rsidR="004F6001" w:rsidRDefault="004F6001" w:rsidP="004F6001">
      <w:pPr>
        <w:rPr>
          <w:lang w:eastAsia="zh-CN"/>
        </w:rPr>
      </w:pPr>
      <w:r>
        <w:rPr>
          <w:lang w:eastAsia="zh-CN"/>
        </w:rPr>
        <w:t xml:space="preserve">Posljedice na život i zdravlje ljudi prikazuju se ukupnim brojem ljudi za koje se procjenjuje kako mogu biti u sastavu od nekog od procesa nastalih kao posljedica događaja opisanih scenarijem – poginuli, ozlijeđeni, oboljeli, evakuirani i sklonjeni. </w:t>
      </w:r>
    </w:p>
    <w:p w:rsidR="004F6001" w:rsidRDefault="004F6001" w:rsidP="004F6001">
      <w:pPr>
        <w:rPr>
          <w:lang w:eastAsia="zh-CN"/>
        </w:rPr>
      </w:pPr>
      <w:r>
        <w:rPr>
          <w:lang w:eastAsia="zh-CN"/>
        </w:rPr>
        <w:t>Smanjenjem nivoa i količine vode u vodnim objektima, otežala bi se i distribucija iste korisnicima, a mogućnosti pojave zaraze (</w:t>
      </w:r>
      <w:proofErr w:type="spellStart"/>
      <w:r>
        <w:rPr>
          <w:lang w:eastAsia="zh-CN"/>
        </w:rPr>
        <w:t>hidrične</w:t>
      </w:r>
      <w:proofErr w:type="spellEnd"/>
      <w:r>
        <w:rPr>
          <w:lang w:eastAsia="zh-CN"/>
        </w:rPr>
        <w:t xml:space="preserve"> epidemija-trbušni tifus, dizenterija, hepatitis) su veće.</w:t>
      </w:r>
    </w:p>
    <w:p w:rsidR="00245045" w:rsidRPr="00245045" w:rsidRDefault="00245045" w:rsidP="00245045">
      <w:pPr>
        <w:pStyle w:val="Opisslike"/>
        <w:keepNext/>
        <w:rPr>
          <w:color w:val="auto"/>
        </w:rPr>
      </w:pPr>
      <w:bookmarkStart w:id="438" w:name="_Toc148355913"/>
      <w:r w:rsidRPr="00245045">
        <w:rPr>
          <w:color w:val="auto"/>
        </w:rPr>
        <w:t xml:space="preserve">Tablica </w:t>
      </w:r>
      <w:r w:rsidRPr="00245045">
        <w:rPr>
          <w:color w:val="auto"/>
        </w:rPr>
        <w:fldChar w:fldCharType="begin"/>
      </w:r>
      <w:r w:rsidRPr="00245045">
        <w:rPr>
          <w:color w:val="auto"/>
        </w:rPr>
        <w:instrText xml:space="preserve"> SEQ Tablica \* ARABIC </w:instrText>
      </w:r>
      <w:r w:rsidRPr="00245045">
        <w:rPr>
          <w:color w:val="auto"/>
        </w:rPr>
        <w:fldChar w:fldCharType="separate"/>
      </w:r>
      <w:r w:rsidR="006C7D98">
        <w:rPr>
          <w:noProof/>
          <w:color w:val="auto"/>
        </w:rPr>
        <w:t>77</w:t>
      </w:r>
      <w:r w:rsidRPr="00245045">
        <w:rPr>
          <w:color w:val="auto"/>
        </w:rPr>
        <w:fldChar w:fldCharType="end"/>
      </w:r>
      <w:r w:rsidRPr="00245045">
        <w:rPr>
          <w:color w:val="auto"/>
        </w:rPr>
        <w:t>. Posljedice na život i zdravlje ljudi -  suša</w:t>
      </w:r>
      <w:bookmarkEnd w:id="43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4F6001" w:rsidRPr="00DE1B8F" w:rsidTr="00840453">
        <w:trPr>
          <w:trHeight w:val="317"/>
        </w:trPr>
        <w:tc>
          <w:tcPr>
            <w:tcW w:w="8789" w:type="dxa"/>
            <w:gridSpan w:val="4"/>
            <w:shd w:val="clear" w:color="auto" w:fill="auto"/>
            <w:vAlign w:val="center"/>
          </w:tcPr>
          <w:p w:rsidR="004F6001" w:rsidRPr="00DE1B8F" w:rsidRDefault="004F6001" w:rsidP="00840453">
            <w:pPr>
              <w:spacing w:after="0"/>
              <w:jc w:val="center"/>
              <w:rPr>
                <w:rFonts w:cstheme="minorHAnsi"/>
                <w:b/>
                <w:sz w:val="20"/>
                <w:szCs w:val="20"/>
              </w:rPr>
            </w:pPr>
            <w:r w:rsidRPr="00DE1B8F">
              <w:rPr>
                <w:rFonts w:cstheme="minorHAnsi"/>
                <w:b/>
                <w:sz w:val="20"/>
                <w:szCs w:val="20"/>
              </w:rPr>
              <w:t>Život i zdravlje ljudi</w:t>
            </w:r>
          </w:p>
        </w:tc>
      </w:tr>
      <w:tr w:rsidR="004F6001" w:rsidRPr="00DE1B8F" w:rsidTr="00840453">
        <w:trPr>
          <w:trHeight w:val="394"/>
        </w:trPr>
        <w:tc>
          <w:tcPr>
            <w:tcW w:w="2127" w:type="dxa"/>
            <w:shd w:val="clear" w:color="auto" w:fill="auto"/>
            <w:vAlign w:val="center"/>
          </w:tcPr>
          <w:p w:rsidR="004F6001" w:rsidRPr="00DE1B8F" w:rsidRDefault="004F6001" w:rsidP="00840453">
            <w:pPr>
              <w:spacing w:after="0" w:line="240" w:lineRule="auto"/>
              <w:jc w:val="center"/>
              <w:rPr>
                <w:rFonts w:cstheme="minorHAnsi"/>
                <w:b/>
                <w:sz w:val="20"/>
                <w:szCs w:val="20"/>
              </w:rPr>
            </w:pPr>
            <w:r w:rsidRPr="00DE1B8F">
              <w:rPr>
                <w:rFonts w:cstheme="minorHAnsi"/>
                <w:b/>
                <w:sz w:val="20"/>
                <w:szCs w:val="20"/>
              </w:rPr>
              <w:t>Kategorija</w:t>
            </w:r>
          </w:p>
        </w:tc>
        <w:tc>
          <w:tcPr>
            <w:tcW w:w="2126" w:type="dxa"/>
            <w:shd w:val="clear" w:color="auto" w:fill="auto"/>
            <w:vAlign w:val="center"/>
          </w:tcPr>
          <w:p w:rsidR="004F6001" w:rsidRPr="00DE1B8F" w:rsidRDefault="004F6001" w:rsidP="00840453">
            <w:pPr>
              <w:spacing w:after="0" w:line="240" w:lineRule="auto"/>
              <w:jc w:val="center"/>
              <w:rPr>
                <w:rFonts w:cstheme="minorHAnsi"/>
                <w:b/>
                <w:sz w:val="20"/>
                <w:szCs w:val="20"/>
              </w:rPr>
            </w:pPr>
            <w:r w:rsidRPr="00DE1B8F">
              <w:rPr>
                <w:rFonts w:cstheme="minorHAnsi"/>
                <w:b/>
                <w:sz w:val="20"/>
                <w:szCs w:val="20"/>
              </w:rPr>
              <w:t>Posljedice</w:t>
            </w:r>
          </w:p>
        </w:tc>
        <w:tc>
          <w:tcPr>
            <w:tcW w:w="2977" w:type="dxa"/>
            <w:shd w:val="clear" w:color="auto" w:fill="auto"/>
            <w:vAlign w:val="center"/>
          </w:tcPr>
          <w:p w:rsidR="004F6001" w:rsidRPr="00D27EE8" w:rsidRDefault="004F6001" w:rsidP="00840453">
            <w:pPr>
              <w:spacing w:after="0"/>
              <w:jc w:val="center"/>
              <w:rPr>
                <w:rFonts w:cstheme="minorHAnsi"/>
                <w:b/>
                <w:sz w:val="20"/>
                <w:szCs w:val="20"/>
              </w:rPr>
            </w:pPr>
            <w:r w:rsidRPr="00D27EE8">
              <w:rPr>
                <w:rFonts w:cstheme="minorHAnsi"/>
                <w:b/>
                <w:sz w:val="20"/>
                <w:szCs w:val="20"/>
              </w:rPr>
              <w:t>% stanovništva</w:t>
            </w:r>
          </w:p>
        </w:tc>
        <w:tc>
          <w:tcPr>
            <w:tcW w:w="1559" w:type="dxa"/>
            <w:shd w:val="clear" w:color="auto" w:fill="auto"/>
            <w:vAlign w:val="center"/>
          </w:tcPr>
          <w:p w:rsidR="004F6001" w:rsidRPr="00DE1B8F" w:rsidRDefault="004F6001" w:rsidP="00840453">
            <w:pPr>
              <w:spacing w:after="0" w:line="240" w:lineRule="auto"/>
              <w:jc w:val="center"/>
              <w:rPr>
                <w:rFonts w:cstheme="minorHAnsi"/>
                <w:b/>
                <w:sz w:val="20"/>
                <w:szCs w:val="20"/>
              </w:rPr>
            </w:pPr>
            <w:r w:rsidRPr="00DE1B8F">
              <w:rPr>
                <w:rFonts w:cstheme="minorHAnsi"/>
                <w:b/>
                <w:sz w:val="20"/>
                <w:szCs w:val="20"/>
              </w:rPr>
              <w:t>Odabrano</w:t>
            </w:r>
          </w:p>
        </w:tc>
      </w:tr>
      <w:tr w:rsidR="004F6001" w:rsidRPr="00DE1B8F" w:rsidTr="00840453">
        <w:trPr>
          <w:trHeight w:val="197"/>
        </w:trPr>
        <w:tc>
          <w:tcPr>
            <w:tcW w:w="2127" w:type="dxa"/>
            <w:shd w:val="clear" w:color="auto" w:fill="auto"/>
            <w:vAlign w:val="center"/>
          </w:tcPr>
          <w:p w:rsidR="004F6001" w:rsidRPr="00DE1B8F" w:rsidRDefault="004F6001" w:rsidP="00840453">
            <w:pPr>
              <w:spacing w:after="0"/>
              <w:jc w:val="center"/>
              <w:rPr>
                <w:rFonts w:cstheme="minorHAnsi"/>
                <w:b/>
                <w:sz w:val="20"/>
                <w:szCs w:val="20"/>
              </w:rPr>
            </w:pPr>
            <w:r w:rsidRPr="00DE1B8F">
              <w:rPr>
                <w:rFonts w:cstheme="minorHAnsi"/>
                <w:b/>
                <w:sz w:val="20"/>
                <w:szCs w:val="20"/>
              </w:rPr>
              <w:t>1</w:t>
            </w:r>
          </w:p>
        </w:tc>
        <w:tc>
          <w:tcPr>
            <w:tcW w:w="2126" w:type="dxa"/>
            <w:shd w:val="clear" w:color="auto" w:fill="auto"/>
            <w:vAlign w:val="center"/>
          </w:tcPr>
          <w:p w:rsidR="004F6001" w:rsidRPr="00DE1B8F" w:rsidRDefault="004F6001" w:rsidP="00840453">
            <w:pPr>
              <w:spacing w:after="0"/>
              <w:jc w:val="center"/>
              <w:rPr>
                <w:rFonts w:cstheme="minorHAnsi"/>
                <w:sz w:val="20"/>
                <w:szCs w:val="20"/>
              </w:rPr>
            </w:pPr>
            <w:r w:rsidRPr="00DE1B8F">
              <w:rPr>
                <w:rFonts w:cstheme="minorHAnsi"/>
                <w:sz w:val="20"/>
                <w:szCs w:val="20"/>
              </w:rPr>
              <w:t>Neznatne</w:t>
            </w:r>
          </w:p>
        </w:tc>
        <w:tc>
          <w:tcPr>
            <w:tcW w:w="2977" w:type="dxa"/>
            <w:shd w:val="clear" w:color="auto" w:fill="auto"/>
            <w:vAlign w:val="center"/>
          </w:tcPr>
          <w:p w:rsidR="004F6001" w:rsidRPr="00FF09E9" w:rsidRDefault="004F6001" w:rsidP="00840453">
            <w:pPr>
              <w:spacing w:after="0"/>
              <w:jc w:val="center"/>
              <w:rPr>
                <w:rFonts w:cstheme="minorHAnsi"/>
                <w:sz w:val="20"/>
                <w:szCs w:val="20"/>
              </w:rPr>
            </w:pPr>
            <w:r w:rsidRPr="00FF09E9">
              <w:rPr>
                <w:rFonts w:cstheme="minorHAnsi"/>
                <w:sz w:val="20"/>
                <w:szCs w:val="20"/>
              </w:rPr>
              <w:t>*&lt;0,001</w:t>
            </w:r>
          </w:p>
        </w:tc>
        <w:tc>
          <w:tcPr>
            <w:tcW w:w="1559" w:type="dxa"/>
            <w:shd w:val="clear" w:color="auto" w:fill="auto"/>
            <w:vAlign w:val="center"/>
          </w:tcPr>
          <w:p w:rsidR="004F6001" w:rsidRPr="00990F4E" w:rsidRDefault="004F6001" w:rsidP="00840453">
            <w:pPr>
              <w:spacing w:after="0"/>
              <w:jc w:val="center"/>
              <w:rPr>
                <w:rFonts w:cstheme="minorHAnsi"/>
                <w:b/>
                <w:sz w:val="20"/>
                <w:szCs w:val="20"/>
              </w:rPr>
            </w:pPr>
          </w:p>
        </w:tc>
      </w:tr>
      <w:tr w:rsidR="004F6001" w:rsidRPr="00DE1B8F" w:rsidTr="00840453">
        <w:trPr>
          <w:trHeight w:val="197"/>
        </w:trPr>
        <w:tc>
          <w:tcPr>
            <w:tcW w:w="2127" w:type="dxa"/>
            <w:shd w:val="clear" w:color="auto" w:fill="auto"/>
            <w:vAlign w:val="center"/>
          </w:tcPr>
          <w:p w:rsidR="004F6001" w:rsidRPr="00DE1B8F" w:rsidRDefault="004F6001" w:rsidP="00840453">
            <w:pPr>
              <w:spacing w:after="0"/>
              <w:jc w:val="center"/>
              <w:rPr>
                <w:rFonts w:cstheme="minorHAnsi"/>
                <w:b/>
                <w:sz w:val="20"/>
                <w:szCs w:val="20"/>
              </w:rPr>
            </w:pPr>
            <w:r w:rsidRPr="00DE1B8F">
              <w:rPr>
                <w:rFonts w:cstheme="minorHAnsi"/>
                <w:b/>
                <w:sz w:val="20"/>
                <w:szCs w:val="20"/>
              </w:rPr>
              <w:t>2</w:t>
            </w:r>
          </w:p>
        </w:tc>
        <w:tc>
          <w:tcPr>
            <w:tcW w:w="2126" w:type="dxa"/>
            <w:shd w:val="clear" w:color="auto" w:fill="auto"/>
            <w:vAlign w:val="center"/>
          </w:tcPr>
          <w:p w:rsidR="004F6001" w:rsidRPr="00DE1B8F" w:rsidRDefault="004F6001" w:rsidP="00840453">
            <w:pPr>
              <w:spacing w:after="0"/>
              <w:jc w:val="center"/>
              <w:rPr>
                <w:rFonts w:cstheme="minorHAnsi"/>
                <w:sz w:val="20"/>
                <w:szCs w:val="20"/>
              </w:rPr>
            </w:pPr>
            <w:r w:rsidRPr="00DE1B8F">
              <w:rPr>
                <w:rFonts w:cstheme="minorHAnsi"/>
                <w:sz w:val="20"/>
                <w:szCs w:val="20"/>
              </w:rPr>
              <w:t>Malene</w:t>
            </w:r>
          </w:p>
        </w:tc>
        <w:tc>
          <w:tcPr>
            <w:tcW w:w="2977" w:type="dxa"/>
            <w:shd w:val="clear" w:color="auto" w:fill="auto"/>
            <w:vAlign w:val="center"/>
          </w:tcPr>
          <w:p w:rsidR="004F6001" w:rsidRPr="00FF09E9" w:rsidRDefault="004F6001" w:rsidP="00840453">
            <w:pPr>
              <w:spacing w:after="0"/>
              <w:jc w:val="center"/>
              <w:rPr>
                <w:rFonts w:cstheme="minorHAnsi"/>
                <w:sz w:val="20"/>
                <w:szCs w:val="20"/>
              </w:rPr>
            </w:pPr>
            <w:r w:rsidRPr="00FF09E9">
              <w:rPr>
                <w:rFonts w:cstheme="minorHAnsi"/>
                <w:sz w:val="20"/>
                <w:szCs w:val="20"/>
              </w:rPr>
              <w:t>0,001-0,0046</w:t>
            </w:r>
          </w:p>
        </w:tc>
        <w:tc>
          <w:tcPr>
            <w:tcW w:w="1559" w:type="dxa"/>
            <w:shd w:val="clear" w:color="auto" w:fill="auto"/>
            <w:vAlign w:val="center"/>
          </w:tcPr>
          <w:p w:rsidR="004F6001" w:rsidRPr="00DE1B8F" w:rsidRDefault="004F6001" w:rsidP="00840453">
            <w:pPr>
              <w:spacing w:after="0"/>
              <w:jc w:val="center"/>
              <w:rPr>
                <w:rFonts w:cstheme="minorHAnsi"/>
                <w:sz w:val="20"/>
                <w:szCs w:val="20"/>
              </w:rPr>
            </w:pPr>
          </w:p>
        </w:tc>
      </w:tr>
      <w:tr w:rsidR="004F6001" w:rsidRPr="00DE1B8F" w:rsidTr="00840453">
        <w:trPr>
          <w:trHeight w:val="197"/>
        </w:trPr>
        <w:tc>
          <w:tcPr>
            <w:tcW w:w="2127" w:type="dxa"/>
            <w:shd w:val="clear" w:color="auto" w:fill="auto"/>
            <w:vAlign w:val="center"/>
          </w:tcPr>
          <w:p w:rsidR="004F6001" w:rsidRPr="00DE1B8F" w:rsidRDefault="004F6001" w:rsidP="00840453">
            <w:pPr>
              <w:spacing w:after="0"/>
              <w:jc w:val="center"/>
              <w:rPr>
                <w:rFonts w:cstheme="minorHAnsi"/>
                <w:b/>
                <w:sz w:val="20"/>
                <w:szCs w:val="20"/>
              </w:rPr>
            </w:pPr>
            <w:r w:rsidRPr="00DE1B8F">
              <w:rPr>
                <w:rFonts w:cstheme="minorHAnsi"/>
                <w:b/>
                <w:sz w:val="20"/>
                <w:szCs w:val="20"/>
              </w:rPr>
              <w:t>3</w:t>
            </w:r>
          </w:p>
        </w:tc>
        <w:tc>
          <w:tcPr>
            <w:tcW w:w="2126" w:type="dxa"/>
            <w:shd w:val="clear" w:color="auto" w:fill="auto"/>
            <w:vAlign w:val="center"/>
          </w:tcPr>
          <w:p w:rsidR="004F6001" w:rsidRPr="00DE1B8F" w:rsidRDefault="004F6001" w:rsidP="00840453">
            <w:pPr>
              <w:spacing w:after="0"/>
              <w:jc w:val="center"/>
              <w:rPr>
                <w:rFonts w:cstheme="minorHAnsi"/>
                <w:sz w:val="20"/>
                <w:szCs w:val="20"/>
              </w:rPr>
            </w:pPr>
            <w:r w:rsidRPr="00DE1B8F">
              <w:rPr>
                <w:rFonts w:cstheme="minorHAnsi"/>
                <w:sz w:val="20"/>
                <w:szCs w:val="20"/>
              </w:rPr>
              <w:t>Umjerene</w:t>
            </w:r>
          </w:p>
        </w:tc>
        <w:tc>
          <w:tcPr>
            <w:tcW w:w="2977" w:type="dxa"/>
            <w:shd w:val="clear" w:color="auto" w:fill="auto"/>
            <w:vAlign w:val="center"/>
          </w:tcPr>
          <w:p w:rsidR="004F6001" w:rsidRPr="00FF09E9" w:rsidRDefault="004F6001" w:rsidP="00840453">
            <w:pPr>
              <w:spacing w:after="0"/>
              <w:jc w:val="center"/>
              <w:rPr>
                <w:rFonts w:cstheme="minorHAnsi"/>
                <w:sz w:val="20"/>
                <w:szCs w:val="20"/>
              </w:rPr>
            </w:pPr>
            <w:r w:rsidRPr="00FF09E9">
              <w:rPr>
                <w:rFonts w:cstheme="minorHAnsi"/>
                <w:sz w:val="20"/>
                <w:szCs w:val="20"/>
              </w:rPr>
              <w:t>0,0047-0,011</w:t>
            </w:r>
          </w:p>
        </w:tc>
        <w:tc>
          <w:tcPr>
            <w:tcW w:w="1559" w:type="dxa"/>
            <w:shd w:val="clear" w:color="auto" w:fill="auto"/>
            <w:vAlign w:val="center"/>
          </w:tcPr>
          <w:p w:rsidR="004F6001" w:rsidRPr="00DE1B8F" w:rsidRDefault="004F6001" w:rsidP="00840453">
            <w:pPr>
              <w:spacing w:after="0"/>
              <w:jc w:val="center"/>
              <w:rPr>
                <w:rFonts w:cstheme="minorHAnsi"/>
                <w:sz w:val="20"/>
                <w:szCs w:val="20"/>
              </w:rPr>
            </w:pPr>
          </w:p>
        </w:tc>
      </w:tr>
      <w:tr w:rsidR="004F6001" w:rsidRPr="00DE1B8F" w:rsidTr="00840453">
        <w:trPr>
          <w:trHeight w:val="205"/>
        </w:trPr>
        <w:tc>
          <w:tcPr>
            <w:tcW w:w="2127" w:type="dxa"/>
            <w:shd w:val="clear" w:color="auto" w:fill="auto"/>
            <w:vAlign w:val="center"/>
          </w:tcPr>
          <w:p w:rsidR="004F6001" w:rsidRPr="00DE1B8F" w:rsidRDefault="004F6001" w:rsidP="00840453">
            <w:pPr>
              <w:spacing w:after="0"/>
              <w:jc w:val="center"/>
              <w:rPr>
                <w:rFonts w:cstheme="minorHAnsi"/>
                <w:b/>
                <w:sz w:val="20"/>
                <w:szCs w:val="20"/>
              </w:rPr>
            </w:pPr>
            <w:r w:rsidRPr="00DE1B8F">
              <w:rPr>
                <w:rFonts w:cstheme="minorHAnsi"/>
                <w:b/>
                <w:sz w:val="20"/>
                <w:szCs w:val="20"/>
              </w:rPr>
              <w:t>4</w:t>
            </w:r>
          </w:p>
        </w:tc>
        <w:tc>
          <w:tcPr>
            <w:tcW w:w="2126" w:type="dxa"/>
            <w:shd w:val="clear" w:color="auto" w:fill="auto"/>
            <w:vAlign w:val="center"/>
          </w:tcPr>
          <w:p w:rsidR="004F6001" w:rsidRPr="00DE1B8F" w:rsidRDefault="004F6001" w:rsidP="00840453">
            <w:pPr>
              <w:spacing w:after="0"/>
              <w:jc w:val="center"/>
              <w:rPr>
                <w:rFonts w:cstheme="minorHAnsi"/>
                <w:sz w:val="20"/>
                <w:szCs w:val="20"/>
              </w:rPr>
            </w:pPr>
            <w:r w:rsidRPr="00DE1B8F">
              <w:rPr>
                <w:rFonts w:cstheme="minorHAnsi"/>
                <w:sz w:val="20"/>
                <w:szCs w:val="20"/>
              </w:rPr>
              <w:t>Značajne</w:t>
            </w:r>
          </w:p>
        </w:tc>
        <w:tc>
          <w:tcPr>
            <w:tcW w:w="2977" w:type="dxa"/>
            <w:shd w:val="clear" w:color="auto" w:fill="auto"/>
            <w:vAlign w:val="center"/>
          </w:tcPr>
          <w:p w:rsidR="004F6001" w:rsidRPr="00FF09E9" w:rsidRDefault="004F6001" w:rsidP="00840453">
            <w:pPr>
              <w:spacing w:after="0"/>
              <w:jc w:val="center"/>
              <w:rPr>
                <w:rFonts w:cstheme="minorHAnsi"/>
                <w:sz w:val="20"/>
                <w:szCs w:val="20"/>
              </w:rPr>
            </w:pPr>
            <w:r w:rsidRPr="00FF09E9">
              <w:rPr>
                <w:rFonts w:cstheme="minorHAnsi"/>
                <w:sz w:val="20"/>
                <w:szCs w:val="20"/>
              </w:rPr>
              <w:t>0,012-0,035</w:t>
            </w:r>
          </w:p>
        </w:tc>
        <w:tc>
          <w:tcPr>
            <w:tcW w:w="1559" w:type="dxa"/>
            <w:shd w:val="clear" w:color="auto" w:fill="auto"/>
            <w:vAlign w:val="center"/>
          </w:tcPr>
          <w:p w:rsidR="004F6001" w:rsidRPr="00EE61BF" w:rsidRDefault="004F6001" w:rsidP="00840453">
            <w:pPr>
              <w:spacing w:after="0"/>
              <w:jc w:val="center"/>
              <w:rPr>
                <w:rFonts w:cstheme="minorHAnsi"/>
                <w:b/>
                <w:sz w:val="20"/>
                <w:szCs w:val="20"/>
              </w:rPr>
            </w:pPr>
          </w:p>
        </w:tc>
      </w:tr>
      <w:tr w:rsidR="004F6001" w:rsidRPr="00DE1B8F" w:rsidTr="00840453">
        <w:trPr>
          <w:trHeight w:val="49"/>
        </w:trPr>
        <w:tc>
          <w:tcPr>
            <w:tcW w:w="2127" w:type="dxa"/>
            <w:shd w:val="clear" w:color="auto" w:fill="auto"/>
            <w:vAlign w:val="center"/>
          </w:tcPr>
          <w:p w:rsidR="004F6001" w:rsidRPr="004F1ED2" w:rsidRDefault="004F6001" w:rsidP="00840453">
            <w:pPr>
              <w:spacing w:after="0"/>
              <w:jc w:val="center"/>
              <w:rPr>
                <w:rFonts w:cstheme="minorHAnsi"/>
                <w:b/>
                <w:sz w:val="20"/>
                <w:szCs w:val="20"/>
              </w:rPr>
            </w:pPr>
            <w:r w:rsidRPr="004F1ED2">
              <w:rPr>
                <w:rFonts w:cstheme="minorHAnsi"/>
                <w:b/>
                <w:sz w:val="20"/>
                <w:szCs w:val="20"/>
              </w:rPr>
              <w:t>5</w:t>
            </w:r>
          </w:p>
        </w:tc>
        <w:tc>
          <w:tcPr>
            <w:tcW w:w="2126" w:type="dxa"/>
            <w:shd w:val="clear" w:color="auto" w:fill="auto"/>
            <w:vAlign w:val="center"/>
          </w:tcPr>
          <w:p w:rsidR="004F6001" w:rsidRPr="00DE1B8F" w:rsidRDefault="004F6001" w:rsidP="00840453">
            <w:pPr>
              <w:spacing w:after="0"/>
              <w:jc w:val="center"/>
              <w:rPr>
                <w:rFonts w:cstheme="minorHAnsi"/>
                <w:sz w:val="20"/>
                <w:szCs w:val="20"/>
              </w:rPr>
            </w:pPr>
            <w:r w:rsidRPr="00DE1B8F">
              <w:rPr>
                <w:rFonts w:cstheme="minorHAnsi"/>
                <w:sz w:val="20"/>
                <w:szCs w:val="20"/>
              </w:rPr>
              <w:t>Katastrofalne</w:t>
            </w:r>
          </w:p>
        </w:tc>
        <w:tc>
          <w:tcPr>
            <w:tcW w:w="2977" w:type="dxa"/>
            <w:shd w:val="clear" w:color="auto" w:fill="auto"/>
            <w:vAlign w:val="center"/>
          </w:tcPr>
          <w:p w:rsidR="004F6001" w:rsidRPr="00742CB3" w:rsidRDefault="004F6001" w:rsidP="00840453">
            <w:pPr>
              <w:spacing w:after="0"/>
              <w:jc w:val="center"/>
              <w:rPr>
                <w:rFonts w:cstheme="minorHAnsi"/>
                <w:sz w:val="20"/>
                <w:szCs w:val="20"/>
              </w:rPr>
            </w:pPr>
            <w:r w:rsidRPr="00742CB3">
              <w:rPr>
                <w:rFonts w:cstheme="minorHAnsi"/>
                <w:sz w:val="20"/>
                <w:szCs w:val="20"/>
              </w:rPr>
              <w:t>0,036&gt;</w:t>
            </w:r>
          </w:p>
        </w:tc>
        <w:tc>
          <w:tcPr>
            <w:tcW w:w="1559" w:type="dxa"/>
            <w:shd w:val="clear" w:color="auto" w:fill="auto"/>
            <w:vAlign w:val="center"/>
          </w:tcPr>
          <w:p w:rsidR="004F6001" w:rsidRPr="00D27EE8" w:rsidRDefault="004F6001" w:rsidP="00840453">
            <w:pPr>
              <w:spacing w:after="0"/>
              <w:jc w:val="center"/>
              <w:rPr>
                <w:rFonts w:cstheme="minorHAnsi"/>
                <w:b/>
                <w:sz w:val="20"/>
                <w:szCs w:val="20"/>
              </w:rPr>
            </w:pPr>
            <w:r>
              <w:rPr>
                <w:rFonts w:cstheme="minorHAnsi"/>
                <w:b/>
                <w:sz w:val="20"/>
                <w:szCs w:val="20"/>
              </w:rPr>
              <w:t>X</w:t>
            </w:r>
          </w:p>
        </w:tc>
      </w:tr>
    </w:tbl>
    <w:p w:rsidR="004F6001" w:rsidRDefault="00245045" w:rsidP="004F6001">
      <w:pPr>
        <w:rPr>
          <w:sz w:val="18"/>
          <w:lang w:eastAsia="zh-CN"/>
        </w:rPr>
      </w:pPr>
      <w:r w:rsidRPr="00245045">
        <w:rPr>
          <w:sz w:val="18"/>
          <w:lang w:eastAsia="zh-CN"/>
        </w:rPr>
        <w:t>*Napomena: Pri određivanju kategorije za život i zdravlje ljudi u kategoriju 1 ulaze posljedice prema kojima je stradala ili ugrožena minimalno jedna osoba do 0,001% stanovnika na području JLP(R)S-a.</w:t>
      </w:r>
    </w:p>
    <w:p w:rsidR="00245045" w:rsidRDefault="00245045" w:rsidP="00245045">
      <w:pPr>
        <w:pStyle w:val="Naslov5"/>
      </w:pPr>
      <w:bookmarkStart w:id="439" w:name="_Toc149024173"/>
      <w:r>
        <w:t>Posljedice na gospodarstvo</w:t>
      </w:r>
      <w:bookmarkEnd w:id="439"/>
    </w:p>
    <w:p w:rsidR="00245045" w:rsidRDefault="00245045" w:rsidP="00245045">
      <w:pPr>
        <w:rPr>
          <w:lang w:eastAsia="zh-CN"/>
        </w:rPr>
      </w:pPr>
      <w:r w:rsidRPr="00245045">
        <w:rPr>
          <w:lang w:eastAsia="zh-CN"/>
        </w:rPr>
        <w:t>Posljedice na gospodarstvo odnose se na ukupnu materijalnu i financijsku štetu u gospodarstvu nastalu utjecajem prijetnje u odnosu na proračun Općine</w:t>
      </w:r>
      <w:r>
        <w:rPr>
          <w:lang w:eastAsia="zh-CN"/>
        </w:rPr>
        <w:t xml:space="preserve"> Cestica</w:t>
      </w:r>
      <w:r w:rsidRPr="00245045">
        <w:rPr>
          <w:lang w:eastAsia="zh-CN"/>
        </w:rPr>
        <w:t>. Pojava suše ima značajan utjecaj na poljoprivrednu proizvodnju. Suša može nanijeti štetu od 50</w:t>
      </w:r>
      <w:r>
        <w:rPr>
          <w:lang w:eastAsia="zh-CN"/>
        </w:rPr>
        <w:t>%</w:t>
      </w:r>
      <w:r w:rsidRPr="00245045">
        <w:rPr>
          <w:lang w:eastAsia="zh-CN"/>
        </w:rPr>
        <w:t xml:space="preserve"> – 80% na poljoprivrednim kulturama, a nerijetko se dogodi da nastane i 100%-</w:t>
      </w:r>
      <w:proofErr w:type="spellStart"/>
      <w:r w:rsidRPr="00245045">
        <w:rPr>
          <w:lang w:eastAsia="zh-CN"/>
        </w:rPr>
        <w:t>tna</w:t>
      </w:r>
      <w:proofErr w:type="spellEnd"/>
      <w:r w:rsidRPr="00245045">
        <w:rPr>
          <w:lang w:eastAsia="zh-CN"/>
        </w:rPr>
        <w:t xml:space="preserve"> šteta.</w:t>
      </w:r>
    </w:p>
    <w:p w:rsidR="00245045" w:rsidRPr="00245045" w:rsidRDefault="00245045" w:rsidP="00245045">
      <w:pPr>
        <w:pStyle w:val="Opisslike"/>
        <w:keepNext/>
        <w:rPr>
          <w:color w:val="auto"/>
        </w:rPr>
      </w:pPr>
      <w:bookmarkStart w:id="440" w:name="_Toc148355914"/>
      <w:r w:rsidRPr="00245045">
        <w:rPr>
          <w:color w:val="auto"/>
        </w:rPr>
        <w:t xml:space="preserve">Tablica </w:t>
      </w:r>
      <w:r w:rsidRPr="00245045">
        <w:rPr>
          <w:color w:val="auto"/>
        </w:rPr>
        <w:fldChar w:fldCharType="begin"/>
      </w:r>
      <w:r w:rsidRPr="00245045">
        <w:rPr>
          <w:color w:val="auto"/>
        </w:rPr>
        <w:instrText xml:space="preserve"> SEQ Tablica \* ARABIC </w:instrText>
      </w:r>
      <w:r w:rsidRPr="00245045">
        <w:rPr>
          <w:color w:val="auto"/>
        </w:rPr>
        <w:fldChar w:fldCharType="separate"/>
      </w:r>
      <w:r w:rsidR="006C7D98">
        <w:rPr>
          <w:noProof/>
          <w:color w:val="auto"/>
        </w:rPr>
        <w:t>78</w:t>
      </w:r>
      <w:r w:rsidRPr="00245045">
        <w:rPr>
          <w:color w:val="auto"/>
        </w:rPr>
        <w:fldChar w:fldCharType="end"/>
      </w:r>
      <w:r w:rsidRPr="00245045">
        <w:rPr>
          <w:color w:val="auto"/>
        </w:rPr>
        <w:t>. Posljedice na gospodarstvo - suša</w:t>
      </w:r>
      <w:bookmarkEnd w:id="440"/>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2089"/>
        <w:gridCol w:w="2552"/>
        <w:gridCol w:w="2268"/>
      </w:tblGrid>
      <w:tr w:rsidR="00245045" w:rsidRPr="00E63239" w:rsidTr="00840453">
        <w:trPr>
          <w:trHeight w:val="267"/>
        </w:trPr>
        <w:tc>
          <w:tcPr>
            <w:tcW w:w="8789" w:type="dxa"/>
            <w:gridSpan w:val="4"/>
            <w:shd w:val="clear" w:color="auto" w:fill="auto"/>
            <w:vAlign w:val="center"/>
          </w:tcPr>
          <w:p w:rsidR="00245045" w:rsidRPr="00E63239" w:rsidRDefault="00245045" w:rsidP="0084045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Gospodarstvo</w:t>
            </w:r>
          </w:p>
        </w:tc>
      </w:tr>
      <w:tr w:rsidR="00245045" w:rsidRPr="00E63239" w:rsidTr="00840453">
        <w:trPr>
          <w:trHeight w:val="267"/>
        </w:trPr>
        <w:tc>
          <w:tcPr>
            <w:tcW w:w="1880" w:type="dxa"/>
            <w:shd w:val="clear" w:color="auto" w:fill="auto"/>
            <w:vAlign w:val="center"/>
          </w:tcPr>
          <w:p w:rsidR="00245045" w:rsidRPr="00E63239" w:rsidRDefault="00245045" w:rsidP="0084045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Kategorija</w:t>
            </w:r>
          </w:p>
        </w:tc>
        <w:tc>
          <w:tcPr>
            <w:tcW w:w="2089" w:type="dxa"/>
            <w:vAlign w:val="center"/>
          </w:tcPr>
          <w:p w:rsidR="00245045" w:rsidRPr="00E63239" w:rsidRDefault="00245045" w:rsidP="00840453">
            <w:pPr>
              <w:spacing w:after="0" w:line="240" w:lineRule="auto"/>
              <w:jc w:val="center"/>
              <w:rPr>
                <w:rFonts w:cstheme="minorHAnsi"/>
                <w:b/>
                <w:sz w:val="20"/>
                <w:szCs w:val="20"/>
              </w:rPr>
            </w:pPr>
            <w:r w:rsidRPr="00E63239">
              <w:rPr>
                <w:rFonts w:cstheme="minorHAnsi"/>
                <w:b/>
                <w:sz w:val="20"/>
                <w:szCs w:val="20"/>
              </w:rPr>
              <w:t>Posljedice</w:t>
            </w:r>
          </w:p>
        </w:tc>
        <w:tc>
          <w:tcPr>
            <w:tcW w:w="2552" w:type="dxa"/>
            <w:shd w:val="clear" w:color="auto" w:fill="auto"/>
            <w:vAlign w:val="center"/>
          </w:tcPr>
          <w:p w:rsidR="00245045" w:rsidRPr="00E63239" w:rsidRDefault="00245045" w:rsidP="0084045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 s obzirom na proračun</w:t>
            </w:r>
          </w:p>
        </w:tc>
        <w:tc>
          <w:tcPr>
            <w:tcW w:w="2268" w:type="dxa"/>
          </w:tcPr>
          <w:p w:rsidR="00245045" w:rsidRPr="00E63239" w:rsidRDefault="00245045" w:rsidP="00840453">
            <w:pPr>
              <w:spacing w:after="0"/>
              <w:jc w:val="center"/>
              <w:rPr>
                <w:rFonts w:asciiTheme="minorHAnsi" w:hAnsiTheme="minorHAnsi" w:cstheme="minorHAnsi"/>
                <w:b/>
                <w:sz w:val="20"/>
                <w:szCs w:val="20"/>
              </w:rPr>
            </w:pPr>
            <w:r>
              <w:rPr>
                <w:rFonts w:asciiTheme="minorHAnsi" w:hAnsiTheme="minorHAnsi" w:cstheme="minorHAnsi"/>
                <w:b/>
                <w:sz w:val="20"/>
                <w:szCs w:val="20"/>
              </w:rPr>
              <w:t>Odabrano</w:t>
            </w:r>
          </w:p>
        </w:tc>
      </w:tr>
      <w:tr w:rsidR="00245045" w:rsidRPr="00E63239" w:rsidTr="00840453">
        <w:trPr>
          <w:trHeight w:val="267"/>
        </w:trPr>
        <w:tc>
          <w:tcPr>
            <w:tcW w:w="1880" w:type="dxa"/>
            <w:shd w:val="clear" w:color="auto" w:fill="auto"/>
            <w:vAlign w:val="center"/>
          </w:tcPr>
          <w:p w:rsidR="00245045" w:rsidRPr="00E63239" w:rsidRDefault="00245045" w:rsidP="0084045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1</w:t>
            </w:r>
          </w:p>
        </w:tc>
        <w:tc>
          <w:tcPr>
            <w:tcW w:w="2089" w:type="dxa"/>
            <w:vAlign w:val="center"/>
          </w:tcPr>
          <w:p w:rsidR="00245045" w:rsidRPr="00E63239" w:rsidRDefault="00245045" w:rsidP="00840453">
            <w:pPr>
              <w:spacing w:after="0"/>
              <w:jc w:val="center"/>
              <w:rPr>
                <w:rFonts w:cstheme="minorHAnsi"/>
                <w:sz w:val="20"/>
                <w:szCs w:val="20"/>
              </w:rPr>
            </w:pPr>
            <w:r w:rsidRPr="00E63239">
              <w:rPr>
                <w:rFonts w:cstheme="minorHAnsi"/>
                <w:sz w:val="20"/>
                <w:szCs w:val="20"/>
              </w:rPr>
              <w:t>Neznatne</w:t>
            </w:r>
          </w:p>
        </w:tc>
        <w:tc>
          <w:tcPr>
            <w:tcW w:w="2552" w:type="dxa"/>
            <w:shd w:val="clear" w:color="auto" w:fill="auto"/>
            <w:vAlign w:val="center"/>
          </w:tcPr>
          <w:p w:rsidR="00245045" w:rsidRPr="00E63239" w:rsidRDefault="00245045" w:rsidP="00840453">
            <w:pPr>
              <w:spacing w:after="0"/>
              <w:jc w:val="center"/>
              <w:rPr>
                <w:rFonts w:asciiTheme="minorHAnsi" w:hAnsiTheme="minorHAnsi" w:cstheme="minorHAnsi"/>
                <w:sz w:val="20"/>
                <w:szCs w:val="20"/>
              </w:rPr>
            </w:pPr>
            <w:r w:rsidRPr="00E63239">
              <w:rPr>
                <w:rFonts w:asciiTheme="minorHAnsi" w:hAnsiTheme="minorHAnsi" w:cstheme="minorHAnsi"/>
                <w:sz w:val="20"/>
                <w:szCs w:val="20"/>
              </w:rPr>
              <w:t>0,5-1</w:t>
            </w:r>
          </w:p>
        </w:tc>
        <w:tc>
          <w:tcPr>
            <w:tcW w:w="2268" w:type="dxa"/>
          </w:tcPr>
          <w:p w:rsidR="00245045" w:rsidRPr="00E63239" w:rsidRDefault="00245045" w:rsidP="00840453">
            <w:pPr>
              <w:spacing w:after="0"/>
              <w:jc w:val="center"/>
              <w:rPr>
                <w:rFonts w:asciiTheme="minorHAnsi" w:hAnsiTheme="minorHAnsi" w:cstheme="minorHAnsi"/>
                <w:sz w:val="20"/>
                <w:szCs w:val="20"/>
              </w:rPr>
            </w:pPr>
          </w:p>
        </w:tc>
      </w:tr>
      <w:tr w:rsidR="00245045" w:rsidRPr="00E63239" w:rsidTr="00840453">
        <w:trPr>
          <w:trHeight w:val="267"/>
        </w:trPr>
        <w:tc>
          <w:tcPr>
            <w:tcW w:w="1880" w:type="dxa"/>
            <w:shd w:val="clear" w:color="auto" w:fill="auto"/>
            <w:vAlign w:val="center"/>
          </w:tcPr>
          <w:p w:rsidR="00245045" w:rsidRPr="00E63239" w:rsidRDefault="00245045" w:rsidP="0084045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2</w:t>
            </w:r>
          </w:p>
        </w:tc>
        <w:tc>
          <w:tcPr>
            <w:tcW w:w="2089" w:type="dxa"/>
            <w:vAlign w:val="center"/>
          </w:tcPr>
          <w:p w:rsidR="00245045" w:rsidRPr="00E63239" w:rsidRDefault="00245045" w:rsidP="00840453">
            <w:pPr>
              <w:spacing w:after="0"/>
              <w:jc w:val="center"/>
              <w:rPr>
                <w:rFonts w:cstheme="minorHAnsi"/>
                <w:sz w:val="20"/>
                <w:szCs w:val="20"/>
              </w:rPr>
            </w:pPr>
            <w:r w:rsidRPr="00E63239">
              <w:rPr>
                <w:rFonts w:cstheme="minorHAnsi"/>
                <w:sz w:val="20"/>
                <w:szCs w:val="20"/>
              </w:rPr>
              <w:t>Malene</w:t>
            </w:r>
          </w:p>
        </w:tc>
        <w:tc>
          <w:tcPr>
            <w:tcW w:w="2552" w:type="dxa"/>
            <w:shd w:val="clear" w:color="auto" w:fill="auto"/>
            <w:vAlign w:val="center"/>
          </w:tcPr>
          <w:p w:rsidR="00245045" w:rsidRPr="00E63239" w:rsidRDefault="00245045" w:rsidP="00840453">
            <w:pPr>
              <w:spacing w:after="0"/>
              <w:jc w:val="center"/>
              <w:rPr>
                <w:rFonts w:asciiTheme="minorHAnsi" w:hAnsiTheme="minorHAnsi" w:cstheme="minorHAnsi"/>
                <w:sz w:val="20"/>
                <w:szCs w:val="20"/>
              </w:rPr>
            </w:pPr>
            <w:r w:rsidRPr="00E63239">
              <w:rPr>
                <w:rFonts w:asciiTheme="minorHAnsi" w:hAnsiTheme="minorHAnsi" w:cstheme="minorHAnsi"/>
                <w:sz w:val="20"/>
                <w:szCs w:val="20"/>
              </w:rPr>
              <w:t>1-5</w:t>
            </w:r>
          </w:p>
        </w:tc>
        <w:tc>
          <w:tcPr>
            <w:tcW w:w="2268" w:type="dxa"/>
          </w:tcPr>
          <w:p w:rsidR="00245045" w:rsidRPr="00E63239" w:rsidRDefault="00245045" w:rsidP="00840453">
            <w:pPr>
              <w:spacing w:after="0"/>
              <w:jc w:val="center"/>
              <w:rPr>
                <w:rFonts w:asciiTheme="minorHAnsi" w:hAnsiTheme="minorHAnsi" w:cstheme="minorHAnsi"/>
                <w:sz w:val="20"/>
                <w:szCs w:val="20"/>
              </w:rPr>
            </w:pPr>
          </w:p>
        </w:tc>
      </w:tr>
      <w:tr w:rsidR="00245045" w:rsidRPr="00E63239" w:rsidTr="00840453">
        <w:trPr>
          <w:trHeight w:val="267"/>
        </w:trPr>
        <w:tc>
          <w:tcPr>
            <w:tcW w:w="1880" w:type="dxa"/>
            <w:shd w:val="clear" w:color="auto" w:fill="auto"/>
            <w:vAlign w:val="center"/>
          </w:tcPr>
          <w:p w:rsidR="00245045" w:rsidRPr="00E63239" w:rsidRDefault="00245045" w:rsidP="0084045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3</w:t>
            </w:r>
          </w:p>
        </w:tc>
        <w:tc>
          <w:tcPr>
            <w:tcW w:w="2089" w:type="dxa"/>
            <w:vAlign w:val="center"/>
          </w:tcPr>
          <w:p w:rsidR="00245045" w:rsidRPr="00E63239" w:rsidRDefault="00245045" w:rsidP="00840453">
            <w:pPr>
              <w:spacing w:after="0"/>
              <w:jc w:val="center"/>
              <w:rPr>
                <w:rFonts w:cstheme="minorHAnsi"/>
                <w:sz w:val="20"/>
                <w:szCs w:val="20"/>
              </w:rPr>
            </w:pPr>
            <w:r w:rsidRPr="00E63239">
              <w:rPr>
                <w:rFonts w:cstheme="minorHAnsi"/>
                <w:sz w:val="20"/>
                <w:szCs w:val="20"/>
              </w:rPr>
              <w:t>Umjerene</w:t>
            </w:r>
          </w:p>
        </w:tc>
        <w:tc>
          <w:tcPr>
            <w:tcW w:w="2552" w:type="dxa"/>
            <w:shd w:val="clear" w:color="auto" w:fill="auto"/>
            <w:vAlign w:val="center"/>
          </w:tcPr>
          <w:p w:rsidR="00245045" w:rsidRPr="00E63239" w:rsidRDefault="00245045" w:rsidP="00840453">
            <w:pPr>
              <w:spacing w:after="0"/>
              <w:jc w:val="center"/>
              <w:rPr>
                <w:rFonts w:asciiTheme="minorHAnsi" w:hAnsiTheme="minorHAnsi" w:cstheme="minorHAnsi"/>
                <w:sz w:val="20"/>
                <w:szCs w:val="20"/>
              </w:rPr>
            </w:pPr>
            <w:r w:rsidRPr="00E63239">
              <w:rPr>
                <w:rFonts w:asciiTheme="minorHAnsi" w:hAnsiTheme="minorHAnsi" w:cstheme="minorHAnsi"/>
                <w:sz w:val="20"/>
                <w:szCs w:val="20"/>
              </w:rPr>
              <w:t>5-15</w:t>
            </w:r>
          </w:p>
        </w:tc>
        <w:tc>
          <w:tcPr>
            <w:tcW w:w="2268" w:type="dxa"/>
          </w:tcPr>
          <w:p w:rsidR="00245045" w:rsidRPr="007211AC" w:rsidRDefault="00245045" w:rsidP="00840453">
            <w:pPr>
              <w:spacing w:after="0"/>
              <w:jc w:val="center"/>
              <w:rPr>
                <w:rFonts w:asciiTheme="minorHAnsi" w:hAnsiTheme="minorHAnsi" w:cstheme="minorHAnsi"/>
                <w:b/>
                <w:sz w:val="20"/>
                <w:szCs w:val="20"/>
              </w:rPr>
            </w:pPr>
          </w:p>
        </w:tc>
      </w:tr>
      <w:tr w:rsidR="00245045" w:rsidRPr="00E63239" w:rsidTr="00840453">
        <w:trPr>
          <w:trHeight w:val="267"/>
        </w:trPr>
        <w:tc>
          <w:tcPr>
            <w:tcW w:w="1880" w:type="dxa"/>
            <w:shd w:val="clear" w:color="auto" w:fill="auto"/>
            <w:vAlign w:val="center"/>
          </w:tcPr>
          <w:p w:rsidR="00245045" w:rsidRPr="00E63239" w:rsidRDefault="00245045" w:rsidP="0084045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4</w:t>
            </w:r>
          </w:p>
        </w:tc>
        <w:tc>
          <w:tcPr>
            <w:tcW w:w="2089" w:type="dxa"/>
            <w:vAlign w:val="center"/>
          </w:tcPr>
          <w:p w:rsidR="00245045" w:rsidRPr="00E63239" w:rsidRDefault="00245045" w:rsidP="00840453">
            <w:pPr>
              <w:spacing w:after="0"/>
              <w:jc w:val="center"/>
              <w:rPr>
                <w:rFonts w:cstheme="minorHAnsi"/>
                <w:sz w:val="20"/>
                <w:szCs w:val="20"/>
              </w:rPr>
            </w:pPr>
            <w:r w:rsidRPr="00E63239">
              <w:rPr>
                <w:rFonts w:cstheme="minorHAnsi"/>
                <w:sz w:val="20"/>
                <w:szCs w:val="20"/>
              </w:rPr>
              <w:t>Značajne</w:t>
            </w:r>
          </w:p>
        </w:tc>
        <w:tc>
          <w:tcPr>
            <w:tcW w:w="2552" w:type="dxa"/>
            <w:shd w:val="clear" w:color="auto" w:fill="auto"/>
            <w:vAlign w:val="center"/>
          </w:tcPr>
          <w:p w:rsidR="00245045" w:rsidRPr="00E63239" w:rsidRDefault="00245045" w:rsidP="00840453">
            <w:pPr>
              <w:spacing w:after="0"/>
              <w:jc w:val="center"/>
              <w:rPr>
                <w:rFonts w:asciiTheme="minorHAnsi" w:hAnsiTheme="minorHAnsi" w:cstheme="minorHAnsi"/>
                <w:sz w:val="20"/>
                <w:szCs w:val="20"/>
              </w:rPr>
            </w:pPr>
            <w:r w:rsidRPr="00E63239">
              <w:rPr>
                <w:rFonts w:asciiTheme="minorHAnsi" w:hAnsiTheme="minorHAnsi" w:cstheme="minorHAnsi"/>
                <w:sz w:val="20"/>
                <w:szCs w:val="20"/>
              </w:rPr>
              <w:t>15-25</w:t>
            </w:r>
          </w:p>
        </w:tc>
        <w:tc>
          <w:tcPr>
            <w:tcW w:w="2268" w:type="dxa"/>
          </w:tcPr>
          <w:p w:rsidR="00245045" w:rsidRPr="00D5743A" w:rsidRDefault="00245045" w:rsidP="00840453">
            <w:pPr>
              <w:spacing w:after="0"/>
              <w:jc w:val="center"/>
              <w:rPr>
                <w:rFonts w:asciiTheme="minorHAnsi" w:hAnsiTheme="minorHAnsi" w:cstheme="minorHAnsi"/>
                <w:b/>
                <w:sz w:val="20"/>
                <w:szCs w:val="20"/>
              </w:rPr>
            </w:pPr>
            <w:r>
              <w:rPr>
                <w:rFonts w:asciiTheme="minorHAnsi" w:hAnsiTheme="minorHAnsi" w:cstheme="minorHAnsi"/>
                <w:b/>
                <w:sz w:val="20"/>
                <w:szCs w:val="20"/>
              </w:rPr>
              <w:t>X</w:t>
            </w:r>
          </w:p>
        </w:tc>
      </w:tr>
      <w:tr w:rsidR="00245045" w:rsidRPr="00E63239" w:rsidTr="00840453">
        <w:trPr>
          <w:trHeight w:val="267"/>
        </w:trPr>
        <w:tc>
          <w:tcPr>
            <w:tcW w:w="1880" w:type="dxa"/>
            <w:shd w:val="clear" w:color="auto" w:fill="auto"/>
            <w:vAlign w:val="center"/>
          </w:tcPr>
          <w:p w:rsidR="00245045" w:rsidRPr="00E63239" w:rsidRDefault="00245045" w:rsidP="00840453">
            <w:pPr>
              <w:spacing w:after="0"/>
              <w:jc w:val="center"/>
              <w:rPr>
                <w:rFonts w:asciiTheme="minorHAnsi" w:hAnsiTheme="minorHAnsi" w:cstheme="minorHAnsi"/>
                <w:b/>
                <w:sz w:val="20"/>
                <w:szCs w:val="20"/>
              </w:rPr>
            </w:pPr>
            <w:r w:rsidRPr="00E63239">
              <w:rPr>
                <w:rFonts w:asciiTheme="minorHAnsi" w:hAnsiTheme="minorHAnsi" w:cstheme="minorHAnsi"/>
                <w:b/>
                <w:sz w:val="20"/>
                <w:szCs w:val="20"/>
              </w:rPr>
              <w:t>5</w:t>
            </w:r>
          </w:p>
        </w:tc>
        <w:tc>
          <w:tcPr>
            <w:tcW w:w="2089" w:type="dxa"/>
            <w:vAlign w:val="center"/>
          </w:tcPr>
          <w:p w:rsidR="00245045" w:rsidRPr="00E63239" w:rsidRDefault="00245045" w:rsidP="00840453">
            <w:pPr>
              <w:spacing w:after="0"/>
              <w:jc w:val="center"/>
              <w:rPr>
                <w:rFonts w:cstheme="minorHAnsi"/>
                <w:sz w:val="20"/>
                <w:szCs w:val="20"/>
              </w:rPr>
            </w:pPr>
            <w:r w:rsidRPr="00E63239">
              <w:rPr>
                <w:rFonts w:cstheme="minorHAnsi"/>
                <w:sz w:val="20"/>
                <w:szCs w:val="20"/>
              </w:rPr>
              <w:t>Katastrofalne</w:t>
            </w:r>
          </w:p>
        </w:tc>
        <w:tc>
          <w:tcPr>
            <w:tcW w:w="2552" w:type="dxa"/>
            <w:shd w:val="clear" w:color="auto" w:fill="auto"/>
            <w:vAlign w:val="center"/>
          </w:tcPr>
          <w:p w:rsidR="00245045" w:rsidRPr="00E63239" w:rsidRDefault="00245045" w:rsidP="00840453">
            <w:pPr>
              <w:spacing w:after="0"/>
              <w:jc w:val="center"/>
              <w:rPr>
                <w:rFonts w:asciiTheme="minorHAnsi" w:hAnsiTheme="minorHAnsi" w:cstheme="minorHAnsi"/>
                <w:sz w:val="20"/>
                <w:szCs w:val="20"/>
              </w:rPr>
            </w:pPr>
            <w:r w:rsidRPr="00E63239">
              <w:rPr>
                <w:rFonts w:asciiTheme="minorHAnsi" w:hAnsiTheme="minorHAnsi" w:cstheme="minorHAnsi"/>
                <w:sz w:val="20"/>
                <w:szCs w:val="20"/>
              </w:rPr>
              <w:t>&gt;25</w:t>
            </w:r>
          </w:p>
        </w:tc>
        <w:tc>
          <w:tcPr>
            <w:tcW w:w="2268" w:type="dxa"/>
          </w:tcPr>
          <w:p w:rsidR="00245045" w:rsidRPr="00E63239" w:rsidRDefault="00245045" w:rsidP="00840453">
            <w:pPr>
              <w:spacing w:after="0"/>
              <w:jc w:val="center"/>
              <w:rPr>
                <w:rFonts w:asciiTheme="minorHAnsi" w:hAnsiTheme="minorHAnsi" w:cstheme="minorHAnsi"/>
                <w:b/>
                <w:sz w:val="20"/>
                <w:szCs w:val="20"/>
              </w:rPr>
            </w:pPr>
          </w:p>
        </w:tc>
      </w:tr>
    </w:tbl>
    <w:p w:rsidR="00245045" w:rsidRDefault="00245045" w:rsidP="00245045">
      <w:pPr>
        <w:rPr>
          <w:lang w:eastAsia="zh-CN"/>
        </w:rPr>
      </w:pPr>
    </w:p>
    <w:p w:rsidR="00245045" w:rsidRDefault="00245045" w:rsidP="00245045">
      <w:pPr>
        <w:pStyle w:val="Naslov5"/>
      </w:pPr>
      <w:bookmarkStart w:id="441" w:name="_Toc149024174"/>
      <w:r>
        <w:t>Posljedice na društvenu stabilnost i politiku</w:t>
      </w:r>
      <w:bookmarkEnd w:id="441"/>
    </w:p>
    <w:p w:rsidR="00245045" w:rsidRDefault="00245045" w:rsidP="00245045">
      <w:pPr>
        <w:rPr>
          <w:lang w:eastAsia="zh-CN"/>
        </w:rPr>
      </w:pPr>
      <w:r>
        <w:rPr>
          <w:lang w:eastAsia="zh-CN"/>
        </w:rPr>
        <w:t>Posljedice društvene stabilnosti i politike iskazuju se u materijalnoj šteti i to za štetu na kritičnoj infrastrukturi i šteti na građevinama od javnog i društvenog značaja.</w:t>
      </w:r>
    </w:p>
    <w:p w:rsidR="00245045" w:rsidRDefault="00245045" w:rsidP="00245045">
      <w:pPr>
        <w:rPr>
          <w:lang w:eastAsia="zh-CN"/>
        </w:rPr>
      </w:pPr>
      <w:r>
        <w:rPr>
          <w:lang w:eastAsia="zh-CN"/>
        </w:rPr>
        <w:t>Posljedice suše mogu se negativno odraziti na opskrbu stanovništva hranom i vodom. Suša bi neminovno utjecala na vodostaje rijeka, vodocrpilišta i druge izvore vode za piće (bunari), jer bi se razina istih snizila u ovisnosti od vremenskog trajanja suše. Smanjenjem nivoa i količine vode u vodnim objektima, otežala bi se i distribucija iste korisnicima.</w:t>
      </w:r>
    </w:p>
    <w:p w:rsidR="00245045" w:rsidRPr="00245045" w:rsidRDefault="00245045" w:rsidP="00245045">
      <w:pPr>
        <w:pStyle w:val="Opisslike"/>
        <w:keepNext/>
        <w:rPr>
          <w:color w:val="auto"/>
        </w:rPr>
      </w:pPr>
      <w:bookmarkStart w:id="442" w:name="_Toc148355915"/>
      <w:r w:rsidRPr="00245045">
        <w:rPr>
          <w:color w:val="auto"/>
        </w:rPr>
        <w:lastRenderedPageBreak/>
        <w:t xml:space="preserve">Tablica </w:t>
      </w:r>
      <w:r w:rsidRPr="00245045">
        <w:rPr>
          <w:color w:val="auto"/>
        </w:rPr>
        <w:fldChar w:fldCharType="begin"/>
      </w:r>
      <w:r w:rsidRPr="00245045">
        <w:rPr>
          <w:color w:val="auto"/>
        </w:rPr>
        <w:instrText xml:space="preserve"> SEQ Tablica \* ARABIC </w:instrText>
      </w:r>
      <w:r w:rsidRPr="00245045">
        <w:rPr>
          <w:color w:val="auto"/>
        </w:rPr>
        <w:fldChar w:fldCharType="separate"/>
      </w:r>
      <w:r w:rsidR="006C7D98">
        <w:rPr>
          <w:noProof/>
          <w:color w:val="auto"/>
        </w:rPr>
        <w:t>79</w:t>
      </w:r>
      <w:r w:rsidRPr="00245045">
        <w:rPr>
          <w:color w:val="auto"/>
        </w:rPr>
        <w:fldChar w:fldCharType="end"/>
      </w:r>
      <w:r w:rsidRPr="00245045">
        <w:rPr>
          <w:color w:val="auto"/>
        </w:rPr>
        <w:t>. Posljedice na kritičnu infrastrukturu - suša</w:t>
      </w:r>
      <w:bookmarkEnd w:id="442"/>
    </w:p>
    <w:tbl>
      <w:tblPr>
        <w:tblW w:w="9002" w:type="dxa"/>
        <w:tblCellMar>
          <w:left w:w="10" w:type="dxa"/>
          <w:right w:w="10" w:type="dxa"/>
        </w:tblCellMar>
        <w:tblLook w:val="04A0" w:firstRow="1" w:lastRow="0" w:firstColumn="1" w:lastColumn="0" w:noHBand="0" w:noVBand="1"/>
      </w:tblPr>
      <w:tblGrid>
        <w:gridCol w:w="2180"/>
        <w:gridCol w:w="2163"/>
        <w:gridCol w:w="2504"/>
        <w:gridCol w:w="2155"/>
      </w:tblGrid>
      <w:tr w:rsidR="00245045" w:rsidRPr="001355A9" w:rsidTr="00840453">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Društvena stabilnost i politika</w:t>
            </w:r>
          </w:p>
        </w:tc>
      </w:tr>
      <w:tr w:rsidR="00245045" w:rsidRPr="001355A9" w:rsidTr="00840453">
        <w:trPr>
          <w:trHeight w:val="70"/>
        </w:trPr>
        <w:tc>
          <w:tcPr>
            <w:tcW w:w="90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Štete/gubici na kritičnoj infrastrukturi</w:t>
            </w:r>
          </w:p>
        </w:tc>
      </w:tr>
      <w:tr w:rsidR="00245045" w:rsidRPr="001355A9" w:rsidTr="0084045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Kategorija</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Posljedice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 s obzirom na proračun</w:t>
            </w:r>
          </w:p>
        </w:tc>
        <w:tc>
          <w:tcPr>
            <w:tcW w:w="2155" w:type="dxa"/>
            <w:tcBorders>
              <w:top w:val="single" w:sz="4" w:space="0" w:color="000000"/>
              <w:left w:val="single" w:sz="4" w:space="0" w:color="000000"/>
              <w:bottom w:val="single" w:sz="4" w:space="0" w:color="000000"/>
              <w:right w:val="single" w:sz="4" w:space="0" w:color="000000"/>
            </w:tcBorders>
          </w:tcPr>
          <w:p w:rsidR="00245045" w:rsidRDefault="00245045" w:rsidP="00840453">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Odabrano</w:t>
            </w:r>
          </w:p>
        </w:tc>
      </w:tr>
      <w:tr w:rsidR="00245045" w:rsidRPr="001355A9" w:rsidTr="0084045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1</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Neznatne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0,5 – 1</w:t>
            </w:r>
          </w:p>
        </w:tc>
        <w:tc>
          <w:tcPr>
            <w:tcW w:w="2155" w:type="dxa"/>
            <w:tcBorders>
              <w:top w:val="single" w:sz="4" w:space="0" w:color="000000"/>
              <w:left w:val="single" w:sz="4" w:space="0" w:color="000000"/>
              <w:bottom w:val="single" w:sz="4" w:space="0" w:color="000000"/>
              <w:right w:val="single" w:sz="4" w:space="0" w:color="000000"/>
            </w:tcBorders>
          </w:tcPr>
          <w:p w:rsidR="00245045" w:rsidRPr="001355A9" w:rsidRDefault="00245045" w:rsidP="00840453">
            <w:pPr>
              <w:spacing w:after="0" w:line="240" w:lineRule="auto"/>
              <w:jc w:val="center"/>
              <w:rPr>
                <w:rFonts w:asciiTheme="minorHAnsi" w:eastAsiaTheme="minorHAnsi" w:hAnsiTheme="minorHAnsi" w:cstheme="minorBidi"/>
                <w:sz w:val="20"/>
                <w:szCs w:val="20"/>
              </w:rPr>
            </w:pPr>
          </w:p>
        </w:tc>
      </w:tr>
      <w:tr w:rsidR="00245045" w:rsidRPr="001355A9" w:rsidTr="0084045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2</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Malene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 xml:space="preserve"> 1 – 5</w:t>
            </w:r>
          </w:p>
        </w:tc>
        <w:tc>
          <w:tcPr>
            <w:tcW w:w="2155" w:type="dxa"/>
            <w:tcBorders>
              <w:top w:val="single" w:sz="4" w:space="0" w:color="000000"/>
              <w:left w:val="single" w:sz="4" w:space="0" w:color="000000"/>
              <w:bottom w:val="single" w:sz="4" w:space="0" w:color="000000"/>
              <w:right w:val="single" w:sz="4" w:space="0" w:color="000000"/>
            </w:tcBorders>
          </w:tcPr>
          <w:p w:rsidR="00245045" w:rsidRPr="002D7D1B" w:rsidRDefault="00245045" w:rsidP="00840453">
            <w:pPr>
              <w:spacing w:after="0" w:line="240" w:lineRule="auto"/>
              <w:jc w:val="center"/>
              <w:rPr>
                <w:rFonts w:asciiTheme="minorHAnsi" w:eastAsiaTheme="minorHAnsi" w:hAnsiTheme="minorHAnsi" w:cstheme="minorBidi"/>
                <w:b/>
                <w:sz w:val="20"/>
                <w:szCs w:val="20"/>
              </w:rPr>
            </w:pPr>
            <w:r>
              <w:rPr>
                <w:rFonts w:asciiTheme="minorHAnsi" w:eastAsiaTheme="minorHAnsi" w:hAnsiTheme="minorHAnsi" w:cstheme="minorBidi"/>
                <w:b/>
                <w:sz w:val="20"/>
                <w:szCs w:val="20"/>
              </w:rPr>
              <w:t>X</w:t>
            </w:r>
          </w:p>
        </w:tc>
      </w:tr>
      <w:tr w:rsidR="00245045" w:rsidRPr="001355A9" w:rsidTr="0084045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3</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Umjeren</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5 – 15</w:t>
            </w:r>
          </w:p>
        </w:tc>
        <w:tc>
          <w:tcPr>
            <w:tcW w:w="2155" w:type="dxa"/>
            <w:tcBorders>
              <w:top w:val="single" w:sz="4" w:space="0" w:color="000000"/>
              <w:left w:val="single" w:sz="4" w:space="0" w:color="000000"/>
              <w:bottom w:val="single" w:sz="4" w:space="0" w:color="000000"/>
              <w:right w:val="single" w:sz="4" w:space="0" w:color="000000"/>
            </w:tcBorders>
          </w:tcPr>
          <w:p w:rsidR="00245045" w:rsidRPr="00F53BE9" w:rsidRDefault="00245045" w:rsidP="00840453">
            <w:pPr>
              <w:spacing w:after="0" w:line="240" w:lineRule="auto"/>
              <w:jc w:val="center"/>
              <w:rPr>
                <w:rFonts w:asciiTheme="minorHAnsi" w:eastAsiaTheme="minorHAnsi" w:hAnsiTheme="minorHAnsi" w:cstheme="minorBidi"/>
                <w:b/>
                <w:sz w:val="20"/>
                <w:szCs w:val="20"/>
              </w:rPr>
            </w:pPr>
          </w:p>
        </w:tc>
      </w:tr>
      <w:tr w:rsidR="00245045" w:rsidRPr="001355A9" w:rsidTr="0084045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4</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Značajne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15 – 25</w:t>
            </w:r>
          </w:p>
        </w:tc>
        <w:tc>
          <w:tcPr>
            <w:tcW w:w="2155" w:type="dxa"/>
            <w:tcBorders>
              <w:top w:val="single" w:sz="4" w:space="0" w:color="000000"/>
              <w:left w:val="single" w:sz="4" w:space="0" w:color="000000"/>
              <w:bottom w:val="single" w:sz="4" w:space="0" w:color="000000"/>
              <w:right w:val="single" w:sz="4" w:space="0" w:color="000000"/>
            </w:tcBorders>
          </w:tcPr>
          <w:p w:rsidR="00245045" w:rsidRPr="00741675" w:rsidRDefault="00245045" w:rsidP="00840453">
            <w:pPr>
              <w:spacing w:after="0" w:line="240" w:lineRule="auto"/>
              <w:jc w:val="center"/>
              <w:rPr>
                <w:rFonts w:asciiTheme="minorHAnsi" w:eastAsiaTheme="minorHAnsi" w:hAnsiTheme="minorHAnsi" w:cstheme="minorBidi"/>
                <w:b/>
                <w:sz w:val="20"/>
                <w:szCs w:val="20"/>
              </w:rPr>
            </w:pPr>
          </w:p>
        </w:tc>
      </w:tr>
      <w:tr w:rsidR="00245045" w:rsidRPr="001355A9" w:rsidTr="00840453">
        <w:trPr>
          <w:trHeight w:val="70"/>
        </w:trPr>
        <w:tc>
          <w:tcPr>
            <w:tcW w:w="21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b/>
                <w:sz w:val="20"/>
                <w:szCs w:val="20"/>
              </w:rPr>
            </w:pPr>
            <w:r w:rsidRPr="001355A9">
              <w:rPr>
                <w:rFonts w:asciiTheme="minorHAnsi" w:eastAsiaTheme="minorHAnsi" w:hAnsiTheme="minorHAnsi" w:cstheme="minorBidi"/>
                <w:b/>
                <w:sz w:val="20"/>
                <w:szCs w:val="20"/>
              </w:rPr>
              <w:t>5</w:t>
            </w:r>
          </w:p>
        </w:tc>
        <w:tc>
          <w:tcPr>
            <w:tcW w:w="21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Katastrofalne</w:t>
            </w:r>
          </w:p>
        </w:tc>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45045" w:rsidRPr="001355A9" w:rsidRDefault="00245045" w:rsidP="00840453">
            <w:pPr>
              <w:spacing w:after="0" w:line="240" w:lineRule="auto"/>
              <w:jc w:val="center"/>
              <w:rPr>
                <w:rFonts w:asciiTheme="minorHAnsi" w:eastAsiaTheme="minorHAnsi" w:hAnsiTheme="minorHAnsi" w:cstheme="minorBidi"/>
                <w:sz w:val="20"/>
                <w:szCs w:val="20"/>
              </w:rPr>
            </w:pPr>
            <w:r w:rsidRPr="001355A9">
              <w:rPr>
                <w:rFonts w:asciiTheme="minorHAnsi" w:eastAsiaTheme="minorHAnsi" w:hAnsiTheme="minorHAnsi" w:cstheme="minorBidi"/>
                <w:sz w:val="20"/>
                <w:szCs w:val="20"/>
              </w:rPr>
              <w:t>&gt;25</w:t>
            </w:r>
          </w:p>
        </w:tc>
        <w:tc>
          <w:tcPr>
            <w:tcW w:w="2155" w:type="dxa"/>
            <w:tcBorders>
              <w:top w:val="single" w:sz="4" w:space="0" w:color="000000"/>
              <w:left w:val="single" w:sz="4" w:space="0" w:color="000000"/>
              <w:bottom w:val="single" w:sz="4" w:space="0" w:color="000000"/>
              <w:right w:val="single" w:sz="4" w:space="0" w:color="000000"/>
            </w:tcBorders>
          </w:tcPr>
          <w:p w:rsidR="00245045" w:rsidRPr="00E63239" w:rsidRDefault="00245045" w:rsidP="00840453">
            <w:pPr>
              <w:spacing w:after="0" w:line="240" w:lineRule="auto"/>
              <w:jc w:val="center"/>
              <w:rPr>
                <w:rFonts w:asciiTheme="minorHAnsi" w:eastAsiaTheme="minorHAnsi" w:hAnsiTheme="minorHAnsi" w:cstheme="minorBidi"/>
                <w:b/>
                <w:sz w:val="20"/>
                <w:szCs w:val="20"/>
              </w:rPr>
            </w:pPr>
          </w:p>
        </w:tc>
      </w:tr>
    </w:tbl>
    <w:p w:rsidR="00245045" w:rsidRDefault="00245045" w:rsidP="00245045">
      <w:pPr>
        <w:rPr>
          <w:lang w:eastAsia="zh-CN"/>
        </w:rPr>
      </w:pPr>
    </w:p>
    <w:p w:rsidR="00245045" w:rsidRDefault="00245045" w:rsidP="00245045">
      <w:pPr>
        <w:rPr>
          <w:lang w:eastAsia="zh-CN"/>
        </w:rPr>
      </w:pPr>
      <w:r w:rsidRPr="00245045">
        <w:rPr>
          <w:lang w:eastAsia="zh-CN"/>
        </w:rPr>
        <w:t>U uvjetima pojave hidrološke suše, štete odnosno gubici na građevinama od javnog društvenog značaja se ne očekuju te se neće prikazati tablično i putem matrice.</w:t>
      </w:r>
    </w:p>
    <w:p w:rsidR="00245045" w:rsidRDefault="00245045" w:rsidP="00245045">
      <w:pPr>
        <w:pStyle w:val="Naslov5"/>
      </w:pPr>
      <w:bookmarkStart w:id="443" w:name="_Toc149024175"/>
      <w:r>
        <w:t>Vjerojatnost događaja</w:t>
      </w:r>
      <w:bookmarkEnd w:id="443"/>
    </w:p>
    <w:p w:rsidR="00245045" w:rsidRDefault="00245045" w:rsidP="00245045">
      <w:pPr>
        <w:rPr>
          <w:lang w:eastAsia="zh-CN"/>
        </w:rPr>
      </w:pPr>
      <w:r w:rsidRPr="00245045">
        <w:rPr>
          <w:lang w:eastAsia="zh-CN"/>
        </w:rPr>
        <w:t>Pojava hidrološke suše na području Općine okarakterizirana je kao mala.</w:t>
      </w:r>
    </w:p>
    <w:p w:rsidR="00245045" w:rsidRPr="00245045" w:rsidRDefault="00245045" w:rsidP="00245045">
      <w:pPr>
        <w:pStyle w:val="Opisslike"/>
        <w:keepNext/>
        <w:rPr>
          <w:color w:val="auto"/>
        </w:rPr>
      </w:pPr>
      <w:bookmarkStart w:id="444" w:name="_Toc148355916"/>
      <w:r w:rsidRPr="00245045">
        <w:rPr>
          <w:color w:val="auto"/>
        </w:rPr>
        <w:t xml:space="preserve">Tablica </w:t>
      </w:r>
      <w:r w:rsidRPr="00245045">
        <w:rPr>
          <w:color w:val="auto"/>
        </w:rPr>
        <w:fldChar w:fldCharType="begin"/>
      </w:r>
      <w:r w:rsidRPr="00245045">
        <w:rPr>
          <w:color w:val="auto"/>
        </w:rPr>
        <w:instrText xml:space="preserve"> SEQ Tablica \* ARABIC </w:instrText>
      </w:r>
      <w:r w:rsidRPr="00245045">
        <w:rPr>
          <w:color w:val="auto"/>
        </w:rPr>
        <w:fldChar w:fldCharType="separate"/>
      </w:r>
      <w:r w:rsidR="006C7D98">
        <w:rPr>
          <w:noProof/>
          <w:color w:val="auto"/>
        </w:rPr>
        <w:t>80</w:t>
      </w:r>
      <w:r w:rsidRPr="00245045">
        <w:rPr>
          <w:color w:val="auto"/>
        </w:rPr>
        <w:fldChar w:fldCharType="end"/>
      </w:r>
      <w:r w:rsidRPr="00245045">
        <w:rPr>
          <w:color w:val="auto"/>
        </w:rPr>
        <w:t>. Vjerojatnost/frekvencija - suša</w:t>
      </w:r>
      <w:bookmarkEnd w:id="444"/>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705"/>
        <w:gridCol w:w="1559"/>
      </w:tblGrid>
      <w:tr w:rsidR="00245045" w:rsidRPr="00245045" w:rsidTr="00840453">
        <w:trPr>
          <w:trHeight w:val="258"/>
          <w:tblHeader/>
        </w:trPr>
        <w:tc>
          <w:tcPr>
            <w:tcW w:w="1461" w:type="dxa"/>
            <w:vMerge w:val="restart"/>
            <w:shd w:val="clear" w:color="auto" w:fill="auto"/>
            <w:vAlign w:val="center"/>
          </w:tcPr>
          <w:p w:rsidR="00245045" w:rsidRPr="00245045" w:rsidRDefault="00245045" w:rsidP="00840453">
            <w:pPr>
              <w:spacing w:before="120" w:after="120"/>
              <w:jc w:val="center"/>
              <w:rPr>
                <w:rFonts w:cstheme="minorHAnsi"/>
                <w:b/>
                <w:sz w:val="20"/>
                <w:szCs w:val="18"/>
              </w:rPr>
            </w:pPr>
            <w:r w:rsidRPr="00245045">
              <w:rPr>
                <w:rFonts w:cstheme="minorHAnsi"/>
                <w:b/>
                <w:sz w:val="20"/>
                <w:szCs w:val="18"/>
              </w:rPr>
              <w:t>KATEGORIJA</w:t>
            </w:r>
          </w:p>
        </w:tc>
        <w:tc>
          <w:tcPr>
            <w:tcW w:w="7441" w:type="dxa"/>
            <w:gridSpan w:val="4"/>
            <w:shd w:val="clear" w:color="auto" w:fill="auto"/>
            <w:vAlign w:val="center"/>
          </w:tcPr>
          <w:p w:rsidR="00245045" w:rsidRPr="00245045" w:rsidRDefault="00245045" w:rsidP="00840453">
            <w:pPr>
              <w:spacing w:before="120" w:after="120"/>
              <w:jc w:val="center"/>
              <w:rPr>
                <w:rFonts w:cstheme="minorHAnsi"/>
                <w:b/>
                <w:sz w:val="20"/>
                <w:szCs w:val="18"/>
              </w:rPr>
            </w:pPr>
            <w:r w:rsidRPr="00245045">
              <w:rPr>
                <w:rFonts w:cstheme="minorHAnsi"/>
                <w:b/>
                <w:sz w:val="20"/>
                <w:szCs w:val="18"/>
              </w:rPr>
              <w:t>VJEROJATNOST/FREKVENCIJA</w:t>
            </w:r>
          </w:p>
        </w:tc>
      </w:tr>
      <w:tr w:rsidR="00245045" w:rsidRPr="00245045" w:rsidTr="00245045">
        <w:trPr>
          <w:trHeight w:val="156"/>
          <w:tblHeader/>
        </w:trPr>
        <w:tc>
          <w:tcPr>
            <w:tcW w:w="1461" w:type="dxa"/>
            <w:vMerge/>
            <w:shd w:val="clear" w:color="auto" w:fill="auto"/>
            <w:vAlign w:val="center"/>
          </w:tcPr>
          <w:p w:rsidR="00245045" w:rsidRPr="00245045" w:rsidRDefault="00245045" w:rsidP="00840453">
            <w:pPr>
              <w:spacing w:before="120" w:after="120"/>
              <w:jc w:val="center"/>
              <w:rPr>
                <w:rFonts w:cstheme="minorHAnsi"/>
                <w:b/>
                <w:sz w:val="20"/>
                <w:szCs w:val="18"/>
              </w:rPr>
            </w:pPr>
          </w:p>
        </w:tc>
        <w:tc>
          <w:tcPr>
            <w:tcW w:w="1470" w:type="dxa"/>
            <w:shd w:val="clear" w:color="auto" w:fill="auto"/>
            <w:vAlign w:val="center"/>
          </w:tcPr>
          <w:p w:rsidR="00245045" w:rsidRPr="00245045" w:rsidRDefault="00245045" w:rsidP="00840453">
            <w:pPr>
              <w:spacing w:before="120" w:after="120"/>
              <w:jc w:val="center"/>
              <w:rPr>
                <w:rFonts w:cstheme="minorHAnsi"/>
                <w:b/>
                <w:sz w:val="20"/>
                <w:szCs w:val="18"/>
              </w:rPr>
            </w:pPr>
            <w:r w:rsidRPr="00245045">
              <w:rPr>
                <w:rFonts w:cstheme="minorHAnsi"/>
                <w:b/>
                <w:sz w:val="20"/>
                <w:szCs w:val="18"/>
              </w:rPr>
              <w:t>KVALITATIVNO</w:t>
            </w:r>
          </w:p>
        </w:tc>
        <w:tc>
          <w:tcPr>
            <w:tcW w:w="1707" w:type="dxa"/>
            <w:shd w:val="clear" w:color="auto" w:fill="auto"/>
            <w:vAlign w:val="center"/>
          </w:tcPr>
          <w:p w:rsidR="00245045" w:rsidRPr="00245045" w:rsidRDefault="00245045" w:rsidP="00840453">
            <w:pPr>
              <w:spacing w:before="120" w:after="120"/>
              <w:jc w:val="center"/>
              <w:rPr>
                <w:rFonts w:cstheme="minorHAnsi"/>
                <w:b/>
                <w:sz w:val="20"/>
                <w:szCs w:val="18"/>
              </w:rPr>
            </w:pPr>
            <w:r w:rsidRPr="00245045">
              <w:rPr>
                <w:rFonts w:cstheme="minorHAnsi"/>
                <w:b/>
                <w:sz w:val="20"/>
                <w:szCs w:val="18"/>
              </w:rPr>
              <w:t>VJEROJATNOST</w:t>
            </w:r>
          </w:p>
        </w:tc>
        <w:tc>
          <w:tcPr>
            <w:tcW w:w="2705" w:type="dxa"/>
            <w:shd w:val="clear" w:color="auto" w:fill="auto"/>
            <w:vAlign w:val="center"/>
          </w:tcPr>
          <w:p w:rsidR="00245045" w:rsidRPr="00245045" w:rsidRDefault="00245045" w:rsidP="00840453">
            <w:pPr>
              <w:spacing w:before="120" w:after="120"/>
              <w:jc w:val="center"/>
              <w:rPr>
                <w:rFonts w:cstheme="minorHAnsi"/>
                <w:b/>
                <w:sz w:val="20"/>
                <w:szCs w:val="18"/>
              </w:rPr>
            </w:pPr>
            <w:r w:rsidRPr="00245045">
              <w:rPr>
                <w:rFonts w:cstheme="minorHAnsi"/>
                <w:b/>
                <w:sz w:val="20"/>
                <w:szCs w:val="18"/>
              </w:rPr>
              <w:t>FREKVENCIJA</w:t>
            </w:r>
          </w:p>
        </w:tc>
        <w:tc>
          <w:tcPr>
            <w:tcW w:w="1559" w:type="dxa"/>
            <w:shd w:val="clear" w:color="auto" w:fill="auto"/>
            <w:vAlign w:val="center"/>
          </w:tcPr>
          <w:p w:rsidR="00245045" w:rsidRPr="00245045" w:rsidRDefault="00245045" w:rsidP="00840453">
            <w:pPr>
              <w:spacing w:before="120" w:after="120"/>
              <w:jc w:val="center"/>
              <w:rPr>
                <w:rFonts w:cstheme="minorHAnsi"/>
                <w:b/>
                <w:sz w:val="20"/>
                <w:szCs w:val="18"/>
              </w:rPr>
            </w:pPr>
            <w:r w:rsidRPr="00245045">
              <w:rPr>
                <w:rFonts w:cstheme="minorHAnsi"/>
                <w:b/>
                <w:sz w:val="20"/>
                <w:szCs w:val="18"/>
              </w:rPr>
              <w:t>ODABRANO</w:t>
            </w:r>
          </w:p>
        </w:tc>
      </w:tr>
      <w:tr w:rsidR="00245045" w:rsidRPr="00245045" w:rsidTr="00245045">
        <w:trPr>
          <w:trHeight w:val="258"/>
        </w:trPr>
        <w:tc>
          <w:tcPr>
            <w:tcW w:w="1461"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1</w:t>
            </w:r>
          </w:p>
        </w:tc>
        <w:tc>
          <w:tcPr>
            <w:tcW w:w="1470"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Iznimno mala</w:t>
            </w:r>
          </w:p>
        </w:tc>
        <w:tc>
          <w:tcPr>
            <w:tcW w:w="1707"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&lt;1 %</w:t>
            </w:r>
          </w:p>
        </w:tc>
        <w:tc>
          <w:tcPr>
            <w:tcW w:w="2705"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1 događaj u 100 godina i rjeđe</w:t>
            </w:r>
          </w:p>
        </w:tc>
        <w:tc>
          <w:tcPr>
            <w:tcW w:w="1559" w:type="dxa"/>
            <w:shd w:val="clear" w:color="auto" w:fill="auto"/>
            <w:vAlign w:val="center"/>
          </w:tcPr>
          <w:p w:rsidR="00245045" w:rsidRPr="00245045" w:rsidRDefault="00245045" w:rsidP="00840453">
            <w:pPr>
              <w:spacing w:after="0"/>
              <w:jc w:val="center"/>
              <w:rPr>
                <w:rFonts w:cstheme="minorHAnsi"/>
                <w:sz w:val="20"/>
                <w:szCs w:val="18"/>
              </w:rPr>
            </w:pPr>
          </w:p>
        </w:tc>
      </w:tr>
      <w:tr w:rsidR="00245045" w:rsidRPr="00245045" w:rsidTr="00245045">
        <w:trPr>
          <w:trHeight w:val="258"/>
        </w:trPr>
        <w:tc>
          <w:tcPr>
            <w:tcW w:w="1461" w:type="dxa"/>
            <w:shd w:val="clear" w:color="auto" w:fill="auto"/>
            <w:vAlign w:val="center"/>
          </w:tcPr>
          <w:p w:rsidR="00245045" w:rsidRPr="00245045" w:rsidRDefault="00245045" w:rsidP="00840453">
            <w:pPr>
              <w:spacing w:after="0"/>
              <w:jc w:val="center"/>
              <w:rPr>
                <w:rFonts w:cstheme="minorHAnsi"/>
                <w:b/>
                <w:sz w:val="20"/>
                <w:szCs w:val="18"/>
              </w:rPr>
            </w:pPr>
            <w:r w:rsidRPr="00245045">
              <w:rPr>
                <w:rFonts w:cstheme="minorHAnsi"/>
                <w:b/>
                <w:sz w:val="20"/>
                <w:szCs w:val="18"/>
              </w:rPr>
              <w:t>2</w:t>
            </w:r>
          </w:p>
        </w:tc>
        <w:tc>
          <w:tcPr>
            <w:tcW w:w="1470"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Mala</w:t>
            </w:r>
          </w:p>
        </w:tc>
        <w:tc>
          <w:tcPr>
            <w:tcW w:w="1707"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1 – 5 %</w:t>
            </w:r>
          </w:p>
        </w:tc>
        <w:tc>
          <w:tcPr>
            <w:tcW w:w="2705"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1 događaj u 20 do 100 godina</w:t>
            </w:r>
          </w:p>
        </w:tc>
        <w:tc>
          <w:tcPr>
            <w:tcW w:w="1559" w:type="dxa"/>
            <w:shd w:val="clear" w:color="auto" w:fill="auto"/>
            <w:vAlign w:val="center"/>
          </w:tcPr>
          <w:p w:rsidR="00245045" w:rsidRPr="00245045" w:rsidRDefault="00245045" w:rsidP="00840453">
            <w:pPr>
              <w:spacing w:after="0"/>
              <w:jc w:val="center"/>
              <w:rPr>
                <w:rFonts w:cstheme="minorHAnsi"/>
                <w:sz w:val="20"/>
                <w:szCs w:val="18"/>
              </w:rPr>
            </w:pPr>
          </w:p>
        </w:tc>
      </w:tr>
      <w:tr w:rsidR="00245045" w:rsidRPr="00245045" w:rsidTr="00245045">
        <w:trPr>
          <w:trHeight w:val="258"/>
        </w:trPr>
        <w:tc>
          <w:tcPr>
            <w:tcW w:w="1461" w:type="dxa"/>
            <w:shd w:val="clear" w:color="auto" w:fill="auto"/>
            <w:vAlign w:val="center"/>
          </w:tcPr>
          <w:p w:rsidR="00245045" w:rsidRPr="00245045" w:rsidRDefault="00245045" w:rsidP="00840453">
            <w:pPr>
              <w:spacing w:after="0"/>
              <w:jc w:val="center"/>
              <w:rPr>
                <w:rFonts w:cstheme="minorHAnsi"/>
                <w:b/>
                <w:sz w:val="20"/>
                <w:szCs w:val="18"/>
              </w:rPr>
            </w:pPr>
            <w:r w:rsidRPr="00245045">
              <w:rPr>
                <w:rFonts w:cstheme="minorHAnsi"/>
                <w:b/>
                <w:sz w:val="20"/>
                <w:szCs w:val="18"/>
              </w:rPr>
              <w:t>3</w:t>
            </w:r>
          </w:p>
        </w:tc>
        <w:tc>
          <w:tcPr>
            <w:tcW w:w="1470"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Umjerena</w:t>
            </w:r>
          </w:p>
        </w:tc>
        <w:tc>
          <w:tcPr>
            <w:tcW w:w="1707"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5 – 50 %</w:t>
            </w:r>
          </w:p>
        </w:tc>
        <w:tc>
          <w:tcPr>
            <w:tcW w:w="2705"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1 događaj u 2 do 20 godina</w:t>
            </w:r>
          </w:p>
        </w:tc>
        <w:tc>
          <w:tcPr>
            <w:tcW w:w="1559" w:type="dxa"/>
            <w:shd w:val="clear" w:color="auto" w:fill="auto"/>
            <w:vAlign w:val="center"/>
          </w:tcPr>
          <w:p w:rsidR="00245045" w:rsidRPr="00245045" w:rsidRDefault="00245045" w:rsidP="00840453">
            <w:pPr>
              <w:spacing w:after="0"/>
              <w:jc w:val="center"/>
              <w:rPr>
                <w:rFonts w:cstheme="minorHAnsi"/>
                <w:b/>
                <w:sz w:val="20"/>
                <w:szCs w:val="18"/>
              </w:rPr>
            </w:pPr>
            <w:r w:rsidRPr="00245045">
              <w:rPr>
                <w:rFonts w:cstheme="minorHAnsi"/>
                <w:b/>
                <w:sz w:val="20"/>
                <w:szCs w:val="18"/>
              </w:rPr>
              <w:t>X</w:t>
            </w:r>
          </w:p>
        </w:tc>
      </w:tr>
      <w:tr w:rsidR="00245045" w:rsidRPr="00245045" w:rsidTr="00245045">
        <w:trPr>
          <w:trHeight w:val="258"/>
        </w:trPr>
        <w:tc>
          <w:tcPr>
            <w:tcW w:w="1461" w:type="dxa"/>
            <w:shd w:val="clear" w:color="auto" w:fill="auto"/>
            <w:vAlign w:val="center"/>
          </w:tcPr>
          <w:p w:rsidR="00245045" w:rsidRPr="00245045" w:rsidRDefault="00245045" w:rsidP="00840453">
            <w:pPr>
              <w:spacing w:after="0"/>
              <w:jc w:val="center"/>
              <w:rPr>
                <w:rFonts w:cstheme="minorHAnsi"/>
                <w:b/>
                <w:sz w:val="20"/>
                <w:szCs w:val="18"/>
              </w:rPr>
            </w:pPr>
            <w:r w:rsidRPr="00245045">
              <w:rPr>
                <w:rFonts w:cstheme="minorHAnsi"/>
                <w:b/>
                <w:sz w:val="20"/>
                <w:szCs w:val="18"/>
              </w:rPr>
              <w:t>4</w:t>
            </w:r>
          </w:p>
        </w:tc>
        <w:tc>
          <w:tcPr>
            <w:tcW w:w="1470"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Velika</w:t>
            </w:r>
          </w:p>
        </w:tc>
        <w:tc>
          <w:tcPr>
            <w:tcW w:w="1707"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51 – 98 %</w:t>
            </w:r>
          </w:p>
        </w:tc>
        <w:tc>
          <w:tcPr>
            <w:tcW w:w="2705"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1 događaj 1 do 2 godine</w:t>
            </w:r>
          </w:p>
        </w:tc>
        <w:tc>
          <w:tcPr>
            <w:tcW w:w="1559" w:type="dxa"/>
            <w:shd w:val="clear" w:color="auto" w:fill="auto"/>
            <w:vAlign w:val="center"/>
          </w:tcPr>
          <w:p w:rsidR="00245045" w:rsidRPr="00245045" w:rsidRDefault="00245045" w:rsidP="00840453">
            <w:pPr>
              <w:spacing w:after="0"/>
              <w:jc w:val="center"/>
              <w:rPr>
                <w:rFonts w:cstheme="minorHAnsi"/>
                <w:sz w:val="20"/>
                <w:szCs w:val="18"/>
              </w:rPr>
            </w:pPr>
          </w:p>
        </w:tc>
      </w:tr>
      <w:tr w:rsidR="00245045" w:rsidRPr="00245045" w:rsidTr="00245045">
        <w:trPr>
          <w:trHeight w:val="277"/>
        </w:trPr>
        <w:tc>
          <w:tcPr>
            <w:tcW w:w="1461" w:type="dxa"/>
            <w:shd w:val="clear" w:color="auto" w:fill="auto"/>
            <w:vAlign w:val="center"/>
          </w:tcPr>
          <w:p w:rsidR="00245045" w:rsidRPr="00245045" w:rsidRDefault="00245045" w:rsidP="00840453">
            <w:pPr>
              <w:spacing w:after="0"/>
              <w:jc w:val="center"/>
              <w:rPr>
                <w:rFonts w:cstheme="minorHAnsi"/>
                <w:b/>
                <w:sz w:val="20"/>
                <w:szCs w:val="18"/>
              </w:rPr>
            </w:pPr>
            <w:r w:rsidRPr="00245045">
              <w:rPr>
                <w:rFonts w:cstheme="minorHAnsi"/>
                <w:b/>
                <w:sz w:val="20"/>
                <w:szCs w:val="18"/>
              </w:rPr>
              <w:t>5</w:t>
            </w:r>
          </w:p>
        </w:tc>
        <w:tc>
          <w:tcPr>
            <w:tcW w:w="1470"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Iznimno velika</w:t>
            </w:r>
          </w:p>
        </w:tc>
        <w:tc>
          <w:tcPr>
            <w:tcW w:w="1707"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&gt; 98 %</w:t>
            </w:r>
          </w:p>
        </w:tc>
        <w:tc>
          <w:tcPr>
            <w:tcW w:w="2705" w:type="dxa"/>
            <w:shd w:val="clear" w:color="auto" w:fill="auto"/>
            <w:vAlign w:val="center"/>
          </w:tcPr>
          <w:p w:rsidR="00245045" w:rsidRPr="00245045" w:rsidRDefault="00245045" w:rsidP="00840453">
            <w:pPr>
              <w:spacing w:after="0"/>
              <w:jc w:val="center"/>
              <w:rPr>
                <w:rFonts w:cstheme="minorHAnsi"/>
                <w:sz w:val="20"/>
                <w:szCs w:val="18"/>
              </w:rPr>
            </w:pPr>
            <w:r w:rsidRPr="00245045">
              <w:rPr>
                <w:rFonts w:cstheme="minorHAnsi"/>
                <w:sz w:val="20"/>
                <w:szCs w:val="18"/>
              </w:rPr>
              <w:t>1 događaj godišnje ili češće</w:t>
            </w:r>
          </w:p>
        </w:tc>
        <w:tc>
          <w:tcPr>
            <w:tcW w:w="1559" w:type="dxa"/>
            <w:shd w:val="clear" w:color="auto" w:fill="auto"/>
            <w:vAlign w:val="center"/>
          </w:tcPr>
          <w:p w:rsidR="00245045" w:rsidRPr="00245045" w:rsidRDefault="00245045" w:rsidP="00840453">
            <w:pPr>
              <w:spacing w:after="0"/>
              <w:jc w:val="center"/>
              <w:rPr>
                <w:rFonts w:cstheme="minorHAnsi"/>
                <w:sz w:val="20"/>
                <w:szCs w:val="18"/>
              </w:rPr>
            </w:pPr>
          </w:p>
        </w:tc>
      </w:tr>
    </w:tbl>
    <w:p w:rsidR="00245045" w:rsidRDefault="00245045" w:rsidP="00245045">
      <w:pPr>
        <w:rPr>
          <w:lang w:eastAsia="zh-CN"/>
        </w:rPr>
      </w:pPr>
    </w:p>
    <w:p w:rsidR="00245045" w:rsidRDefault="00245045" w:rsidP="00245045">
      <w:pPr>
        <w:pStyle w:val="Naslov3"/>
      </w:pPr>
      <w:bookmarkStart w:id="445" w:name="_Toc148355815"/>
      <w:bookmarkStart w:id="446" w:name="_Toc149024176"/>
      <w:r>
        <w:t>Podaci, izvori i metode proračuna</w:t>
      </w:r>
      <w:bookmarkEnd w:id="445"/>
      <w:bookmarkEnd w:id="446"/>
    </w:p>
    <w:p w:rsidR="00245045" w:rsidRPr="00245045" w:rsidRDefault="00245045" w:rsidP="005906D5">
      <w:pPr>
        <w:numPr>
          <w:ilvl w:val="0"/>
          <w:numId w:val="47"/>
        </w:numPr>
        <w:spacing w:after="0"/>
        <w:ind w:left="714" w:hanging="357"/>
        <w:rPr>
          <w:szCs w:val="24"/>
        </w:rPr>
      </w:pPr>
      <w:r w:rsidRPr="00245045">
        <w:rPr>
          <w:szCs w:val="24"/>
        </w:rPr>
        <w:t xml:space="preserve">Državni hidrometeorološki zavod, Služba meteoroloških istraživanja i razvoja, </w:t>
      </w:r>
    </w:p>
    <w:p w:rsidR="00245045" w:rsidRPr="00245045" w:rsidRDefault="00245045" w:rsidP="005906D5">
      <w:pPr>
        <w:numPr>
          <w:ilvl w:val="0"/>
          <w:numId w:val="47"/>
        </w:numPr>
        <w:spacing w:after="0"/>
        <w:ind w:left="714" w:hanging="357"/>
        <w:rPr>
          <w:szCs w:val="24"/>
        </w:rPr>
      </w:pPr>
      <w:r>
        <w:rPr>
          <w:szCs w:val="24"/>
        </w:rPr>
        <w:t>Popis stanovništva 202</w:t>
      </w:r>
      <w:r w:rsidRPr="00245045">
        <w:rPr>
          <w:szCs w:val="24"/>
        </w:rPr>
        <w:t xml:space="preserve">1. godinu, Državni zavod za statistiku, </w:t>
      </w:r>
    </w:p>
    <w:p w:rsidR="00245045" w:rsidRDefault="00245045" w:rsidP="00245045">
      <w:pPr>
        <w:numPr>
          <w:ilvl w:val="0"/>
          <w:numId w:val="36"/>
        </w:numPr>
        <w:spacing w:after="0"/>
        <w:ind w:left="714" w:hanging="357"/>
        <w:rPr>
          <w:szCs w:val="24"/>
        </w:rPr>
      </w:pPr>
      <w:bookmarkStart w:id="447" w:name="_Hlk71885013"/>
      <w:r w:rsidRPr="00245045">
        <w:rPr>
          <w:szCs w:val="24"/>
        </w:rPr>
        <w:t>Procjena rizika od katastrofa za Republiku Hrvatsku, studeni 2019. godina,</w:t>
      </w:r>
    </w:p>
    <w:p w:rsidR="00245045" w:rsidRDefault="00245045" w:rsidP="00245045">
      <w:pPr>
        <w:numPr>
          <w:ilvl w:val="0"/>
          <w:numId w:val="36"/>
        </w:numPr>
        <w:spacing w:after="0"/>
        <w:ind w:left="714" w:hanging="357"/>
        <w:rPr>
          <w:szCs w:val="24"/>
        </w:rPr>
      </w:pPr>
      <w:r w:rsidRPr="00245045">
        <w:rPr>
          <w:szCs w:val="24"/>
        </w:rPr>
        <w:t>Procjena rizika od velikih nesreća za Općinu Cestica („Službeni vjesnik Varaždinske županije“, broj 42/19),</w:t>
      </w:r>
    </w:p>
    <w:p w:rsidR="00245045" w:rsidRDefault="00245045" w:rsidP="00245045">
      <w:pPr>
        <w:numPr>
          <w:ilvl w:val="0"/>
          <w:numId w:val="36"/>
        </w:numPr>
        <w:spacing w:after="0"/>
        <w:ind w:left="714" w:hanging="357"/>
        <w:rPr>
          <w:szCs w:val="24"/>
        </w:rPr>
      </w:pPr>
      <w:r w:rsidRPr="00245045">
        <w:rPr>
          <w:szCs w:val="24"/>
        </w:rPr>
        <w:t>Smjernice za izradu Procjene rizika od velikih nesreća na području Varaždinske županije („Službeni vjesnik Varaždinske županije“, broj 73/16).</w:t>
      </w:r>
    </w:p>
    <w:p w:rsidR="00245045" w:rsidRDefault="00245045" w:rsidP="00245045">
      <w:pPr>
        <w:spacing w:after="0"/>
        <w:rPr>
          <w:szCs w:val="24"/>
        </w:rPr>
        <w:sectPr w:rsidR="00245045" w:rsidSect="00524B57">
          <w:pgSz w:w="11906" w:h="16838"/>
          <w:pgMar w:top="1418" w:right="1418" w:bottom="1418" w:left="1701" w:header="709" w:footer="709" w:gutter="0"/>
          <w:cols w:space="708"/>
          <w:docGrid w:linePitch="360"/>
        </w:sectPr>
      </w:pPr>
    </w:p>
    <w:p w:rsidR="00245045" w:rsidRDefault="00245045" w:rsidP="00245045">
      <w:pPr>
        <w:pStyle w:val="Naslov3"/>
      </w:pPr>
      <w:bookmarkStart w:id="448" w:name="_Toc148355816"/>
      <w:bookmarkStart w:id="449" w:name="_Toc149024177"/>
      <w:r>
        <w:lastRenderedPageBreak/>
        <w:t>Matrice rizika</w:t>
      </w:r>
      <w:bookmarkEnd w:id="448"/>
      <w:bookmarkEnd w:id="449"/>
    </w:p>
    <w:tbl>
      <w:tblPr>
        <w:tblpPr w:leftFromText="180" w:rightFromText="180" w:vertAnchor="page" w:horzAnchor="margin" w:tblpY="2058"/>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245045" w:rsidRPr="00CB782B" w:rsidTr="00245045">
        <w:trPr>
          <w:trHeight w:val="265"/>
        </w:trPr>
        <w:tc>
          <w:tcPr>
            <w:tcW w:w="1271" w:type="dxa"/>
            <w:shd w:val="clear" w:color="auto" w:fill="auto"/>
            <w:vAlign w:val="center"/>
          </w:tcPr>
          <w:p w:rsidR="00245045" w:rsidRPr="00CB782B" w:rsidRDefault="00245045" w:rsidP="00245045">
            <w:pPr>
              <w:spacing w:after="0" w:line="240" w:lineRule="auto"/>
              <w:rPr>
                <w:b/>
                <w:sz w:val="16"/>
                <w:szCs w:val="16"/>
                <w:lang w:eastAsia="zh-CN"/>
              </w:rPr>
            </w:pPr>
            <w:r w:rsidRPr="00CB782B">
              <w:rPr>
                <w:b/>
                <w:sz w:val="16"/>
                <w:szCs w:val="16"/>
                <w:lang w:eastAsia="zh-CN"/>
              </w:rPr>
              <w:t>VRSTA RIZIKA</w:t>
            </w:r>
          </w:p>
        </w:tc>
        <w:tc>
          <w:tcPr>
            <w:tcW w:w="2835" w:type="dxa"/>
            <w:shd w:val="clear" w:color="auto" w:fill="auto"/>
          </w:tcPr>
          <w:p w:rsidR="00245045" w:rsidRPr="00CB782B" w:rsidRDefault="00245045" w:rsidP="00245045">
            <w:pPr>
              <w:spacing w:after="0" w:line="240" w:lineRule="auto"/>
              <w:rPr>
                <w:b/>
                <w:sz w:val="16"/>
                <w:szCs w:val="16"/>
                <w:lang w:eastAsia="zh-CN"/>
              </w:rPr>
            </w:pPr>
            <w:r w:rsidRPr="00CB782B">
              <w:rPr>
                <w:b/>
                <w:sz w:val="16"/>
                <w:szCs w:val="16"/>
                <w:lang w:eastAsia="zh-CN"/>
              </w:rPr>
              <w:t>OPIS RIZIKA</w:t>
            </w:r>
          </w:p>
        </w:tc>
      </w:tr>
      <w:tr w:rsidR="00245045" w:rsidRPr="00CB782B" w:rsidTr="00245045">
        <w:trPr>
          <w:trHeight w:val="236"/>
        </w:trPr>
        <w:tc>
          <w:tcPr>
            <w:tcW w:w="1271" w:type="dxa"/>
            <w:shd w:val="clear" w:color="auto" w:fill="A8D08D"/>
            <w:vAlign w:val="center"/>
          </w:tcPr>
          <w:p w:rsidR="00245045" w:rsidRPr="00CB782B" w:rsidRDefault="00245045" w:rsidP="00245045">
            <w:pPr>
              <w:spacing w:after="0" w:line="240" w:lineRule="auto"/>
              <w:rPr>
                <w:sz w:val="16"/>
                <w:szCs w:val="16"/>
                <w:lang w:eastAsia="zh-CN"/>
              </w:rPr>
            </w:pPr>
            <w:r w:rsidRPr="00CB782B">
              <w:rPr>
                <w:sz w:val="16"/>
                <w:szCs w:val="16"/>
                <w:lang w:eastAsia="zh-CN"/>
              </w:rPr>
              <w:t>Nizak rizik</w:t>
            </w:r>
          </w:p>
        </w:tc>
        <w:tc>
          <w:tcPr>
            <w:tcW w:w="2835" w:type="dxa"/>
            <w:shd w:val="clear" w:color="auto" w:fill="FFFFFF"/>
          </w:tcPr>
          <w:p w:rsidR="00245045" w:rsidRPr="00CB782B" w:rsidRDefault="00245045" w:rsidP="00245045">
            <w:pPr>
              <w:spacing w:after="0" w:line="240" w:lineRule="auto"/>
              <w:rPr>
                <w:sz w:val="16"/>
                <w:szCs w:val="16"/>
                <w:lang w:eastAsia="zh-CN"/>
              </w:rPr>
            </w:pPr>
            <w:r w:rsidRPr="00CB782B">
              <w:rPr>
                <w:sz w:val="16"/>
                <w:szCs w:val="16"/>
                <w:lang w:eastAsia="zh-CN"/>
              </w:rPr>
              <w:t>Dodatne mjere nisu potrebne, osim uobičajenih.</w:t>
            </w:r>
          </w:p>
        </w:tc>
      </w:tr>
      <w:tr w:rsidR="00245045" w:rsidRPr="00CB782B" w:rsidTr="00245045">
        <w:trPr>
          <w:trHeight w:val="236"/>
        </w:trPr>
        <w:tc>
          <w:tcPr>
            <w:tcW w:w="1271" w:type="dxa"/>
            <w:shd w:val="clear" w:color="auto" w:fill="FFFF00"/>
            <w:vAlign w:val="center"/>
          </w:tcPr>
          <w:p w:rsidR="00245045" w:rsidRPr="00CB782B" w:rsidRDefault="00245045" w:rsidP="00245045">
            <w:pPr>
              <w:spacing w:after="0" w:line="240" w:lineRule="auto"/>
              <w:rPr>
                <w:sz w:val="16"/>
                <w:szCs w:val="16"/>
                <w:lang w:eastAsia="zh-CN"/>
              </w:rPr>
            </w:pPr>
            <w:r w:rsidRPr="00CB782B">
              <w:rPr>
                <w:sz w:val="16"/>
                <w:szCs w:val="16"/>
                <w:lang w:eastAsia="zh-CN"/>
              </w:rPr>
              <w:t>Umjeren rizik</w:t>
            </w:r>
          </w:p>
        </w:tc>
        <w:tc>
          <w:tcPr>
            <w:tcW w:w="2835" w:type="dxa"/>
            <w:shd w:val="clear" w:color="auto" w:fill="FFFFFF"/>
          </w:tcPr>
          <w:p w:rsidR="00245045" w:rsidRPr="00CB782B" w:rsidRDefault="00245045" w:rsidP="00245045">
            <w:pPr>
              <w:spacing w:after="0" w:line="240" w:lineRule="auto"/>
              <w:rPr>
                <w:sz w:val="16"/>
                <w:szCs w:val="16"/>
                <w:lang w:eastAsia="zh-CN"/>
              </w:rPr>
            </w:pPr>
            <w:r w:rsidRPr="00CB782B">
              <w:rPr>
                <w:sz w:val="16"/>
                <w:szCs w:val="16"/>
                <w:lang w:eastAsia="zh-CN"/>
              </w:rPr>
              <w:t>Rizik se može prihvatiti ukoliko troškovi premašuju dobit.</w:t>
            </w:r>
          </w:p>
        </w:tc>
      </w:tr>
      <w:tr w:rsidR="00245045" w:rsidRPr="00CB782B" w:rsidTr="00245045">
        <w:trPr>
          <w:trHeight w:val="242"/>
        </w:trPr>
        <w:tc>
          <w:tcPr>
            <w:tcW w:w="1271" w:type="dxa"/>
            <w:shd w:val="clear" w:color="auto" w:fill="ED7D31"/>
            <w:vAlign w:val="center"/>
          </w:tcPr>
          <w:p w:rsidR="00245045" w:rsidRPr="00CB782B" w:rsidRDefault="00245045" w:rsidP="00245045">
            <w:pPr>
              <w:spacing w:after="0" w:line="240" w:lineRule="auto"/>
              <w:rPr>
                <w:sz w:val="16"/>
                <w:szCs w:val="16"/>
                <w:lang w:eastAsia="zh-CN"/>
              </w:rPr>
            </w:pPr>
            <w:r w:rsidRPr="00CB782B">
              <w:rPr>
                <w:sz w:val="16"/>
                <w:szCs w:val="16"/>
                <w:lang w:eastAsia="zh-CN"/>
              </w:rPr>
              <w:t>Visok rizik</w:t>
            </w:r>
          </w:p>
        </w:tc>
        <w:tc>
          <w:tcPr>
            <w:tcW w:w="2835" w:type="dxa"/>
            <w:shd w:val="clear" w:color="auto" w:fill="FFFFFF"/>
          </w:tcPr>
          <w:p w:rsidR="00245045" w:rsidRPr="00CB782B" w:rsidRDefault="00245045" w:rsidP="00245045">
            <w:pPr>
              <w:spacing w:after="0" w:line="240" w:lineRule="auto"/>
              <w:rPr>
                <w:sz w:val="16"/>
                <w:szCs w:val="16"/>
                <w:lang w:eastAsia="zh-CN"/>
              </w:rPr>
            </w:pPr>
            <w:r w:rsidRPr="00CB782B">
              <w:rPr>
                <w:sz w:val="16"/>
                <w:szCs w:val="16"/>
                <w:lang w:eastAsia="zh-CN"/>
              </w:rPr>
              <w:t>Rizik se može prihvatiti ukoliko je smanjenje nepraktično ili troškovi uvelike premašuju dobit.</w:t>
            </w:r>
          </w:p>
        </w:tc>
      </w:tr>
      <w:tr w:rsidR="00245045" w:rsidRPr="00CB782B" w:rsidTr="00245045">
        <w:trPr>
          <w:trHeight w:val="96"/>
        </w:trPr>
        <w:tc>
          <w:tcPr>
            <w:tcW w:w="1271" w:type="dxa"/>
            <w:shd w:val="clear" w:color="auto" w:fill="FF0000"/>
            <w:vAlign w:val="center"/>
          </w:tcPr>
          <w:p w:rsidR="00245045" w:rsidRPr="00CB782B" w:rsidRDefault="00245045" w:rsidP="00245045">
            <w:pPr>
              <w:spacing w:after="0" w:line="240" w:lineRule="auto"/>
              <w:rPr>
                <w:sz w:val="16"/>
                <w:szCs w:val="16"/>
                <w:lang w:eastAsia="zh-CN"/>
              </w:rPr>
            </w:pPr>
            <w:r w:rsidRPr="00CB782B">
              <w:rPr>
                <w:sz w:val="16"/>
                <w:szCs w:val="16"/>
                <w:lang w:eastAsia="zh-CN"/>
              </w:rPr>
              <w:t>Vrlo visok rizik</w:t>
            </w:r>
          </w:p>
        </w:tc>
        <w:tc>
          <w:tcPr>
            <w:tcW w:w="2835" w:type="dxa"/>
            <w:shd w:val="clear" w:color="auto" w:fill="FFFFFF"/>
          </w:tcPr>
          <w:p w:rsidR="00245045" w:rsidRPr="00CB782B" w:rsidRDefault="00245045" w:rsidP="00245045">
            <w:pPr>
              <w:spacing w:after="0" w:line="240" w:lineRule="auto"/>
              <w:rPr>
                <w:sz w:val="16"/>
                <w:szCs w:val="16"/>
                <w:lang w:eastAsia="zh-CN"/>
              </w:rPr>
            </w:pPr>
            <w:r w:rsidRPr="00CB782B">
              <w:rPr>
                <w:sz w:val="16"/>
                <w:szCs w:val="16"/>
                <w:lang w:eastAsia="zh-CN"/>
              </w:rPr>
              <w:t>Rizik se ne može prihvatiti, izuzev u iznimnim situacijama.</w:t>
            </w:r>
          </w:p>
        </w:tc>
      </w:tr>
    </w:tbl>
    <w:p w:rsidR="00245045" w:rsidRPr="00245045" w:rsidRDefault="00245045" w:rsidP="00245045">
      <w:pPr>
        <w:rPr>
          <w:lang w:eastAsia="zh-CN"/>
        </w:rPr>
      </w:pPr>
    </w:p>
    <w:bookmarkEnd w:id="447"/>
    <w:p w:rsidR="00245045" w:rsidRDefault="00245045" w:rsidP="00245045">
      <w:pPr>
        <w:rPr>
          <w:lang w:eastAsia="zh-CN"/>
        </w:rPr>
      </w:pPr>
    </w:p>
    <w:p w:rsidR="00245045" w:rsidRDefault="00245045" w:rsidP="00245045">
      <w:pPr>
        <w:rPr>
          <w:lang w:eastAsia="zh-CN"/>
        </w:rPr>
      </w:pPr>
    </w:p>
    <w:p w:rsidR="00245045" w:rsidRDefault="00245045" w:rsidP="00245045">
      <w:pPr>
        <w:rPr>
          <w:lang w:eastAsia="zh-CN"/>
        </w:rPr>
      </w:pPr>
      <w:r w:rsidRPr="00CB782B">
        <w:rPr>
          <w:rFonts w:ascii="Arial" w:hAnsi="Arial"/>
          <w:noProof/>
          <w:lang w:eastAsia="hr-HR"/>
        </w:rPr>
        <mc:AlternateContent>
          <mc:Choice Requires="wps">
            <w:drawing>
              <wp:anchor distT="45720" distB="45720" distL="114300" distR="114300" simplePos="0" relativeHeight="251683840" behindDoc="0" locked="0" layoutInCell="1" allowOverlap="1" wp14:anchorId="119FC354" wp14:editId="391537FF">
                <wp:simplePos x="0" y="0"/>
                <wp:positionH relativeFrom="margin">
                  <wp:posOffset>-81280</wp:posOffset>
                </wp:positionH>
                <wp:positionV relativeFrom="paragraph">
                  <wp:posOffset>662305</wp:posOffset>
                </wp:positionV>
                <wp:extent cx="5578475" cy="514350"/>
                <wp:effectExtent l="0" t="0" r="22225" b="19050"/>
                <wp:wrapSquare wrapText="bothSides"/>
                <wp:docPr id="23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8475" cy="514350"/>
                        </a:xfrm>
                        <a:prstGeom prst="rect">
                          <a:avLst/>
                        </a:prstGeom>
                        <a:solidFill>
                          <a:srgbClr val="FFFFFF"/>
                        </a:solidFill>
                        <a:ln w="9525">
                          <a:solidFill>
                            <a:sysClr val="window" lastClr="FFFFFF"/>
                          </a:solidFill>
                          <a:miter lim="800000"/>
                          <a:headEnd/>
                          <a:tailEnd/>
                        </a:ln>
                      </wps:spPr>
                      <wps:txbx>
                        <w:txbxContent>
                          <w:p w:rsidR="001C1405" w:rsidRPr="005A4923" w:rsidRDefault="001C1405" w:rsidP="00245045">
                            <w:pPr>
                              <w:keepNext/>
                              <w:spacing w:after="0"/>
                              <w:rPr>
                                <w:rFonts w:cs="Arial"/>
                              </w:rPr>
                            </w:pPr>
                            <w:r w:rsidRPr="00694198">
                              <w:rPr>
                                <w:rFonts w:cs="Arial"/>
                                <w:b/>
                              </w:rPr>
                              <w:t>RIZIK:</w:t>
                            </w:r>
                            <w:r w:rsidRPr="006816A1">
                              <w:rPr>
                                <w:rFonts w:cs="Arial"/>
                                <w:b/>
                                <w:szCs w:val="24"/>
                              </w:rPr>
                              <w:t xml:space="preserve"> </w:t>
                            </w:r>
                            <w:r w:rsidRPr="006816A1">
                              <w:rPr>
                                <w:rFonts w:cs="Arial"/>
                                <w:szCs w:val="24"/>
                              </w:rPr>
                              <w:t>Suša</w:t>
                            </w:r>
                          </w:p>
                          <w:p w:rsidR="001C1405" w:rsidRDefault="001C1405" w:rsidP="00245045">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suše na području </w:t>
                            </w:r>
                            <w:r>
                              <w:rPr>
                                <w:rFonts w:cs="Arial"/>
                              </w:rPr>
                              <w:t>Općine Cestica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6.4pt;margin-top:52.15pt;width:439.25pt;height:40.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" strokecolor="window">
                <v:textbox>
                  <w:txbxContent>
                    <w:p w:rsidR="001C1405" w:rsidRPr="005A4923" w:rsidRDefault="001C1405" w:rsidP="00245045">
                      <w:pPr>
                        <w:keepNext/>
                        <w:spacing w:after="0"/>
                        <w:rPr>
                          <w:rFonts w:cs="Arial"/>
                        </w:rPr>
                      </w:pPr>
                      <w:r w:rsidRPr="00694198">
                        <w:rPr>
                          <w:rFonts w:cs="Arial"/>
                          <w:b/>
                        </w:rPr>
                        <w:t>RIZIK:</w:t>
                      </w:r>
                      <w:r w:rsidRPr="006816A1">
                        <w:rPr>
                          <w:rFonts w:cs="Arial"/>
                          <w:b/>
                          <w:szCs w:val="24"/>
                        </w:rPr>
                        <w:t xml:space="preserve"> </w:t>
                      </w:r>
                      <w:r w:rsidRPr="006816A1">
                        <w:rPr>
                          <w:rFonts w:cs="Arial"/>
                          <w:szCs w:val="24"/>
                        </w:rPr>
                        <w:t>Suša</w:t>
                      </w:r>
                    </w:p>
                    <w:p w:rsidR="001C1405" w:rsidRDefault="001C1405" w:rsidP="00245045">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suše na području </w:t>
                      </w:r>
                      <w:r>
                        <w:rPr>
                          <w:rFonts w:cs="Arial"/>
                        </w:rPr>
                        <w:t>Općine Cestica</w:t>
                      </w:r>
                    </w:p>
                  </w:txbxContent>
                </v:textbox>
                <w10:wrap type="square" anchorx="margin"/>
              </v:shape>
            </w:pict>
          </mc:Fallback>
        </mc:AlternateContent>
      </w:r>
    </w:p>
    <w:p w:rsidR="00245045" w:rsidRDefault="00E12DAE" w:rsidP="00245045">
      <w:pPr>
        <w:rPr>
          <w:lang w:eastAsia="zh-CN"/>
        </w:rPr>
      </w:pPr>
      <w:r>
        <w:rPr>
          <w:noProof/>
          <w:lang w:eastAsia="hr-HR"/>
        </w:rPr>
        <w:drawing>
          <wp:inline distT="0" distB="0" distL="0" distR="0" wp14:anchorId="7E11FA3D" wp14:editId="12B9F6BD">
            <wp:extent cx="5579745" cy="2262483"/>
            <wp:effectExtent l="0" t="0" r="1905" b="5080"/>
            <wp:docPr id="243" name="Slika 243" descr="C:\Users\Emilio Habulin\Pictures\Screenshots\Screenshot (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ilio Habulin\Pictures\Screenshots\Screenshot (67).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9745" cy="2262483"/>
                    </a:xfrm>
                    <a:prstGeom prst="rect">
                      <a:avLst/>
                    </a:prstGeom>
                    <a:noFill/>
                    <a:ln>
                      <a:noFill/>
                    </a:ln>
                  </pic:spPr>
                </pic:pic>
              </a:graphicData>
            </a:graphic>
          </wp:inline>
        </w:drawing>
      </w:r>
    </w:p>
    <w:p w:rsidR="00E12DAE" w:rsidRDefault="00E12DAE" w:rsidP="00E12DAE">
      <w:pPr>
        <w:jc w:val="center"/>
        <w:rPr>
          <w:lang w:eastAsia="zh-CN"/>
        </w:rPr>
      </w:pPr>
      <w:r>
        <w:rPr>
          <w:noProof/>
          <w:lang w:eastAsia="hr-HR"/>
        </w:rPr>
        <w:drawing>
          <wp:inline distT="0" distB="0" distL="0" distR="0" wp14:anchorId="033B7ED0" wp14:editId="1C7CB659">
            <wp:extent cx="3004457" cy="2406873"/>
            <wp:effectExtent l="0" t="0" r="5715" b="0"/>
            <wp:docPr id="244" name="Slika 244" descr="C:\Users\Emilio Habulin\Pictures\Screenshots\Screenshot (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milio Habulin\Pictures\Screenshots\Screenshot (68).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05069" cy="2407364"/>
                    </a:xfrm>
                    <a:prstGeom prst="rect">
                      <a:avLst/>
                    </a:prstGeom>
                    <a:noFill/>
                    <a:ln>
                      <a:noFill/>
                    </a:ln>
                  </pic:spPr>
                </pic:pic>
              </a:graphicData>
            </a:graphic>
          </wp:inline>
        </w:drawing>
      </w:r>
    </w:p>
    <w:p w:rsidR="00245045" w:rsidRDefault="00245045" w:rsidP="00245045">
      <w:pPr>
        <w:rPr>
          <w:lang w:eastAsia="zh-CN"/>
        </w:rPr>
      </w:pPr>
    </w:p>
    <w:p w:rsidR="00E12DAE" w:rsidRDefault="00E12DAE" w:rsidP="00245045">
      <w:pPr>
        <w:rPr>
          <w:lang w:eastAsia="zh-CN"/>
        </w:rPr>
        <w:sectPr w:rsidR="00E12DAE" w:rsidSect="00524B57">
          <w:pgSz w:w="11906" w:h="16838"/>
          <w:pgMar w:top="1418" w:right="1418" w:bottom="1418" w:left="1701" w:header="709" w:footer="709" w:gutter="0"/>
          <w:cols w:space="708"/>
          <w:docGrid w:linePitch="360"/>
        </w:sectPr>
      </w:pPr>
    </w:p>
    <w:p w:rsidR="00E12DAE" w:rsidRDefault="00E12DAE" w:rsidP="00E12DAE">
      <w:pPr>
        <w:pStyle w:val="Naslov1"/>
        <w:rPr>
          <w:lang w:eastAsia="zh-CN"/>
        </w:rPr>
      </w:pPr>
      <w:bookmarkStart w:id="450" w:name="_Toc148355817"/>
      <w:bookmarkStart w:id="451" w:name="_Toc149024178"/>
      <w:r>
        <w:rPr>
          <w:lang w:eastAsia="zh-CN"/>
        </w:rPr>
        <w:lastRenderedPageBreak/>
        <w:t>MATRICE RIZIKA S USPOREĐENIM RIZICIMA</w:t>
      </w:r>
      <w:bookmarkEnd w:id="450"/>
      <w:bookmarkEnd w:id="451"/>
    </w:p>
    <w:p w:rsidR="00E12DAE" w:rsidRDefault="00E12DAE" w:rsidP="00E12DAE">
      <w:pPr>
        <w:rPr>
          <w:lang w:eastAsia="zh-CN"/>
        </w:rPr>
      </w:pPr>
      <w:r w:rsidRPr="00E12DAE">
        <w:rPr>
          <w:lang w:eastAsia="zh-CN"/>
        </w:rPr>
        <w:t xml:space="preserve">Analizirani rizici (scenariji) za područje Općine </w:t>
      </w:r>
      <w:r>
        <w:rPr>
          <w:lang w:eastAsia="zh-CN"/>
        </w:rPr>
        <w:t xml:space="preserve">Cestica </w:t>
      </w:r>
      <w:r w:rsidRPr="00E12DAE">
        <w:rPr>
          <w:lang w:eastAsia="zh-CN"/>
        </w:rPr>
        <w:t xml:space="preserve">prikazani u odvojenim matricama uspoređuju se u zajedničkoj matrici, koja se kasnije koristi tijekom vrednovanja i </w:t>
      </w:r>
      <w:proofErr w:type="spellStart"/>
      <w:r w:rsidRPr="00E12DAE">
        <w:rPr>
          <w:lang w:eastAsia="zh-CN"/>
        </w:rPr>
        <w:t>prioritizacije</w:t>
      </w:r>
      <w:proofErr w:type="spellEnd"/>
      <w:r w:rsidRPr="00E12DAE">
        <w:rPr>
          <w:lang w:eastAsia="zh-CN"/>
        </w:rPr>
        <w:t xml:space="preserve"> rizika.</w:t>
      </w:r>
    </w:p>
    <w:p w:rsidR="00E12DAE" w:rsidRDefault="003077A6" w:rsidP="00E12DAE">
      <w:pPr>
        <w:rPr>
          <w:lang w:eastAsia="zh-CN"/>
        </w:rPr>
      </w:pPr>
      <w:r>
        <w:rPr>
          <w:noProof/>
          <w:lang w:eastAsia="hr-HR"/>
        </w:rPr>
        <w:drawing>
          <wp:inline distT="0" distB="0" distL="0" distR="0" wp14:anchorId="776C446E" wp14:editId="0F8A277A">
            <wp:extent cx="5579745" cy="4635718"/>
            <wp:effectExtent l="0" t="0" r="1905" b="0"/>
            <wp:docPr id="245" name="Slika 245" descr="C:\Users\Emilio Habulin\Pictures\Screenshots\Screenshot (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milio Habulin\Pictures\Screenshots\Screenshot (69).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79745" cy="4635718"/>
                    </a:xfrm>
                    <a:prstGeom prst="rect">
                      <a:avLst/>
                    </a:prstGeom>
                    <a:noFill/>
                    <a:ln>
                      <a:noFill/>
                    </a:ln>
                  </pic:spPr>
                </pic:pic>
              </a:graphicData>
            </a:graphic>
          </wp:inline>
        </w:drawing>
      </w:r>
    </w:p>
    <w:p w:rsidR="003077A6" w:rsidRDefault="003077A6" w:rsidP="00E12DAE">
      <w:pPr>
        <w:rPr>
          <w:lang w:eastAsia="zh-CN"/>
        </w:rPr>
        <w:sectPr w:rsidR="003077A6" w:rsidSect="00524B57">
          <w:pgSz w:w="11906" w:h="16838"/>
          <w:pgMar w:top="1418" w:right="1418" w:bottom="1418" w:left="1701" w:header="709" w:footer="709" w:gutter="0"/>
          <w:cols w:space="708"/>
          <w:docGrid w:linePitch="360"/>
        </w:sectPr>
      </w:pPr>
    </w:p>
    <w:p w:rsidR="003077A6" w:rsidRDefault="003077A6" w:rsidP="003077A6">
      <w:pPr>
        <w:pStyle w:val="Naslov1"/>
        <w:rPr>
          <w:lang w:eastAsia="zh-CN"/>
        </w:rPr>
      </w:pPr>
      <w:bookmarkStart w:id="452" w:name="_Toc148355818"/>
      <w:bookmarkStart w:id="453" w:name="_Toc149024179"/>
      <w:r>
        <w:rPr>
          <w:lang w:eastAsia="zh-CN"/>
        </w:rPr>
        <w:lastRenderedPageBreak/>
        <w:t>ANALIZA SUSTAVA CIVILNE ZAŠTITE</w:t>
      </w:r>
      <w:bookmarkEnd w:id="452"/>
      <w:bookmarkEnd w:id="453"/>
    </w:p>
    <w:p w:rsidR="003077A6" w:rsidRDefault="003077A6" w:rsidP="003077A6">
      <w:pPr>
        <w:rPr>
          <w:lang w:eastAsia="zh-CN"/>
        </w:rPr>
      </w:pPr>
      <w:r w:rsidRPr="003077A6">
        <w:rPr>
          <w:lang w:eastAsia="zh-CN"/>
        </w:rPr>
        <w:t>Za potrebe analize sustava civilne zaštite potrebno je izraditi analizu na području preventive i reagiranja.</w:t>
      </w:r>
    </w:p>
    <w:p w:rsidR="003077A6" w:rsidRDefault="003077A6" w:rsidP="003077A6">
      <w:pPr>
        <w:pStyle w:val="Naslov2"/>
      </w:pPr>
      <w:bookmarkStart w:id="454" w:name="_Toc148355819"/>
      <w:bookmarkStart w:id="455" w:name="_Toc149024180"/>
      <w:r>
        <w:t>ANALIZA NA PODRUČJU PREVENTIVE</w:t>
      </w:r>
      <w:bookmarkEnd w:id="454"/>
      <w:bookmarkEnd w:id="455"/>
    </w:p>
    <w:p w:rsidR="003077A6" w:rsidRDefault="003077A6" w:rsidP="003077A6">
      <w:pPr>
        <w:pStyle w:val="Naslov3"/>
      </w:pPr>
      <w:bookmarkStart w:id="456" w:name="_Toc148355820"/>
      <w:bookmarkStart w:id="457" w:name="_Toc149024181"/>
      <w:r>
        <w:t>Usvojenost strategija, normativne uređenosti te izrađenost procjena i planova od značaja za sustav civilne zaštite</w:t>
      </w:r>
      <w:bookmarkEnd w:id="456"/>
      <w:bookmarkEnd w:id="457"/>
    </w:p>
    <w:p w:rsidR="003077A6" w:rsidRDefault="003077A6" w:rsidP="003077A6">
      <w:pPr>
        <w:rPr>
          <w:lang w:eastAsia="zh-CN"/>
        </w:rPr>
      </w:pPr>
      <w:r>
        <w:rPr>
          <w:lang w:eastAsia="zh-CN"/>
        </w:rPr>
        <w:t xml:space="preserve">Općina Cestica posjeduje sljedeće akte propisane </w:t>
      </w:r>
      <w:r w:rsidRPr="003077A6">
        <w:rPr>
          <w:i/>
          <w:lang w:eastAsia="zh-CN"/>
        </w:rPr>
        <w:t>Zakonom</w:t>
      </w:r>
      <w:r>
        <w:rPr>
          <w:lang w:eastAsia="zh-CN"/>
        </w:rPr>
        <w:t>:</w:t>
      </w:r>
    </w:p>
    <w:p w:rsidR="003077A6" w:rsidRDefault="003077A6" w:rsidP="005906D5">
      <w:pPr>
        <w:pStyle w:val="Odlomakpopisa"/>
        <w:numPr>
          <w:ilvl w:val="0"/>
          <w:numId w:val="48"/>
        </w:numPr>
        <w:rPr>
          <w:lang w:eastAsia="zh-CN"/>
        </w:rPr>
      </w:pPr>
      <w:r>
        <w:rPr>
          <w:b/>
          <w:lang w:eastAsia="zh-CN"/>
        </w:rPr>
        <w:t xml:space="preserve">Procjena rizika od velikih nesreća za Općinu Cestica </w:t>
      </w:r>
      <w:r>
        <w:rPr>
          <w:lang w:eastAsia="zh-CN"/>
        </w:rPr>
        <w:t>(</w:t>
      </w:r>
      <w:r w:rsidR="004064B2">
        <w:rPr>
          <w:lang w:eastAsia="zh-CN"/>
        </w:rPr>
        <w:t>„</w:t>
      </w:r>
      <w:r w:rsidR="004064B2" w:rsidRPr="004064B2">
        <w:rPr>
          <w:lang w:eastAsia="zh-CN"/>
        </w:rPr>
        <w:t>Službeni vjesnik Varaždinske županije“, broj 42/19)</w:t>
      </w:r>
      <w:r w:rsidR="004064B2">
        <w:rPr>
          <w:lang w:eastAsia="zh-CN"/>
        </w:rPr>
        <w:t>,</w:t>
      </w:r>
    </w:p>
    <w:p w:rsidR="004064B2" w:rsidRPr="00A249BA" w:rsidRDefault="004064B2" w:rsidP="005906D5">
      <w:pPr>
        <w:pStyle w:val="Odlomakpopisa"/>
        <w:numPr>
          <w:ilvl w:val="0"/>
          <w:numId w:val="48"/>
        </w:numPr>
        <w:rPr>
          <w:lang w:eastAsia="zh-CN"/>
        </w:rPr>
      </w:pPr>
      <w:r w:rsidRPr="00A249BA">
        <w:rPr>
          <w:b/>
          <w:lang w:eastAsia="zh-CN"/>
        </w:rPr>
        <w:t xml:space="preserve">Plan djelovanja civilne zaštite Općine Cestica </w:t>
      </w:r>
      <w:r w:rsidR="00A249BA" w:rsidRPr="00A249BA">
        <w:rPr>
          <w:lang w:eastAsia="zh-CN"/>
        </w:rPr>
        <w:t>(KLASA: 810-03/21-01/2, URBROJ: 2186/03-01/1-21-3, od</w:t>
      </w:r>
      <w:r w:rsidR="00A249BA">
        <w:rPr>
          <w:lang w:eastAsia="zh-CN"/>
        </w:rPr>
        <w:t xml:space="preserve"> dana 03. svibnja 2021. godine),</w:t>
      </w:r>
    </w:p>
    <w:p w:rsidR="00272F79" w:rsidRPr="00272F79" w:rsidRDefault="00272F79" w:rsidP="005906D5">
      <w:pPr>
        <w:pStyle w:val="Odlomakpopisa"/>
        <w:numPr>
          <w:ilvl w:val="0"/>
          <w:numId w:val="48"/>
        </w:numPr>
        <w:rPr>
          <w:lang w:eastAsia="zh-CN"/>
        </w:rPr>
      </w:pPr>
      <w:r w:rsidRPr="00272F79">
        <w:rPr>
          <w:b/>
          <w:lang w:eastAsia="zh-CN"/>
        </w:rPr>
        <w:t xml:space="preserve">Analiza stanja sustava civilne zaštite na području Općine </w:t>
      </w:r>
      <w:r>
        <w:rPr>
          <w:b/>
          <w:lang w:eastAsia="zh-CN"/>
        </w:rPr>
        <w:t>Cestica za 2022</w:t>
      </w:r>
      <w:r w:rsidRPr="00272F79">
        <w:rPr>
          <w:b/>
          <w:lang w:eastAsia="zh-CN"/>
        </w:rPr>
        <w:t>. godinu</w:t>
      </w:r>
      <w:r w:rsidRPr="00272F79">
        <w:rPr>
          <w:lang w:eastAsia="zh-CN"/>
        </w:rPr>
        <w:t xml:space="preserve"> („Službeni vjesnik</w:t>
      </w:r>
      <w:r>
        <w:rPr>
          <w:lang w:eastAsia="zh-CN"/>
        </w:rPr>
        <w:t xml:space="preserve"> Varaždinske županije“, broj 127/22</w:t>
      </w:r>
      <w:r w:rsidRPr="00272F79">
        <w:rPr>
          <w:lang w:eastAsia="zh-CN"/>
        </w:rPr>
        <w:t>),</w:t>
      </w:r>
    </w:p>
    <w:p w:rsidR="00272F79" w:rsidRPr="00272F79" w:rsidRDefault="00272F79" w:rsidP="005906D5">
      <w:pPr>
        <w:pStyle w:val="Odlomakpopisa"/>
        <w:numPr>
          <w:ilvl w:val="0"/>
          <w:numId w:val="48"/>
        </w:numPr>
        <w:rPr>
          <w:b/>
          <w:lang w:eastAsia="zh-CN"/>
        </w:rPr>
      </w:pPr>
      <w:r w:rsidRPr="00272F79">
        <w:rPr>
          <w:b/>
          <w:lang w:eastAsia="zh-CN"/>
        </w:rPr>
        <w:t xml:space="preserve">Plan razvoja sustava civilne zaštite na području Općine Cestica za 2023. </w:t>
      </w:r>
      <w:r>
        <w:rPr>
          <w:b/>
          <w:lang w:eastAsia="zh-CN"/>
        </w:rPr>
        <w:t>godinu</w:t>
      </w:r>
      <w:r w:rsidRPr="00272F79">
        <w:rPr>
          <w:b/>
          <w:lang w:eastAsia="zh-CN"/>
        </w:rPr>
        <w:t xml:space="preserve"> s trogodišnjim financijskim učincima</w:t>
      </w:r>
      <w:r>
        <w:rPr>
          <w:b/>
          <w:lang w:eastAsia="zh-CN"/>
        </w:rPr>
        <w:t xml:space="preserve"> </w:t>
      </w:r>
      <w:r>
        <w:rPr>
          <w:lang w:eastAsia="zh-CN"/>
        </w:rPr>
        <w:t>(„Službeni vjesnik Varaždinske županije“, broj 113/22),</w:t>
      </w:r>
    </w:p>
    <w:p w:rsidR="00272F79" w:rsidRPr="00840453" w:rsidRDefault="00840453" w:rsidP="005906D5">
      <w:pPr>
        <w:pStyle w:val="Odlomakpopisa"/>
        <w:numPr>
          <w:ilvl w:val="0"/>
          <w:numId w:val="48"/>
        </w:numPr>
        <w:rPr>
          <w:b/>
          <w:lang w:eastAsia="zh-CN"/>
        </w:rPr>
      </w:pPr>
      <w:r>
        <w:rPr>
          <w:b/>
          <w:lang w:eastAsia="zh-CN"/>
        </w:rPr>
        <w:t xml:space="preserve">Smjernice za organizaciju i razvoj sustava civilne zaštite Općine Cestica za razdoblje od 2020. do 2023. godine </w:t>
      </w:r>
      <w:r>
        <w:rPr>
          <w:lang w:eastAsia="zh-CN"/>
        </w:rPr>
        <w:t>(„Službeni vjesnik Varaždinske županije“, broj 74/19),</w:t>
      </w:r>
    </w:p>
    <w:p w:rsidR="00840453" w:rsidRPr="00840453" w:rsidRDefault="00840453" w:rsidP="005906D5">
      <w:pPr>
        <w:pStyle w:val="Odlomakpopisa"/>
        <w:numPr>
          <w:ilvl w:val="0"/>
          <w:numId w:val="48"/>
        </w:numPr>
        <w:rPr>
          <w:b/>
          <w:lang w:eastAsia="zh-CN"/>
        </w:rPr>
      </w:pPr>
      <w:r>
        <w:rPr>
          <w:b/>
          <w:lang w:eastAsia="zh-CN"/>
        </w:rPr>
        <w:t xml:space="preserve">Odluka o imenovanju povjerenika civilne zaštite i njihovih zamjenika za područje Općine Cestica </w:t>
      </w:r>
      <w:r>
        <w:rPr>
          <w:lang w:eastAsia="zh-CN"/>
        </w:rPr>
        <w:t>(„Službeni vjesnik Varaždinske županije“, broj 105/22),</w:t>
      </w:r>
    </w:p>
    <w:p w:rsidR="00840453" w:rsidRPr="003A7288" w:rsidRDefault="003A7288" w:rsidP="005906D5">
      <w:pPr>
        <w:pStyle w:val="Odlomakpopisa"/>
        <w:numPr>
          <w:ilvl w:val="0"/>
          <w:numId w:val="48"/>
        </w:numPr>
        <w:rPr>
          <w:b/>
          <w:lang w:eastAsia="zh-CN"/>
        </w:rPr>
      </w:pPr>
      <w:r w:rsidRPr="003A7288">
        <w:rPr>
          <w:b/>
          <w:lang w:eastAsia="zh-CN"/>
        </w:rPr>
        <w:t>Poslovnik o radu Stožera civilne zaštite</w:t>
      </w:r>
      <w:r>
        <w:rPr>
          <w:b/>
          <w:lang w:eastAsia="zh-CN"/>
        </w:rPr>
        <w:t xml:space="preserve"> </w:t>
      </w:r>
      <w:r w:rsidRPr="003A7288">
        <w:rPr>
          <w:b/>
          <w:lang w:eastAsia="zh-CN"/>
        </w:rPr>
        <w:t>Općine Cestica</w:t>
      </w:r>
      <w:r>
        <w:rPr>
          <w:b/>
          <w:lang w:eastAsia="zh-CN"/>
        </w:rPr>
        <w:t xml:space="preserve"> </w:t>
      </w:r>
      <w:r>
        <w:rPr>
          <w:lang w:eastAsia="zh-CN"/>
        </w:rPr>
        <w:t>(„Službeni vjesnik Varaždinske županije“, broj 53/21),</w:t>
      </w:r>
    </w:p>
    <w:p w:rsidR="003A7288" w:rsidRPr="003A7288" w:rsidRDefault="003A7288" w:rsidP="005906D5">
      <w:pPr>
        <w:pStyle w:val="Odlomakpopisa"/>
        <w:numPr>
          <w:ilvl w:val="0"/>
          <w:numId w:val="48"/>
        </w:numPr>
        <w:rPr>
          <w:lang w:eastAsia="zh-CN"/>
        </w:rPr>
      </w:pPr>
      <w:r w:rsidRPr="003A7288">
        <w:rPr>
          <w:b/>
          <w:lang w:eastAsia="zh-CN"/>
        </w:rPr>
        <w:t xml:space="preserve">Odluka o određivanju pravnih osoba od interesa za sustav civilne zaštite Općine Cestica </w:t>
      </w:r>
      <w:r w:rsidRPr="003A7288">
        <w:rPr>
          <w:lang w:eastAsia="zh-CN"/>
        </w:rPr>
        <w:t>(„Službeni vjesni</w:t>
      </w:r>
      <w:r>
        <w:rPr>
          <w:lang w:eastAsia="zh-CN"/>
        </w:rPr>
        <w:t>k Varaždinske županije“, broj 55/19</w:t>
      </w:r>
      <w:r w:rsidRPr="003A7288">
        <w:rPr>
          <w:lang w:eastAsia="zh-CN"/>
        </w:rPr>
        <w:t>)</w:t>
      </w:r>
      <w:r>
        <w:rPr>
          <w:lang w:eastAsia="zh-CN"/>
        </w:rPr>
        <w:t>,</w:t>
      </w:r>
    </w:p>
    <w:p w:rsidR="003A7288" w:rsidRDefault="003A7288" w:rsidP="005906D5">
      <w:pPr>
        <w:pStyle w:val="Odlomakpopisa"/>
        <w:numPr>
          <w:ilvl w:val="0"/>
          <w:numId w:val="48"/>
        </w:numPr>
        <w:rPr>
          <w:lang w:eastAsia="zh-CN"/>
        </w:rPr>
      </w:pPr>
      <w:r w:rsidRPr="003A7288">
        <w:rPr>
          <w:b/>
          <w:lang w:eastAsia="zh-CN"/>
        </w:rPr>
        <w:t>Odluka o osnivanju i imenovanju načelnika, zamjenika načelnika i članova Stožera civilne zaštite Općine Cestica</w:t>
      </w:r>
      <w:r>
        <w:rPr>
          <w:b/>
          <w:lang w:eastAsia="zh-CN"/>
        </w:rPr>
        <w:t xml:space="preserve"> </w:t>
      </w:r>
      <w:r w:rsidRPr="003A7288">
        <w:rPr>
          <w:lang w:eastAsia="zh-CN"/>
        </w:rPr>
        <w:t>(„Službeni vjesni</w:t>
      </w:r>
      <w:r>
        <w:rPr>
          <w:lang w:eastAsia="zh-CN"/>
        </w:rPr>
        <w:t>k Varaždinske županije“, broj 53/21</w:t>
      </w:r>
      <w:r w:rsidRPr="003A7288">
        <w:rPr>
          <w:lang w:eastAsia="zh-CN"/>
        </w:rPr>
        <w:t>)</w:t>
      </w:r>
      <w:r w:rsidR="00A249BA">
        <w:rPr>
          <w:lang w:eastAsia="zh-CN"/>
        </w:rPr>
        <w:t>.</w:t>
      </w:r>
    </w:p>
    <w:p w:rsidR="00A249BA" w:rsidRDefault="00A249BA" w:rsidP="00A249BA">
      <w:pPr>
        <w:pStyle w:val="Naslov3"/>
      </w:pPr>
      <w:bookmarkStart w:id="458" w:name="_Toc148355821"/>
      <w:bookmarkStart w:id="459" w:name="_Toc149024182"/>
      <w:r>
        <w:t>Sustavi ranog upozoravanja i suradnja sa susjednim jedinicama lokalne i područne (regionalne) samouprave</w:t>
      </w:r>
      <w:bookmarkEnd w:id="458"/>
      <w:bookmarkEnd w:id="459"/>
    </w:p>
    <w:p w:rsidR="00940ED2" w:rsidRDefault="00940ED2" w:rsidP="00940ED2">
      <w:pPr>
        <w:rPr>
          <w:lang w:eastAsia="zh-CN"/>
        </w:rPr>
      </w:pPr>
      <w:r>
        <w:rPr>
          <w:lang w:eastAsia="zh-CN"/>
        </w:rPr>
        <w:t xml:space="preserve">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sustava civilne zaštite, dužni su informacije o prijetnjama do kojih su došli iz vlastitih izvora ili putem međunarodnog sustava razmjene, a koje mogu izazvati katastrofu i veliku nesreću, odmah po saznanju dostaviti Ministarstvu unutarnjih poslova, Ravnateljstvu civilne zaštite, </w:t>
      </w:r>
      <w:r>
        <w:rPr>
          <w:lang w:eastAsia="zh-CN"/>
        </w:rPr>
        <w:lastRenderedPageBreak/>
        <w:t>Područnom uredu civilne zaštite Varaždin, a koja ih dalje koristi za poduzimanje mjera iz svoje nadležnosti te provođenje operativnih postupaka. Iste podatke Ministarstvo unutarnjih poslova, Ravnateljstvo civilne zaštite, Područni ured civilne zaštite Varaždin, dostavlja općinskom načelniku koji nalaže pripravnost operativnih snaga i poduzima druge odgovarajuće mjere.</w:t>
      </w:r>
    </w:p>
    <w:p w:rsidR="00940ED2" w:rsidRDefault="00940ED2" w:rsidP="00940ED2">
      <w:pPr>
        <w:rPr>
          <w:lang w:eastAsia="zh-CN"/>
        </w:rPr>
      </w:pPr>
      <w:r>
        <w:rPr>
          <w:lang w:eastAsia="zh-CN"/>
        </w:rPr>
        <w:t>U slučaju bilo koje vrste ugroza Državni hidrometeorološki zavod, Hrvatske vode, Vatrogasna zajednica, Zavod za javno zdravstvo, Veterinarska stanica te operateri koji prevoze opasne tvari dužni su o tome dostaviti podatke Županijskom centru 112.</w:t>
      </w:r>
    </w:p>
    <w:p w:rsidR="00A249BA" w:rsidRDefault="00940ED2" w:rsidP="00940ED2">
      <w:pPr>
        <w:rPr>
          <w:lang w:eastAsia="zh-CN"/>
        </w:rPr>
      </w:pPr>
      <w:r>
        <w:rPr>
          <w:lang w:eastAsia="zh-CN"/>
        </w:rPr>
        <w:t>Informacije kojima je cilj upozoravanje stanovništva, operativnih snaga i drugih pravnih osoba s obzirom na moguće prijetnje, općinski načelnik će dostaviti:</w:t>
      </w:r>
    </w:p>
    <w:p w:rsidR="00940ED2" w:rsidRPr="00C75617" w:rsidRDefault="00940ED2" w:rsidP="005906D5">
      <w:pPr>
        <w:pStyle w:val="Odlomakpopisa"/>
        <w:numPr>
          <w:ilvl w:val="0"/>
          <w:numId w:val="49"/>
        </w:numPr>
        <w:spacing w:after="0"/>
        <w:ind w:left="1066" w:hanging="357"/>
        <w:contextualSpacing w:val="0"/>
        <w:rPr>
          <w:lang w:eastAsia="zh-CN"/>
        </w:rPr>
      </w:pPr>
      <w:r w:rsidRPr="00C75617">
        <w:rPr>
          <w:lang w:eastAsia="zh-CN"/>
        </w:rPr>
        <w:t>operativnim snagama civilne zaštite koje djeluju na području</w:t>
      </w:r>
      <w:r>
        <w:rPr>
          <w:lang w:eastAsia="zh-CN"/>
        </w:rPr>
        <w:t xml:space="preserve"> Općine;</w:t>
      </w:r>
    </w:p>
    <w:p w:rsidR="00940ED2" w:rsidRPr="00C75617" w:rsidRDefault="00940ED2" w:rsidP="005906D5">
      <w:pPr>
        <w:pStyle w:val="Odlomakpopisa"/>
        <w:numPr>
          <w:ilvl w:val="0"/>
          <w:numId w:val="49"/>
        </w:numPr>
        <w:spacing w:after="0"/>
        <w:ind w:left="1066" w:hanging="357"/>
        <w:contextualSpacing w:val="0"/>
        <w:rPr>
          <w:lang w:eastAsia="zh-CN"/>
        </w:rPr>
      </w:pPr>
      <w:r w:rsidRPr="00C75617">
        <w:rPr>
          <w:lang w:eastAsia="zh-CN"/>
        </w:rPr>
        <w:t>pravnim osobama koje će poradi nekog interesa dobiti zadaće u zaštiti i spašavanju stanovništva, materijalnih i kulturnih dobara na području</w:t>
      </w:r>
      <w:r>
        <w:rPr>
          <w:lang w:eastAsia="zh-CN"/>
        </w:rPr>
        <w:t xml:space="preserve"> Općine</w:t>
      </w:r>
      <w:r w:rsidRPr="00C75617">
        <w:rPr>
          <w:lang w:eastAsia="zh-CN"/>
        </w:rPr>
        <w:t>;</w:t>
      </w:r>
    </w:p>
    <w:p w:rsidR="00940ED2" w:rsidRDefault="00940ED2" w:rsidP="005906D5">
      <w:pPr>
        <w:pStyle w:val="Odlomakpopisa"/>
        <w:numPr>
          <w:ilvl w:val="0"/>
          <w:numId w:val="49"/>
        </w:numPr>
        <w:spacing w:after="120"/>
        <w:ind w:left="1066" w:hanging="357"/>
        <w:contextualSpacing w:val="0"/>
        <w:rPr>
          <w:lang w:eastAsia="zh-CN"/>
        </w:rPr>
      </w:pPr>
      <w:r w:rsidRPr="00C75617">
        <w:rPr>
          <w:lang w:eastAsia="zh-CN"/>
        </w:rPr>
        <w:t>pravnim osobama od interesa za sustav civilne zaštite koje postupaju prema vlastitim operativnim planovima.</w:t>
      </w:r>
    </w:p>
    <w:p w:rsidR="00940ED2" w:rsidRDefault="00940ED2" w:rsidP="00940ED2">
      <w:pPr>
        <w:spacing w:after="120"/>
        <w:rPr>
          <w:lang w:eastAsia="zh-CN"/>
        </w:rPr>
      </w:pPr>
      <w:r>
        <w:rPr>
          <w:lang w:eastAsia="zh-CN"/>
        </w:rPr>
        <w:t xml:space="preserve">U slučaju neposredne prijetnje od nastanka velike nesreće ili katastrofe na području Općine Cestica, općinski načelnik obavještava župana Varaždinske županije i sve čelnike susjednih jedinica lokalne samouprave o nadolazećoj ugrozi. </w:t>
      </w:r>
    </w:p>
    <w:p w:rsidR="00940ED2" w:rsidRDefault="00940ED2" w:rsidP="00940ED2">
      <w:pPr>
        <w:spacing w:after="120"/>
        <w:rPr>
          <w:lang w:eastAsia="zh-CN"/>
        </w:rPr>
      </w:pPr>
      <w:r>
        <w:rPr>
          <w:lang w:eastAsia="zh-CN"/>
        </w:rPr>
        <w:t>Sustavi ranog upozoravanja i suradnja sa susjednim jedinicama lokalne samouprave procjenjuju se visokom razinom spremnosti.</w:t>
      </w:r>
    </w:p>
    <w:p w:rsidR="00940ED2" w:rsidRDefault="00940ED2" w:rsidP="00940ED2">
      <w:pPr>
        <w:pStyle w:val="Naslov3"/>
      </w:pPr>
      <w:bookmarkStart w:id="460" w:name="_Toc148355822"/>
      <w:bookmarkStart w:id="461" w:name="_Toc149024183"/>
      <w:r>
        <w:t>Stanje svijesti pojedinaca, pripadnika ranjivih skupina, upravljačkih i odgovornih tijela</w:t>
      </w:r>
      <w:bookmarkEnd w:id="460"/>
      <w:bookmarkEnd w:id="461"/>
    </w:p>
    <w:p w:rsidR="006934F7" w:rsidRDefault="006934F7" w:rsidP="006934F7">
      <w:pPr>
        <w:rPr>
          <w:lang w:eastAsia="zh-CN"/>
        </w:rPr>
      </w:pPr>
      <w:r>
        <w:rPr>
          <w:lang w:eastAsia="zh-CN"/>
        </w:rPr>
        <w:t xml:space="preserve">Građanima je </w:t>
      </w:r>
      <w:r w:rsidRPr="006934F7">
        <w:rPr>
          <w:i/>
          <w:lang w:eastAsia="zh-CN"/>
        </w:rPr>
        <w:t>Zakonom</w:t>
      </w:r>
      <w:r>
        <w:rPr>
          <w:lang w:eastAsia="zh-CN"/>
        </w:rPr>
        <w:t xml:space="preserve"> utvrđena opća obveza, osim u slučaju zakonskih izuzeća, sudjelovanja u provođenju mjera i aktivnosti sustava civilne zaštite. Člankom 43. </w:t>
      </w:r>
      <w:r w:rsidRPr="006934F7">
        <w:rPr>
          <w:i/>
          <w:lang w:eastAsia="zh-CN"/>
        </w:rPr>
        <w:t>Zakona</w:t>
      </w:r>
      <w:r>
        <w:rPr>
          <w:lang w:eastAsia="zh-CN"/>
        </w:rPr>
        <w:t xml:space="preserve"> propisano je da je svaki građanin dužan brinuti se za svoju osobnu sigurnost i zaštitu te provoditi mjere osobne i uzajamne zaštite i sudjelovati u aktivnostima sustava civilne zaštite. Pod mjerama osobne i uzajamne zaštite podrazumijevaju se samopomoć i prva pomoć, premještanje osoba, zbrinjavanje djece, bolesnih i nemoćnih osoba i pripadnika drugih ranjivih skupina, kao i druge mjere koje ne trpe odgodu, a koje se provode po nalogu Stožera civilne zaštite te povjerenika civilne zaštite i njihovih zamjenika, uključujući i prisilnu evakuaciju kao preventivnu mjeru koja se poduzima radi umanjivanja mogućih posljedica velike nesreće.</w:t>
      </w:r>
    </w:p>
    <w:p w:rsidR="006934F7" w:rsidRDefault="006934F7" w:rsidP="006934F7">
      <w:pPr>
        <w:rPr>
          <w:lang w:eastAsia="zh-CN"/>
        </w:rPr>
      </w:pPr>
      <w:r>
        <w:rPr>
          <w:lang w:eastAsia="zh-CN"/>
        </w:rPr>
        <w:t xml:space="preserve">Građani predstavljaju najširu operativnu bazu sustava civilne zaštite koja je dužna provoditi preventivne mjere prije nastanka te mjere osobne i uzajamne zaštite kada nastane katastrofa. Također, dužni su se odazvati pozivu općinskog načelnika po prethodno zaprimljenoj obavijesti ranog upozoravanja, kao i pomagati u zbrinjavanju evakuiranih osoba te izvršavati druge jednostavne poslove u provođenju mjera zaštite i spašavanja u mjestu stanovanja.  Temeljem članka 65. </w:t>
      </w:r>
      <w:r w:rsidRPr="006934F7">
        <w:rPr>
          <w:i/>
          <w:lang w:eastAsia="zh-CN"/>
        </w:rPr>
        <w:t>Zakona</w:t>
      </w:r>
      <w:r>
        <w:rPr>
          <w:lang w:eastAsia="zh-CN"/>
        </w:rPr>
        <w:t xml:space="preserve"> propisano je da se za </w:t>
      </w:r>
      <w:r>
        <w:rPr>
          <w:lang w:eastAsia="zh-CN"/>
        </w:rPr>
        <w:lastRenderedPageBreak/>
        <w:t xml:space="preserve">potrebe sustava civilne zaštite, uz općinske načelnike, gradonačelnike, župane, članove stožera civilne zaštite na svim razinama ustrojavanja, povjerenika civilne zaštite i njihovih zamjenika, tijela državne uprave koja obavljaju upravne, stručne i druge poslove od interesa za sustav civilne zaštite, službi i postrojbi pravnih osoba kojima je zaštita i spašavanje redovna djelatnost, po prethodno pribavljanom mišljenju ili na zahtjev nadležnih tijela  provodi osposobljavanje i za građane. </w:t>
      </w:r>
    </w:p>
    <w:p w:rsidR="00940ED2" w:rsidRDefault="006934F7" w:rsidP="006934F7">
      <w:pPr>
        <w:rPr>
          <w:lang w:eastAsia="zh-CN"/>
        </w:rPr>
      </w:pPr>
      <w:r>
        <w:rPr>
          <w:lang w:eastAsia="zh-CN"/>
        </w:rPr>
        <w:t>Obzirom na nedovoljno razvijeno stanje svijesti pojedinaca i pripadnika ranjivih skupina o rizicima,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upravljačkih i odgovornih tijela procjenjuje se sa vrlo visokom razinom spremnosti. Ukupno stanje svijesti pojedinaca, pripadnika ranjivih skupina, upravljačkih i odgovornih tijela procjenjuje se sa niskom razinom spremnosti.</w:t>
      </w:r>
    </w:p>
    <w:p w:rsidR="006934F7" w:rsidRDefault="006934F7" w:rsidP="006934F7">
      <w:pPr>
        <w:pStyle w:val="Naslov3"/>
      </w:pPr>
      <w:bookmarkStart w:id="462" w:name="_Toc148355823"/>
      <w:bookmarkStart w:id="463" w:name="_Toc149024184"/>
      <w:r>
        <w:t>Ocjena stanja prostornog planiranja, izrade prostornih i urbanističkih planova razvoja, planskog korištenja zemljišta</w:t>
      </w:r>
      <w:bookmarkEnd w:id="462"/>
      <w:bookmarkEnd w:id="463"/>
    </w:p>
    <w:p w:rsidR="00940ED2" w:rsidRDefault="006934F7" w:rsidP="00940ED2">
      <w:pPr>
        <w:rPr>
          <w:lang w:eastAsia="zh-CN"/>
        </w:rPr>
      </w:pPr>
      <w:r w:rsidRPr="006934F7">
        <w:rPr>
          <w:lang w:eastAsia="zh-CN"/>
        </w:rPr>
        <w:t>Procjena spremnosti sustava civilne zaštite provedena je  na temelju ocjene stanja prostornog planiranja, izrade prostornih i urbanističkih planova razvoja, provođenja legalizacije te planskog korištenja zemljišta.</w:t>
      </w:r>
    </w:p>
    <w:p w:rsidR="006934F7" w:rsidRDefault="006934F7" w:rsidP="00940ED2">
      <w:pPr>
        <w:rPr>
          <w:lang w:eastAsia="zh-CN"/>
        </w:rPr>
      </w:pPr>
      <w:r>
        <w:rPr>
          <w:lang w:eastAsia="zh-CN"/>
        </w:rPr>
        <w:t>Općina Cestica raspolaže sa sljedećim dokumentima prostornog planiranja:</w:t>
      </w:r>
    </w:p>
    <w:p w:rsidR="006934F7" w:rsidRPr="00A249BA" w:rsidRDefault="006934F7" w:rsidP="005906D5">
      <w:pPr>
        <w:pStyle w:val="Odlomakpopisa"/>
        <w:numPr>
          <w:ilvl w:val="0"/>
          <w:numId w:val="50"/>
        </w:numPr>
        <w:rPr>
          <w:lang w:eastAsia="zh-CN"/>
        </w:rPr>
      </w:pPr>
      <w:r w:rsidRPr="006934F7">
        <w:rPr>
          <w:lang w:eastAsia="zh-CN"/>
        </w:rPr>
        <w:t>Prostorni plan uređenja Općine Cestica („Službeni vjesnik Varaždinske županije” br. 10/04., 29/05. – ispravak greške, 23/06., 31/06. – ispravak greške, 5/07. – ispravak greške, 29/07. – ispravak Odluke o ispravci greške,  1/13., 81/22. i 84/22. – pročišćeni tekst)</w:t>
      </w:r>
    </w:p>
    <w:p w:rsidR="003077A6" w:rsidRDefault="006934F7" w:rsidP="003077A6">
      <w:pPr>
        <w:rPr>
          <w:lang w:eastAsia="zh-CN"/>
        </w:rPr>
      </w:pPr>
      <w:r>
        <w:rPr>
          <w:lang w:eastAsia="zh-CN"/>
        </w:rPr>
        <w:t>U postupcima izdavanja lokacijskih i građevinskih dozvola prvenstveno se primjenjuju:</w:t>
      </w:r>
    </w:p>
    <w:p w:rsidR="006934F7" w:rsidRDefault="006934F7" w:rsidP="005906D5">
      <w:pPr>
        <w:pStyle w:val="Odlomakpopisa"/>
        <w:numPr>
          <w:ilvl w:val="0"/>
          <w:numId w:val="50"/>
        </w:numPr>
        <w:rPr>
          <w:lang w:eastAsia="zh-CN"/>
        </w:rPr>
      </w:pPr>
      <w:r>
        <w:rPr>
          <w:lang w:eastAsia="zh-CN"/>
        </w:rPr>
        <w:t>Zakon o prostornom uređenju („Narodne novine“, broj 153/13, 65/17, 114/18, 39/19, 98/19, 67/23),</w:t>
      </w:r>
    </w:p>
    <w:p w:rsidR="006934F7" w:rsidRDefault="006934F7" w:rsidP="005906D5">
      <w:pPr>
        <w:pStyle w:val="Odlomakpopisa"/>
        <w:numPr>
          <w:ilvl w:val="0"/>
          <w:numId w:val="50"/>
        </w:numPr>
        <w:rPr>
          <w:lang w:eastAsia="zh-CN"/>
        </w:rPr>
      </w:pPr>
      <w:r>
        <w:rPr>
          <w:lang w:eastAsia="zh-CN"/>
        </w:rPr>
        <w:t>Zakon o gradnji („Narodne novine“, broj 153/13, 20/17, 39/19, 125/19),</w:t>
      </w:r>
    </w:p>
    <w:p w:rsidR="006934F7" w:rsidRDefault="006934F7" w:rsidP="005906D5">
      <w:pPr>
        <w:pStyle w:val="Odlomakpopisa"/>
        <w:numPr>
          <w:ilvl w:val="0"/>
          <w:numId w:val="50"/>
        </w:numPr>
        <w:rPr>
          <w:lang w:eastAsia="zh-CN"/>
        </w:rPr>
      </w:pPr>
      <w:r>
        <w:rPr>
          <w:lang w:eastAsia="zh-CN"/>
        </w:rPr>
        <w:t>te drugi zakoni, posebni propisi i tehnički normativi, ovisno o vrsti zahvata u prostoru.</w:t>
      </w:r>
    </w:p>
    <w:p w:rsidR="006934F7" w:rsidRDefault="004F75E9" w:rsidP="006934F7">
      <w:pPr>
        <w:rPr>
          <w:lang w:eastAsia="zh-CN"/>
        </w:rPr>
      </w:pPr>
      <w:r w:rsidRPr="004F75E9">
        <w:rPr>
          <w:lang w:eastAsia="zh-CN"/>
        </w:rPr>
        <w:t xml:space="preserve">U cilju rješavanja problema koji su izravno povezani sa stanjem u prostoru, pokrenut je postupak legalizacije nezakonito izgrađenih građevina čijom se provedbom rješavaju višedesetljetni problem bespravno izgrađenih građevina. Svi vlasnici bespravno izgrađenih građevina do 30. lipnja 2013. godine mogli su predati zahtjev za legalizaciju. Izmjenama i dopunama Zakona o postupanju s nezakonito izrađenim zgradama („Narodne novine“, broj 65/17) ponovno se otvorio rok za podnošenje zahtjeva za legalizaciju do 30. lipnja 2018. godine. Uvjeti ozakonjenja ostali su isti kakvi su bili do 30. lipnja 2013. godine, </w:t>
      </w:r>
      <w:r w:rsidRPr="004F75E9">
        <w:rPr>
          <w:lang w:eastAsia="zh-CN"/>
        </w:rPr>
        <w:lastRenderedPageBreak/>
        <w:t xml:space="preserve">odnosno može se legalizirati samo ona zgrada koja je nastala do 21. lipnja 2011. godine, tj. zgrada koja je vidljiva na digitalnoj </w:t>
      </w:r>
      <w:proofErr w:type="spellStart"/>
      <w:r w:rsidRPr="004F75E9">
        <w:rPr>
          <w:lang w:eastAsia="zh-CN"/>
        </w:rPr>
        <w:t>ortofoto</w:t>
      </w:r>
      <w:proofErr w:type="spellEnd"/>
      <w:r w:rsidRPr="004F75E9">
        <w:rPr>
          <w:lang w:eastAsia="zh-CN"/>
        </w:rPr>
        <w:t xml:space="preserve"> karti Državne geodetske uprave izraženoj na temelju snimanja iz zraka započetog 21. lipnja 2011. godine ili na drugoj državnoj digitalnoj </w:t>
      </w:r>
      <w:proofErr w:type="spellStart"/>
      <w:r w:rsidRPr="004F75E9">
        <w:rPr>
          <w:lang w:eastAsia="zh-CN"/>
        </w:rPr>
        <w:t>ortofoto</w:t>
      </w:r>
      <w:proofErr w:type="spellEnd"/>
      <w:r w:rsidRPr="004F75E9">
        <w:rPr>
          <w:lang w:eastAsia="zh-CN"/>
        </w:rPr>
        <w:t xml:space="preserve"> karti ili katastarskom planu ili drugoj službenoj kartografskoj podlozi nastaloj do 21. lipnja 2011. godine. Bitno je napomenuti da zgrade koje su izgrađene nakon 21. lipnja 2011. godine neće se moći ozakoniti temeljem Zakona o postupanju s nezakonito izgrađenim zgradama niti uz novi zahtjev.</w:t>
      </w:r>
    </w:p>
    <w:p w:rsidR="004F75E9" w:rsidRDefault="004F75E9" w:rsidP="004F75E9">
      <w:pPr>
        <w:pStyle w:val="Naslov4"/>
      </w:pPr>
      <w:bookmarkStart w:id="464" w:name="_Toc149024185"/>
      <w:r>
        <w:t>Zahtjevi sustava civilne zaštite u području prostornog planiranja</w:t>
      </w:r>
      <w:bookmarkEnd w:id="464"/>
    </w:p>
    <w:p w:rsidR="004F75E9" w:rsidRDefault="004F75E9" w:rsidP="004F75E9">
      <w:pPr>
        <w:rPr>
          <w:lang w:eastAsia="zh-CN"/>
        </w:rPr>
      </w:pPr>
      <w:r>
        <w:rPr>
          <w:lang w:eastAsia="zh-CN"/>
        </w:rPr>
        <w:t>Zahtjevi sustava civilne zaštite u području prostornog uređenja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rsidR="004F75E9" w:rsidRDefault="004F75E9" w:rsidP="004F75E9">
      <w:pPr>
        <w:rPr>
          <w:lang w:eastAsia="zh-CN"/>
        </w:rPr>
      </w:pPr>
      <w:r>
        <w:rPr>
          <w:lang w:eastAsia="zh-CN"/>
        </w:rPr>
        <w:t>Zahtjevi sustava civilne zaštite u području prostornog planiranja odnose se na ugroze koji predstavljaju potencijalnu ugrozu za život i zdravlje ljudi, gospodarstvo te društvenu stabilnost i politiku na području Općine:</w:t>
      </w:r>
    </w:p>
    <w:p w:rsidR="004F75E9" w:rsidRPr="004F75E9" w:rsidRDefault="004F75E9" w:rsidP="004F75E9">
      <w:pPr>
        <w:pStyle w:val="Odlomakpopisa"/>
        <w:numPr>
          <w:ilvl w:val="0"/>
          <w:numId w:val="11"/>
        </w:numPr>
        <w:rPr>
          <w:lang w:eastAsia="zh-CN"/>
        </w:rPr>
      </w:pPr>
      <w:r>
        <w:rPr>
          <w:b/>
          <w:lang w:eastAsia="zh-CN"/>
        </w:rPr>
        <w:t>POTRESI</w:t>
      </w:r>
    </w:p>
    <w:p w:rsidR="004F75E9" w:rsidRDefault="004F75E9" w:rsidP="004F75E9">
      <w:pPr>
        <w:rPr>
          <w:lang w:eastAsia="zh-CN"/>
        </w:rPr>
      </w:pPr>
      <w:r>
        <w:rPr>
          <w:lang w:eastAsia="zh-CN"/>
        </w:rPr>
        <w:t xml:space="preserve">Od urbanističkih mjera u svrhu efikasne zaštite od potresa neophodno je konstrukcije svih građevina planiranih za izgradnju na području Općine uskladiti sa zakonskim i pod zakonskim propisima za predmetnu seizmičku zonu. </w:t>
      </w:r>
    </w:p>
    <w:p w:rsidR="004F75E9" w:rsidRDefault="004F75E9" w:rsidP="004F75E9">
      <w:pPr>
        <w:rPr>
          <w:lang w:eastAsia="zh-CN"/>
        </w:rPr>
      </w:pPr>
      <w:r>
        <w:rPr>
          <w:lang w:eastAsia="zh-CN"/>
        </w:rPr>
        <w:t xml:space="preserve">Za područja u kojima se planira intenzivnija izgradnja (veće građevine sa više etaža) potrebno je izvršiti pravovremeno detaljnije specifično ispitivanje terena kako bi se postigla maksimalna sigurnost konstrukcija i racionalnost građenja. </w:t>
      </w:r>
    </w:p>
    <w:p w:rsidR="004F75E9" w:rsidRDefault="004F75E9" w:rsidP="004F75E9">
      <w:pPr>
        <w:rPr>
          <w:lang w:eastAsia="zh-CN"/>
        </w:rPr>
      </w:pPr>
      <w:r>
        <w:rPr>
          <w:lang w:eastAsia="zh-CN"/>
        </w:rPr>
        <w:t>Ograničiti individualnu stambenu izgradnju na kosinama brda, potencijalnih klizišta.</w:t>
      </w:r>
    </w:p>
    <w:p w:rsidR="004F75E9" w:rsidRDefault="004F75E9" w:rsidP="004F75E9">
      <w:pPr>
        <w:rPr>
          <w:lang w:eastAsia="zh-CN"/>
        </w:rPr>
      </w:pPr>
      <w:r>
        <w:rPr>
          <w:lang w:eastAsia="zh-CN"/>
        </w:rPr>
        <w:t>Prometnice unutar novih dijelova naselja i gospodarske zone moraju se projektirati na način da razmak građevina od prometnice omogućuje da eventualno rušenje građevine ne zapriječi istu, radi omogućavanja nesmetane evakuacije ljudi i pristupa interventnim vozilima.</w:t>
      </w:r>
    </w:p>
    <w:p w:rsidR="004F75E9" w:rsidRDefault="004F75E9" w:rsidP="004F75E9">
      <w:pPr>
        <w:rPr>
          <w:lang w:eastAsia="zh-CN"/>
        </w:rPr>
      </w:pPr>
      <w:r>
        <w:rPr>
          <w:lang w:eastAsia="zh-CN"/>
        </w:rPr>
        <w:t xml:space="preserve">Kod projektiranja građevina mora se koristiti tzv. projektna </w:t>
      </w:r>
      <w:proofErr w:type="spellStart"/>
      <w:r>
        <w:rPr>
          <w:lang w:eastAsia="zh-CN"/>
        </w:rPr>
        <w:t>seizmičnost</w:t>
      </w:r>
      <w:proofErr w:type="spellEnd"/>
      <w:r>
        <w:rPr>
          <w:lang w:eastAsia="zh-CN"/>
        </w:rPr>
        <w:t xml:space="preserve"> (ili protupotresno inženjerstvo) sukladno utvrđenom stupnju potresa po MCS ljestvici za područje Općine i županije. </w:t>
      </w:r>
    </w:p>
    <w:p w:rsidR="004F75E9" w:rsidRDefault="004F75E9" w:rsidP="004F75E9">
      <w:pPr>
        <w:rPr>
          <w:lang w:eastAsia="zh-CN"/>
        </w:rPr>
      </w:pPr>
      <w:r>
        <w:rPr>
          <w:lang w:eastAsia="zh-CN"/>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rsidR="004F75E9" w:rsidRDefault="004F75E9" w:rsidP="004F75E9">
      <w:pPr>
        <w:rPr>
          <w:lang w:eastAsia="zh-CN"/>
        </w:rPr>
      </w:pPr>
      <w:r>
        <w:rPr>
          <w:lang w:eastAsia="zh-CN"/>
        </w:rPr>
        <w:t xml:space="preserve">Zemljišta i objekti na područjima III i IV kategorije stabilnosti tla, mogu se koristiti samo tako da se korištenjem ne ugrožava stabilnost tla (šumsko zemljište se ne smije pretvarati </w:t>
      </w:r>
      <w:r>
        <w:rPr>
          <w:lang w:eastAsia="zh-CN"/>
        </w:rPr>
        <w:lastRenderedPageBreak/>
        <w:t>u voćnjake, vinograde, povrtnjake, oranice, livade ili u građevinsko zemljište, a sječa šume može se dozvoliti samo ako se time ne ugrožava opstanak i šumsko raslinstvo).</w:t>
      </w:r>
    </w:p>
    <w:p w:rsidR="004F75E9" w:rsidRPr="004F75E9" w:rsidRDefault="004F75E9" w:rsidP="004F75E9">
      <w:pPr>
        <w:pStyle w:val="Odlomakpopisa"/>
        <w:numPr>
          <w:ilvl w:val="0"/>
          <w:numId w:val="11"/>
        </w:numPr>
        <w:rPr>
          <w:lang w:eastAsia="zh-CN"/>
        </w:rPr>
      </w:pPr>
      <w:r>
        <w:rPr>
          <w:b/>
          <w:lang w:eastAsia="zh-CN"/>
        </w:rPr>
        <w:t>POPLAVE IZAZVANE IZLIJEVANJEM KOPNENIH VODENIH TIJELA</w:t>
      </w:r>
    </w:p>
    <w:p w:rsidR="004F75E9" w:rsidRDefault="004F75E9" w:rsidP="004F75E9">
      <w:pPr>
        <w:rPr>
          <w:lang w:eastAsia="zh-CN"/>
        </w:rPr>
      </w:pPr>
      <w:r>
        <w:rPr>
          <w:lang w:eastAsia="zh-CN"/>
        </w:rPr>
        <w:t xml:space="preserve">U </w:t>
      </w:r>
      <w:proofErr w:type="spellStart"/>
      <w:r>
        <w:rPr>
          <w:lang w:eastAsia="zh-CN"/>
        </w:rPr>
        <w:t>inundacijama</w:t>
      </w:r>
      <w:proofErr w:type="spellEnd"/>
      <w:r>
        <w:rPr>
          <w:lang w:eastAsia="zh-CN"/>
        </w:rPr>
        <w:t xml:space="preserve"> rijeka ne mogu se utvrditi uvjeti uređenja prostora za podizanje stambenih objekata.</w:t>
      </w:r>
    </w:p>
    <w:p w:rsidR="004F75E9" w:rsidRDefault="004F75E9" w:rsidP="004F75E9">
      <w:pPr>
        <w:rPr>
          <w:lang w:eastAsia="zh-CN"/>
        </w:rPr>
      </w:pPr>
      <w:r>
        <w:rPr>
          <w:lang w:eastAsia="zh-CN"/>
        </w:rPr>
        <w:t xml:space="preserve">Područja koja su navedena kao poplavna treba predvidjeti za namjene koje nisu osjetljive na plavljenje, pa neće trpjeti velike štete zbog velikih voda. </w:t>
      </w:r>
    </w:p>
    <w:p w:rsidR="004F75E9" w:rsidRDefault="004F75E9" w:rsidP="004F75E9">
      <w:pPr>
        <w:rPr>
          <w:lang w:eastAsia="zh-CN"/>
        </w:rPr>
      </w:pPr>
      <w:r>
        <w:rPr>
          <w:lang w:eastAsia="zh-CN"/>
        </w:rPr>
        <w:t>U područjima gdje je prisutna opasnost od poplava, a prostorno planskom dokumentacijom je dozvoljena gradnja, objekti se moraju graditi od čvrstog materijala na način da dio objekta ostane nepoplavljen i za najveće vode.</w:t>
      </w:r>
    </w:p>
    <w:p w:rsidR="004F75E9" w:rsidRDefault="004F75E9" w:rsidP="004F75E9">
      <w:pPr>
        <w:rPr>
          <w:lang w:eastAsia="zh-CN"/>
        </w:rPr>
      </w:pPr>
      <w:r>
        <w:rPr>
          <w:lang w:eastAsia="zh-CN"/>
        </w:rPr>
        <w:t xml:space="preserve">Površine iznad </w:t>
      </w:r>
      <w:proofErr w:type="spellStart"/>
      <w:r>
        <w:rPr>
          <w:lang w:eastAsia="zh-CN"/>
        </w:rPr>
        <w:t>natkritih</w:t>
      </w:r>
      <w:proofErr w:type="spellEnd"/>
      <w:r>
        <w:rPr>
          <w:lang w:eastAsia="zh-CN"/>
        </w:rPr>
        <w:t xml:space="preserve"> vodotoka ne smiju se izgrađivati, već ih je potrebno uređivati kao ulice, trgove, zelene i druge slobodne površine, na način da u iznimnim uvjetima voda može proteći i površinski bez značajnijih posljedica.</w:t>
      </w:r>
    </w:p>
    <w:p w:rsidR="004F75E9" w:rsidRDefault="004F75E9" w:rsidP="004F75E9">
      <w:pPr>
        <w:rPr>
          <w:lang w:eastAsia="zh-CN"/>
        </w:rPr>
      </w:pPr>
      <w:r>
        <w:rPr>
          <w:lang w:eastAsia="zh-CN"/>
        </w:rPr>
        <w:t>U suradnji sa Hrvatskim vodama potrebno je planirati daljnje uređenje brežuljkastih dijelova vodotoka i bolju odvodnju s terena, te izgradnju potrebitih retencija ili vodenih stepenica.</w:t>
      </w:r>
    </w:p>
    <w:p w:rsidR="004F75E9" w:rsidRPr="004F75E9" w:rsidRDefault="004F75E9" w:rsidP="004F75E9">
      <w:pPr>
        <w:pStyle w:val="Odlomakpopisa"/>
        <w:numPr>
          <w:ilvl w:val="0"/>
          <w:numId w:val="11"/>
        </w:numPr>
        <w:rPr>
          <w:lang w:eastAsia="zh-CN"/>
        </w:rPr>
      </w:pPr>
      <w:r>
        <w:rPr>
          <w:b/>
          <w:lang w:eastAsia="zh-CN"/>
        </w:rPr>
        <w:t>POPLAVE IZAZVANE PUCANJEM BRANA</w:t>
      </w:r>
    </w:p>
    <w:p w:rsidR="004F75E9" w:rsidRDefault="004F75E9" w:rsidP="004F75E9">
      <w:pPr>
        <w:rPr>
          <w:lang w:eastAsia="zh-CN"/>
        </w:rPr>
      </w:pPr>
      <w:r>
        <w:rPr>
          <w:lang w:eastAsia="zh-CN"/>
        </w:rPr>
        <w:t xml:space="preserve">U slučaju gradnje u zoni plavljenja prostornim planom treba predvidjeti izgradnju prometnice prema </w:t>
      </w:r>
      <w:proofErr w:type="spellStart"/>
      <w:r>
        <w:rPr>
          <w:lang w:eastAsia="zh-CN"/>
        </w:rPr>
        <w:t>neplavljenom</w:t>
      </w:r>
      <w:proofErr w:type="spellEnd"/>
      <w:r>
        <w:rPr>
          <w:lang w:eastAsia="zh-CN"/>
        </w:rPr>
        <w:t xml:space="preserve"> dijelu Općine uz upotrebu vertikalne signalizacije kojom se može zatvoriti sav ostali promet te se izvršiti brzo izvlačenje ljudi sa spomenutog područja. </w:t>
      </w:r>
    </w:p>
    <w:p w:rsidR="004F75E9" w:rsidRDefault="004F75E9" w:rsidP="004F75E9">
      <w:pPr>
        <w:rPr>
          <w:lang w:eastAsia="zh-CN"/>
        </w:rPr>
      </w:pPr>
      <w:r>
        <w:rPr>
          <w:lang w:eastAsia="zh-CN"/>
        </w:rPr>
        <w:t xml:space="preserve">U </w:t>
      </w:r>
      <w:proofErr w:type="spellStart"/>
      <w:r>
        <w:rPr>
          <w:lang w:eastAsia="zh-CN"/>
        </w:rPr>
        <w:t>inundacijama</w:t>
      </w:r>
      <w:proofErr w:type="spellEnd"/>
      <w:r>
        <w:rPr>
          <w:lang w:eastAsia="zh-CN"/>
        </w:rPr>
        <w:t xml:space="preserve"> rijeka ne mogu se utvrditi uvjeti uređenja prostora za podizanje stambenih objekata.</w:t>
      </w:r>
    </w:p>
    <w:p w:rsidR="004F75E9" w:rsidRDefault="004F75E9" w:rsidP="004F75E9">
      <w:pPr>
        <w:rPr>
          <w:lang w:eastAsia="zh-CN"/>
        </w:rPr>
      </w:pPr>
      <w:r>
        <w:rPr>
          <w:lang w:eastAsia="zh-CN"/>
        </w:rPr>
        <w:t>U područjima gdje je prisutna opasnost od poplava, a prostorno planskom dokumentacijom je dozvoljena gradnja, objekti se moraju graditi od čvrstog materijala na način da dio objekta ostane nepoplavljen i za najveće vode.</w:t>
      </w:r>
    </w:p>
    <w:p w:rsidR="004F75E9" w:rsidRDefault="004F75E9" w:rsidP="004F75E9">
      <w:pPr>
        <w:rPr>
          <w:lang w:eastAsia="zh-CN"/>
        </w:rPr>
      </w:pPr>
      <w:r>
        <w:rPr>
          <w:lang w:eastAsia="zh-CN"/>
        </w:rPr>
        <w:t>U slučaju da je uzvodno od naselja podignuta ili planirana brana, na dijelu naselja između linija plavljenja, u slučaju rušenja brane generalnim urbanističkim planom i provedbenim planom mogu se planirati samo zelene i druge neizgrađene površine te infrastrukturni koridori.</w:t>
      </w:r>
    </w:p>
    <w:p w:rsidR="004F75E9" w:rsidRDefault="004F75E9" w:rsidP="004F75E9">
      <w:pPr>
        <w:rPr>
          <w:lang w:eastAsia="zh-CN"/>
        </w:rPr>
      </w:pPr>
      <w:r>
        <w:rPr>
          <w:lang w:eastAsia="zh-CN"/>
        </w:rPr>
        <w:t>Između linija plavljenja ne mogu se utvrditi uvjeti uređenja prostora za objekte koji se prema istoj odredbi ne mogu graditi na tom području.</w:t>
      </w:r>
    </w:p>
    <w:p w:rsidR="004F75E9" w:rsidRDefault="004F75E9" w:rsidP="004F75E9">
      <w:pPr>
        <w:rPr>
          <w:lang w:eastAsia="zh-CN"/>
        </w:rPr>
      </w:pPr>
      <w:r>
        <w:rPr>
          <w:lang w:eastAsia="zh-CN"/>
        </w:rPr>
        <w:t>U poplavnom području ne preporuča se izgradnja i razvoj objekata koji proizvode ili u svojem procesu koriste opasne tvari.</w:t>
      </w:r>
    </w:p>
    <w:p w:rsidR="004F75E9" w:rsidRPr="004F75E9" w:rsidRDefault="004F75E9" w:rsidP="004F75E9">
      <w:pPr>
        <w:pStyle w:val="Odlomakpopisa"/>
        <w:numPr>
          <w:ilvl w:val="0"/>
          <w:numId w:val="11"/>
        </w:numPr>
        <w:rPr>
          <w:lang w:eastAsia="zh-CN"/>
        </w:rPr>
      </w:pPr>
      <w:r>
        <w:rPr>
          <w:b/>
          <w:lang w:eastAsia="zh-CN"/>
        </w:rPr>
        <w:lastRenderedPageBreak/>
        <w:t>EKSTREMNE TEMPERATURE</w:t>
      </w:r>
    </w:p>
    <w:p w:rsidR="004F75E9" w:rsidRDefault="004F75E9" w:rsidP="004F75E9">
      <w:pPr>
        <w:rPr>
          <w:lang w:eastAsia="zh-CN"/>
        </w:rPr>
      </w:pPr>
      <w:r w:rsidRPr="004F75E9">
        <w:rPr>
          <w:lang w:eastAsia="zh-CN"/>
        </w:rPr>
        <w:t>Kod razvoja javne vodovodne mreže (vodovodnih ogranaka) u svim ruralnim sredinama potrebno je izgraditi hidrantsku mrežu. Prostornim planovima, zahvatima u prostoru, uvjetima građenja obavezati sve investitore na priključenje na sustav javne vodovodne mreže.</w:t>
      </w:r>
    </w:p>
    <w:p w:rsidR="004F75E9" w:rsidRPr="004F75E9" w:rsidRDefault="004F75E9" w:rsidP="004F75E9">
      <w:pPr>
        <w:pStyle w:val="Odlomakpopisa"/>
        <w:numPr>
          <w:ilvl w:val="0"/>
          <w:numId w:val="11"/>
        </w:numPr>
        <w:rPr>
          <w:lang w:eastAsia="zh-CN"/>
        </w:rPr>
      </w:pPr>
      <w:r>
        <w:rPr>
          <w:b/>
          <w:lang w:eastAsia="zh-CN"/>
        </w:rPr>
        <w:t>SNJEŽNI REŽIM</w:t>
      </w:r>
    </w:p>
    <w:p w:rsidR="004F75E9" w:rsidRDefault="004F75E9" w:rsidP="004F75E9">
      <w:pPr>
        <w:rPr>
          <w:lang w:eastAsia="zh-CN"/>
        </w:rPr>
      </w:pPr>
      <w:r>
        <w:rPr>
          <w:lang w:eastAsia="zh-CN"/>
        </w:rPr>
        <w:t xml:space="preserve">U izgradnji infrastrukture i definiranju njezinih svojstava treba uvažavati pojavnost i intenzitet snijega i statističke pokazatelje, na kritičnoj infrastrukturi kartografski prikazati iskustvene podatke o visokim nanosima snijega i prekidu funkcionalnosti. </w:t>
      </w:r>
    </w:p>
    <w:p w:rsidR="004F75E9" w:rsidRDefault="004F75E9" w:rsidP="004F75E9">
      <w:pPr>
        <w:rPr>
          <w:lang w:eastAsia="zh-CN"/>
        </w:rPr>
      </w:pPr>
      <w:r>
        <w:rPr>
          <w:lang w:eastAsia="zh-CN"/>
        </w:rPr>
        <w:t>Krovne konstrukcije trebaju biti projektirane prema normama za opterećenje snijegom karakteristično za različita područja, a određeno na temelju meteoroloških podataka iz višegodišnjeg razdoblja motrenja.</w:t>
      </w:r>
    </w:p>
    <w:p w:rsidR="004F75E9" w:rsidRDefault="004F75E9" w:rsidP="004F75E9">
      <w:pPr>
        <w:rPr>
          <w:lang w:eastAsia="zh-CN"/>
        </w:rPr>
      </w:pPr>
      <w:r>
        <w:rPr>
          <w:lang w:eastAsia="zh-CN"/>
        </w:rPr>
        <w:t>Uz kritične dijelove prometnica izloženih nanosima snijega planirati i izgraditi snjegobrane ili zaštitne pojaseve od drveća i grmlja.</w:t>
      </w:r>
    </w:p>
    <w:p w:rsidR="004F75E9" w:rsidRPr="004F75E9" w:rsidRDefault="004F75E9" w:rsidP="004F75E9">
      <w:pPr>
        <w:pStyle w:val="Odlomakpopisa"/>
        <w:numPr>
          <w:ilvl w:val="0"/>
          <w:numId w:val="11"/>
        </w:numPr>
        <w:rPr>
          <w:lang w:eastAsia="zh-CN"/>
        </w:rPr>
      </w:pPr>
      <w:r>
        <w:rPr>
          <w:b/>
          <w:lang w:eastAsia="zh-CN"/>
        </w:rPr>
        <w:t>KIŠNE OBORINE</w:t>
      </w:r>
    </w:p>
    <w:p w:rsidR="004F75E9" w:rsidRDefault="004F75E9" w:rsidP="004F75E9">
      <w:pPr>
        <w:rPr>
          <w:lang w:eastAsia="zh-CN"/>
        </w:rPr>
      </w:pPr>
      <w:r w:rsidRPr="004F75E9">
        <w:rPr>
          <w:lang w:eastAsia="zh-CN"/>
        </w:rPr>
        <w:t xml:space="preserve">Održavanje </w:t>
      </w:r>
      <w:proofErr w:type="spellStart"/>
      <w:r w:rsidRPr="004F75E9">
        <w:rPr>
          <w:lang w:eastAsia="zh-CN"/>
        </w:rPr>
        <w:t>oborinske</w:t>
      </w:r>
      <w:proofErr w:type="spellEnd"/>
      <w:r w:rsidRPr="004F75E9">
        <w:rPr>
          <w:lang w:eastAsia="zh-CN"/>
        </w:rPr>
        <w:t xml:space="preserve"> kanalizacije, jaraka, postavljanje adekvatno dime</w:t>
      </w:r>
      <w:r>
        <w:rPr>
          <w:lang w:eastAsia="zh-CN"/>
        </w:rPr>
        <w:t xml:space="preserve">nzioniranih </w:t>
      </w:r>
      <w:proofErr w:type="spellStart"/>
      <w:r>
        <w:rPr>
          <w:lang w:eastAsia="zh-CN"/>
        </w:rPr>
        <w:t>proticajnih</w:t>
      </w:r>
      <w:proofErr w:type="spellEnd"/>
      <w:r>
        <w:rPr>
          <w:lang w:eastAsia="zh-CN"/>
        </w:rPr>
        <w:t xml:space="preserve"> profila</w:t>
      </w:r>
      <w:r w:rsidRPr="004F75E9">
        <w:rPr>
          <w:lang w:eastAsia="zh-CN"/>
        </w:rPr>
        <w:t xml:space="preserve"> cijevi.</w:t>
      </w:r>
    </w:p>
    <w:p w:rsidR="004F75E9" w:rsidRPr="004F75E9" w:rsidRDefault="004F75E9" w:rsidP="004F75E9">
      <w:pPr>
        <w:pStyle w:val="Odlomakpopisa"/>
        <w:numPr>
          <w:ilvl w:val="0"/>
          <w:numId w:val="11"/>
        </w:numPr>
        <w:rPr>
          <w:lang w:eastAsia="zh-CN"/>
        </w:rPr>
      </w:pPr>
      <w:r>
        <w:rPr>
          <w:b/>
          <w:lang w:eastAsia="zh-CN"/>
        </w:rPr>
        <w:t>TUČA I OLUJNO I ORKANSKO NEVRIJEME</w:t>
      </w:r>
    </w:p>
    <w:p w:rsidR="004F75E9" w:rsidRDefault="004F75E9" w:rsidP="004F75E9">
      <w:pPr>
        <w:rPr>
          <w:lang w:eastAsia="zh-CN"/>
        </w:rPr>
      </w:pPr>
      <w:r>
        <w:rPr>
          <w:lang w:eastAsia="zh-CN"/>
        </w:rPr>
        <w:t xml:space="preserve">Prilikom projektiranja objekata voditi računa da isti izdrže opterećenja navedenih vrijednosti koje podrazumijevaju olujno i orkansko nevrijeme. </w:t>
      </w:r>
    </w:p>
    <w:p w:rsidR="004F75E9" w:rsidRDefault="004F75E9" w:rsidP="004F75E9">
      <w:pPr>
        <w:rPr>
          <w:lang w:eastAsia="zh-CN"/>
        </w:rPr>
      </w:pPr>
      <w:r>
        <w:rPr>
          <w:lang w:eastAsia="zh-CN"/>
        </w:rPr>
        <w:t xml:space="preserve">Uz prometnice koje prolaze kroz šumsko područje održavati svijetle pruge bez vegetacije i sastojina kako uslijed olujnog i orkanskog nevremena ne bi došlo do ugrožavanja prometa i njegovih sudionika. </w:t>
      </w:r>
    </w:p>
    <w:p w:rsidR="004F75E9" w:rsidRDefault="004F75E9" w:rsidP="004F75E9">
      <w:pPr>
        <w:rPr>
          <w:lang w:eastAsia="zh-CN"/>
        </w:rPr>
      </w:pPr>
      <w:r>
        <w:rPr>
          <w:lang w:eastAsia="zh-CN"/>
        </w:rPr>
        <w:t xml:space="preserve">Izbor građevnog materijala, a posebno za izgradnju krovišta i nadstrešnica, treba prilagoditi jačini vjetra. </w:t>
      </w:r>
    </w:p>
    <w:p w:rsidR="004F75E9" w:rsidRDefault="004F75E9" w:rsidP="004F75E9">
      <w:pPr>
        <w:rPr>
          <w:lang w:eastAsia="zh-CN"/>
        </w:rPr>
      </w:pPr>
      <w:r>
        <w:rPr>
          <w:lang w:eastAsia="zh-CN"/>
        </w:rPr>
        <w:t xml:space="preserve">Kod planiranja i gradnje prometnica potrebno je voditi računa o vjetru i pojavi ekstremnih zračnih turbulencija. </w:t>
      </w:r>
    </w:p>
    <w:p w:rsidR="004F75E9" w:rsidRDefault="004F75E9" w:rsidP="004F75E9">
      <w:pPr>
        <w:rPr>
          <w:lang w:eastAsia="zh-CN"/>
        </w:rPr>
      </w:pPr>
      <w:r>
        <w:rPr>
          <w:lang w:eastAsia="zh-CN"/>
        </w:rPr>
        <w:t>Na prometnicama se, na mjestima gdje postoji opasnost od udara vjetra olujne jačine, trebaju postavljati posebni zaštitni vjetrobrani (kameni i/ili betonski zidovi te perforirane stijene i/ili segmentni vjetrobrani) i posebni znakovi upozorenja.</w:t>
      </w:r>
    </w:p>
    <w:p w:rsidR="004F75E9" w:rsidRPr="004F75E9" w:rsidRDefault="004F75E9" w:rsidP="004F75E9">
      <w:pPr>
        <w:pStyle w:val="Odlomakpopisa"/>
        <w:numPr>
          <w:ilvl w:val="0"/>
          <w:numId w:val="11"/>
        </w:numPr>
        <w:rPr>
          <w:lang w:eastAsia="zh-CN"/>
        </w:rPr>
      </w:pPr>
      <w:r>
        <w:rPr>
          <w:b/>
          <w:lang w:eastAsia="zh-CN"/>
        </w:rPr>
        <w:t>SUŠA</w:t>
      </w:r>
    </w:p>
    <w:p w:rsidR="004F75E9" w:rsidRDefault="004F75E9" w:rsidP="004F75E9">
      <w:pPr>
        <w:rPr>
          <w:lang w:eastAsia="zh-CN"/>
        </w:rPr>
      </w:pPr>
      <w:r w:rsidRPr="004F75E9">
        <w:rPr>
          <w:lang w:eastAsia="zh-CN"/>
        </w:rPr>
        <w:t xml:space="preserve">U mjerama zaštite od suše i smanjenju eventualnih šteta potrebno je sagledati mogućnost izgradnje sustava navodnjavanja okolnih poljoprivrednih površina u smislu da stanovnici Općine na svoje poljoprivredne površine postave vodene pumpe kako bi sami </w:t>
      </w:r>
      <w:r w:rsidRPr="004F75E9">
        <w:rPr>
          <w:lang w:eastAsia="zh-CN"/>
        </w:rPr>
        <w:lastRenderedPageBreak/>
        <w:t>navodnjavali svoje poljoprivredne površine te time spriječili uništavanje poljoprivrednih kultura za vrijeme sušnih razdoblja.</w:t>
      </w:r>
    </w:p>
    <w:p w:rsidR="004F75E9" w:rsidRDefault="004F75E9" w:rsidP="004F75E9">
      <w:pPr>
        <w:pStyle w:val="Odlomakpopisa"/>
        <w:numPr>
          <w:ilvl w:val="0"/>
          <w:numId w:val="11"/>
        </w:numPr>
        <w:rPr>
          <w:b/>
          <w:lang w:eastAsia="zh-CN"/>
        </w:rPr>
      </w:pPr>
      <w:r w:rsidRPr="004F75E9">
        <w:rPr>
          <w:b/>
          <w:lang w:eastAsia="zh-CN"/>
        </w:rPr>
        <w:t>EPIDEMIJE I PANDEMIJE</w:t>
      </w:r>
    </w:p>
    <w:p w:rsidR="004F75E9" w:rsidRDefault="006C31B3" w:rsidP="004F75E9">
      <w:pPr>
        <w:rPr>
          <w:lang w:eastAsia="zh-CN"/>
        </w:rPr>
      </w:pPr>
      <w:r w:rsidRPr="006C31B3">
        <w:rPr>
          <w:lang w:eastAsia="zh-CN"/>
        </w:rPr>
        <w:t>Obzirom na mogućnost pojave zaraznih bolesti životinja i ptica na području Općine, a u cilju sprječavanja njihovog daljnjeg širenja na ostale životinje i ljude, u prostorne planove ugraditi zakonske propise koji utvrđuju granice i udaljenosti farmi za intenzivni uzgoj životinja u odnosu na naselje i u odnosu na druge farme u blizini. Isto tako potrebno je oko objekta farme ostaviti dovoljno prostora za stvaranje dezinfekcionih barijera u slučaju potrebe.</w:t>
      </w:r>
    </w:p>
    <w:p w:rsidR="006C31B3" w:rsidRPr="006C31B3" w:rsidRDefault="006C31B3" w:rsidP="006C31B3">
      <w:pPr>
        <w:pStyle w:val="Odlomakpopisa"/>
        <w:numPr>
          <w:ilvl w:val="0"/>
          <w:numId w:val="11"/>
        </w:numPr>
        <w:rPr>
          <w:lang w:eastAsia="zh-CN"/>
        </w:rPr>
      </w:pPr>
      <w:r>
        <w:rPr>
          <w:b/>
          <w:lang w:eastAsia="zh-CN"/>
        </w:rPr>
        <w:t>INDUSTRIJSKE NESREĆE</w:t>
      </w:r>
    </w:p>
    <w:p w:rsidR="006C31B3" w:rsidRDefault="006C31B3" w:rsidP="006C31B3">
      <w:pPr>
        <w:rPr>
          <w:lang w:eastAsia="zh-CN"/>
        </w:rPr>
      </w:pPr>
      <w:r>
        <w:rPr>
          <w:lang w:eastAsia="zh-CN"/>
        </w:rPr>
        <w:t xml:space="preserve">U blizini lokacija gdje se proizvode, skladište, prerađuju, prevoze, sakupljaju  ili obavljaju druge radnje s opasnim tvarima ne preporučuje se gradnja objekata u kojem boravi veći broj osoba (dječji vrtići, škole, sportske dvorane, stambene građevine i sl.). </w:t>
      </w:r>
    </w:p>
    <w:p w:rsidR="006C31B3" w:rsidRDefault="006C31B3" w:rsidP="006C31B3">
      <w:pPr>
        <w:rPr>
          <w:lang w:eastAsia="zh-CN"/>
        </w:rPr>
      </w:pPr>
      <w:r>
        <w:rPr>
          <w:lang w:eastAsia="zh-CN"/>
        </w:rPr>
        <w:t xml:space="preserve">Nove objekte koji se planiraju graditi u kojima se pojavljuju opasne tvari potrebno je locirati na način da u slučaju nesreće ne ugrožavaju stanovništvo (rubni dijelovi poslovnih zona). </w:t>
      </w:r>
    </w:p>
    <w:p w:rsidR="006C31B3" w:rsidRDefault="006C31B3" w:rsidP="006C31B3">
      <w:pPr>
        <w:rPr>
          <w:lang w:eastAsia="zh-CN"/>
        </w:rPr>
      </w:pPr>
      <w:r>
        <w:rPr>
          <w:lang w:eastAsia="zh-CN"/>
        </w:rPr>
        <w:t>Princip zoniranja naselja, između ostalog treba primjenjivati i  radi izdvajanja industrijskih pogona  od stambenih područja, kako bi se potencijalne industrijske (tehničko-tehnološke) nesreće prostorno ograničile. Značajnu ulogu ima i ograničenje dopuštene izgrađenosti čestica te dostupnost vatrogasnog pristupa.</w:t>
      </w:r>
    </w:p>
    <w:p w:rsidR="006C31B3" w:rsidRDefault="006C31B3" w:rsidP="006C31B3">
      <w:pPr>
        <w:pStyle w:val="Odlomakpopisa"/>
        <w:numPr>
          <w:ilvl w:val="0"/>
          <w:numId w:val="11"/>
        </w:numPr>
        <w:jc w:val="left"/>
        <w:rPr>
          <w:b/>
          <w:lang w:eastAsia="zh-CN"/>
        </w:rPr>
      </w:pPr>
      <w:r w:rsidRPr="006C31B3">
        <w:rPr>
          <w:b/>
          <w:lang w:eastAsia="zh-CN"/>
        </w:rPr>
        <w:t>NESREĆE U PROMETU S OPASNIM TVARIMA (CESTOVNOM, ŽELJEZNIČKOM)</w:t>
      </w:r>
    </w:p>
    <w:p w:rsidR="006C31B3" w:rsidRPr="006C31B3" w:rsidRDefault="006C31B3" w:rsidP="006C31B3">
      <w:pPr>
        <w:rPr>
          <w:lang w:eastAsia="zh-CN"/>
        </w:rPr>
      </w:pPr>
      <w:r w:rsidRPr="006C31B3">
        <w:rPr>
          <w:lang w:eastAsia="zh-CN"/>
        </w:rPr>
        <w:t xml:space="preserve">Potrebno je definirati prometnice kojima se i u koje vrijeme, mogu prevoziti opasne tvari, uz maksimalno izbjegavanje naseljenih mjesta i zona zaštite voda. U prostornom planu posebno kartografski prikazati prometnice kojima se obavlja prijevoz opasnih tvari, prikazati područja izvorišta, sanitarne zaštite i poznatih podzemnih tokova, s iskazom zone ugroze stanovništva, kritične infrastrukture, vode, tla i zraka. </w:t>
      </w:r>
    </w:p>
    <w:p w:rsidR="006C31B3" w:rsidRPr="006C31B3" w:rsidRDefault="006C31B3" w:rsidP="006C31B3">
      <w:pPr>
        <w:rPr>
          <w:lang w:eastAsia="zh-CN"/>
        </w:rPr>
      </w:pPr>
      <w:r w:rsidRPr="006C31B3">
        <w:rPr>
          <w:lang w:eastAsia="zh-CN"/>
        </w:rPr>
        <w:t xml:space="preserve">Radi zaštite stanovništva koje živi uz prometnice ograničiti razvoj naselja uz državne i županijske ceste po kojima se prevoze opasne tvari, a napose izgradnju objekata  u kojima se okuplja veći broj ljudi (domova, škola, vrtića, sportskih objekata i sl.). </w:t>
      </w:r>
    </w:p>
    <w:p w:rsidR="006C31B3" w:rsidRDefault="006C31B3" w:rsidP="006C31B3">
      <w:pPr>
        <w:rPr>
          <w:lang w:eastAsia="zh-CN"/>
        </w:rPr>
      </w:pPr>
      <w:r w:rsidRPr="006C31B3">
        <w:rPr>
          <w:lang w:eastAsia="zh-CN"/>
        </w:rPr>
        <w:t>Definirati razvoj naselja kao i zelenih zona između istih poradi očuvanja evakuacijskih putova ili protuepidemijskih koridora.</w:t>
      </w:r>
    </w:p>
    <w:p w:rsidR="006C31B3" w:rsidRDefault="006C31B3" w:rsidP="006C31B3">
      <w:pPr>
        <w:pStyle w:val="Naslov3"/>
      </w:pPr>
      <w:bookmarkStart w:id="465" w:name="_Toc148355824"/>
      <w:bookmarkStart w:id="466" w:name="_Toc149024186"/>
      <w:r>
        <w:t>Ocjena fiskalne situacije i njezine perspektive</w:t>
      </w:r>
      <w:bookmarkEnd w:id="465"/>
      <w:bookmarkEnd w:id="466"/>
    </w:p>
    <w:p w:rsidR="006C31B3" w:rsidRDefault="006C31B3" w:rsidP="006C31B3">
      <w:pPr>
        <w:rPr>
          <w:lang w:eastAsia="zh-CN"/>
        </w:rPr>
      </w:pPr>
      <w:r w:rsidRPr="006C31B3">
        <w:rPr>
          <w:lang w:eastAsia="zh-CN"/>
        </w:rPr>
        <w:t xml:space="preserve">Sukladno </w:t>
      </w:r>
      <w:r w:rsidRPr="006C31B3">
        <w:rPr>
          <w:i/>
          <w:lang w:eastAsia="zh-CN"/>
        </w:rPr>
        <w:t>Zakonu</w:t>
      </w:r>
      <w:r w:rsidRPr="006C31B3">
        <w:rPr>
          <w:lang w:eastAsia="zh-CN"/>
        </w:rPr>
        <w:t xml:space="preserve">, izvršno tijelo jedinice lokalne samouprave je odgovorno za osnivanje, razvoj i financiranje, opremanje, osposobljavanje i uvježbavanje operativnih snaga </w:t>
      </w:r>
      <w:r w:rsidRPr="006C31B3">
        <w:rPr>
          <w:lang w:eastAsia="zh-CN"/>
        </w:rPr>
        <w:lastRenderedPageBreak/>
        <w:t>sustava civilne zaštite. U Proračunu Općine</w:t>
      </w:r>
      <w:r>
        <w:rPr>
          <w:lang w:eastAsia="zh-CN"/>
        </w:rPr>
        <w:t xml:space="preserve"> Cestica</w:t>
      </w:r>
      <w:r w:rsidRPr="006C31B3">
        <w:rPr>
          <w:lang w:eastAsia="zh-CN"/>
        </w:rPr>
        <w:t>, sukladno zakonskim obvezama i mogućnostima, osiguravaju se sredstva za financiranje sustava civilne zaštite.</w:t>
      </w:r>
    </w:p>
    <w:p w:rsidR="00812E03" w:rsidRPr="00812E03" w:rsidRDefault="00812E03" w:rsidP="00812E03">
      <w:pPr>
        <w:pStyle w:val="Opisslike"/>
        <w:keepNext/>
        <w:rPr>
          <w:color w:val="auto"/>
        </w:rPr>
      </w:pPr>
      <w:bookmarkStart w:id="467" w:name="_Toc148355917"/>
      <w:r w:rsidRPr="00812E03">
        <w:rPr>
          <w:color w:val="auto"/>
        </w:rPr>
        <w:t xml:space="preserve">Tablica </w:t>
      </w:r>
      <w:r w:rsidRPr="00812E03">
        <w:rPr>
          <w:color w:val="auto"/>
        </w:rPr>
        <w:fldChar w:fldCharType="begin"/>
      </w:r>
      <w:r w:rsidRPr="00812E03">
        <w:rPr>
          <w:color w:val="auto"/>
        </w:rPr>
        <w:instrText xml:space="preserve"> SEQ Tablica \* ARABIC </w:instrText>
      </w:r>
      <w:r w:rsidRPr="00812E03">
        <w:rPr>
          <w:color w:val="auto"/>
        </w:rPr>
        <w:fldChar w:fldCharType="separate"/>
      </w:r>
      <w:r w:rsidR="006C7D98">
        <w:rPr>
          <w:noProof/>
          <w:color w:val="auto"/>
        </w:rPr>
        <w:t>81</w:t>
      </w:r>
      <w:r w:rsidRPr="00812E03">
        <w:rPr>
          <w:color w:val="auto"/>
        </w:rPr>
        <w:fldChar w:fldCharType="end"/>
      </w:r>
      <w:r w:rsidRPr="00812E03">
        <w:rPr>
          <w:color w:val="auto"/>
        </w:rPr>
        <w:t>. Financijska sredstva predviđena za provođenje zadaća civilne zaštite za trogodišnje razdoblje</w:t>
      </w:r>
      <w:bookmarkEnd w:id="467"/>
    </w:p>
    <w:tbl>
      <w:tblPr>
        <w:tblStyle w:val="Reetkatablice16"/>
        <w:tblW w:w="0" w:type="auto"/>
        <w:tblLook w:val="04A0" w:firstRow="1" w:lastRow="0" w:firstColumn="1" w:lastColumn="0" w:noHBand="0" w:noVBand="1"/>
      </w:tblPr>
      <w:tblGrid>
        <w:gridCol w:w="2250"/>
        <w:gridCol w:w="2251"/>
        <w:gridCol w:w="2251"/>
        <w:gridCol w:w="2251"/>
      </w:tblGrid>
      <w:tr w:rsidR="00812E03" w:rsidRPr="00812E03" w:rsidTr="00524B57">
        <w:tc>
          <w:tcPr>
            <w:tcW w:w="2250" w:type="dxa"/>
            <w:vMerge w:val="restart"/>
          </w:tcPr>
          <w:p w:rsidR="00812E03" w:rsidRPr="00812E03" w:rsidRDefault="00812E03" w:rsidP="00812E03">
            <w:pPr>
              <w:spacing w:after="0"/>
              <w:jc w:val="left"/>
              <w:rPr>
                <w:b/>
                <w:sz w:val="20"/>
                <w:lang w:eastAsia="zh-CN"/>
              </w:rPr>
            </w:pPr>
            <w:r w:rsidRPr="00812E03">
              <w:rPr>
                <w:b/>
                <w:sz w:val="20"/>
                <w:lang w:eastAsia="zh-CN"/>
              </w:rPr>
              <w:t>NOSITELJI KORIŠTENJA FINANCIJSKIH SREDSTAVA IZ PRORAČUNA</w:t>
            </w:r>
          </w:p>
        </w:tc>
        <w:tc>
          <w:tcPr>
            <w:tcW w:w="6753" w:type="dxa"/>
            <w:gridSpan w:val="3"/>
          </w:tcPr>
          <w:p w:rsidR="00812E03" w:rsidRPr="00812E03" w:rsidRDefault="00812E03" w:rsidP="00812E03">
            <w:pPr>
              <w:spacing w:after="0"/>
              <w:jc w:val="center"/>
              <w:rPr>
                <w:b/>
                <w:sz w:val="20"/>
                <w:lang w:eastAsia="zh-CN"/>
              </w:rPr>
            </w:pPr>
            <w:r w:rsidRPr="00812E03">
              <w:rPr>
                <w:b/>
                <w:sz w:val="20"/>
                <w:lang w:eastAsia="zh-CN"/>
              </w:rPr>
              <w:t>VIDINA PLANIRANIH SREDSTAVA ZA 2022. GODINU S PROJEKCIJOM ZA 2023. I 2024. GODINU</w:t>
            </w:r>
          </w:p>
        </w:tc>
      </w:tr>
      <w:tr w:rsidR="00812E03" w:rsidRPr="00812E03" w:rsidTr="00524B57">
        <w:tc>
          <w:tcPr>
            <w:tcW w:w="2250" w:type="dxa"/>
            <w:vMerge/>
          </w:tcPr>
          <w:p w:rsidR="00812E03" w:rsidRPr="00812E03" w:rsidRDefault="00812E03" w:rsidP="00812E03">
            <w:pPr>
              <w:spacing w:after="0"/>
              <w:rPr>
                <w:b/>
                <w:sz w:val="20"/>
                <w:lang w:eastAsia="zh-CN"/>
              </w:rPr>
            </w:pPr>
          </w:p>
        </w:tc>
        <w:tc>
          <w:tcPr>
            <w:tcW w:w="2251" w:type="dxa"/>
          </w:tcPr>
          <w:p w:rsidR="00812E03" w:rsidRPr="00812E03" w:rsidRDefault="00812E03" w:rsidP="00812E03">
            <w:pPr>
              <w:spacing w:after="0"/>
              <w:jc w:val="center"/>
              <w:rPr>
                <w:b/>
                <w:sz w:val="20"/>
                <w:lang w:eastAsia="zh-CN"/>
              </w:rPr>
            </w:pPr>
            <w:r w:rsidRPr="00812E03">
              <w:rPr>
                <w:b/>
                <w:sz w:val="20"/>
                <w:lang w:eastAsia="zh-CN"/>
              </w:rPr>
              <w:t>2022.</w:t>
            </w:r>
          </w:p>
        </w:tc>
        <w:tc>
          <w:tcPr>
            <w:tcW w:w="2251" w:type="dxa"/>
          </w:tcPr>
          <w:p w:rsidR="00812E03" w:rsidRPr="00812E03" w:rsidRDefault="00812E03" w:rsidP="00812E03">
            <w:pPr>
              <w:spacing w:after="0"/>
              <w:jc w:val="center"/>
              <w:rPr>
                <w:b/>
                <w:sz w:val="20"/>
                <w:lang w:eastAsia="zh-CN"/>
              </w:rPr>
            </w:pPr>
            <w:r w:rsidRPr="00812E03">
              <w:rPr>
                <w:b/>
                <w:sz w:val="20"/>
                <w:lang w:eastAsia="zh-CN"/>
              </w:rPr>
              <w:t>2023.</w:t>
            </w:r>
          </w:p>
        </w:tc>
        <w:tc>
          <w:tcPr>
            <w:tcW w:w="2251" w:type="dxa"/>
          </w:tcPr>
          <w:p w:rsidR="00812E03" w:rsidRPr="00812E03" w:rsidRDefault="00812E03" w:rsidP="00812E03">
            <w:pPr>
              <w:spacing w:after="0"/>
              <w:jc w:val="center"/>
              <w:rPr>
                <w:b/>
                <w:sz w:val="20"/>
                <w:lang w:eastAsia="zh-CN"/>
              </w:rPr>
            </w:pPr>
            <w:r w:rsidRPr="00812E03">
              <w:rPr>
                <w:b/>
                <w:sz w:val="20"/>
                <w:lang w:eastAsia="zh-CN"/>
              </w:rPr>
              <w:t>2024.</w:t>
            </w:r>
          </w:p>
        </w:tc>
      </w:tr>
      <w:tr w:rsidR="00812E03" w:rsidRPr="00812E03" w:rsidTr="00524B57">
        <w:tc>
          <w:tcPr>
            <w:tcW w:w="2250" w:type="dxa"/>
          </w:tcPr>
          <w:p w:rsidR="00812E03" w:rsidRPr="00812E03" w:rsidRDefault="00812E03" w:rsidP="00812E03">
            <w:pPr>
              <w:spacing w:after="0"/>
              <w:rPr>
                <w:sz w:val="20"/>
                <w:lang w:eastAsia="zh-CN"/>
              </w:rPr>
            </w:pPr>
            <w:r w:rsidRPr="00812E03">
              <w:rPr>
                <w:sz w:val="20"/>
                <w:lang w:eastAsia="zh-CN"/>
              </w:rPr>
              <w:t>VZO Cestica</w:t>
            </w:r>
          </w:p>
        </w:tc>
        <w:tc>
          <w:tcPr>
            <w:tcW w:w="2251" w:type="dxa"/>
          </w:tcPr>
          <w:p w:rsidR="00812E03" w:rsidRPr="00812E03" w:rsidRDefault="00812E03" w:rsidP="00812E03">
            <w:pPr>
              <w:spacing w:after="0"/>
              <w:jc w:val="center"/>
              <w:rPr>
                <w:sz w:val="20"/>
                <w:lang w:eastAsia="zh-CN"/>
              </w:rPr>
            </w:pPr>
            <w:r w:rsidRPr="00812E03">
              <w:rPr>
                <w:sz w:val="20"/>
                <w:lang w:eastAsia="zh-CN"/>
              </w:rPr>
              <w:t>620.000,00</w:t>
            </w:r>
          </w:p>
        </w:tc>
        <w:tc>
          <w:tcPr>
            <w:tcW w:w="2251" w:type="dxa"/>
          </w:tcPr>
          <w:p w:rsidR="00812E03" w:rsidRPr="00812E03" w:rsidRDefault="00812E03" w:rsidP="00812E03">
            <w:pPr>
              <w:spacing w:after="0"/>
              <w:jc w:val="center"/>
              <w:rPr>
                <w:sz w:val="20"/>
                <w:lang w:eastAsia="zh-CN"/>
              </w:rPr>
            </w:pPr>
            <w:r w:rsidRPr="00812E03">
              <w:rPr>
                <w:sz w:val="20"/>
                <w:lang w:eastAsia="zh-CN"/>
              </w:rPr>
              <w:t>650.000,00</w:t>
            </w:r>
          </w:p>
        </w:tc>
        <w:tc>
          <w:tcPr>
            <w:tcW w:w="2251" w:type="dxa"/>
          </w:tcPr>
          <w:p w:rsidR="00812E03" w:rsidRPr="00812E03" w:rsidRDefault="00812E03" w:rsidP="00812E03">
            <w:pPr>
              <w:spacing w:after="0"/>
              <w:jc w:val="center"/>
              <w:rPr>
                <w:sz w:val="20"/>
                <w:lang w:eastAsia="zh-CN"/>
              </w:rPr>
            </w:pPr>
            <w:r w:rsidRPr="00812E03">
              <w:rPr>
                <w:sz w:val="20"/>
                <w:lang w:eastAsia="zh-CN"/>
              </w:rPr>
              <w:t>650.000,00</w:t>
            </w:r>
          </w:p>
        </w:tc>
      </w:tr>
      <w:tr w:rsidR="00812E03" w:rsidRPr="00812E03" w:rsidTr="00524B57">
        <w:tc>
          <w:tcPr>
            <w:tcW w:w="2250" w:type="dxa"/>
          </w:tcPr>
          <w:p w:rsidR="00812E03" w:rsidRPr="00812E03" w:rsidRDefault="00812E03" w:rsidP="00812E03">
            <w:pPr>
              <w:spacing w:after="0"/>
              <w:rPr>
                <w:sz w:val="20"/>
                <w:lang w:eastAsia="zh-CN"/>
              </w:rPr>
            </w:pPr>
            <w:r w:rsidRPr="00812E03">
              <w:rPr>
                <w:sz w:val="20"/>
                <w:lang w:eastAsia="zh-CN"/>
              </w:rPr>
              <w:t>GDCK Varaždin</w:t>
            </w:r>
          </w:p>
        </w:tc>
        <w:tc>
          <w:tcPr>
            <w:tcW w:w="2251" w:type="dxa"/>
          </w:tcPr>
          <w:p w:rsidR="00812E03" w:rsidRPr="00812E03" w:rsidRDefault="00812E03" w:rsidP="00812E03">
            <w:pPr>
              <w:spacing w:after="0"/>
              <w:jc w:val="center"/>
              <w:rPr>
                <w:sz w:val="20"/>
                <w:lang w:eastAsia="zh-CN"/>
              </w:rPr>
            </w:pPr>
            <w:r w:rsidRPr="00812E03">
              <w:rPr>
                <w:sz w:val="20"/>
                <w:lang w:eastAsia="zh-CN"/>
              </w:rPr>
              <w:t>93.000,00</w:t>
            </w:r>
          </w:p>
        </w:tc>
        <w:tc>
          <w:tcPr>
            <w:tcW w:w="2251" w:type="dxa"/>
          </w:tcPr>
          <w:p w:rsidR="00812E03" w:rsidRPr="00812E03" w:rsidRDefault="00812E03" w:rsidP="00812E03">
            <w:pPr>
              <w:spacing w:after="0"/>
              <w:jc w:val="center"/>
              <w:rPr>
                <w:sz w:val="20"/>
                <w:lang w:eastAsia="zh-CN"/>
              </w:rPr>
            </w:pPr>
            <w:r w:rsidRPr="00812E03">
              <w:rPr>
                <w:sz w:val="20"/>
                <w:lang w:eastAsia="zh-CN"/>
              </w:rPr>
              <w:t>93.000,00</w:t>
            </w:r>
          </w:p>
        </w:tc>
        <w:tc>
          <w:tcPr>
            <w:tcW w:w="2251" w:type="dxa"/>
          </w:tcPr>
          <w:p w:rsidR="00812E03" w:rsidRPr="00812E03" w:rsidRDefault="00812E03" w:rsidP="00812E03">
            <w:pPr>
              <w:spacing w:after="0"/>
              <w:jc w:val="center"/>
              <w:rPr>
                <w:sz w:val="20"/>
                <w:lang w:eastAsia="zh-CN"/>
              </w:rPr>
            </w:pPr>
            <w:r w:rsidRPr="00812E03">
              <w:rPr>
                <w:sz w:val="20"/>
                <w:lang w:eastAsia="zh-CN"/>
              </w:rPr>
              <w:t>93.000,00</w:t>
            </w:r>
          </w:p>
        </w:tc>
      </w:tr>
      <w:tr w:rsidR="00812E03" w:rsidRPr="00812E03" w:rsidTr="00524B57">
        <w:tc>
          <w:tcPr>
            <w:tcW w:w="2250" w:type="dxa"/>
          </w:tcPr>
          <w:p w:rsidR="00812E03" w:rsidRPr="00812E03" w:rsidRDefault="00812E03" w:rsidP="00812E03">
            <w:pPr>
              <w:spacing w:after="0"/>
              <w:rPr>
                <w:sz w:val="20"/>
                <w:lang w:eastAsia="zh-CN"/>
              </w:rPr>
            </w:pPr>
            <w:r w:rsidRPr="00812E03">
              <w:rPr>
                <w:sz w:val="20"/>
                <w:lang w:eastAsia="zh-CN"/>
              </w:rPr>
              <w:t>HGSS – Stanica Varaždin</w:t>
            </w:r>
          </w:p>
        </w:tc>
        <w:tc>
          <w:tcPr>
            <w:tcW w:w="2251" w:type="dxa"/>
          </w:tcPr>
          <w:p w:rsidR="00812E03" w:rsidRPr="00812E03" w:rsidRDefault="00812E03" w:rsidP="00812E03">
            <w:pPr>
              <w:spacing w:after="0"/>
              <w:jc w:val="center"/>
              <w:rPr>
                <w:sz w:val="20"/>
                <w:lang w:eastAsia="zh-CN"/>
              </w:rPr>
            </w:pPr>
            <w:r w:rsidRPr="00812E03">
              <w:rPr>
                <w:sz w:val="20"/>
                <w:lang w:eastAsia="zh-CN"/>
              </w:rPr>
              <w:t>5.000,00</w:t>
            </w:r>
          </w:p>
        </w:tc>
        <w:tc>
          <w:tcPr>
            <w:tcW w:w="2251" w:type="dxa"/>
          </w:tcPr>
          <w:p w:rsidR="00812E03" w:rsidRPr="00812E03" w:rsidRDefault="00812E03" w:rsidP="00812E03">
            <w:pPr>
              <w:spacing w:after="0"/>
              <w:jc w:val="center"/>
              <w:rPr>
                <w:sz w:val="20"/>
                <w:lang w:eastAsia="zh-CN"/>
              </w:rPr>
            </w:pPr>
            <w:r w:rsidRPr="00812E03">
              <w:rPr>
                <w:sz w:val="20"/>
                <w:lang w:eastAsia="zh-CN"/>
              </w:rPr>
              <w:t>5.000,00</w:t>
            </w:r>
          </w:p>
        </w:tc>
        <w:tc>
          <w:tcPr>
            <w:tcW w:w="2251" w:type="dxa"/>
          </w:tcPr>
          <w:p w:rsidR="00812E03" w:rsidRPr="00812E03" w:rsidRDefault="00812E03" w:rsidP="00812E03">
            <w:pPr>
              <w:spacing w:after="0"/>
              <w:jc w:val="center"/>
              <w:rPr>
                <w:sz w:val="20"/>
                <w:lang w:eastAsia="zh-CN"/>
              </w:rPr>
            </w:pPr>
            <w:r w:rsidRPr="00812E03">
              <w:rPr>
                <w:sz w:val="20"/>
                <w:lang w:eastAsia="zh-CN"/>
              </w:rPr>
              <w:t>5.000,00</w:t>
            </w:r>
          </w:p>
        </w:tc>
      </w:tr>
      <w:tr w:rsidR="00812E03" w:rsidRPr="00812E03" w:rsidTr="00524B57">
        <w:tc>
          <w:tcPr>
            <w:tcW w:w="2250" w:type="dxa"/>
          </w:tcPr>
          <w:p w:rsidR="00812E03" w:rsidRPr="00812E03" w:rsidRDefault="00812E03" w:rsidP="00812E03">
            <w:pPr>
              <w:spacing w:after="0"/>
              <w:rPr>
                <w:sz w:val="20"/>
                <w:lang w:eastAsia="zh-CN"/>
              </w:rPr>
            </w:pPr>
            <w:r w:rsidRPr="00812E03">
              <w:rPr>
                <w:sz w:val="20"/>
                <w:lang w:eastAsia="zh-CN"/>
              </w:rPr>
              <w:t>Udruge</w:t>
            </w:r>
          </w:p>
        </w:tc>
        <w:tc>
          <w:tcPr>
            <w:tcW w:w="2251" w:type="dxa"/>
          </w:tcPr>
          <w:p w:rsidR="00812E03" w:rsidRPr="00812E03" w:rsidRDefault="00812E03" w:rsidP="00812E03">
            <w:pPr>
              <w:spacing w:after="0"/>
              <w:jc w:val="center"/>
              <w:rPr>
                <w:sz w:val="20"/>
                <w:lang w:eastAsia="zh-CN"/>
              </w:rPr>
            </w:pPr>
            <w:r w:rsidRPr="00812E03">
              <w:rPr>
                <w:sz w:val="20"/>
                <w:lang w:eastAsia="zh-CN"/>
              </w:rPr>
              <w:t>780.000,00</w:t>
            </w:r>
          </w:p>
        </w:tc>
        <w:tc>
          <w:tcPr>
            <w:tcW w:w="2251" w:type="dxa"/>
          </w:tcPr>
          <w:p w:rsidR="00812E03" w:rsidRPr="00812E03" w:rsidRDefault="00812E03" w:rsidP="00812E03">
            <w:pPr>
              <w:spacing w:after="0"/>
              <w:jc w:val="center"/>
              <w:rPr>
                <w:sz w:val="20"/>
                <w:lang w:eastAsia="zh-CN"/>
              </w:rPr>
            </w:pPr>
            <w:r w:rsidRPr="00812E03">
              <w:rPr>
                <w:sz w:val="20"/>
                <w:lang w:eastAsia="zh-CN"/>
              </w:rPr>
              <w:t>800.000,00</w:t>
            </w:r>
          </w:p>
        </w:tc>
        <w:tc>
          <w:tcPr>
            <w:tcW w:w="2251" w:type="dxa"/>
          </w:tcPr>
          <w:p w:rsidR="00812E03" w:rsidRPr="00812E03" w:rsidRDefault="00812E03" w:rsidP="00812E03">
            <w:pPr>
              <w:spacing w:after="0"/>
              <w:jc w:val="center"/>
              <w:rPr>
                <w:sz w:val="20"/>
                <w:lang w:eastAsia="zh-CN"/>
              </w:rPr>
            </w:pPr>
            <w:r w:rsidRPr="00812E03">
              <w:rPr>
                <w:sz w:val="20"/>
                <w:lang w:eastAsia="zh-CN"/>
              </w:rPr>
              <w:t>800.000,00</w:t>
            </w:r>
          </w:p>
        </w:tc>
      </w:tr>
      <w:tr w:rsidR="00812E03" w:rsidRPr="00812E03" w:rsidTr="00524B57">
        <w:tc>
          <w:tcPr>
            <w:tcW w:w="2250" w:type="dxa"/>
          </w:tcPr>
          <w:p w:rsidR="00812E03" w:rsidRPr="00812E03" w:rsidRDefault="00812E03" w:rsidP="00812E03">
            <w:pPr>
              <w:spacing w:after="0"/>
              <w:rPr>
                <w:sz w:val="20"/>
                <w:lang w:eastAsia="zh-CN"/>
              </w:rPr>
            </w:pPr>
            <w:r w:rsidRPr="00812E03">
              <w:rPr>
                <w:sz w:val="20"/>
                <w:lang w:eastAsia="zh-CN"/>
              </w:rPr>
              <w:t>Civilna zaštita</w:t>
            </w:r>
          </w:p>
        </w:tc>
        <w:tc>
          <w:tcPr>
            <w:tcW w:w="2251" w:type="dxa"/>
          </w:tcPr>
          <w:p w:rsidR="00812E03" w:rsidRPr="00812E03" w:rsidRDefault="00812E03" w:rsidP="00812E03">
            <w:pPr>
              <w:spacing w:after="0"/>
              <w:jc w:val="center"/>
              <w:rPr>
                <w:sz w:val="20"/>
                <w:lang w:eastAsia="zh-CN"/>
              </w:rPr>
            </w:pPr>
            <w:r w:rsidRPr="00812E03">
              <w:rPr>
                <w:sz w:val="20"/>
                <w:lang w:eastAsia="zh-CN"/>
              </w:rPr>
              <w:t>40.000,00</w:t>
            </w:r>
          </w:p>
        </w:tc>
        <w:tc>
          <w:tcPr>
            <w:tcW w:w="2251" w:type="dxa"/>
          </w:tcPr>
          <w:p w:rsidR="00812E03" w:rsidRPr="00812E03" w:rsidRDefault="00812E03" w:rsidP="00812E03">
            <w:pPr>
              <w:spacing w:after="0"/>
              <w:jc w:val="center"/>
              <w:rPr>
                <w:sz w:val="20"/>
                <w:lang w:eastAsia="zh-CN"/>
              </w:rPr>
            </w:pPr>
            <w:r w:rsidRPr="00812E03">
              <w:rPr>
                <w:sz w:val="20"/>
                <w:lang w:eastAsia="zh-CN"/>
              </w:rPr>
              <w:t>40.000,00</w:t>
            </w:r>
          </w:p>
        </w:tc>
        <w:tc>
          <w:tcPr>
            <w:tcW w:w="2251" w:type="dxa"/>
          </w:tcPr>
          <w:p w:rsidR="00812E03" w:rsidRPr="00812E03" w:rsidRDefault="00812E03" w:rsidP="00812E03">
            <w:pPr>
              <w:spacing w:after="0"/>
              <w:jc w:val="center"/>
              <w:rPr>
                <w:sz w:val="20"/>
                <w:lang w:eastAsia="zh-CN"/>
              </w:rPr>
            </w:pPr>
            <w:r w:rsidRPr="00812E03">
              <w:rPr>
                <w:sz w:val="20"/>
                <w:lang w:eastAsia="zh-CN"/>
              </w:rPr>
              <w:t>40.000,00</w:t>
            </w:r>
          </w:p>
        </w:tc>
      </w:tr>
      <w:tr w:rsidR="00812E03" w:rsidRPr="00812E03" w:rsidTr="00524B57">
        <w:tc>
          <w:tcPr>
            <w:tcW w:w="2250" w:type="dxa"/>
          </w:tcPr>
          <w:p w:rsidR="00812E03" w:rsidRPr="00812E03" w:rsidRDefault="00812E03" w:rsidP="00812E03">
            <w:pPr>
              <w:spacing w:after="0"/>
              <w:jc w:val="center"/>
              <w:rPr>
                <w:b/>
                <w:sz w:val="20"/>
                <w:lang w:eastAsia="zh-CN"/>
              </w:rPr>
            </w:pPr>
            <w:r w:rsidRPr="00812E03">
              <w:rPr>
                <w:b/>
                <w:sz w:val="20"/>
                <w:lang w:eastAsia="zh-CN"/>
              </w:rPr>
              <w:t>UKUPNO</w:t>
            </w:r>
          </w:p>
        </w:tc>
        <w:tc>
          <w:tcPr>
            <w:tcW w:w="2251" w:type="dxa"/>
          </w:tcPr>
          <w:p w:rsidR="00812E03" w:rsidRPr="00812E03" w:rsidRDefault="00812E03" w:rsidP="00812E03">
            <w:pPr>
              <w:spacing w:after="0"/>
              <w:jc w:val="center"/>
              <w:rPr>
                <w:b/>
                <w:sz w:val="20"/>
                <w:lang w:eastAsia="zh-CN"/>
              </w:rPr>
            </w:pPr>
            <w:r w:rsidRPr="00812E03">
              <w:rPr>
                <w:b/>
                <w:sz w:val="20"/>
                <w:lang w:eastAsia="zh-CN"/>
              </w:rPr>
              <w:t>1.538.000,00</w:t>
            </w:r>
          </w:p>
        </w:tc>
        <w:tc>
          <w:tcPr>
            <w:tcW w:w="2251" w:type="dxa"/>
          </w:tcPr>
          <w:p w:rsidR="00812E03" w:rsidRPr="00812E03" w:rsidRDefault="00812E03" w:rsidP="00812E03">
            <w:pPr>
              <w:spacing w:after="0"/>
              <w:jc w:val="center"/>
              <w:rPr>
                <w:b/>
                <w:sz w:val="20"/>
                <w:lang w:eastAsia="zh-CN"/>
              </w:rPr>
            </w:pPr>
            <w:r w:rsidRPr="00812E03">
              <w:rPr>
                <w:b/>
                <w:sz w:val="20"/>
                <w:lang w:eastAsia="zh-CN"/>
              </w:rPr>
              <w:t>1.588.000,00</w:t>
            </w:r>
          </w:p>
        </w:tc>
        <w:tc>
          <w:tcPr>
            <w:tcW w:w="2251" w:type="dxa"/>
          </w:tcPr>
          <w:p w:rsidR="00812E03" w:rsidRPr="00812E03" w:rsidRDefault="00812E03" w:rsidP="00812E03">
            <w:pPr>
              <w:spacing w:after="0"/>
              <w:jc w:val="center"/>
              <w:rPr>
                <w:b/>
                <w:sz w:val="20"/>
                <w:lang w:eastAsia="zh-CN"/>
              </w:rPr>
            </w:pPr>
            <w:r w:rsidRPr="00812E03">
              <w:rPr>
                <w:b/>
                <w:sz w:val="20"/>
                <w:lang w:eastAsia="zh-CN"/>
              </w:rPr>
              <w:t>1.588.000,00</w:t>
            </w:r>
          </w:p>
        </w:tc>
      </w:tr>
    </w:tbl>
    <w:p w:rsidR="006C31B3" w:rsidRDefault="00812E03" w:rsidP="00812E03">
      <w:pPr>
        <w:jc w:val="center"/>
        <w:rPr>
          <w:sz w:val="18"/>
          <w:lang w:eastAsia="zh-CN"/>
        </w:rPr>
      </w:pPr>
      <w:r w:rsidRPr="00812E03">
        <w:rPr>
          <w:sz w:val="18"/>
          <w:lang w:eastAsia="zh-CN"/>
        </w:rPr>
        <w:t>Izvor: Plan razvoja sustava civilne zaštite na području Općine Cestica za 2023. godinu s trogodišnjim financijskim učincima („Službeni vjesnik Varaždinske županije“, broj 113/22)</w:t>
      </w:r>
    </w:p>
    <w:p w:rsidR="00AA2809" w:rsidRDefault="0018687E" w:rsidP="0018687E">
      <w:pPr>
        <w:pStyle w:val="Naslov3"/>
      </w:pPr>
      <w:bookmarkStart w:id="468" w:name="_Toc148355825"/>
      <w:bookmarkStart w:id="469" w:name="_Toc149024187"/>
      <w:r>
        <w:t>Baza podataka</w:t>
      </w:r>
      <w:bookmarkEnd w:id="468"/>
      <w:bookmarkEnd w:id="469"/>
    </w:p>
    <w:p w:rsidR="0018687E" w:rsidRDefault="0018687E" w:rsidP="0018687E">
      <w:pPr>
        <w:rPr>
          <w:lang w:eastAsia="zh-CN"/>
        </w:rPr>
      </w:pPr>
      <w:r>
        <w:rPr>
          <w:lang w:eastAsia="zh-CN"/>
        </w:rPr>
        <w:t xml:space="preserve">Bazu podataka označava skup međusobno povezanih podataka koji omogućavaju pregled sposobnosti operativnih snaga sustava civilne zaštite, a koji se na odgovarajući način i pod određenim uvjetima koristi za potrebe sustava civilne zaštite, odnosno za provođenje mjera i aktivnosti sustava civilne zaštite u velikim nesrećama i katastrofama kao i za potrebe provođenja osposobljavanja. </w:t>
      </w:r>
    </w:p>
    <w:p w:rsidR="0018687E" w:rsidRDefault="0018687E" w:rsidP="0018687E">
      <w:pPr>
        <w:rPr>
          <w:lang w:eastAsia="zh-CN"/>
        </w:rPr>
      </w:pPr>
      <w:r>
        <w:rPr>
          <w:lang w:eastAsia="zh-CN"/>
        </w:rPr>
        <w:t>Općina Cestica vodi „Evidenciju o pripadnicima operativnih snaga sustava civilne zaštite“ za članove Stožera civilne zaštite, povjerenike i zamjenike povjerenika civilne zaštite te za pravne osobe od interesa za sustav civilne zaštite.</w:t>
      </w:r>
    </w:p>
    <w:p w:rsidR="00524B57" w:rsidRDefault="00524B57" w:rsidP="0018687E">
      <w:pPr>
        <w:rPr>
          <w:lang w:eastAsia="zh-CN"/>
        </w:rPr>
        <w:sectPr w:rsidR="00524B57" w:rsidSect="00524B57">
          <w:pgSz w:w="11906" w:h="16838"/>
          <w:pgMar w:top="1418" w:right="1418" w:bottom="1418" w:left="1701" w:header="709" w:footer="709" w:gutter="0"/>
          <w:cols w:space="708"/>
          <w:docGrid w:linePitch="360"/>
        </w:sectPr>
      </w:pPr>
    </w:p>
    <w:p w:rsidR="0018687E" w:rsidRDefault="0018687E" w:rsidP="0018687E">
      <w:pPr>
        <w:rPr>
          <w:lang w:eastAsia="zh-CN"/>
        </w:rPr>
      </w:pPr>
    </w:p>
    <w:p w:rsidR="0018687E" w:rsidRPr="0018687E" w:rsidRDefault="0018687E" w:rsidP="0018687E">
      <w:pPr>
        <w:pStyle w:val="Opisslike"/>
        <w:keepNext/>
        <w:rPr>
          <w:color w:val="auto"/>
        </w:rPr>
      </w:pPr>
      <w:bookmarkStart w:id="470" w:name="_Toc148355918"/>
      <w:r w:rsidRPr="0018687E">
        <w:rPr>
          <w:color w:val="auto"/>
        </w:rPr>
        <w:t xml:space="preserve">Tablica </w:t>
      </w:r>
      <w:r w:rsidRPr="0018687E">
        <w:rPr>
          <w:color w:val="auto"/>
        </w:rPr>
        <w:fldChar w:fldCharType="begin"/>
      </w:r>
      <w:r w:rsidRPr="0018687E">
        <w:rPr>
          <w:color w:val="auto"/>
        </w:rPr>
        <w:instrText xml:space="preserve"> SEQ Tablica \* ARABIC </w:instrText>
      </w:r>
      <w:r w:rsidRPr="0018687E">
        <w:rPr>
          <w:color w:val="auto"/>
        </w:rPr>
        <w:fldChar w:fldCharType="separate"/>
      </w:r>
      <w:r w:rsidR="006C7D98">
        <w:rPr>
          <w:noProof/>
          <w:color w:val="auto"/>
        </w:rPr>
        <w:t>82</w:t>
      </w:r>
      <w:r w:rsidRPr="0018687E">
        <w:rPr>
          <w:color w:val="auto"/>
        </w:rPr>
        <w:fldChar w:fldCharType="end"/>
      </w:r>
      <w:r w:rsidRPr="0018687E">
        <w:rPr>
          <w:color w:val="auto"/>
        </w:rPr>
        <w:t>. Analiza sustava civilne zaštite - područje preventive</w:t>
      </w:r>
      <w:bookmarkEnd w:id="470"/>
    </w:p>
    <w:tbl>
      <w:tblPr>
        <w:tblpPr w:leftFromText="180" w:rightFromText="180" w:vertAnchor="text" w:horzAnchor="margin" w:tblpY="73"/>
        <w:tblW w:w="9062" w:type="dxa"/>
        <w:tblLayout w:type="fixed"/>
        <w:tblCellMar>
          <w:left w:w="0" w:type="dxa"/>
          <w:right w:w="0" w:type="dxa"/>
        </w:tblCellMar>
        <w:tblLook w:val="0000" w:firstRow="0" w:lastRow="0" w:firstColumn="0" w:lastColumn="0" w:noHBand="0" w:noVBand="0"/>
      </w:tblPr>
      <w:tblGrid>
        <w:gridCol w:w="3251"/>
        <w:gridCol w:w="1559"/>
        <w:gridCol w:w="1276"/>
        <w:gridCol w:w="1559"/>
        <w:gridCol w:w="1417"/>
      </w:tblGrid>
      <w:tr w:rsidR="0018687E" w:rsidRPr="00142B42" w:rsidTr="00740D36">
        <w:trPr>
          <w:trHeight w:val="182"/>
        </w:trPr>
        <w:tc>
          <w:tcPr>
            <w:tcW w:w="3251" w:type="dxa"/>
            <w:tcBorders>
              <w:top w:val="single" w:sz="8" w:space="0" w:color="auto"/>
              <w:left w:val="single" w:sz="8" w:space="0" w:color="auto"/>
              <w:bottom w:val="single" w:sz="8"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PODRUČJE PREVENTIVE</w:t>
            </w:r>
          </w:p>
        </w:tc>
        <w:tc>
          <w:tcPr>
            <w:tcW w:w="1559" w:type="dxa"/>
            <w:tcBorders>
              <w:top w:val="single" w:sz="8" w:space="0" w:color="auto"/>
              <w:left w:val="nil"/>
              <w:bottom w:val="single" w:sz="8" w:space="0" w:color="auto"/>
              <w:right w:val="single" w:sz="8" w:space="0" w:color="auto"/>
            </w:tcBorders>
            <w:shd w:val="clear" w:color="auto" w:fill="FF0000"/>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niska spremnost</w:t>
            </w:r>
          </w:p>
        </w:tc>
        <w:tc>
          <w:tcPr>
            <w:tcW w:w="1276" w:type="dxa"/>
            <w:tcBorders>
              <w:top w:val="single" w:sz="8" w:space="0" w:color="auto"/>
              <w:left w:val="nil"/>
              <w:bottom w:val="single" w:sz="8" w:space="0" w:color="auto"/>
              <w:right w:val="single" w:sz="8" w:space="0" w:color="auto"/>
            </w:tcBorders>
            <w:shd w:val="clear" w:color="auto" w:fill="FFC000"/>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Niska spremnost</w:t>
            </w:r>
          </w:p>
        </w:tc>
        <w:tc>
          <w:tcPr>
            <w:tcW w:w="1559" w:type="dxa"/>
            <w:tcBorders>
              <w:top w:val="single" w:sz="8" w:space="0" w:color="auto"/>
              <w:left w:val="nil"/>
              <w:bottom w:val="single" w:sz="8" w:space="0" w:color="auto"/>
              <w:right w:val="single" w:sz="8" w:space="0" w:color="auto"/>
            </w:tcBorders>
            <w:shd w:val="clear" w:color="auto" w:fill="FFFF00"/>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Visoka spremnost</w:t>
            </w:r>
          </w:p>
        </w:tc>
        <w:tc>
          <w:tcPr>
            <w:tcW w:w="1417" w:type="dxa"/>
            <w:tcBorders>
              <w:top w:val="single" w:sz="8" w:space="0" w:color="auto"/>
              <w:left w:val="nil"/>
              <w:bottom w:val="single" w:sz="8" w:space="0" w:color="auto"/>
              <w:right w:val="single" w:sz="8" w:space="0" w:color="auto"/>
            </w:tcBorders>
            <w:shd w:val="clear" w:color="auto" w:fill="92D050"/>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visoka spremnost</w:t>
            </w:r>
          </w:p>
        </w:tc>
      </w:tr>
      <w:tr w:rsidR="0018687E" w:rsidRPr="00142B42" w:rsidTr="00740D36">
        <w:trPr>
          <w:trHeight w:val="170"/>
        </w:trPr>
        <w:tc>
          <w:tcPr>
            <w:tcW w:w="3251" w:type="dxa"/>
            <w:tcBorders>
              <w:top w:val="nil"/>
              <w:left w:val="single" w:sz="8" w:space="0" w:color="auto"/>
              <w:bottom w:val="single" w:sz="8" w:space="0" w:color="auto"/>
              <w:right w:val="single" w:sz="8" w:space="0" w:color="auto"/>
            </w:tcBorders>
            <w:vAlign w:val="bottom"/>
          </w:tcPr>
          <w:p w:rsidR="0018687E" w:rsidRPr="00142B42" w:rsidRDefault="0018687E" w:rsidP="00740D36">
            <w:pPr>
              <w:autoSpaceDE w:val="0"/>
              <w:autoSpaceDN w:val="0"/>
              <w:adjustRightInd w:val="0"/>
              <w:spacing w:after="0" w:line="240" w:lineRule="auto"/>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shd w:val="clear" w:color="auto" w:fill="FF0000"/>
            <w:vAlign w:val="bottom"/>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4</w:t>
            </w:r>
          </w:p>
        </w:tc>
        <w:tc>
          <w:tcPr>
            <w:tcW w:w="1276" w:type="dxa"/>
            <w:tcBorders>
              <w:top w:val="nil"/>
              <w:left w:val="nil"/>
              <w:bottom w:val="single" w:sz="8" w:space="0" w:color="auto"/>
              <w:right w:val="single" w:sz="8" w:space="0" w:color="auto"/>
            </w:tcBorders>
            <w:shd w:val="clear" w:color="auto" w:fill="FFC000"/>
            <w:vAlign w:val="bottom"/>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3</w:t>
            </w:r>
          </w:p>
        </w:tc>
        <w:tc>
          <w:tcPr>
            <w:tcW w:w="1559" w:type="dxa"/>
            <w:tcBorders>
              <w:top w:val="nil"/>
              <w:left w:val="nil"/>
              <w:bottom w:val="single" w:sz="8" w:space="0" w:color="auto"/>
              <w:right w:val="single" w:sz="8" w:space="0" w:color="auto"/>
            </w:tcBorders>
            <w:shd w:val="clear" w:color="auto" w:fill="FFFF00"/>
            <w:vAlign w:val="bottom"/>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2</w:t>
            </w:r>
          </w:p>
        </w:tc>
        <w:tc>
          <w:tcPr>
            <w:tcW w:w="1417" w:type="dxa"/>
            <w:tcBorders>
              <w:top w:val="nil"/>
              <w:left w:val="nil"/>
              <w:bottom w:val="single" w:sz="8" w:space="0" w:color="auto"/>
              <w:right w:val="single" w:sz="8" w:space="0" w:color="auto"/>
            </w:tcBorders>
            <w:shd w:val="clear" w:color="auto" w:fill="92D050"/>
            <w:vAlign w:val="bottom"/>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1</w:t>
            </w:r>
          </w:p>
        </w:tc>
      </w:tr>
      <w:tr w:rsidR="0018687E" w:rsidRPr="00142B42" w:rsidTr="00740D36">
        <w:trPr>
          <w:trHeight w:val="503"/>
        </w:trPr>
        <w:tc>
          <w:tcPr>
            <w:tcW w:w="3251" w:type="dxa"/>
            <w:tcBorders>
              <w:left w:val="single" w:sz="8" w:space="0" w:color="auto"/>
              <w:bottom w:val="single" w:sz="8" w:space="0" w:color="auto"/>
              <w:right w:val="single" w:sz="8" w:space="0" w:color="auto"/>
            </w:tcBorders>
            <w:vAlign w:val="center"/>
          </w:tcPr>
          <w:p w:rsidR="0018687E" w:rsidRPr="00142B42" w:rsidRDefault="0018687E" w:rsidP="0018687E">
            <w:pPr>
              <w:autoSpaceDE w:val="0"/>
              <w:autoSpaceDN w:val="0"/>
              <w:adjustRightInd w:val="0"/>
              <w:spacing w:after="0" w:line="240" w:lineRule="auto"/>
              <w:ind w:left="120"/>
              <w:jc w:val="left"/>
              <w:rPr>
                <w:rFonts w:eastAsiaTheme="minorEastAsia" w:cstheme="minorHAnsi"/>
                <w:sz w:val="20"/>
                <w:szCs w:val="20"/>
                <w:lang w:eastAsia="zh-CN"/>
              </w:rPr>
            </w:pPr>
            <w:r w:rsidRPr="00142B42">
              <w:rPr>
                <w:rFonts w:eastAsiaTheme="minorEastAsia" w:cstheme="minorHAnsi"/>
                <w:sz w:val="20"/>
                <w:szCs w:val="20"/>
                <w:lang w:eastAsia="zh-CN"/>
              </w:rPr>
              <w:t>Usvojenost strategija, normativne uređenosti te izrađenost procjena i</w:t>
            </w:r>
          </w:p>
          <w:p w:rsidR="0018687E" w:rsidRPr="00142B42" w:rsidRDefault="0018687E" w:rsidP="0018687E">
            <w:pPr>
              <w:autoSpaceDE w:val="0"/>
              <w:autoSpaceDN w:val="0"/>
              <w:adjustRightInd w:val="0"/>
              <w:spacing w:after="0" w:line="240" w:lineRule="auto"/>
              <w:ind w:left="120"/>
              <w:jc w:val="left"/>
              <w:rPr>
                <w:rFonts w:eastAsiaTheme="minorEastAsia" w:cstheme="minorHAnsi"/>
                <w:sz w:val="20"/>
                <w:szCs w:val="20"/>
                <w:lang w:eastAsia="zh-CN"/>
              </w:rPr>
            </w:pPr>
            <w:r w:rsidRPr="00142B42">
              <w:rPr>
                <w:rFonts w:eastAsiaTheme="minorEastAsia" w:cstheme="minorHAnsi"/>
                <w:sz w:val="20"/>
                <w:szCs w:val="20"/>
                <w:lang w:eastAsia="zh-CN"/>
              </w:rPr>
              <w:t>planova od značaja za sustav civilne zaštite</w:t>
            </w:r>
          </w:p>
        </w:tc>
        <w:tc>
          <w:tcPr>
            <w:tcW w:w="1559" w:type="dxa"/>
            <w:tcBorders>
              <w:top w:val="nil"/>
              <w:left w:val="nil"/>
              <w:bottom w:val="single" w:sz="8"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8"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sz w:val="20"/>
                <w:szCs w:val="20"/>
                <w:lang w:eastAsia="zh-CN"/>
              </w:rPr>
            </w:pPr>
          </w:p>
        </w:tc>
        <w:tc>
          <w:tcPr>
            <w:tcW w:w="1417" w:type="dxa"/>
            <w:tcBorders>
              <w:top w:val="nil"/>
              <w:left w:val="nil"/>
              <w:bottom w:val="single" w:sz="8"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r>
      <w:tr w:rsidR="0018687E" w:rsidRPr="00142B42" w:rsidTr="00740D36">
        <w:trPr>
          <w:trHeight w:val="503"/>
        </w:trPr>
        <w:tc>
          <w:tcPr>
            <w:tcW w:w="3251" w:type="dxa"/>
            <w:tcBorders>
              <w:top w:val="nil"/>
              <w:left w:val="single" w:sz="8" w:space="0" w:color="auto"/>
              <w:bottom w:val="single" w:sz="4" w:space="0" w:color="auto"/>
              <w:right w:val="single" w:sz="8" w:space="0" w:color="auto"/>
            </w:tcBorders>
            <w:vAlign w:val="center"/>
          </w:tcPr>
          <w:p w:rsidR="0018687E" w:rsidRPr="00142B42" w:rsidRDefault="0018687E" w:rsidP="0018687E">
            <w:pPr>
              <w:autoSpaceDE w:val="0"/>
              <w:autoSpaceDN w:val="0"/>
              <w:adjustRightInd w:val="0"/>
              <w:spacing w:after="0" w:line="240" w:lineRule="auto"/>
              <w:ind w:left="120"/>
              <w:jc w:val="left"/>
              <w:rPr>
                <w:rFonts w:eastAsiaTheme="minorEastAsia" w:cstheme="minorHAnsi"/>
                <w:sz w:val="20"/>
                <w:szCs w:val="20"/>
                <w:lang w:eastAsia="zh-CN"/>
              </w:rPr>
            </w:pPr>
            <w:r w:rsidRPr="00142B42">
              <w:rPr>
                <w:rFonts w:eastAsiaTheme="minorEastAsia" w:cstheme="minorHAnsi"/>
                <w:sz w:val="20"/>
                <w:szCs w:val="20"/>
                <w:lang w:eastAsia="zh-CN"/>
              </w:rPr>
              <w:t>Sustavi ranog upozoravanja i suradnja sa susjednim jedinicama lokalne i područne (regionalne) samouprave</w:t>
            </w:r>
          </w:p>
        </w:tc>
        <w:tc>
          <w:tcPr>
            <w:tcW w:w="1559" w:type="dxa"/>
            <w:tcBorders>
              <w:top w:val="nil"/>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sz w:val="20"/>
                <w:szCs w:val="20"/>
                <w:lang w:eastAsia="zh-CN"/>
              </w:rPr>
            </w:pPr>
          </w:p>
        </w:tc>
        <w:tc>
          <w:tcPr>
            <w:tcW w:w="1417" w:type="dxa"/>
            <w:tcBorders>
              <w:top w:val="nil"/>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r>
      <w:tr w:rsidR="0018687E" w:rsidRPr="00142B42" w:rsidTr="00740D36">
        <w:trPr>
          <w:trHeight w:val="503"/>
        </w:trPr>
        <w:tc>
          <w:tcPr>
            <w:tcW w:w="3251" w:type="dxa"/>
            <w:tcBorders>
              <w:top w:val="single" w:sz="4" w:space="0" w:color="auto"/>
              <w:left w:val="single" w:sz="8" w:space="0" w:color="auto"/>
              <w:bottom w:val="single" w:sz="4" w:space="0" w:color="auto"/>
              <w:right w:val="single" w:sz="8" w:space="0" w:color="auto"/>
            </w:tcBorders>
            <w:vAlign w:val="center"/>
          </w:tcPr>
          <w:p w:rsidR="0018687E" w:rsidRPr="00D60C89" w:rsidRDefault="0018687E" w:rsidP="0018687E">
            <w:pPr>
              <w:autoSpaceDE w:val="0"/>
              <w:autoSpaceDN w:val="0"/>
              <w:adjustRightInd w:val="0"/>
              <w:spacing w:after="0" w:line="240" w:lineRule="auto"/>
              <w:ind w:left="120"/>
              <w:jc w:val="left"/>
              <w:rPr>
                <w:rFonts w:eastAsiaTheme="minorEastAsia" w:cstheme="minorHAnsi"/>
                <w:sz w:val="20"/>
                <w:szCs w:val="20"/>
                <w:lang w:eastAsia="zh-CN"/>
              </w:rPr>
            </w:pPr>
            <w:r w:rsidRPr="00D60C89">
              <w:rPr>
                <w:rFonts w:eastAsiaTheme="minorEastAsia" w:cstheme="minorHAnsi"/>
                <w:sz w:val="20"/>
                <w:szCs w:val="20"/>
                <w:lang w:eastAsia="zh-CN"/>
              </w:rPr>
              <w:t>Stanje svijesti pojedinaca, pripadnika ranjivih skupina, upravljačkih i</w:t>
            </w:r>
          </w:p>
          <w:p w:rsidR="0018687E" w:rsidRPr="00D60C89" w:rsidRDefault="0018687E" w:rsidP="0018687E">
            <w:pPr>
              <w:autoSpaceDE w:val="0"/>
              <w:autoSpaceDN w:val="0"/>
              <w:adjustRightInd w:val="0"/>
              <w:spacing w:after="0" w:line="240" w:lineRule="auto"/>
              <w:ind w:left="120"/>
              <w:jc w:val="left"/>
              <w:rPr>
                <w:rFonts w:eastAsiaTheme="minorEastAsia" w:cstheme="minorHAnsi"/>
                <w:sz w:val="20"/>
                <w:szCs w:val="20"/>
                <w:lang w:eastAsia="zh-CN"/>
              </w:rPr>
            </w:pPr>
            <w:r w:rsidRPr="00D60C89">
              <w:rPr>
                <w:rFonts w:eastAsiaTheme="minorEastAsia" w:cstheme="minorHAnsi"/>
                <w:sz w:val="20"/>
                <w:szCs w:val="20"/>
                <w:lang w:eastAsia="zh-CN"/>
              </w:rPr>
              <w:t>odgovornih tijela</w:t>
            </w:r>
          </w:p>
        </w:tc>
        <w:tc>
          <w:tcPr>
            <w:tcW w:w="1559" w:type="dxa"/>
            <w:tcBorders>
              <w:top w:val="single" w:sz="4" w:space="0" w:color="auto"/>
              <w:left w:val="nil"/>
              <w:bottom w:val="single" w:sz="4" w:space="0" w:color="auto"/>
              <w:right w:val="single" w:sz="8" w:space="0" w:color="auto"/>
            </w:tcBorders>
            <w:vAlign w:val="center"/>
          </w:tcPr>
          <w:p w:rsidR="0018687E" w:rsidRPr="00D60C89"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rsidR="0018687E" w:rsidRPr="00D60C89"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D60C89">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r>
      <w:tr w:rsidR="0018687E" w:rsidRPr="00142B42" w:rsidTr="00740D36">
        <w:trPr>
          <w:trHeight w:val="503"/>
        </w:trPr>
        <w:tc>
          <w:tcPr>
            <w:tcW w:w="3251" w:type="dxa"/>
            <w:tcBorders>
              <w:top w:val="single" w:sz="4" w:space="0" w:color="auto"/>
              <w:left w:val="single" w:sz="8" w:space="0" w:color="auto"/>
              <w:bottom w:val="single" w:sz="4" w:space="0" w:color="auto"/>
              <w:right w:val="single" w:sz="8" w:space="0" w:color="auto"/>
            </w:tcBorders>
            <w:vAlign w:val="center"/>
          </w:tcPr>
          <w:p w:rsidR="0018687E" w:rsidRPr="00142B42" w:rsidRDefault="0018687E" w:rsidP="0018687E">
            <w:pPr>
              <w:autoSpaceDE w:val="0"/>
              <w:autoSpaceDN w:val="0"/>
              <w:adjustRightInd w:val="0"/>
              <w:spacing w:after="0" w:line="240" w:lineRule="auto"/>
              <w:ind w:left="120"/>
              <w:jc w:val="left"/>
              <w:rPr>
                <w:rFonts w:eastAsiaTheme="minorEastAsia" w:cstheme="minorHAnsi"/>
                <w:sz w:val="20"/>
                <w:szCs w:val="20"/>
                <w:lang w:eastAsia="zh-CN"/>
              </w:rPr>
            </w:pPr>
            <w:r w:rsidRPr="00142B42">
              <w:rPr>
                <w:rFonts w:eastAsiaTheme="minorEastAsia" w:cstheme="minorHAnsi"/>
                <w:sz w:val="20"/>
                <w:szCs w:val="20"/>
                <w:lang w:eastAsia="zh-CN"/>
              </w:rPr>
              <w:t>Ocjena stanja prostornog planiranja, izrade prostornih i urbanističkih</w:t>
            </w:r>
          </w:p>
          <w:p w:rsidR="0018687E" w:rsidRPr="00142B42" w:rsidRDefault="0018687E" w:rsidP="0018687E">
            <w:pPr>
              <w:autoSpaceDE w:val="0"/>
              <w:autoSpaceDN w:val="0"/>
              <w:adjustRightInd w:val="0"/>
              <w:spacing w:after="0" w:line="240" w:lineRule="auto"/>
              <w:ind w:left="120"/>
              <w:jc w:val="left"/>
              <w:rPr>
                <w:rFonts w:eastAsiaTheme="minorEastAsia" w:cstheme="minorHAnsi"/>
                <w:sz w:val="20"/>
                <w:szCs w:val="20"/>
                <w:lang w:eastAsia="zh-CN"/>
              </w:rPr>
            </w:pPr>
            <w:r w:rsidRPr="00142B42">
              <w:rPr>
                <w:rFonts w:eastAsiaTheme="minorEastAsia" w:cstheme="minorHAnsi"/>
                <w:sz w:val="20"/>
                <w:szCs w:val="20"/>
                <w:lang w:eastAsia="zh-CN"/>
              </w:rPr>
              <w:t>planova razvoja, planskog korištenja zemljišta</w:t>
            </w:r>
          </w:p>
        </w:tc>
        <w:tc>
          <w:tcPr>
            <w:tcW w:w="1559" w:type="dxa"/>
            <w:tcBorders>
              <w:top w:val="single" w:sz="4" w:space="0" w:color="auto"/>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r>
      <w:tr w:rsidR="0018687E" w:rsidRPr="00142B42" w:rsidTr="00740D36">
        <w:trPr>
          <w:trHeight w:val="503"/>
        </w:trPr>
        <w:tc>
          <w:tcPr>
            <w:tcW w:w="3251" w:type="dxa"/>
            <w:tcBorders>
              <w:top w:val="single" w:sz="4" w:space="0" w:color="auto"/>
              <w:left w:val="single" w:sz="8" w:space="0" w:color="auto"/>
              <w:bottom w:val="single" w:sz="4" w:space="0" w:color="auto"/>
              <w:right w:val="single" w:sz="8" w:space="0" w:color="auto"/>
            </w:tcBorders>
            <w:vAlign w:val="center"/>
          </w:tcPr>
          <w:p w:rsidR="0018687E" w:rsidRPr="00142B42" w:rsidRDefault="0018687E" w:rsidP="0018687E">
            <w:pPr>
              <w:autoSpaceDE w:val="0"/>
              <w:autoSpaceDN w:val="0"/>
              <w:adjustRightInd w:val="0"/>
              <w:spacing w:after="0" w:line="240" w:lineRule="auto"/>
              <w:ind w:left="120"/>
              <w:jc w:val="left"/>
              <w:rPr>
                <w:rFonts w:eastAsiaTheme="minorEastAsia" w:cstheme="minorHAnsi"/>
                <w:sz w:val="20"/>
                <w:szCs w:val="20"/>
                <w:lang w:eastAsia="zh-CN"/>
              </w:rPr>
            </w:pPr>
            <w:r w:rsidRPr="00142B42">
              <w:rPr>
                <w:rFonts w:eastAsiaTheme="minorEastAsia" w:cstheme="minorHAnsi"/>
                <w:sz w:val="20"/>
                <w:szCs w:val="20"/>
                <w:lang w:eastAsia="zh-CN"/>
              </w:rPr>
              <w:t>Ocjena fiskalne situacije i njezine perspektive</w:t>
            </w:r>
          </w:p>
        </w:tc>
        <w:tc>
          <w:tcPr>
            <w:tcW w:w="1559" w:type="dxa"/>
            <w:tcBorders>
              <w:top w:val="single" w:sz="4" w:space="0" w:color="auto"/>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r>
      <w:tr w:rsidR="0018687E" w:rsidRPr="00142B42" w:rsidTr="00740D36">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auto"/>
            <w:vAlign w:val="center"/>
          </w:tcPr>
          <w:p w:rsidR="0018687E" w:rsidRPr="00142B42" w:rsidRDefault="0018687E" w:rsidP="0018687E">
            <w:pPr>
              <w:autoSpaceDE w:val="0"/>
              <w:autoSpaceDN w:val="0"/>
              <w:adjustRightInd w:val="0"/>
              <w:spacing w:after="0" w:line="240" w:lineRule="auto"/>
              <w:ind w:left="120"/>
              <w:jc w:val="left"/>
              <w:rPr>
                <w:rFonts w:eastAsiaTheme="minorEastAsia" w:cstheme="minorHAnsi"/>
                <w:sz w:val="20"/>
                <w:szCs w:val="20"/>
                <w:lang w:eastAsia="zh-CN"/>
              </w:rPr>
            </w:pPr>
            <w:r w:rsidRPr="00142B42">
              <w:rPr>
                <w:rFonts w:eastAsiaTheme="minorEastAsia" w:cstheme="minorHAnsi"/>
                <w:sz w:val="20"/>
                <w:szCs w:val="20"/>
                <w:lang w:eastAsia="zh-CN"/>
              </w:rPr>
              <w:t>Baze podataka</w:t>
            </w:r>
          </w:p>
        </w:tc>
        <w:tc>
          <w:tcPr>
            <w:tcW w:w="1559" w:type="dxa"/>
            <w:tcBorders>
              <w:top w:val="single" w:sz="4" w:space="0" w:color="auto"/>
              <w:left w:val="nil"/>
              <w:bottom w:val="single" w:sz="4" w:space="0" w:color="auto"/>
              <w:right w:val="single" w:sz="8" w:space="0" w:color="auto"/>
            </w:tcBorders>
            <w:shd w:val="clear" w:color="auto" w:fill="auto"/>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auto"/>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auto"/>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auto"/>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p>
        </w:tc>
      </w:tr>
      <w:tr w:rsidR="0018687E" w:rsidRPr="00142B42" w:rsidTr="00740D36">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FFFF00"/>
            <w:vAlign w:val="center"/>
          </w:tcPr>
          <w:p w:rsidR="0018687E" w:rsidRPr="00142B42" w:rsidRDefault="0018687E" w:rsidP="00740D36">
            <w:pPr>
              <w:autoSpaceDE w:val="0"/>
              <w:autoSpaceDN w:val="0"/>
              <w:adjustRightInd w:val="0"/>
              <w:spacing w:after="0" w:line="240" w:lineRule="auto"/>
              <w:ind w:left="120"/>
              <w:jc w:val="center"/>
              <w:rPr>
                <w:rFonts w:eastAsiaTheme="minorEastAsia" w:cstheme="minorHAnsi"/>
                <w:sz w:val="20"/>
                <w:szCs w:val="20"/>
                <w:lang w:eastAsia="zh-CN"/>
              </w:rPr>
            </w:pPr>
            <w:r w:rsidRPr="00142B42">
              <w:rPr>
                <w:rFonts w:eastAsiaTheme="minorEastAsia" w:cstheme="minorHAnsi"/>
                <w:b/>
                <w:bCs/>
                <w:sz w:val="20"/>
                <w:szCs w:val="20"/>
                <w:lang w:eastAsia="zh-CN"/>
              </w:rPr>
              <w:t>ZBIRNO</w:t>
            </w:r>
          </w:p>
        </w:tc>
        <w:tc>
          <w:tcPr>
            <w:tcW w:w="1559" w:type="dxa"/>
            <w:tcBorders>
              <w:top w:val="single" w:sz="4" w:space="0" w:color="auto"/>
              <w:left w:val="nil"/>
              <w:bottom w:val="single" w:sz="4" w:space="0" w:color="auto"/>
              <w:right w:val="single" w:sz="8" w:space="0" w:color="auto"/>
            </w:tcBorders>
            <w:shd w:val="clear" w:color="auto" w:fill="FFFF00"/>
            <w:vAlign w:val="center"/>
          </w:tcPr>
          <w:p w:rsidR="0018687E" w:rsidRPr="00142B42" w:rsidRDefault="0018687E" w:rsidP="00740D36">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FFFF00"/>
            <w:vAlign w:val="center"/>
          </w:tcPr>
          <w:p w:rsidR="0018687E" w:rsidRPr="00142B42" w:rsidRDefault="0018687E" w:rsidP="00740D36">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FFFF00"/>
            <w:vAlign w:val="center"/>
          </w:tcPr>
          <w:p w:rsidR="0018687E" w:rsidRPr="00142B42" w:rsidRDefault="0018687E" w:rsidP="00740D36">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FFFF00"/>
            <w:vAlign w:val="center"/>
          </w:tcPr>
          <w:p w:rsidR="0018687E" w:rsidRPr="00142B42" w:rsidRDefault="0018687E" w:rsidP="00740D36">
            <w:pPr>
              <w:autoSpaceDE w:val="0"/>
              <w:autoSpaceDN w:val="0"/>
              <w:adjustRightInd w:val="0"/>
              <w:spacing w:after="0" w:line="240" w:lineRule="auto"/>
              <w:jc w:val="center"/>
              <w:rPr>
                <w:rFonts w:eastAsiaTheme="minorEastAsia" w:cstheme="minorHAnsi"/>
                <w:sz w:val="20"/>
                <w:szCs w:val="20"/>
                <w:lang w:eastAsia="zh-CN"/>
              </w:rPr>
            </w:pPr>
          </w:p>
        </w:tc>
      </w:tr>
    </w:tbl>
    <w:p w:rsidR="0018687E" w:rsidRDefault="0018687E" w:rsidP="0018687E">
      <w:pPr>
        <w:rPr>
          <w:lang w:eastAsia="zh-CN"/>
        </w:rPr>
      </w:pPr>
    </w:p>
    <w:p w:rsidR="0018687E" w:rsidRDefault="0018687E" w:rsidP="0018687E">
      <w:pPr>
        <w:rPr>
          <w:lang w:eastAsia="zh-CN"/>
        </w:rPr>
        <w:sectPr w:rsidR="0018687E" w:rsidSect="00524B57">
          <w:pgSz w:w="11906" w:h="16838"/>
          <w:pgMar w:top="1418" w:right="1418" w:bottom="1418" w:left="1701" w:header="709" w:footer="709" w:gutter="0"/>
          <w:cols w:space="708"/>
          <w:docGrid w:linePitch="360"/>
        </w:sectPr>
      </w:pPr>
    </w:p>
    <w:p w:rsidR="0018687E" w:rsidRDefault="0018687E" w:rsidP="0018687E">
      <w:pPr>
        <w:pStyle w:val="Naslov2"/>
      </w:pPr>
      <w:bookmarkStart w:id="471" w:name="_Toc148355826"/>
      <w:bookmarkStart w:id="472" w:name="_Toc149024188"/>
      <w:r>
        <w:lastRenderedPageBreak/>
        <w:t>ANALIZA NA PODRUČJU REAGIRANJA</w:t>
      </w:r>
      <w:bookmarkEnd w:id="471"/>
      <w:bookmarkEnd w:id="472"/>
    </w:p>
    <w:p w:rsidR="0018687E" w:rsidRDefault="0018687E" w:rsidP="0018687E">
      <w:pPr>
        <w:pStyle w:val="Naslov3"/>
      </w:pPr>
      <w:bookmarkStart w:id="473" w:name="_Toc148355827"/>
      <w:bookmarkStart w:id="474" w:name="_Toc149024189"/>
      <w:r>
        <w:t>Spremnost odgovornih i upravljački kapacitet</w:t>
      </w:r>
      <w:bookmarkEnd w:id="473"/>
      <w:bookmarkEnd w:id="474"/>
    </w:p>
    <w:p w:rsidR="0018687E" w:rsidRDefault="0018687E" w:rsidP="0018687E">
      <w:pPr>
        <w:rPr>
          <w:lang w:eastAsia="zh-CN"/>
        </w:rPr>
      </w:pPr>
      <w:r>
        <w:rPr>
          <w:lang w:eastAsia="zh-CN"/>
        </w:rPr>
        <w:t xml:space="preserve">Procjena spremnosti sustava civilne zaštite provedena je na temelju spremnosti odgovornih i upravljačkih kapaciteta sustava civilne zaštite, analizom podataka o razini odgovornosti, osposobljenosti i uvježbanosti: čelnih osoba Općine Cestica koji su nadležni za provođenje zakonom utvrđenih operativnih obaveza u fazi reagiranja sustava civilne zaštite, spremnost Stožera civilne zaštite Općine Cestica te spremnost koordinatora na mjestu izvanrednog događaja. </w:t>
      </w:r>
    </w:p>
    <w:p w:rsidR="0018687E" w:rsidRDefault="0018687E" w:rsidP="0018687E">
      <w:pPr>
        <w:rPr>
          <w:lang w:eastAsia="zh-CN"/>
        </w:rPr>
      </w:pPr>
      <w:r>
        <w:rPr>
          <w:lang w:eastAsia="zh-CN"/>
        </w:rPr>
        <w:t xml:space="preserve">Razina odgovornosti je procijenjena obzirom na analizu provođenja formalnih obaveza propisanih Zakonom o sustavu civilne zaštite i provedbenih propisa, izrade i usvojenosti procjena, planova i drugih dokumenata na području civilne zaštite, stanja svijesti tih sustava te analize rezultata njihovog rada i doprinosa u provođenju mjera i aktivnosti sustava civilne zaštite na njihovim razinama u stvarnim situacijama. </w:t>
      </w:r>
    </w:p>
    <w:p w:rsidR="0018687E" w:rsidRDefault="0018687E" w:rsidP="0018687E">
      <w:pPr>
        <w:rPr>
          <w:lang w:eastAsia="zh-CN"/>
        </w:rPr>
      </w:pPr>
      <w:r>
        <w:rPr>
          <w:lang w:eastAsia="zh-CN"/>
        </w:rPr>
        <w:t xml:space="preserve">Razina osposobljenosti je procijenjena na temelju podataka o polaženju formalnih programa i neformalnog obrazovanja za izvršavanje zakonskih obaveza u sustavu civilne zaštite te stvarnog rada u realnim situacijama. </w:t>
      </w:r>
    </w:p>
    <w:p w:rsidR="0018687E" w:rsidRDefault="0018687E" w:rsidP="0018687E">
      <w:pPr>
        <w:rPr>
          <w:lang w:eastAsia="zh-CN"/>
        </w:rPr>
      </w:pPr>
      <w:r>
        <w:rPr>
          <w:lang w:eastAsia="zh-CN"/>
        </w:rPr>
        <w:t>Razina uvježbanosti je procijenjena na temelju podataka o sudjelovanju u organizaciji i provođenju svih vrsta vježbi civilne zaštite u određenim vremenskim razdobljima.</w:t>
      </w:r>
    </w:p>
    <w:p w:rsidR="0075206B" w:rsidRDefault="0075206B" w:rsidP="0075206B">
      <w:pPr>
        <w:pStyle w:val="Naslov4"/>
      </w:pPr>
      <w:bookmarkStart w:id="475" w:name="_Toc149024190"/>
      <w:r>
        <w:t>Čelne osobe</w:t>
      </w:r>
      <w:bookmarkEnd w:id="475"/>
    </w:p>
    <w:p w:rsidR="0075206B" w:rsidRDefault="0075206B" w:rsidP="0075206B">
      <w:pPr>
        <w:rPr>
          <w:lang w:eastAsia="zh-CN"/>
        </w:rPr>
      </w:pPr>
      <w:r w:rsidRPr="0075206B">
        <w:rPr>
          <w:lang w:eastAsia="zh-CN"/>
        </w:rPr>
        <w:t xml:space="preserve">Razina odgovornosti općinskog načelnika Općine </w:t>
      </w:r>
      <w:r>
        <w:rPr>
          <w:lang w:eastAsia="zh-CN"/>
        </w:rPr>
        <w:t xml:space="preserve">Cestica </w:t>
      </w:r>
      <w:r w:rsidRPr="0075206B">
        <w:rPr>
          <w:lang w:eastAsia="zh-CN"/>
        </w:rPr>
        <w:t xml:space="preserve">i načelnice Stožera civilne zaštite procjenjuje se sa visokom spremnošću. Što se razine osposobljenosti tiče, ona je procijenjena niskom spremnošću iz razloga što su čelne osobe završile samo osposobljavanje u sustavu civilne zaštite koje provodi Ministarstvo unutarnjih poslova – Ravnateljstvo civilne zaštite. Razina uvježbanosti je procijenjena niskom, zbog nedovoljnog broja provođenih vježbi evakuacije i spašavanja na godišnjoj razini. Potrebno je napomenuti da s obzirom na epidemiološku situaciju u 2020. i 2021. godini uzrokovanu </w:t>
      </w:r>
      <w:proofErr w:type="spellStart"/>
      <w:r w:rsidRPr="0075206B">
        <w:rPr>
          <w:lang w:eastAsia="zh-CN"/>
        </w:rPr>
        <w:t>pandemijom</w:t>
      </w:r>
      <w:proofErr w:type="spellEnd"/>
      <w:r w:rsidRPr="0075206B">
        <w:rPr>
          <w:lang w:eastAsia="zh-CN"/>
        </w:rPr>
        <w:t xml:space="preserve"> virusa COVID 19, vježbe civilne zaštite nisu održane radi očuvanja zdravlja i sigurnosti mještana, sudionika i posjetitelja.</w:t>
      </w:r>
    </w:p>
    <w:p w:rsidR="00AD6E58" w:rsidRDefault="00AD6E58" w:rsidP="00AD6E58">
      <w:pPr>
        <w:pStyle w:val="Naslov4"/>
      </w:pPr>
      <w:bookmarkStart w:id="476" w:name="_Toc149024191"/>
      <w:r>
        <w:t>Stožer civilne zaštite</w:t>
      </w:r>
      <w:bookmarkEnd w:id="476"/>
    </w:p>
    <w:p w:rsidR="000524F2" w:rsidRDefault="000524F2" w:rsidP="000524F2">
      <w:pPr>
        <w:rPr>
          <w:lang w:eastAsia="zh-CN"/>
        </w:rPr>
      </w:pPr>
      <w:r>
        <w:rPr>
          <w:lang w:eastAsia="zh-CN"/>
        </w:rPr>
        <w:t xml:space="preserve">Stožer civilne zaštite Općine Cestica osnovan je Odlukom općinskog načelnika o osnivanju i imenovanju načelnika, zamjenika načelnika i članova Stožera civilne zaštite Općine Petrijanec („Službeni vjesnik Varaždinske županije“, broj </w:t>
      </w:r>
      <w:r w:rsidRPr="000524F2">
        <w:rPr>
          <w:lang w:eastAsia="zh-CN"/>
        </w:rPr>
        <w:t>53/21</w:t>
      </w:r>
      <w:r>
        <w:rPr>
          <w:lang w:eastAsia="zh-CN"/>
        </w:rPr>
        <w:t>).</w:t>
      </w:r>
    </w:p>
    <w:p w:rsidR="000524F2" w:rsidRDefault="000524F2" w:rsidP="000524F2">
      <w:pPr>
        <w:rPr>
          <w:lang w:eastAsia="zh-CN"/>
        </w:rPr>
      </w:pPr>
      <w:r>
        <w:rPr>
          <w:lang w:eastAsia="zh-CN"/>
        </w:rPr>
        <w:t xml:space="preserve">Stožer civilne zaštite Općine Cestica sastoji se od načelnice Stožera, zamjenika načelnice Stožera i 7 članova. </w:t>
      </w:r>
    </w:p>
    <w:p w:rsidR="000524F2" w:rsidRDefault="000524F2" w:rsidP="000524F2">
      <w:pPr>
        <w:rPr>
          <w:lang w:eastAsia="zh-CN"/>
        </w:rPr>
      </w:pPr>
      <w:r>
        <w:rPr>
          <w:lang w:eastAsia="zh-CN"/>
        </w:rPr>
        <w:t xml:space="preserve">Stožer civilne zaštite je stručno, operativno i koordinativno tijelo za provođenje mjera i aktivnosti civilne zaštite u velikim nesrećama i katastrofama. </w:t>
      </w:r>
    </w:p>
    <w:p w:rsidR="000524F2" w:rsidRDefault="000524F2" w:rsidP="000524F2">
      <w:pPr>
        <w:rPr>
          <w:lang w:eastAsia="zh-CN"/>
        </w:rPr>
      </w:pPr>
      <w:r>
        <w:rPr>
          <w:lang w:eastAsia="zh-CN"/>
        </w:rPr>
        <w:lastRenderedPageBreak/>
        <w:t xml:space="preserve">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w:t>
      </w:r>
    </w:p>
    <w:p w:rsidR="000524F2" w:rsidRDefault="000524F2" w:rsidP="000524F2">
      <w:pPr>
        <w:rPr>
          <w:lang w:eastAsia="zh-CN"/>
        </w:rPr>
      </w:pPr>
      <w:r>
        <w:rPr>
          <w:lang w:eastAsia="zh-CN"/>
        </w:rPr>
        <w:t xml:space="preserve">Stožer civilne zaštite Općine Cestica upoznat je sa Zakonom, </w:t>
      </w:r>
      <w:proofErr w:type="spellStart"/>
      <w:r>
        <w:rPr>
          <w:lang w:eastAsia="zh-CN"/>
        </w:rPr>
        <w:t>podzakonskim</w:t>
      </w:r>
      <w:proofErr w:type="spellEnd"/>
      <w:r>
        <w:rPr>
          <w:lang w:eastAsia="zh-CN"/>
        </w:rPr>
        <w:t xml:space="preserve"> aktima, načinom djelovanja sustava civilne zaštite, načelima sustava civilne zaštite i sl. </w:t>
      </w:r>
    </w:p>
    <w:p w:rsidR="000524F2" w:rsidRDefault="000524F2" w:rsidP="000524F2">
      <w:pPr>
        <w:rPr>
          <w:lang w:eastAsia="zh-CN"/>
        </w:rPr>
      </w:pPr>
      <w:r>
        <w:rPr>
          <w:lang w:eastAsia="zh-CN"/>
        </w:rPr>
        <w:t xml:space="preserve">Radom Stožera civilne zaštite Općine Cestica rukovodi načelnica Stožera, a kada se proglasi velika nesreća, rukovođenje preuzima Općinski načelnik. </w:t>
      </w:r>
    </w:p>
    <w:p w:rsidR="00AD6E58" w:rsidRDefault="000524F2" w:rsidP="000524F2">
      <w:pPr>
        <w:rPr>
          <w:lang w:eastAsia="zh-CN"/>
        </w:rPr>
      </w:pPr>
      <w:r>
        <w:rPr>
          <w:lang w:eastAsia="zh-CN"/>
        </w:rPr>
        <w:t>Stožer civilne zaštite Općine Cestica je tijekom 2022. godine u suradnji sa Područnim uredom civilne zaštite održao osposobljavanje Stožera.</w:t>
      </w:r>
    </w:p>
    <w:p w:rsidR="000524F2" w:rsidRDefault="000524F2" w:rsidP="000524F2">
      <w:pPr>
        <w:pStyle w:val="Naslov4"/>
      </w:pPr>
      <w:bookmarkStart w:id="477" w:name="_Toc149024192"/>
      <w:r>
        <w:t>Koordinatori na lokaciji</w:t>
      </w:r>
      <w:bookmarkEnd w:id="477"/>
    </w:p>
    <w:p w:rsidR="000524F2" w:rsidRDefault="000524F2" w:rsidP="000524F2">
      <w:pPr>
        <w:rPr>
          <w:lang w:eastAsia="zh-CN"/>
        </w:rPr>
      </w:pPr>
      <w:r>
        <w:rPr>
          <w:lang w:eastAsia="zh-CN"/>
        </w:rPr>
        <w:t>Sukladno članku 26. Pravilnika o mobilizaciji, uvjetima i načinu rada operativnih snaga sustava civilne zaštite („Narodne novine“, broj 69/16), Općina Cestica je u Planu djelovanja civilne zaštite i u suradnji s operativnim snagama sustava civile zaštite utvrdila popis potencijalnih koordinatora na lokaciji s kojeg, ovisno o specifičnostima izvanrednog događaja, načelnik Stožera civilne zaštite Općine Cestica, određuje koordinatora i upućuje ga na lokaciju sa zadaćom koordiniranja djelovanja različitih operativnih snaga sustava civilne zaštite i komuniciranja sa Stožerom tijekom trajanja poduzimanja mjera i aktivnosti na otklanjanju posljedica izvanrednog događaja, a u pravilu iz sastava operativne snage sustava civilne zaštite koja ima vodeću ulogu u provedbi intervencije.</w:t>
      </w:r>
    </w:p>
    <w:p w:rsidR="000524F2" w:rsidRDefault="000524F2" w:rsidP="000524F2">
      <w:pPr>
        <w:pStyle w:val="Naslov3"/>
      </w:pPr>
      <w:bookmarkStart w:id="478" w:name="_Toc148355828"/>
      <w:bookmarkStart w:id="479" w:name="_Toc149024193"/>
      <w:r>
        <w:t>Spremnost operativnih kapaciteta</w:t>
      </w:r>
      <w:bookmarkEnd w:id="478"/>
      <w:bookmarkEnd w:id="479"/>
    </w:p>
    <w:p w:rsidR="00895B6F" w:rsidRDefault="00895B6F" w:rsidP="00895B6F">
      <w:pPr>
        <w:rPr>
          <w:lang w:eastAsia="zh-CN"/>
        </w:rPr>
      </w:pPr>
      <w:r>
        <w:rPr>
          <w:lang w:eastAsia="zh-CN"/>
        </w:rPr>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 - tehničkim sredstvima, vremenu mobilizacijske spremnosti, samodostatnosti te logističkoj potpori.</w:t>
      </w:r>
    </w:p>
    <w:p w:rsidR="00895B6F" w:rsidRDefault="00895B6F" w:rsidP="00895B6F">
      <w:pPr>
        <w:rPr>
          <w:lang w:eastAsia="zh-CN"/>
        </w:rPr>
      </w:pPr>
      <w:r>
        <w:rPr>
          <w:lang w:eastAsia="zh-CN"/>
        </w:rPr>
        <w:t>Prema načelu samodostatnosti operativni kapaciteti sustava civilne zaštite na području Općine Cestica, odnosno operativne snage Crvenog križa, operativne snage Hrvatske gorske službe za spašavanje, operativne snage vatrogastva, pravne osobe od interesa za sustav civilne zaštite, povjerenici civilne zaštite te udruge u mogućnosti su intervenirati, provesti aktivnosti unutar sustava civilne zaštite te provesti sanaciju štete.</w:t>
      </w:r>
    </w:p>
    <w:p w:rsidR="00895B6F" w:rsidRDefault="00895B6F" w:rsidP="00895B6F">
      <w:pPr>
        <w:pStyle w:val="Naslov4"/>
      </w:pPr>
      <w:bookmarkStart w:id="480" w:name="_Toc149024194"/>
      <w:r>
        <w:t>Operativne snage Hrvatskog crvenog križa</w:t>
      </w:r>
      <w:bookmarkEnd w:id="480"/>
    </w:p>
    <w:p w:rsidR="00895B6F" w:rsidRDefault="00895B6F" w:rsidP="00895B6F">
      <w:pPr>
        <w:rPr>
          <w:lang w:eastAsia="zh-CN"/>
        </w:rPr>
      </w:pPr>
      <w:r>
        <w:rPr>
          <w:lang w:eastAsia="zh-CN"/>
        </w:rPr>
        <w:t xml:space="preserve">Sukladno Zakonu o Hrvatskom Crvenom križu („Narodne novine“, broj 71/10), a u dijelu poslova zaštite i spašavanja, Hrvatski Crveni križ ima sljedeće javne ovlasti: </w:t>
      </w:r>
    </w:p>
    <w:p w:rsidR="00895B6F" w:rsidRDefault="00895B6F" w:rsidP="00895B6F">
      <w:pPr>
        <w:pStyle w:val="Odlomakpopisa"/>
        <w:numPr>
          <w:ilvl w:val="0"/>
          <w:numId w:val="11"/>
        </w:numPr>
        <w:rPr>
          <w:lang w:eastAsia="zh-CN"/>
        </w:rPr>
      </w:pPr>
      <w:r>
        <w:rPr>
          <w:lang w:eastAsia="zh-CN"/>
        </w:rPr>
        <w:lastRenderedPageBreak/>
        <w:t>organizira i vodi Službu traženja, te aktivnosti obnavljanja obiteljskih veza članova obitelji razdvojenih uslijed katastrofa, migracija i drugih situacija koje zahtijevaju humanitarno djelovanje;</w:t>
      </w:r>
    </w:p>
    <w:p w:rsidR="00895B6F" w:rsidRDefault="00895B6F" w:rsidP="00895B6F">
      <w:pPr>
        <w:pStyle w:val="Odlomakpopisa"/>
        <w:numPr>
          <w:ilvl w:val="0"/>
          <w:numId w:val="11"/>
        </w:numPr>
        <w:rPr>
          <w:lang w:eastAsia="zh-CN"/>
        </w:rPr>
      </w:pPr>
      <w:r>
        <w:rPr>
          <w:lang w:eastAsia="zh-CN"/>
        </w:rPr>
        <w:t>traži, prima i raspoređuje humanitarnu pomoć u izvanrednim situacijama;</w:t>
      </w:r>
    </w:p>
    <w:p w:rsidR="00895B6F" w:rsidRDefault="00895B6F" w:rsidP="00895B6F">
      <w:pPr>
        <w:pStyle w:val="Odlomakpopisa"/>
        <w:numPr>
          <w:ilvl w:val="0"/>
          <w:numId w:val="11"/>
        </w:numPr>
        <w:rPr>
          <w:lang w:eastAsia="zh-CN"/>
        </w:rPr>
      </w:pPr>
      <w:r>
        <w:rPr>
          <w:lang w:eastAsia="zh-CN"/>
        </w:rPr>
        <w:t>ustrojava, obučava i oprema ekipe za akcije pomoći u zemlji i inozemstvu u slučaju nesreća, sukoba, situacija nasilja itd.</w:t>
      </w:r>
    </w:p>
    <w:p w:rsidR="00895B6F" w:rsidRDefault="00895B6F" w:rsidP="00895B6F">
      <w:pPr>
        <w:rPr>
          <w:lang w:eastAsia="zh-CN"/>
        </w:rPr>
      </w:pPr>
      <w:r>
        <w:rPr>
          <w:lang w:eastAsia="zh-CN"/>
        </w:rPr>
        <w:t xml:space="preserve">Interventni tim Gradskog društva Crvenog križa Varaždin sastoji se od 10 pripadnika. </w:t>
      </w:r>
    </w:p>
    <w:p w:rsidR="00895B6F" w:rsidRPr="00895B6F" w:rsidRDefault="00895B6F" w:rsidP="00895B6F">
      <w:pPr>
        <w:rPr>
          <w:lang w:eastAsia="zh-CN"/>
        </w:rPr>
      </w:pPr>
      <w:r>
        <w:rPr>
          <w:lang w:eastAsia="zh-CN"/>
        </w:rPr>
        <w:t>U slučaju velikih nesreća i katastrofa Gradsko društvo Crvenog križa Varaždin raspolaže sljedećim materijalno – tehničkim sredstvima:</w:t>
      </w:r>
    </w:p>
    <w:p w:rsidR="00895B6F" w:rsidRPr="00895B6F" w:rsidRDefault="00895B6F" w:rsidP="00895B6F">
      <w:pPr>
        <w:pStyle w:val="Opisslike"/>
        <w:keepNext/>
        <w:rPr>
          <w:color w:val="auto"/>
        </w:rPr>
      </w:pPr>
      <w:bookmarkStart w:id="481" w:name="_Toc148355919"/>
      <w:r w:rsidRPr="00895B6F">
        <w:rPr>
          <w:color w:val="auto"/>
        </w:rPr>
        <w:t xml:space="preserve">Tablica </w:t>
      </w:r>
      <w:r w:rsidRPr="00895B6F">
        <w:rPr>
          <w:color w:val="auto"/>
        </w:rPr>
        <w:fldChar w:fldCharType="begin"/>
      </w:r>
      <w:r w:rsidRPr="00895B6F">
        <w:rPr>
          <w:color w:val="auto"/>
        </w:rPr>
        <w:instrText xml:space="preserve"> SEQ Tablica \* ARABIC </w:instrText>
      </w:r>
      <w:r w:rsidRPr="00895B6F">
        <w:rPr>
          <w:color w:val="auto"/>
        </w:rPr>
        <w:fldChar w:fldCharType="separate"/>
      </w:r>
      <w:r w:rsidR="006C7D98">
        <w:rPr>
          <w:noProof/>
          <w:color w:val="auto"/>
        </w:rPr>
        <w:t>83</w:t>
      </w:r>
      <w:r w:rsidRPr="00895B6F">
        <w:rPr>
          <w:color w:val="auto"/>
        </w:rPr>
        <w:fldChar w:fldCharType="end"/>
      </w:r>
      <w:r w:rsidRPr="00895B6F">
        <w:rPr>
          <w:color w:val="auto"/>
        </w:rPr>
        <w:t>. Materijalno-tehnička sredstva – GDCK Varaždin</w:t>
      </w:r>
      <w:bookmarkEnd w:id="481"/>
    </w:p>
    <w:tbl>
      <w:tblPr>
        <w:tblStyle w:val="Reetkatablice9"/>
        <w:tblW w:w="0" w:type="auto"/>
        <w:tblLook w:val="04A0" w:firstRow="1" w:lastRow="0" w:firstColumn="1" w:lastColumn="0" w:noHBand="0" w:noVBand="1"/>
      </w:tblPr>
      <w:tblGrid>
        <w:gridCol w:w="6567"/>
        <w:gridCol w:w="2210"/>
      </w:tblGrid>
      <w:tr w:rsidR="00895B6F" w:rsidRPr="00895B6F" w:rsidTr="00895B6F">
        <w:trPr>
          <w:trHeight w:val="380"/>
          <w:tblHeader/>
        </w:trPr>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b/>
                <w:sz w:val="20"/>
                <w:szCs w:val="20"/>
              </w:rPr>
            </w:pPr>
            <w:bookmarkStart w:id="482" w:name="_Hlk25837636"/>
            <w:r w:rsidRPr="00895B6F">
              <w:rPr>
                <w:rFonts w:asciiTheme="minorHAnsi" w:hAnsiTheme="minorHAnsi" w:cstheme="minorHAnsi"/>
                <w:b/>
                <w:sz w:val="20"/>
                <w:szCs w:val="20"/>
              </w:rPr>
              <w:t>NAZIV ROBE</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b/>
                <w:sz w:val="20"/>
                <w:szCs w:val="20"/>
              </w:rPr>
            </w:pPr>
            <w:r w:rsidRPr="00895B6F">
              <w:rPr>
                <w:rFonts w:asciiTheme="minorHAnsi" w:hAnsiTheme="minorHAnsi" w:cstheme="minorHAnsi"/>
                <w:b/>
                <w:sz w:val="20"/>
                <w:szCs w:val="20"/>
              </w:rPr>
              <w:t>KOMADA</w:t>
            </w:r>
          </w:p>
        </w:tc>
      </w:tr>
      <w:tr w:rsidR="00895B6F" w:rsidRPr="00895B6F" w:rsidTr="00895B6F">
        <w:trPr>
          <w:trHeight w:val="130"/>
        </w:trPr>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Šator komplet s rasvjetom vanjskom i unutarnjom 30 m</w:t>
            </w:r>
            <w:r w:rsidRPr="00895B6F">
              <w:rPr>
                <w:rFonts w:asciiTheme="minorHAnsi" w:hAnsiTheme="minorHAnsi" w:cstheme="minorHAnsi"/>
                <w:sz w:val="20"/>
                <w:szCs w:val="20"/>
                <w:vertAlign w:val="superscript"/>
              </w:rPr>
              <w:t>2</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8</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Sklopivi ležajevi s podlogom</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31</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 xml:space="preserve">Agregat </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2</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Rasvjetna tijela unutarnja i vanjska (komplet s razvodnim ormarićem)</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3</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Grijači za šator</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5</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Vreća za spavanje</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75</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 xml:space="preserve">Deka </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130</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Pivski komplet (stol i 2 klupe)</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24</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Rasklopive stolice</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14</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Stalak za smeće</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Radne svjetiljke</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10</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Mobilna kuhinja kapaciteta 250-300 obroka s priborom za pripremanje i distribuciju hrane</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2</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Hladnjak 215 L</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Bačve za vodu 25 L</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2</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Pribor za jelo komplet (metalni)</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100</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Šator na napuhavanje 30 m</w:t>
            </w:r>
            <w:r w:rsidRPr="00895B6F">
              <w:rPr>
                <w:rFonts w:asciiTheme="minorHAnsi" w:hAnsiTheme="minorHAnsi" w:cstheme="minorHAnsi"/>
                <w:sz w:val="20"/>
                <w:szCs w:val="20"/>
                <w:vertAlign w:val="superscript"/>
              </w:rPr>
              <w:t>2</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Šator kocka 12 m</w:t>
            </w:r>
            <w:r w:rsidRPr="00895B6F">
              <w:rPr>
                <w:rFonts w:asciiTheme="minorHAnsi" w:hAnsiTheme="minorHAnsi" w:cstheme="minorHAnsi"/>
                <w:sz w:val="20"/>
                <w:szCs w:val="20"/>
                <w:vertAlign w:val="superscript"/>
              </w:rPr>
              <w:t>2</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Šator paviljon 3x3</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4</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Auto prikolice nosivosti 750 kg</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2</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proofErr w:type="spellStart"/>
            <w:r w:rsidRPr="00895B6F">
              <w:rPr>
                <w:rFonts w:asciiTheme="minorHAnsi" w:hAnsiTheme="minorHAnsi" w:cstheme="minorHAnsi"/>
                <w:sz w:val="20"/>
                <w:szCs w:val="20"/>
              </w:rPr>
              <w:t>Isušivači</w:t>
            </w:r>
            <w:proofErr w:type="spellEnd"/>
            <w:r w:rsidRPr="00895B6F">
              <w:rPr>
                <w:rFonts w:asciiTheme="minorHAnsi" w:hAnsiTheme="minorHAnsi" w:cstheme="minorHAnsi"/>
                <w:sz w:val="20"/>
                <w:szCs w:val="20"/>
              </w:rPr>
              <w:t xml:space="preserve"> vlage</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30</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Pumpe za vodu</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5</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Torbe prve pomoći</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45</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Nosiva sklopiva</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2</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Invalidska kolica</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25</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Štake</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7</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Hodalice</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26</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Toaletni stolići</w:t>
            </w:r>
          </w:p>
        </w:tc>
        <w:tc>
          <w:tcPr>
            <w:tcW w:w="2210"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17</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Megafon</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2</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Radio uređaji za komunikaciju</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4</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 xml:space="preserve">Ljestve </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3</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Dalekozor</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2</w:t>
            </w:r>
          </w:p>
        </w:tc>
      </w:tr>
      <w:tr w:rsidR="00895B6F" w:rsidRPr="00895B6F" w:rsidTr="00895B6F">
        <w:trPr>
          <w:trHeight w:val="241"/>
        </w:trPr>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Medicinski kreveti</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31</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Alat komplet</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 xml:space="preserve">Kompresor </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proofErr w:type="spellStart"/>
            <w:r w:rsidRPr="00895B6F">
              <w:rPr>
                <w:rFonts w:asciiTheme="minorHAnsi" w:hAnsiTheme="minorHAnsi" w:cstheme="minorHAnsi"/>
                <w:sz w:val="20"/>
                <w:szCs w:val="20"/>
              </w:rPr>
              <w:t>Minivaš</w:t>
            </w:r>
            <w:proofErr w:type="spellEnd"/>
            <w:r w:rsidRPr="00895B6F">
              <w:rPr>
                <w:rFonts w:asciiTheme="minorHAnsi" w:hAnsiTheme="minorHAnsi" w:cstheme="minorHAnsi"/>
                <w:sz w:val="20"/>
                <w:szCs w:val="20"/>
              </w:rPr>
              <w:t xml:space="preserve"> </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w:t>
            </w:r>
          </w:p>
        </w:tc>
      </w:tr>
      <w:tr w:rsidR="00895B6F" w:rsidRPr="00895B6F" w:rsidTr="00895B6F">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Dizalica hidraulična</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w:t>
            </w:r>
          </w:p>
        </w:tc>
      </w:tr>
      <w:tr w:rsidR="00895B6F" w:rsidRPr="00895B6F" w:rsidTr="00895B6F">
        <w:trPr>
          <w:trHeight w:val="70"/>
        </w:trPr>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lastRenderedPageBreak/>
              <w:t>Vozila za operativno djelovanje</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3</w:t>
            </w:r>
          </w:p>
        </w:tc>
      </w:tr>
      <w:tr w:rsidR="00895B6F" w:rsidRPr="00895B6F" w:rsidTr="00895B6F">
        <w:trPr>
          <w:trHeight w:val="70"/>
        </w:trPr>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Polu električni viljuškar za skladištenje materijalnih dobara</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w:t>
            </w:r>
          </w:p>
        </w:tc>
      </w:tr>
      <w:tr w:rsidR="00895B6F" w:rsidRPr="00895B6F" w:rsidTr="00895B6F">
        <w:trPr>
          <w:trHeight w:val="70"/>
        </w:trPr>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Ručni viličar (</w:t>
            </w:r>
            <w:proofErr w:type="spellStart"/>
            <w:r w:rsidRPr="00895B6F">
              <w:rPr>
                <w:rFonts w:asciiTheme="minorHAnsi" w:hAnsiTheme="minorHAnsi" w:cstheme="minorHAnsi"/>
                <w:sz w:val="20"/>
                <w:szCs w:val="20"/>
              </w:rPr>
              <w:t>paletar</w:t>
            </w:r>
            <w:proofErr w:type="spellEnd"/>
            <w:r w:rsidRPr="00895B6F">
              <w:rPr>
                <w:rFonts w:asciiTheme="minorHAnsi" w:hAnsiTheme="minorHAnsi" w:cstheme="minorHAnsi"/>
                <w:sz w:val="20"/>
                <w:szCs w:val="20"/>
              </w:rPr>
              <w:t>) za skladištenje materijalnih dobara</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w:t>
            </w:r>
          </w:p>
        </w:tc>
      </w:tr>
      <w:tr w:rsidR="00895B6F" w:rsidRPr="00895B6F" w:rsidTr="00895B6F">
        <w:trPr>
          <w:trHeight w:val="70"/>
        </w:trPr>
        <w:tc>
          <w:tcPr>
            <w:tcW w:w="6567" w:type="dxa"/>
            <w:tcBorders>
              <w:top w:val="single" w:sz="4" w:space="0" w:color="auto"/>
              <w:left w:val="single" w:sz="4" w:space="0" w:color="auto"/>
              <w:bottom w:val="single" w:sz="4" w:space="0" w:color="auto"/>
              <w:right w:val="single" w:sz="4" w:space="0" w:color="auto"/>
            </w:tcBorders>
            <w:vAlign w:val="center"/>
            <w:hideMark/>
          </w:tcPr>
          <w:p w:rsidR="00895B6F" w:rsidRPr="00895B6F" w:rsidRDefault="00895B6F">
            <w:pPr>
              <w:spacing w:after="0"/>
              <w:rPr>
                <w:rFonts w:asciiTheme="minorHAnsi" w:hAnsiTheme="minorHAnsi" w:cstheme="minorHAnsi"/>
                <w:sz w:val="20"/>
                <w:szCs w:val="20"/>
              </w:rPr>
            </w:pPr>
            <w:r w:rsidRPr="00895B6F">
              <w:rPr>
                <w:rFonts w:asciiTheme="minorHAnsi" w:hAnsiTheme="minorHAnsi" w:cstheme="minorHAnsi"/>
                <w:sz w:val="20"/>
                <w:szCs w:val="20"/>
              </w:rPr>
              <w:t>Prostor za uskladištenje materijalnih dobara 200 m</w:t>
            </w:r>
            <w:r w:rsidRPr="00895B6F">
              <w:rPr>
                <w:rFonts w:asciiTheme="minorHAnsi" w:hAnsiTheme="minorHAnsi" w:cstheme="minorHAnsi"/>
                <w:sz w:val="20"/>
                <w:szCs w:val="20"/>
                <w:vertAlign w:val="superscript"/>
              </w:rPr>
              <w:t>2</w:t>
            </w:r>
          </w:p>
        </w:tc>
        <w:tc>
          <w:tcPr>
            <w:tcW w:w="2210" w:type="dxa"/>
            <w:tcBorders>
              <w:top w:val="single" w:sz="4" w:space="0" w:color="auto"/>
              <w:left w:val="single" w:sz="4" w:space="0" w:color="auto"/>
              <w:bottom w:val="single" w:sz="4" w:space="0" w:color="auto"/>
              <w:right w:val="single" w:sz="4" w:space="0" w:color="auto"/>
            </w:tcBorders>
            <w:hideMark/>
          </w:tcPr>
          <w:p w:rsidR="00895B6F" w:rsidRPr="00895B6F" w:rsidRDefault="00895B6F">
            <w:pPr>
              <w:spacing w:after="0"/>
              <w:jc w:val="center"/>
              <w:rPr>
                <w:rFonts w:asciiTheme="minorHAnsi" w:hAnsiTheme="minorHAnsi" w:cstheme="minorHAnsi"/>
                <w:sz w:val="20"/>
                <w:szCs w:val="20"/>
              </w:rPr>
            </w:pPr>
            <w:r w:rsidRPr="00895B6F">
              <w:rPr>
                <w:rFonts w:asciiTheme="minorHAnsi" w:hAnsiTheme="minorHAnsi" w:cstheme="minorHAnsi"/>
                <w:sz w:val="20"/>
                <w:szCs w:val="20"/>
              </w:rPr>
              <w:t>1</w:t>
            </w:r>
          </w:p>
        </w:tc>
      </w:tr>
    </w:tbl>
    <w:bookmarkEnd w:id="482"/>
    <w:p w:rsidR="000524F2" w:rsidRDefault="00895B6F" w:rsidP="00895B6F">
      <w:pPr>
        <w:jc w:val="center"/>
        <w:rPr>
          <w:sz w:val="18"/>
          <w:lang w:eastAsia="zh-CN"/>
        </w:rPr>
      </w:pPr>
      <w:r w:rsidRPr="00895B6F">
        <w:rPr>
          <w:sz w:val="18"/>
          <w:lang w:eastAsia="zh-CN"/>
        </w:rPr>
        <w:t>Izvor: GDCK Varaždin</w:t>
      </w:r>
    </w:p>
    <w:p w:rsidR="00895B6F" w:rsidRDefault="00895B6F" w:rsidP="00895B6F">
      <w:pPr>
        <w:rPr>
          <w:lang w:eastAsia="zh-CN"/>
        </w:rPr>
      </w:pPr>
      <w:r>
        <w:rPr>
          <w:lang w:eastAsia="zh-CN"/>
        </w:rPr>
        <w:t>S obzirom na razoran potres koji je dana 28. i 29. prosinca 2020. godine pogodio Sisačko-moslavačku županiju, većina aktivnosti Gradskog društva crvenog križa Varaždin bila je usmjerena na pomoć stradalom stanovništvu. Gradsko društvo Crvenog križa Varaždin je od prvog dana sa stradalima u Sisačko-moslavačkoj županiji i u tome surađivalo s lokalnim organizacijama i privatnicima (svi zajedno za koordiniranu pomoć onima koja je pomoć i najpotrebnija). Odmah isti dan po prvom velikom potresu upućen je apel građanima te se počela sakupljati i sortirati humanitarna pomoć koja se dnevno slala u potresom pogođena područja. Osim dostave donacija u područja pogođena potresom, Gradsko društvo Crvenog križa brinulo se za osobe i obitelji koje su se zbog potresa morale preseliti i utočište našle na području Varaždinske županije. Pomagalo im se paketima hrane i higijene, besplatnom odjećom i prijevozom te u rješavanju njihovih prava.</w:t>
      </w:r>
    </w:p>
    <w:p w:rsidR="00895B6F" w:rsidRDefault="00895B6F" w:rsidP="00895B6F">
      <w:pPr>
        <w:rPr>
          <w:lang w:eastAsia="zh-CN"/>
        </w:rPr>
      </w:pPr>
      <w:r>
        <w:rPr>
          <w:lang w:eastAsia="zh-CN"/>
        </w:rPr>
        <w:t xml:space="preserve">Gradsko društvo Crvenog križa Varaždin je dana 25. lipnja 2021. imalo redovitu kontrolu dijela opreme za katastrofe. Tako je Interventni tim Gradskog društva Crvenog križa Varaždin isprobao rade li ispravno agregati, grijalice i pumpe za vodu kako bi bili ispravni za slučaj potrebe. Također, to je bila i prilika da se oni koji do sada nisu imali prilike raditi s navedenom opremom s njom i upoznaju. </w:t>
      </w:r>
    </w:p>
    <w:p w:rsidR="00895B6F" w:rsidRDefault="00895B6F" w:rsidP="00895B6F">
      <w:pPr>
        <w:rPr>
          <w:lang w:eastAsia="zh-CN"/>
        </w:rPr>
      </w:pPr>
      <w:r>
        <w:rPr>
          <w:lang w:eastAsia="zh-CN"/>
        </w:rPr>
        <w:t>Gradsko društvo Crvenog križa Varaždin doniralo je svim jedinicama lokalne samouprave na području svojeg djelovanja,  AVD uređaje (automatski vanjski defibrilator) te provelo besplatnu edukaciju za određen broj osoba kako bi se osposobili za rukovanje uređajem.</w:t>
      </w:r>
    </w:p>
    <w:p w:rsidR="00895B6F" w:rsidRDefault="00895B6F" w:rsidP="00895B6F">
      <w:pPr>
        <w:rPr>
          <w:lang w:eastAsia="zh-CN"/>
        </w:rPr>
      </w:pPr>
      <w:r>
        <w:rPr>
          <w:lang w:eastAsia="zh-CN"/>
        </w:rPr>
        <w:t>Gradsko društvo Crvenog križa Varaždin također se uključilo pri pomoći Zavodu za javno zdravstvo Varaždinske županije prilikom cijepljenja stanovništva protiv virusa COVID -19. Tako su volonteri i djelatnici pomagali na izlazu punkta za cijepljenje organiziranog u Gospodarskoj školi u Varaždinu.</w:t>
      </w:r>
    </w:p>
    <w:p w:rsidR="00895B6F" w:rsidRDefault="00895B6F" w:rsidP="00895B6F">
      <w:pPr>
        <w:rPr>
          <w:lang w:eastAsia="zh-CN"/>
        </w:rPr>
      </w:pPr>
      <w:r>
        <w:rPr>
          <w:lang w:eastAsia="zh-CN"/>
        </w:rPr>
        <w:t>Provedene su edukacije o osnovama pružanje prve pomoći za predškolski uzrast djece u vrtiću i za sve učenike prvih razreda osnovnih škola uz podjelu edukativnog materijala Hrvatskog Crvenog križa.</w:t>
      </w:r>
    </w:p>
    <w:p w:rsidR="00895B6F" w:rsidRPr="000406F7" w:rsidRDefault="00895B6F" w:rsidP="00895B6F">
      <w:pPr>
        <w:pStyle w:val="Naslov4"/>
      </w:pPr>
      <w:bookmarkStart w:id="483" w:name="_Toc149024195"/>
      <w:r w:rsidRPr="000406F7">
        <w:t>Operativne snage Hrvatske gorske službe za spašavanje</w:t>
      </w:r>
      <w:bookmarkEnd w:id="483"/>
    </w:p>
    <w:p w:rsidR="00895B6F" w:rsidRDefault="00895B6F" w:rsidP="00895B6F">
      <w:pPr>
        <w:rPr>
          <w:lang w:eastAsia="zh-CN"/>
        </w:rPr>
      </w:pPr>
      <w:r>
        <w:rPr>
          <w:lang w:eastAsia="zh-CN"/>
        </w:rPr>
        <w:t>Hrvatska gorska služba spašavanja je dobrovoljna i neprofitna humanitarna služba javnog karaktera. Specijalizirana je za spašavanje na planinama, stijenama, speleološkim objektima i drugim nepristupačnim mjestima kada pri spašavanju treba primijeniti posebno stručno znanje i upotrijebiti opremu za spašavanje u planinama. Rad HGSS-a definiran je Zakonom o Hrvatskoj gorskoj službi spašavanja („Narodne novine“, broj 79/06, 110/15).</w:t>
      </w:r>
    </w:p>
    <w:p w:rsidR="00895B6F" w:rsidRDefault="00895B6F" w:rsidP="00895B6F">
      <w:pPr>
        <w:rPr>
          <w:lang w:eastAsia="zh-CN"/>
        </w:rPr>
      </w:pPr>
      <w:r>
        <w:rPr>
          <w:lang w:eastAsia="zh-CN"/>
        </w:rPr>
        <w:lastRenderedPageBreak/>
        <w:t xml:space="preserve">Sukladno članku 4. Zakona o Hrvatskoj gorskoj službi spašavanja, na područjima jedinica lokalne i područne (regionalne) samouprave osnivaju se stanice Hrvatske gorske službe spašavanja na temelju zajednički utvrđenog interesa između jedinica lokalne i područne (regionalne) samouprave i Hrvatske gorske službe spašavanja. </w:t>
      </w:r>
    </w:p>
    <w:p w:rsidR="00895B6F" w:rsidRDefault="00895B6F" w:rsidP="00895B6F">
      <w:pPr>
        <w:rPr>
          <w:lang w:eastAsia="zh-CN"/>
        </w:rPr>
      </w:pPr>
      <w:r>
        <w:rPr>
          <w:lang w:eastAsia="zh-CN"/>
        </w:rPr>
        <w:t>HGSS – Stanica Varaždin ima ukupno 27 članova: 8 gorskih spašavatelja, 7 spašavatelja, 8 pripravnika, 3 spašavatelja u pričuvi i 1 počasni član.</w:t>
      </w:r>
    </w:p>
    <w:p w:rsidR="00895B6F" w:rsidRDefault="00895B6F" w:rsidP="00895B6F">
      <w:pPr>
        <w:rPr>
          <w:lang w:eastAsia="zh-CN"/>
        </w:rPr>
      </w:pPr>
      <w:r>
        <w:rPr>
          <w:lang w:eastAsia="zh-CN"/>
        </w:rPr>
        <w:t>U svrhu potrage za nestalim osobama unutar Stanice aktivno djeluje 1 voditelj potrage, 2</w:t>
      </w:r>
      <w:r w:rsidR="00A04411">
        <w:rPr>
          <w:lang w:eastAsia="zh-CN"/>
        </w:rPr>
        <w:t xml:space="preserve"> licencirani upravitelji bespilotnim letjelicama i 8 kartografa.</w:t>
      </w:r>
    </w:p>
    <w:p w:rsidR="00A04411" w:rsidRDefault="00A04411" w:rsidP="00895B6F">
      <w:pPr>
        <w:rPr>
          <w:lang w:eastAsia="zh-CN"/>
        </w:rPr>
      </w:pPr>
      <w:r>
        <w:rPr>
          <w:lang w:eastAsia="zh-CN"/>
        </w:rPr>
        <w:t>Specijalnost unutar Stanice: 2 letača spašavatelja, 5 ronioca (od kojih su 3 instruktora ronjenja), 5 spašavatelja na brzim vodama i u poplavama.</w:t>
      </w:r>
    </w:p>
    <w:p w:rsidR="00895B6F" w:rsidRDefault="00895B6F" w:rsidP="00895B6F">
      <w:pPr>
        <w:rPr>
          <w:lang w:eastAsia="zh-CN"/>
        </w:rPr>
      </w:pPr>
      <w:r>
        <w:rPr>
          <w:lang w:eastAsia="zh-CN"/>
        </w:rPr>
        <w:t>HGSS – Stanica Varaždin raspolaže sa sljedećom opremom:</w:t>
      </w:r>
    </w:p>
    <w:p w:rsidR="00A04411" w:rsidRDefault="00A04411" w:rsidP="00E13620">
      <w:pPr>
        <w:pStyle w:val="Odlomakpopisa"/>
        <w:numPr>
          <w:ilvl w:val="0"/>
          <w:numId w:val="51"/>
        </w:numPr>
        <w:rPr>
          <w:lang w:eastAsia="zh-CN"/>
        </w:rPr>
      </w:pPr>
      <w:r>
        <w:rPr>
          <w:lang w:eastAsia="zh-CN"/>
        </w:rPr>
        <w:t xml:space="preserve">gorske nosiljke </w:t>
      </w:r>
      <w:proofErr w:type="spellStart"/>
      <w:r>
        <w:rPr>
          <w:lang w:eastAsia="zh-CN"/>
        </w:rPr>
        <w:t>Mariner</w:t>
      </w:r>
      <w:proofErr w:type="spellEnd"/>
      <w:r>
        <w:rPr>
          <w:lang w:eastAsia="zh-CN"/>
        </w:rPr>
        <w:t xml:space="preserve">, nosila za </w:t>
      </w:r>
      <w:proofErr w:type="spellStart"/>
      <w:r>
        <w:rPr>
          <w:lang w:eastAsia="zh-CN"/>
        </w:rPr>
        <w:t>speleo</w:t>
      </w:r>
      <w:proofErr w:type="spellEnd"/>
      <w:r>
        <w:rPr>
          <w:lang w:eastAsia="zh-CN"/>
        </w:rPr>
        <w:t xml:space="preserve"> – spašavanje – 3 kom,</w:t>
      </w:r>
    </w:p>
    <w:p w:rsidR="00A04411" w:rsidRDefault="00A04411" w:rsidP="00E13620">
      <w:pPr>
        <w:pStyle w:val="Odlomakpopisa"/>
        <w:numPr>
          <w:ilvl w:val="0"/>
          <w:numId w:val="51"/>
        </w:numPr>
        <w:rPr>
          <w:lang w:eastAsia="zh-CN"/>
        </w:rPr>
      </w:pPr>
      <w:r>
        <w:rPr>
          <w:lang w:eastAsia="zh-CN"/>
        </w:rPr>
        <w:t>UT nosila – 2 kom,</w:t>
      </w:r>
    </w:p>
    <w:p w:rsidR="00A04411" w:rsidRDefault="00A04411" w:rsidP="00E13620">
      <w:pPr>
        <w:pStyle w:val="Odlomakpopisa"/>
        <w:numPr>
          <w:ilvl w:val="0"/>
          <w:numId w:val="51"/>
        </w:numPr>
        <w:rPr>
          <w:lang w:eastAsia="zh-CN"/>
        </w:rPr>
      </w:pPr>
      <w:r>
        <w:rPr>
          <w:lang w:eastAsia="zh-CN"/>
        </w:rPr>
        <w:t>nosila na napuhavanje (ujedno i odmorište-bivak za alpiniste) – 2 kom,</w:t>
      </w:r>
    </w:p>
    <w:p w:rsidR="00A04411" w:rsidRDefault="00A04411" w:rsidP="00E13620">
      <w:pPr>
        <w:pStyle w:val="Odlomakpopisa"/>
        <w:numPr>
          <w:ilvl w:val="0"/>
          <w:numId w:val="51"/>
        </w:numPr>
        <w:rPr>
          <w:lang w:eastAsia="zh-CN"/>
        </w:rPr>
      </w:pPr>
      <w:r>
        <w:rPr>
          <w:lang w:eastAsia="zh-CN"/>
        </w:rPr>
        <w:t>vakuum – madraci,</w:t>
      </w:r>
    </w:p>
    <w:p w:rsidR="00A04411" w:rsidRDefault="00A04411" w:rsidP="00E13620">
      <w:pPr>
        <w:pStyle w:val="Odlomakpopisa"/>
        <w:numPr>
          <w:ilvl w:val="0"/>
          <w:numId w:val="51"/>
        </w:numPr>
        <w:rPr>
          <w:lang w:eastAsia="zh-CN"/>
        </w:rPr>
      </w:pPr>
      <w:r>
        <w:rPr>
          <w:lang w:eastAsia="zh-CN"/>
        </w:rPr>
        <w:t>službena vozila – 1 osobno, 1 putničko – kombi vozilo, 1 terensko vozilo,</w:t>
      </w:r>
    </w:p>
    <w:p w:rsidR="00A04411" w:rsidRDefault="00A04411" w:rsidP="00E13620">
      <w:pPr>
        <w:pStyle w:val="Odlomakpopisa"/>
        <w:numPr>
          <w:ilvl w:val="0"/>
          <w:numId w:val="51"/>
        </w:numPr>
        <w:rPr>
          <w:lang w:eastAsia="zh-CN"/>
        </w:rPr>
      </w:pPr>
      <w:r>
        <w:rPr>
          <w:lang w:eastAsia="zh-CN"/>
        </w:rPr>
        <w:t>aluminijski čamac i pripadajuća prikolica za cestovni prijevoz,</w:t>
      </w:r>
    </w:p>
    <w:p w:rsidR="00A04411" w:rsidRDefault="00A04411" w:rsidP="00E13620">
      <w:pPr>
        <w:pStyle w:val="Odlomakpopisa"/>
        <w:numPr>
          <w:ilvl w:val="0"/>
          <w:numId w:val="51"/>
        </w:numPr>
        <w:rPr>
          <w:lang w:eastAsia="zh-CN"/>
        </w:rPr>
      </w:pPr>
      <w:r>
        <w:rPr>
          <w:lang w:eastAsia="zh-CN"/>
        </w:rPr>
        <w:t>užad – statička i dinamička užeta za spašavanje iz stijena, speleoloških objekata, ruševina i sl.</w:t>
      </w:r>
    </w:p>
    <w:p w:rsidR="00A04411" w:rsidRDefault="00A04411" w:rsidP="00E13620">
      <w:pPr>
        <w:pStyle w:val="Odlomakpopisa"/>
        <w:numPr>
          <w:ilvl w:val="0"/>
          <w:numId w:val="51"/>
        </w:numPr>
        <w:rPr>
          <w:lang w:eastAsia="zh-CN"/>
        </w:rPr>
      </w:pPr>
      <w:r>
        <w:rPr>
          <w:lang w:eastAsia="zh-CN"/>
        </w:rPr>
        <w:t>tehničke sprave za rad s užetom i kretanje po užetu,</w:t>
      </w:r>
    </w:p>
    <w:p w:rsidR="00A04411" w:rsidRDefault="00A04411" w:rsidP="00E13620">
      <w:pPr>
        <w:pStyle w:val="Odlomakpopisa"/>
        <w:numPr>
          <w:ilvl w:val="0"/>
          <w:numId w:val="51"/>
        </w:numPr>
        <w:rPr>
          <w:lang w:eastAsia="zh-CN"/>
        </w:rPr>
      </w:pPr>
      <w:r>
        <w:rPr>
          <w:lang w:eastAsia="zh-CN"/>
        </w:rPr>
        <w:t>akumulatorska bušilica – 3 kom,</w:t>
      </w:r>
    </w:p>
    <w:p w:rsidR="00A04411" w:rsidRDefault="00A04411" w:rsidP="00E13620">
      <w:pPr>
        <w:pStyle w:val="Odlomakpopisa"/>
        <w:numPr>
          <w:ilvl w:val="0"/>
          <w:numId w:val="51"/>
        </w:numPr>
        <w:rPr>
          <w:lang w:eastAsia="zh-CN"/>
        </w:rPr>
      </w:pPr>
      <w:r>
        <w:rPr>
          <w:lang w:eastAsia="zh-CN"/>
        </w:rPr>
        <w:t>akumulatorska brusilica,</w:t>
      </w:r>
    </w:p>
    <w:p w:rsidR="00A04411" w:rsidRDefault="00A04411" w:rsidP="00E13620">
      <w:pPr>
        <w:pStyle w:val="Odlomakpopisa"/>
        <w:numPr>
          <w:ilvl w:val="0"/>
          <w:numId w:val="51"/>
        </w:numPr>
        <w:rPr>
          <w:lang w:eastAsia="zh-CN"/>
        </w:rPr>
      </w:pPr>
      <w:r>
        <w:rPr>
          <w:lang w:eastAsia="zh-CN"/>
        </w:rPr>
        <w:t>motorna pila,</w:t>
      </w:r>
    </w:p>
    <w:p w:rsidR="00A04411" w:rsidRDefault="00A04411" w:rsidP="00E13620">
      <w:pPr>
        <w:pStyle w:val="Odlomakpopisa"/>
        <w:numPr>
          <w:ilvl w:val="0"/>
          <w:numId w:val="51"/>
        </w:numPr>
        <w:rPr>
          <w:lang w:eastAsia="zh-CN"/>
        </w:rPr>
      </w:pPr>
      <w:r>
        <w:rPr>
          <w:lang w:eastAsia="zh-CN"/>
        </w:rPr>
        <w:t>radio uređaji – 5 kom,</w:t>
      </w:r>
    </w:p>
    <w:p w:rsidR="00A04411" w:rsidRDefault="00A04411" w:rsidP="00E13620">
      <w:pPr>
        <w:pStyle w:val="Odlomakpopisa"/>
        <w:numPr>
          <w:ilvl w:val="0"/>
          <w:numId w:val="51"/>
        </w:numPr>
        <w:rPr>
          <w:lang w:eastAsia="zh-CN"/>
        </w:rPr>
      </w:pPr>
      <w:r>
        <w:rPr>
          <w:lang w:eastAsia="zh-CN"/>
        </w:rPr>
        <w:t xml:space="preserve">radio uređaj Motorola </w:t>
      </w:r>
      <w:proofErr w:type="spellStart"/>
      <w:r>
        <w:rPr>
          <w:lang w:eastAsia="zh-CN"/>
        </w:rPr>
        <w:t>Tetra</w:t>
      </w:r>
      <w:proofErr w:type="spellEnd"/>
      <w:r>
        <w:rPr>
          <w:lang w:eastAsia="zh-CN"/>
        </w:rPr>
        <w:t xml:space="preserve"> – 5 kom,</w:t>
      </w:r>
    </w:p>
    <w:p w:rsidR="00A04411" w:rsidRDefault="00A04411" w:rsidP="00E13620">
      <w:pPr>
        <w:pStyle w:val="Odlomakpopisa"/>
        <w:numPr>
          <w:ilvl w:val="0"/>
          <w:numId w:val="51"/>
        </w:numPr>
        <w:rPr>
          <w:lang w:eastAsia="zh-CN"/>
        </w:rPr>
      </w:pPr>
      <w:r>
        <w:rPr>
          <w:lang w:eastAsia="zh-CN"/>
        </w:rPr>
        <w:t>GPS uređaj – 13 kom,</w:t>
      </w:r>
    </w:p>
    <w:p w:rsidR="00A04411" w:rsidRDefault="00A04411" w:rsidP="00E13620">
      <w:pPr>
        <w:pStyle w:val="Odlomakpopisa"/>
        <w:numPr>
          <w:ilvl w:val="0"/>
          <w:numId w:val="51"/>
        </w:numPr>
        <w:rPr>
          <w:lang w:eastAsia="zh-CN"/>
        </w:rPr>
      </w:pPr>
      <w:r>
        <w:rPr>
          <w:lang w:eastAsia="zh-CN"/>
        </w:rPr>
        <w:t>komplet (suha odijela, kaciga, prsluci) za spašavane iz vode – 5 kom,</w:t>
      </w:r>
    </w:p>
    <w:p w:rsidR="00A04411" w:rsidRDefault="00A04411" w:rsidP="00E13620">
      <w:pPr>
        <w:pStyle w:val="Odlomakpopisa"/>
        <w:numPr>
          <w:ilvl w:val="0"/>
          <w:numId w:val="51"/>
        </w:numPr>
        <w:rPr>
          <w:lang w:eastAsia="zh-CN"/>
        </w:rPr>
      </w:pPr>
      <w:r>
        <w:rPr>
          <w:lang w:eastAsia="zh-CN"/>
        </w:rPr>
        <w:t xml:space="preserve">skije (10 navlaka – cucki) za </w:t>
      </w:r>
      <w:proofErr w:type="spellStart"/>
      <w:r>
        <w:rPr>
          <w:lang w:eastAsia="zh-CN"/>
        </w:rPr>
        <w:t>turno</w:t>
      </w:r>
      <w:proofErr w:type="spellEnd"/>
      <w:r>
        <w:rPr>
          <w:lang w:eastAsia="zh-CN"/>
        </w:rPr>
        <w:t xml:space="preserve"> skijanje – 10 para,</w:t>
      </w:r>
    </w:p>
    <w:p w:rsidR="00A04411" w:rsidRDefault="00A04411" w:rsidP="00E13620">
      <w:pPr>
        <w:pStyle w:val="Odlomakpopisa"/>
        <w:numPr>
          <w:ilvl w:val="0"/>
          <w:numId w:val="51"/>
        </w:numPr>
        <w:rPr>
          <w:lang w:eastAsia="zh-CN"/>
        </w:rPr>
      </w:pPr>
      <w:r>
        <w:rPr>
          <w:lang w:eastAsia="zh-CN"/>
        </w:rPr>
        <w:t>cepini – 5 kom,</w:t>
      </w:r>
    </w:p>
    <w:p w:rsidR="00A04411" w:rsidRDefault="00A04411" w:rsidP="00E13620">
      <w:pPr>
        <w:pStyle w:val="Odlomakpopisa"/>
        <w:numPr>
          <w:ilvl w:val="0"/>
          <w:numId w:val="51"/>
        </w:numPr>
        <w:rPr>
          <w:lang w:eastAsia="zh-CN"/>
        </w:rPr>
      </w:pPr>
      <w:proofErr w:type="spellStart"/>
      <w:r>
        <w:rPr>
          <w:lang w:eastAsia="zh-CN"/>
        </w:rPr>
        <w:t>dereze</w:t>
      </w:r>
      <w:proofErr w:type="spellEnd"/>
      <w:r>
        <w:rPr>
          <w:lang w:eastAsia="zh-CN"/>
        </w:rPr>
        <w:t xml:space="preserve"> – 5 kom,</w:t>
      </w:r>
    </w:p>
    <w:p w:rsidR="00A04411" w:rsidRDefault="00A04411" w:rsidP="00E13620">
      <w:pPr>
        <w:pStyle w:val="Odlomakpopisa"/>
        <w:numPr>
          <w:ilvl w:val="0"/>
          <w:numId w:val="51"/>
        </w:numPr>
        <w:rPr>
          <w:lang w:eastAsia="zh-CN"/>
        </w:rPr>
      </w:pPr>
      <w:r>
        <w:rPr>
          <w:lang w:eastAsia="zh-CN"/>
        </w:rPr>
        <w:t>zimska nosiljka (</w:t>
      </w:r>
      <w:proofErr w:type="spellStart"/>
      <w:r>
        <w:rPr>
          <w:lang w:eastAsia="zh-CN"/>
        </w:rPr>
        <w:t>Akija</w:t>
      </w:r>
      <w:proofErr w:type="spellEnd"/>
      <w:r>
        <w:rPr>
          <w:lang w:eastAsia="zh-CN"/>
        </w:rPr>
        <w:t>),</w:t>
      </w:r>
    </w:p>
    <w:p w:rsidR="00A04411" w:rsidRDefault="00A04411" w:rsidP="00E13620">
      <w:pPr>
        <w:pStyle w:val="Odlomakpopisa"/>
        <w:numPr>
          <w:ilvl w:val="0"/>
          <w:numId w:val="51"/>
        </w:numPr>
        <w:rPr>
          <w:lang w:eastAsia="zh-CN"/>
        </w:rPr>
      </w:pPr>
      <w:proofErr w:type="spellStart"/>
      <w:r>
        <w:rPr>
          <w:lang w:eastAsia="zh-CN"/>
        </w:rPr>
        <w:t>lavinski</w:t>
      </w:r>
      <w:proofErr w:type="spellEnd"/>
      <w:r>
        <w:rPr>
          <w:lang w:eastAsia="zh-CN"/>
        </w:rPr>
        <w:t xml:space="preserve"> primopredajnik – 5 kom,</w:t>
      </w:r>
    </w:p>
    <w:p w:rsidR="00A04411" w:rsidRDefault="00A04411" w:rsidP="00E13620">
      <w:pPr>
        <w:pStyle w:val="Odlomakpopisa"/>
        <w:numPr>
          <w:ilvl w:val="0"/>
          <w:numId w:val="51"/>
        </w:numPr>
        <w:rPr>
          <w:lang w:eastAsia="zh-CN"/>
        </w:rPr>
      </w:pPr>
      <w:r>
        <w:rPr>
          <w:lang w:eastAsia="zh-CN"/>
        </w:rPr>
        <w:t>sonda – 5 kom,</w:t>
      </w:r>
    </w:p>
    <w:p w:rsidR="00A04411" w:rsidRDefault="00A04411" w:rsidP="00E13620">
      <w:pPr>
        <w:pStyle w:val="Odlomakpopisa"/>
        <w:numPr>
          <w:ilvl w:val="0"/>
          <w:numId w:val="51"/>
        </w:numPr>
        <w:rPr>
          <w:lang w:eastAsia="zh-CN"/>
        </w:rPr>
      </w:pPr>
      <w:r>
        <w:rPr>
          <w:lang w:eastAsia="zh-CN"/>
        </w:rPr>
        <w:t>lopata za snijeg,</w:t>
      </w:r>
    </w:p>
    <w:p w:rsidR="00A04411" w:rsidRDefault="00A04411" w:rsidP="00E13620">
      <w:pPr>
        <w:pStyle w:val="Odlomakpopisa"/>
        <w:numPr>
          <w:ilvl w:val="0"/>
          <w:numId w:val="51"/>
        </w:numPr>
        <w:rPr>
          <w:lang w:eastAsia="zh-CN"/>
        </w:rPr>
      </w:pPr>
      <w:r>
        <w:rPr>
          <w:lang w:eastAsia="zh-CN"/>
        </w:rPr>
        <w:t xml:space="preserve">medicinska oprema: medicinski interventni ruksaci, osobna oprema za pružanje prve pomoći, imobilizacijske udlage, imobilizacijska daska, AED defibrilator, imobilizacijske sprave tipa KED, </w:t>
      </w:r>
      <w:proofErr w:type="spellStart"/>
      <w:r>
        <w:rPr>
          <w:lang w:eastAsia="zh-CN"/>
        </w:rPr>
        <w:t>blue</w:t>
      </w:r>
      <w:proofErr w:type="spellEnd"/>
      <w:r>
        <w:rPr>
          <w:lang w:eastAsia="zh-CN"/>
        </w:rPr>
        <w:t xml:space="preserve"> – </w:t>
      </w:r>
      <w:proofErr w:type="spellStart"/>
      <w:r>
        <w:rPr>
          <w:lang w:eastAsia="zh-CN"/>
        </w:rPr>
        <w:t>splint</w:t>
      </w:r>
      <w:proofErr w:type="spellEnd"/>
      <w:r>
        <w:rPr>
          <w:lang w:eastAsia="zh-CN"/>
        </w:rPr>
        <w:t xml:space="preserve"> udlage, medicinski kisik.</w:t>
      </w:r>
    </w:p>
    <w:p w:rsidR="00A04411" w:rsidRDefault="0064182E" w:rsidP="0064182E">
      <w:pPr>
        <w:rPr>
          <w:lang w:eastAsia="zh-CN"/>
        </w:rPr>
      </w:pPr>
      <w:r w:rsidRPr="00257C7E">
        <w:rPr>
          <w:lang w:eastAsia="zh-CN"/>
        </w:rPr>
        <w:lastRenderedPageBreak/>
        <w:t xml:space="preserve">HGSS - Stanica Varaždin je tijekom 2023. </w:t>
      </w:r>
      <w:r w:rsidR="00C25F8D" w:rsidRPr="00257C7E">
        <w:rPr>
          <w:lang w:eastAsia="zh-CN"/>
        </w:rPr>
        <w:t>godine</w:t>
      </w:r>
      <w:r w:rsidRPr="00257C7E">
        <w:rPr>
          <w:lang w:eastAsia="zh-CN"/>
        </w:rPr>
        <w:t xml:space="preserve"> sudjelovala u sljedećim aktivnostima:</w:t>
      </w:r>
    </w:p>
    <w:p w:rsidR="009A0409" w:rsidRDefault="009A0409" w:rsidP="00ED6EEA">
      <w:pPr>
        <w:pStyle w:val="Odlomakpopisa"/>
        <w:numPr>
          <w:ilvl w:val="0"/>
          <w:numId w:val="61"/>
        </w:numPr>
        <w:rPr>
          <w:lang w:eastAsia="zh-CN"/>
        </w:rPr>
      </w:pPr>
      <w:r>
        <w:rPr>
          <w:lang w:eastAsia="zh-CN"/>
        </w:rPr>
        <w:t>akcije spašavanje na području cijele RH,</w:t>
      </w:r>
    </w:p>
    <w:p w:rsidR="009A0409" w:rsidRDefault="009A0409" w:rsidP="00ED6EEA">
      <w:pPr>
        <w:pStyle w:val="Odlomakpopisa"/>
        <w:numPr>
          <w:ilvl w:val="0"/>
          <w:numId w:val="61"/>
        </w:numPr>
        <w:rPr>
          <w:lang w:eastAsia="zh-CN"/>
        </w:rPr>
      </w:pPr>
      <w:r>
        <w:rPr>
          <w:lang w:eastAsia="zh-CN"/>
        </w:rPr>
        <w:t xml:space="preserve">vježbe, održavanje spremnosti unutar Stanice Varaždin (prva pomoć u neurbanim i teško dostupnim područjima, </w:t>
      </w:r>
      <w:proofErr w:type="spellStart"/>
      <w:r>
        <w:rPr>
          <w:lang w:eastAsia="zh-CN"/>
        </w:rPr>
        <w:t>turno</w:t>
      </w:r>
      <w:proofErr w:type="spellEnd"/>
      <w:r>
        <w:rPr>
          <w:lang w:eastAsia="zh-CN"/>
        </w:rPr>
        <w:t xml:space="preserve"> skijanje, zimske tehnike – lavine, sondiranja, lociranje pomoću predajnika, kartografija, </w:t>
      </w:r>
      <w:proofErr w:type="spellStart"/>
      <w:r>
        <w:rPr>
          <w:lang w:eastAsia="zh-CN"/>
        </w:rPr>
        <w:t>speleo</w:t>
      </w:r>
      <w:proofErr w:type="spellEnd"/>
      <w:r>
        <w:rPr>
          <w:lang w:eastAsia="zh-CN"/>
        </w:rPr>
        <w:t>-spašavanje, ljetne tehnike),</w:t>
      </w:r>
    </w:p>
    <w:p w:rsidR="009A0409" w:rsidRDefault="009A0409" w:rsidP="00ED6EEA">
      <w:pPr>
        <w:pStyle w:val="Odlomakpopisa"/>
        <w:numPr>
          <w:ilvl w:val="0"/>
          <w:numId w:val="61"/>
        </w:numPr>
        <w:rPr>
          <w:lang w:eastAsia="zh-CN"/>
        </w:rPr>
      </w:pPr>
      <w:r>
        <w:rPr>
          <w:lang w:eastAsia="zh-CN"/>
        </w:rPr>
        <w:t xml:space="preserve">osposobljavanje članova Stanice kao sudionika u stručnim stožerima gradova i općina, </w:t>
      </w:r>
    </w:p>
    <w:p w:rsidR="009A0409" w:rsidRDefault="009A0409" w:rsidP="00ED6EEA">
      <w:pPr>
        <w:pStyle w:val="Odlomakpopisa"/>
        <w:numPr>
          <w:ilvl w:val="0"/>
          <w:numId w:val="61"/>
        </w:numPr>
        <w:rPr>
          <w:lang w:eastAsia="zh-CN"/>
        </w:rPr>
      </w:pPr>
      <w:r>
        <w:rPr>
          <w:lang w:eastAsia="zh-CN"/>
        </w:rPr>
        <w:t xml:space="preserve">pokazne vježbi spremnosti u suradnji s jedinicama lokalne samouprave, </w:t>
      </w:r>
    </w:p>
    <w:p w:rsidR="009A0409" w:rsidRDefault="009A0409" w:rsidP="00ED6EEA">
      <w:pPr>
        <w:pStyle w:val="Odlomakpopisa"/>
        <w:numPr>
          <w:ilvl w:val="0"/>
          <w:numId w:val="61"/>
        </w:numPr>
        <w:rPr>
          <w:lang w:eastAsia="zh-CN"/>
        </w:rPr>
      </w:pPr>
      <w:r>
        <w:rPr>
          <w:lang w:eastAsia="zh-CN"/>
        </w:rPr>
        <w:t xml:space="preserve">obučavanje i priprema staničnih kandidata za pristupanje tehničkim tečajevima za obuku HGSS-a: tečaj </w:t>
      </w:r>
      <w:proofErr w:type="spellStart"/>
      <w:r>
        <w:rPr>
          <w:lang w:eastAsia="zh-CN"/>
        </w:rPr>
        <w:t>speleo</w:t>
      </w:r>
      <w:proofErr w:type="spellEnd"/>
      <w:r>
        <w:rPr>
          <w:lang w:eastAsia="zh-CN"/>
        </w:rPr>
        <w:t>-spašavanja, tečaj spašavanja u zimskim uvjetima (skijališta, uređene i neuređene staze, tehnički teren), tečaj prve pomoći u neurbanim i teško dostupnim područjima,</w:t>
      </w:r>
    </w:p>
    <w:p w:rsidR="009A0409" w:rsidRDefault="009A0409" w:rsidP="00ED6EEA">
      <w:pPr>
        <w:pStyle w:val="Odlomakpopisa"/>
        <w:numPr>
          <w:ilvl w:val="0"/>
          <w:numId w:val="61"/>
        </w:numPr>
        <w:rPr>
          <w:lang w:eastAsia="zh-CN"/>
        </w:rPr>
      </w:pPr>
      <w:r>
        <w:rPr>
          <w:lang w:eastAsia="zh-CN"/>
        </w:rPr>
        <w:t xml:space="preserve">sudjelovanje na tečajevima (obuka HGSS-a pripravnici i suradnici), </w:t>
      </w:r>
    </w:p>
    <w:p w:rsidR="009A0409" w:rsidRDefault="009A0409" w:rsidP="00ED6EEA">
      <w:pPr>
        <w:pStyle w:val="Odlomakpopisa"/>
        <w:numPr>
          <w:ilvl w:val="0"/>
          <w:numId w:val="61"/>
        </w:numPr>
        <w:rPr>
          <w:lang w:eastAsia="zh-CN"/>
        </w:rPr>
      </w:pPr>
      <w:proofErr w:type="spellStart"/>
      <w:r>
        <w:rPr>
          <w:lang w:eastAsia="zh-CN"/>
        </w:rPr>
        <w:t>relicenca</w:t>
      </w:r>
      <w:proofErr w:type="spellEnd"/>
      <w:r>
        <w:rPr>
          <w:lang w:eastAsia="zh-CN"/>
        </w:rPr>
        <w:t xml:space="preserve"> prve pomoći članove Stanice zajedno sa članovima Stanice Samobor,</w:t>
      </w:r>
    </w:p>
    <w:p w:rsidR="009A0409" w:rsidRDefault="009A0409" w:rsidP="00ED6EEA">
      <w:pPr>
        <w:pStyle w:val="Odlomakpopisa"/>
        <w:numPr>
          <w:ilvl w:val="0"/>
          <w:numId w:val="61"/>
        </w:numPr>
        <w:rPr>
          <w:lang w:eastAsia="zh-CN"/>
        </w:rPr>
      </w:pPr>
      <w:r>
        <w:rPr>
          <w:lang w:eastAsia="zh-CN"/>
        </w:rPr>
        <w:t xml:space="preserve">dežurstva na sportskim događajima: </w:t>
      </w:r>
      <w:proofErr w:type="spellStart"/>
      <w:r>
        <w:rPr>
          <w:lang w:eastAsia="zh-CN"/>
        </w:rPr>
        <w:t>trail</w:t>
      </w:r>
      <w:proofErr w:type="spellEnd"/>
      <w:r>
        <w:rPr>
          <w:lang w:eastAsia="zh-CN"/>
        </w:rPr>
        <w:t xml:space="preserve">, </w:t>
      </w:r>
      <w:proofErr w:type="spellStart"/>
      <w:r>
        <w:rPr>
          <w:lang w:eastAsia="zh-CN"/>
        </w:rPr>
        <w:t>paragliding</w:t>
      </w:r>
      <w:proofErr w:type="spellEnd"/>
      <w:r>
        <w:rPr>
          <w:lang w:eastAsia="zh-CN"/>
        </w:rPr>
        <w:t>, WRC, aktivnosti na vodi,</w:t>
      </w:r>
    </w:p>
    <w:p w:rsidR="009A0409" w:rsidRDefault="009A0409" w:rsidP="00ED6EEA">
      <w:pPr>
        <w:pStyle w:val="Odlomakpopisa"/>
        <w:numPr>
          <w:ilvl w:val="0"/>
          <w:numId w:val="61"/>
        </w:numPr>
        <w:rPr>
          <w:lang w:eastAsia="zh-CN"/>
        </w:rPr>
      </w:pPr>
      <w:r>
        <w:rPr>
          <w:lang w:eastAsia="zh-CN"/>
        </w:rPr>
        <w:t>dežurstvo u NP Paklenica tijekom turističko-</w:t>
      </w:r>
      <w:proofErr w:type="spellStart"/>
      <w:r>
        <w:rPr>
          <w:lang w:eastAsia="zh-CN"/>
        </w:rPr>
        <w:t>penjačke</w:t>
      </w:r>
      <w:proofErr w:type="spellEnd"/>
      <w:r>
        <w:rPr>
          <w:lang w:eastAsia="zh-CN"/>
        </w:rPr>
        <w:t xml:space="preserve"> sezone, </w:t>
      </w:r>
    </w:p>
    <w:p w:rsidR="009A0409" w:rsidRDefault="009A0409" w:rsidP="00ED6EEA">
      <w:pPr>
        <w:pStyle w:val="Odlomakpopisa"/>
        <w:numPr>
          <w:ilvl w:val="0"/>
          <w:numId w:val="61"/>
        </w:numPr>
        <w:rPr>
          <w:lang w:eastAsia="zh-CN"/>
        </w:rPr>
      </w:pPr>
      <w:r>
        <w:rPr>
          <w:lang w:eastAsia="zh-CN"/>
        </w:rPr>
        <w:t xml:space="preserve">predavanja i vježbe na ljetnoj alpinističkoj školi PK </w:t>
      </w:r>
      <w:proofErr w:type="spellStart"/>
      <w:r>
        <w:rPr>
          <w:lang w:eastAsia="zh-CN"/>
        </w:rPr>
        <w:t>Vertikal</w:t>
      </w:r>
      <w:proofErr w:type="spellEnd"/>
      <w:r>
        <w:rPr>
          <w:lang w:eastAsia="zh-CN"/>
        </w:rPr>
        <w:t>,</w:t>
      </w:r>
    </w:p>
    <w:p w:rsidR="009A0409" w:rsidRDefault="009A0409" w:rsidP="00ED6EEA">
      <w:pPr>
        <w:pStyle w:val="Odlomakpopisa"/>
        <w:numPr>
          <w:ilvl w:val="0"/>
          <w:numId w:val="61"/>
        </w:numPr>
        <w:rPr>
          <w:lang w:eastAsia="zh-CN"/>
        </w:rPr>
      </w:pPr>
      <w:r>
        <w:rPr>
          <w:lang w:eastAsia="zh-CN"/>
        </w:rPr>
        <w:t>predavanja i vježbe na planinarskim školama u Varaždinu i Ivancu.</w:t>
      </w:r>
    </w:p>
    <w:p w:rsidR="0064182E" w:rsidRPr="00257C7E" w:rsidRDefault="0064182E" w:rsidP="0064182E">
      <w:pPr>
        <w:pStyle w:val="Naslov4"/>
      </w:pPr>
      <w:bookmarkStart w:id="484" w:name="_Toc149024196"/>
      <w:r w:rsidRPr="00257C7E">
        <w:t>Operativne snage vatrogastva</w:t>
      </w:r>
      <w:bookmarkEnd w:id="484"/>
    </w:p>
    <w:p w:rsidR="0064182E" w:rsidRDefault="0064182E" w:rsidP="0064182E">
      <w:pPr>
        <w:rPr>
          <w:lang w:eastAsia="zh-CN"/>
        </w:rPr>
      </w:pPr>
      <w:r>
        <w:rPr>
          <w:lang w:eastAsia="zh-CN"/>
        </w:rPr>
        <w:t>Operativne snage vatrogastva temeljna su operativna snaga sustava civilne zaštite koje djeluju u sustavu civilne zaštite u skladu s odredbama posebnih propisa kojima se uređuje područje vatrogastva.</w:t>
      </w:r>
      <w:r w:rsidR="00CE3BD3">
        <w:rPr>
          <w:lang w:eastAsia="zh-CN"/>
        </w:rPr>
        <w:t xml:space="preserve"> </w:t>
      </w:r>
    </w:p>
    <w:p w:rsidR="00CE3BD3" w:rsidRDefault="00CE3BD3" w:rsidP="00CE3BD3">
      <w:pPr>
        <w:rPr>
          <w:lang w:eastAsia="zh-CN"/>
        </w:rPr>
      </w:pPr>
      <w:r>
        <w:rPr>
          <w:lang w:eastAsia="zh-CN"/>
        </w:rPr>
        <w:t xml:space="preserve">Na području Općine Cestica djeluje Vatrogasna zajednica Općine Cestica koju čini 6 dobrovoljnih vatrogasnih društava: Gornje Vratno, Križovljan - Cestica, Virje </w:t>
      </w:r>
      <w:proofErr w:type="spellStart"/>
      <w:r>
        <w:rPr>
          <w:lang w:eastAsia="zh-CN"/>
        </w:rPr>
        <w:t>Križovljansko</w:t>
      </w:r>
      <w:proofErr w:type="spellEnd"/>
      <w:r>
        <w:rPr>
          <w:lang w:eastAsia="zh-CN"/>
        </w:rPr>
        <w:t>, Babinec, Lovrečan - Dubrava i Gradišće.</w:t>
      </w:r>
    </w:p>
    <w:p w:rsidR="00CE3BD3" w:rsidRDefault="00CE3BD3" w:rsidP="00CE3BD3">
      <w:pPr>
        <w:rPr>
          <w:lang w:eastAsia="zh-CN"/>
        </w:rPr>
      </w:pPr>
      <w:r>
        <w:rPr>
          <w:lang w:eastAsia="zh-CN"/>
        </w:rPr>
        <w:t>Vatrogasna zajednica Općine Cestica broji ukupno 70 operativnih vatrogasaca.</w:t>
      </w:r>
    </w:p>
    <w:p w:rsidR="00F1127B" w:rsidRDefault="00F1127B" w:rsidP="00F1127B">
      <w:pPr>
        <w:rPr>
          <w:lang w:eastAsia="zh-CN"/>
        </w:rPr>
      </w:pPr>
      <w:r>
        <w:rPr>
          <w:lang w:eastAsia="zh-CN"/>
        </w:rPr>
        <w:t>Za sudjelovanje u velikim nesrećama i katastrofama, Vatrogasna zajednica Općine Cestica raspolaže sa sljedećom materijalno-tehničkom opremom:</w:t>
      </w:r>
    </w:p>
    <w:p w:rsidR="00F1127B" w:rsidRDefault="00F1127B" w:rsidP="00E13620">
      <w:pPr>
        <w:pStyle w:val="Odlomakpopisa"/>
        <w:numPr>
          <w:ilvl w:val="0"/>
          <w:numId w:val="52"/>
        </w:numPr>
        <w:rPr>
          <w:lang w:eastAsia="zh-CN"/>
        </w:rPr>
      </w:pPr>
      <w:r>
        <w:rPr>
          <w:lang w:eastAsia="zh-CN"/>
        </w:rPr>
        <w:t>osobna zaštitna oprema,</w:t>
      </w:r>
    </w:p>
    <w:p w:rsidR="00F1127B" w:rsidRDefault="00F1127B" w:rsidP="00E13620">
      <w:pPr>
        <w:pStyle w:val="Odlomakpopisa"/>
        <w:numPr>
          <w:ilvl w:val="0"/>
          <w:numId w:val="52"/>
        </w:numPr>
        <w:rPr>
          <w:lang w:eastAsia="zh-CN"/>
        </w:rPr>
      </w:pPr>
      <w:r>
        <w:rPr>
          <w:lang w:eastAsia="zh-CN"/>
        </w:rPr>
        <w:t>velika navalna vozila – 3 kom,</w:t>
      </w:r>
    </w:p>
    <w:p w:rsidR="00F1127B" w:rsidRDefault="00F1127B" w:rsidP="00E13620">
      <w:pPr>
        <w:pStyle w:val="Odlomakpopisa"/>
        <w:numPr>
          <w:ilvl w:val="0"/>
          <w:numId w:val="52"/>
        </w:numPr>
        <w:rPr>
          <w:lang w:eastAsia="zh-CN"/>
        </w:rPr>
      </w:pPr>
      <w:r>
        <w:rPr>
          <w:lang w:eastAsia="zh-CN"/>
        </w:rPr>
        <w:t>mala navalna vozila – 3 kom,</w:t>
      </w:r>
    </w:p>
    <w:p w:rsidR="00F1127B" w:rsidRDefault="00F1127B" w:rsidP="00E13620">
      <w:pPr>
        <w:pStyle w:val="Odlomakpopisa"/>
        <w:numPr>
          <w:ilvl w:val="0"/>
          <w:numId w:val="52"/>
        </w:numPr>
        <w:rPr>
          <w:lang w:eastAsia="zh-CN"/>
        </w:rPr>
      </w:pPr>
      <w:r>
        <w:rPr>
          <w:lang w:eastAsia="zh-CN"/>
        </w:rPr>
        <w:t>kombi vozila za prijevoz ljudstva – 3 kom,</w:t>
      </w:r>
    </w:p>
    <w:p w:rsidR="00F1127B" w:rsidRDefault="00F1127B" w:rsidP="00E13620">
      <w:pPr>
        <w:pStyle w:val="Odlomakpopisa"/>
        <w:numPr>
          <w:ilvl w:val="0"/>
          <w:numId w:val="52"/>
        </w:numPr>
        <w:rPr>
          <w:lang w:eastAsia="zh-CN"/>
        </w:rPr>
      </w:pPr>
      <w:r>
        <w:rPr>
          <w:lang w:eastAsia="zh-CN"/>
        </w:rPr>
        <w:t>auto prikolica – 3 kom,</w:t>
      </w:r>
    </w:p>
    <w:p w:rsidR="00F1127B" w:rsidRDefault="00F1127B" w:rsidP="00E13620">
      <w:pPr>
        <w:pStyle w:val="Odlomakpopisa"/>
        <w:numPr>
          <w:ilvl w:val="0"/>
          <w:numId w:val="52"/>
        </w:numPr>
        <w:rPr>
          <w:lang w:eastAsia="zh-CN"/>
        </w:rPr>
      </w:pPr>
      <w:r>
        <w:rPr>
          <w:lang w:eastAsia="zh-CN"/>
        </w:rPr>
        <w:t>vatrogasne motorne štrcaljke – 6 kom,</w:t>
      </w:r>
    </w:p>
    <w:p w:rsidR="00F1127B" w:rsidRDefault="00F1127B" w:rsidP="00E13620">
      <w:pPr>
        <w:pStyle w:val="Odlomakpopisa"/>
        <w:numPr>
          <w:ilvl w:val="0"/>
          <w:numId w:val="52"/>
        </w:numPr>
        <w:rPr>
          <w:lang w:eastAsia="zh-CN"/>
        </w:rPr>
      </w:pPr>
      <w:r>
        <w:rPr>
          <w:lang w:eastAsia="zh-CN"/>
        </w:rPr>
        <w:t xml:space="preserve">motorne crpke za </w:t>
      </w:r>
      <w:proofErr w:type="spellStart"/>
      <w:r>
        <w:rPr>
          <w:lang w:eastAsia="zh-CN"/>
        </w:rPr>
        <w:t>ispumpavanje</w:t>
      </w:r>
      <w:proofErr w:type="spellEnd"/>
      <w:r>
        <w:rPr>
          <w:lang w:eastAsia="zh-CN"/>
        </w:rPr>
        <w:t xml:space="preserve"> vode – 6 kom,</w:t>
      </w:r>
    </w:p>
    <w:p w:rsidR="00F1127B" w:rsidRDefault="00F1127B" w:rsidP="00E13620">
      <w:pPr>
        <w:pStyle w:val="Odlomakpopisa"/>
        <w:numPr>
          <w:ilvl w:val="0"/>
          <w:numId w:val="52"/>
        </w:numPr>
        <w:rPr>
          <w:lang w:eastAsia="zh-CN"/>
        </w:rPr>
      </w:pPr>
      <w:r>
        <w:rPr>
          <w:lang w:eastAsia="zh-CN"/>
        </w:rPr>
        <w:t>električne potopne crpke – 6 kom.</w:t>
      </w:r>
    </w:p>
    <w:p w:rsidR="00F1127B" w:rsidRDefault="00C25F8D" w:rsidP="00F1127B">
      <w:pPr>
        <w:rPr>
          <w:lang w:eastAsia="zh-CN"/>
        </w:rPr>
      </w:pPr>
      <w:r w:rsidRPr="00257C7E">
        <w:rPr>
          <w:lang w:eastAsia="zh-CN"/>
        </w:rPr>
        <w:lastRenderedPageBreak/>
        <w:t>Vatrogasna zajednica Općine Cestica je tijekom 2023. godine sudjelovala u sljedećim aktivnostima:</w:t>
      </w:r>
    </w:p>
    <w:p w:rsidR="00257C7E" w:rsidRDefault="00257C7E" w:rsidP="00ED6EEA">
      <w:pPr>
        <w:pStyle w:val="Odlomakpopisa"/>
        <w:numPr>
          <w:ilvl w:val="0"/>
          <w:numId w:val="60"/>
        </w:numPr>
        <w:rPr>
          <w:lang w:eastAsia="zh-CN"/>
        </w:rPr>
      </w:pPr>
      <w:r>
        <w:rPr>
          <w:lang w:eastAsia="zh-CN"/>
        </w:rPr>
        <w:t>27. svibnja – Javna vatrogasna vježba u Gornjem Vratnu – 56 vatrogasaca, 8 vozila,</w:t>
      </w:r>
    </w:p>
    <w:p w:rsidR="00257C7E" w:rsidRDefault="00257C7E" w:rsidP="00ED6EEA">
      <w:pPr>
        <w:pStyle w:val="Odlomakpopisa"/>
        <w:numPr>
          <w:ilvl w:val="0"/>
          <w:numId w:val="60"/>
        </w:numPr>
        <w:rPr>
          <w:lang w:eastAsia="zh-CN"/>
        </w:rPr>
      </w:pPr>
      <w:r>
        <w:rPr>
          <w:lang w:eastAsia="zh-CN"/>
        </w:rPr>
        <w:t xml:space="preserve">4. – 6. kolovoza – Obrana od poplava – evakuacija stanovnika iz Lovrečan Otoka I </w:t>
      </w:r>
      <w:proofErr w:type="spellStart"/>
      <w:r>
        <w:rPr>
          <w:lang w:eastAsia="zh-CN"/>
        </w:rPr>
        <w:t>Brezje</w:t>
      </w:r>
      <w:proofErr w:type="spellEnd"/>
      <w:r>
        <w:rPr>
          <w:lang w:eastAsia="zh-CN"/>
        </w:rPr>
        <w:t xml:space="preserve"> Otok ate punjenje vreća i postavljanje nasipa i </w:t>
      </w:r>
      <w:proofErr w:type="spellStart"/>
      <w:r>
        <w:rPr>
          <w:lang w:eastAsia="zh-CN"/>
        </w:rPr>
        <w:t>ispumpavanje</w:t>
      </w:r>
      <w:proofErr w:type="spellEnd"/>
      <w:r>
        <w:rPr>
          <w:lang w:eastAsia="zh-CN"/>
        </w:rPr>
        <w:t xml:space="preserve"> vode u Otok </w:t>
      </w:r>
      <w:proofErr w:type="spellStart"/>
      <w:r>
        <w:rPr>
          <w:lang w:eastAsia="zh-CN"/>
        </w:rPr>
        <w:t>Virju</w:t>
      </w:r>
      <w:proofErr w:type="spellEnd"/>
      <w:r>
        <w:rPr>
          <w:lang w:eastAsia="zh-CN"/>
        </w:rPr>
        <w:t>,</w:t>
      </w:r>
    </w:p>
    <w:p w:rsidR="00257C7E" w:rsidRDefault="00257C7E" w:rsidP="00ED6EEA">
      <w:pPr>
        <w:pStyle w:val="Odlomakpopisa"/>
        <w:numPr>
          <w:ilvl w:val="0"/>
          <w:numId w:val="60"/>
        </w:numPr>
        <w:rPr>
          <w:lang w:eastAsia="zh-CN"/>
        </w:rPr>
      </w:pPr>
      <w:r>
        <w:rPr>
          <w:lang w:eastAsia="zh-CN"/>
        </w:rPr>
        <w:t xml:space="preserve">9. rujna – 9. Međuopćinsko natjecanje vatrogasaca I vatrogasne mladeži VZO Cestica, Maruševec, Petrijanec I Vinica u Otok </w:t>
      </w:r>
      <w:proofErr w:type="spellStart"/>
      <w:r>
        <w:rPr>
          <w:lang w:eastAsia="zh-CN"/>
        </w:rPr>
        <w:t>Virju</w:t>
      </w:r>
      <w:proofErr w:type="spellEnd"/>
      <w:r>
        <w:rPr>
          <w:lang w:eastAsia="zh-CN"/>
        </w:rPr>
        <w:t xml:space="preserve"> – 450 vatrogasaca,</w:t>
      </w:r>
    </w:p>
    <w:p w:rsidR="00257C7E" w:rsidRDefault="00257C7E" w:rsidP="00ED6EEA">
      <w:pPr>
        <w:pStyle w:val="Odlomakpopisa"/>
        <w:numPr>
          <w:ilvl w:val="0"/>
          <w:numId w:val="60"/>
        </w:numPr>
        <w:rPr>
          <w:lang w:eastAsia="zh-CN"/>
        </w:rPr>
      </w:pPr>
      <w:r>
        <w:rPr>
          <w:lang w:eastAsia="zh-CN"/>
        </w:rPr>
        <w:t xml:space="preserve">1. listopada – 15. provjera opreme i vozila na rijeci Dravi u Velikom </w:t>
      </w:r>
      <w:proofErr w:type="spellStart"/>
      <w:r>
        <w:rPr>
          <w:lang w:eastAsia="zh-CN"/>
        </w:rPr>
        <w:t>Lovrečanu</w:t>
      </w:r>
      <w:proofErr w:type="spellEnd"/>
      <w:r>
        <w:rPr>
          <w:lang w:eastAsia="zh-CN"/>
        </w:rPr>
        <w:t xml:space="preserve"> – 36 vatrogasaca , 8 vozila,</w:t>
      </w:r>
    </w:p>
    <w:p w:rsidR="00257C7E" w:rsidRDefault="00257C7E" w:rsidP="00ED6EEA">
      <w:pPr>
        <w:pStyle w:val="Odlomakpopisa"/>
        <w:numPr>
          <w:ilvl w:val="0"/>
          <w:numId w:val="60"/>
        </w:numPr>
        <w:rPr>
          <w:lang w:eastAsia="zh-CN"/>
        </w:rPr>
      </w:pPr>
      <w:r>
        <w:rPr>
          <w:lang w:eastAsia="zh-CN"/>
        </w:rPr>
        <w:t>8. listopada – Osposobljavanje za rukovanje i uporabu AVD uređaja – 6 vatrogasaca,</w:t>
      </w:r>
    </w:p>
    <w:p w:rsidR="00257C7E" w:rsidRDefault="00257C7E" w:rsidP="00ED6EEA">
      <w:pPr>
        <w:pStyle w:val="Odlomakpopisa"/>
        <w:numPr>
          <w:ilvl w:val="0"/>
          <w:numId w:val="60"/>
        </w:numPr>
        <w:rPr>
          <w:lang w:eastAsia="zh-CN"/>
        </w:rPr>
      </w:pPr>
      <w:r>
        <w:rPr>
          <w:lang w:eastAsia="zh-CN"/>
        </w:rPr>
        <w:t>21. listopada – Međunarodna vježba na granici – DVD Lovrečan – Dubrava i PGD Zavrč, sudjelovalo 2 vatrogasaca i 4 vozila.</w:t>
      </w:r>
    </w:p>
    <w:p w:rsidR="00C25F8D" w:rsidRDefault="00DC7B5E" w:rsidP="00DC7B5E">
      <w:pPr>
        <w:pStyle w:val="Naslov4"/>
      </w:pPr>
      <w:bookmarkStart w:id="485" w:name="_Toc149024197"/>
      <w:r>
        <w:t>Pravne osobe u sustavu civilne zaštite</w:t>
      </w:r>
      <w:bookmarkEnd w:id="485"/>
    </w:p>
    <w:p w:rsidR="00DC7B5E" w:rsidRDefault="00DC7B5E" w:rsidP="00DC7B5E">
      <w:pPr>
        <w:rPr>
          <w:lang w:eastAsia="zh-CN"/>
        </w:rPr>
      </w:pPr>
      <w:r w:rsidRPr="00DC7B5E">
        <w:rPr>
          <w:lang w:eastAsia="zh-CN"/>
        </w:rPr>
        <w:t>Pravne osobe od interesa za sustav civilne zaštite dio su operativnih snaga sustava civilne zaštite Općine</w:t>
      </w:r>
      <w:r>
        <w:rPr>
          <w:lang w:eastAsia="zh-CN"/>
        </w:rPr>
        <w:t xml:space="preserve"> Cestica</w:t>
      </w:r>
      <w:r w:rsidRPr="00DC7B5E">
        <w:rPr>
          <w:lang w:eastAsia="zh-CN"/>
        </w:rPr>
        <w:t>. Navedene pravne osobe sudjeluju s ljudskim snagama i materijalnim resursima u provedbi mjera i aktivnosti u sustavu civilne zaštite.</w:t>
      </w:r>
    </w:p>
    <w:p w:rsidR="00DC7B5E" w:rsidRDefault="00DC7B5E" w:rsidP="00DC7B5E">
      <w:pPr>
        <w:rPr>
          <w:lang w:eastAsia="zh-CN"/>
        </w:rPr>
      </w:pPr>
      <w:r>
        <w:rPr>
          <w:lang w:eastAsia="zh-CN"/>
        </w:rPr>
        <w:t>Odlukom o određivanju pravnih osoba od interesa za sustav civilne zaštite Općine Cestica („Službeni vjesnik Varaždinske županije“, broj 55/19), određene su sljedeće pravne osobe s ciljem priprema i sudjelovanja u otklanjanju posljedica katastrofa i velikih nesreća na području Općine Cestica:</w:t>
      </w:r>
    </w:p>
    <w:p w:rsidR="001B5E91" w:rsidRDefault="001B5E91" w:rsidP="00E13620">
      <w:pPr>
        <w:pStyle w:val="Odlomakpopisa"/>
        <w:numPr>
          <w:ilvl w:val="0"/>
          <w:numId w:val="53"/>
        </w:numPr>
        <w:rPr>
          <w:lang w:eastAsia="zh-CN"/>
        </w:rPr>
      </w:pPr>
      <w:proofErr w:type="spellStart"/>
      <w:r>
        <w:rPr>
          <w:lang w:eastAsia="zh-CN"/>
        </w:rPr>
        <w:t>B.T</w:t>
      </w:r>
      <w:proofErr w:type="spellEnd"/>
      <w:r>
        <w:rPr>
          <w:lang w:eastAsia="zh-CN"/>
        </w:rPr>
        <w:t xml:space="preserve"> d.o.o., Varaždinska 35, Babinec,</w:t>
      </w:r>
    </w:p>
    <w:p w:rsidR="001B5E91" w:rsidRDefault="001B5E91" w:rsidP="00E13620">
      <w:pPr>
        <w:pStyle w:val="Odlomakpopisa"/>
        <w:numPr>
          <w:ilvl w:val="0"/>
          <w:numId w:val="53"/>
        </w:numPr>
        <w:rPr>
          <w:lang w:eastAsia="zh-CN"/>
        </w:rPr>
      </w:pPr>
      <w:r>
        <w:rPr>
          <w:lang w:eastAsia="zh-CN"/>
        </w:rPr>
        <w:t xml:space="preserve">HO-TIMA d.o.o., Selci </w:t>
      </w:r>
      <w:proofErr w:type="spellStart"/>
      <w:r>
        <w:rPr>
          <w:lang w:eastAsia="zh-CN"/>
        </w:rPr>
        <w:t>Križovljanski</w:t>
      </w:r>
      <w:proofErr w:type="spellEnd"/>
      <w:r>
        <w:rPr>
          <w:lang w:eastAsia="zh-CN"/>
        </w:rPr>
        <w:t xml:space="preserve"> 23,</w:t>
      </w:r>
    </w:p>
    <w:p w:rsidR="001B5E91" w:rsidRDefault="001B5E91" w:rsidP="00E13620">
      <w:pPr>
        <w:pStyle w:val="Odlomakpopisa"/>
        <w:numPr>
          <w:ilvl w:val="0"/>
          <w:numId w:val="53"/>
        </w:numPr>
        <w:rPr>
          <w:lang w:eastAsia="zh-CN"/>
        </w:rPr>
      </w:pPr>
      <w:proofErr w:type="spellStart"/>
      <w:r>
        <w:rPr>
          <w:lang w:eastAsia="zh-CN"/>
        </w:rPr>
        <w:t>Premužić</w:t>
      </w:r>
      <w:proofErr w:type="spellEnd"/>
      <w:r>
        <w:rPr>
          <w:lang w:eastAsia="zh-CN"/>
        </w:rPr>
        <w:t xml:space="preserve"> transporti d.o.o., Sv. Lovre 2, Veliki Lovrečan,</w:t>
      </w:r>
    </w:p>
    <w:p w:rsidR="001B5E91" w:rsidRDefault="001B5E91" w:rsidP="00E13620">
      <w:pPr>
        <w:pStyle w:val="Odlomakpopisa"/>
        <w:numPr>
          <w:ilvl w:val="0"/>
          <w:numId w:val="53"/>
        </w:numPr>
        <w:rPr>
          <w:lang w:eastAsia="zh-CN"/>
        </w:rPr>
      </w:pPr>
      <w:proofErr w:type="spellStart"/>
      <w:r>
        <w:rPr>
          <w:lang w:eastAsia="zh-CN"/>
        </w:rPr>
        <w:t>Kontrans</w:t>
      </w:r>
      <w:proofErr w:type="spellEnd"/>
      <w:r>
        <w:rPr>
          <w:lang w:eastAsia="zh-CN"/>
        </w:rPr>
        <w:t xml:space="preserve"> d.o.o., Varaždinska 46, Babinec,</w:t>
      </w:r>
    </w:p>
    <w:p w:rsidR="001B5E91" w:rsidRDefault="001B5E91" w:rsidP="00E13620">
      <w:pPr>
        <w:pStyle w:val="Odlomakpopisa"/>
        <w:numPr>
          <w:ilvl w:val="0"/>
          <w:numId w:val="53"/>
        </w:numPr>
        <w:rPr>
          <w:lang w:eastAsia="zh-CN"/>
        </w:rPr>
      </w:pPr>
      <w:r>
        <w:rPr>
          <w:lang w:eastAsia="zh-CN"/>
        </w:rPr>
        <w:t>Komunalna poduzeća „Babić“</w:t>
      </w:r>
      <w:r w:rsidR="00A6350D">
        <w:rPr>
          <w:lang w:eastAsia="zh-CN"/>
        </w:rPr>
        <w:t xml:space="preserve"> d.o.o., Ljudevita Gaja 44, Cestica,</w:t>
      </w:r>
    </w:p>
    <w:p w:rsidR="00A6350D" w:rsidRDefault="00A6350D" w:rsidP="00E13620">
      <w:pPr>
        <w:pStyle w:val="Odlomakpopisa"/>
        <w:numPr>
          <w:ilvl w:val="0"/>
          <w:numId w:val="53"/>
        </w:numPr>
        <w:rPr>
          <w:lang w:eastAsia="zh-CN"/>
        </w:rPr>
      </w:pPr>
      <w:r>
        <w:rPr>
          <w:lang w:eastAsia="zh-CN"/>
        </w:rPr>
        <w:t>Ambulanta opće medicine Cestica, Dravska 3, Cestica,</w:t>
      </w:r>
    </w:p>
    <w:p w:rsidR="00A6350D" w:rsidRDefault="00A6350D" w:rsidP="00E13620">
      <w:pPr>
        <w:pStyle w:val="Odlomakpopisa"/>
        <w:numPr>
          <w:ilvl w:val="0"/>
          <w:numId w:val="53"/>
        </w:numPr>
        <w:rPr>
          <w:lang w:eastAsia="zh-CN"/>
        </w:rPr>
      </w:pPr>
      <w:r>
        <w:rPr>
          <w:lang w:eastAsia="zh-CN"/>
        </w:rPr>
        <w:t>Osnovna škola Cestica, Dravska 2, Cestica,</w:t>
      </w:r>
    </w:p>
    <w:p w:rsidR="00A6350D" w:rsidRDefault="00A6350D" w:rsidP="00E13620">
      <w:pPr>
        <w:pStyle w:val="Odlomakpopisa"/>
        <w:numPr>
          <w:ilvl w:val="0"/>
          <w:numId w:val="53"/>
        </w:numPr>
        <w:rPr>
          <w:lang w:eastAsia="zh-CN"/>
        </w:rPr>
      </w:pPr>
      <w:r>
        <w:rPr>
          <w:lang w:eastAsia="zh-CN"/>
        </w:rPr>
        <w:t>Veterinarska ambulanta Cestica, Varaždinska 111, Gornje Vratno.</w:t>
      </w:r>
    </w:p>
    <w:p w:rsidR="00A6350D" w:rsidRDefault="00A6350D" w:rsidP="00A6350D">
      <w:pPr>
        <w:rPr>
          <w:lang w:eastAsia="zh-CN"/>
        </w:rPr>
      </w:pPr>
      <w:r>
        <w:rPr>
          <w:lang w:eastAsia="zh-CN"/>
        </w:rPr>
        <w:t>Pravne osobe od interesa za sustav civilne zaštite Općine Cestica raspolažu potrebnim materijalno-tehničkim sredstvima i smještajnim kapacitetima za djelovanje u velikim nesrećama i katastrofama.</w:t>
      </w:r>
    </w:p>
    <w:p w:rsidR="00A6350D" w:rsidRDefault="00A6350D" w:rsidP="00A6350D">
      <w:pPr>
        <w:pStyle w:val="Naslov4"/>
      </w:pPr>
      <w:bookmarkStart w:id="486" w:name="_Toc149024198"/>
      <w:r>
        <w:t>Povjerenici civilne zaštite i njihovi zamjenici</w:t>
      </w:r>
      <w:bookmarkEnd w:id="486"/>
    </w:p>
    <w:p w:rsidR="00A6350D" w:rsidRPr="00A6350D" w:rsidRDefault="00A6350D" w:rsidP="00A6350D">
      <w:pPr>
        <w:rPr>
          <w:lang w:eastAsia="zh-CN"/>
        </w:rPr>
      </w:pPr>
      <w:r>
        <w:rPr>
          <w:lang w:eastAsia="zh-CN"/>
        </w:rPr>
        <w:t>Odlukom o imenovanju povjerenika civilne zaštite i njihovih zamjenika za područje Općine Cestica (KLASA: 240-03/22-01/2 , URBROJ: 2186-3-01/1-22-1), od dana 15.11.2022. godine), imenovano je 21 povjerenik i 21 zamjenik povjerenika civilne zaštite.</w:t>
      </w:r>
    </w:p>
    <w:p w:rsidR="00DC7B5E" w:rsidRDefault="00B7432A" w:rsidP="00DC7B5E">
      <w:pPr>
        <w:rPr>
          <w:lang w:eastAsia="zh-CN"/>
        </w:rPr>
      </w:pPr>
      <w:r>
        <w:rPr>
          <w:lang w:eastAsia="zh-CN"/>
        </w:rPr>
        <w:lastRenderedPageBreak/>
        <w:t>Povjerenici civilne zaštite i njihovi zamjenici:</w:t>
      </w:r>
    </w:p>
    <w:p w:rsidR="00B7432A" w:rsidRDefault="00B7432A" w:rsidP="00E13620">
      <w:pPr>
        <w:pStyle w:val="Odlomakpopisa"/>
        <w:numPr>
          <w:ilvl w:val="0"/>
          <w:numId w:val="54"/>
        </w:numPr>
        <w:rPr>
          <w:lang w:eastAsia="zh-CN"/>
        </w:rPr>
      </w:pPr>
      <w:r>
        <w:rPr>
          <w:lang w:eastAsia="zh-CN"/>
        </w:rPr>
        <w:t>sudjeluju u pripremanju građana za osobnu i uzajamnu zaštitu te usklađuju provođenje mjera osobne i uzajamne zaštite,</w:t>
      </w:r>
    </w:p>
    <w:p w:rsidR="00B7432A" w:rsidRDefault="00B7432A" w:rsidP="00E13620">
      <w:pPr>
        <w:pStyle w:val="Odlomakpopisa"/>
        <w:numPr>
          <w:ilvl w:val="0"/>
          <w:numId w:val="54"/>
        </w:numPr>
        <w:rPr>
          <w:lang w:eastAsia="zh-CN"/>
        </w:rPr>
      </w:pPr>
      <w:r>
        <w:rPr>
          <w:lang w:eastAsia="zh-CN"/>
        </w:rPr>
        <w:t>daju obavijesti građanima o pravodobnom poduzimanjem mjera civilne zaštite te javne mobilizacije radi sudjelovanja u sustavu civilne zaštite,</w:t>
      </w:r>
    </w:p>
    <w:p w:rsidR="00B7432A" w:rsidRDefault="00B7432A" w:rsidP="00E13620">
      <w:pPr>
        <w:pStyle w:val="Odlomakpopisa"/>
        <w:numPr>
          <w:ilvl w:val="0"/>
          <w:numId w:val="54"/>
        </w:numPr>
        <w:rPr>
          <w:lang w:eastAsia="zh-CN"/>
        </w:rPr>
      </w:pPr>
      <w:r>
        <w:rPr>
          <w:lang w:eastAsia="zh-CN"/>
        </w:rPr>
        <w:t>sudjeluju u organiziranju i provođenju evakuacije, sklanjanja, zbrinjavanja i drugih mjera civilne zaštite,</w:t>
      </w:r>
    </w:p>
    <w:p w:rsidR="00B7432A" w:rsidRDefault="00B7432A" w:rsidP="00E13620">
      <w:pPr>
        <w:pStyle w:val="Odlomakpopisa"/>
        <w:numPr>
          <w:ilvl w:val="0"/>
          <w:numId w:val="54"/>
        </w:numPr>
        <w:rPr>
          <w:lang w:eastAsia="zh-CN"/>
        </w:rPr>
      </w:pPr>
      <w:r>
        <w:rPr>
          <w:lang w:eastAsia="zh-CN"/>
        </w:rPr>
        <w:t>organiziraju zaštitu i spašavanje pripadnika ranjivih skupina,</w:t>
      </w:r>
    </w:p>
    <w:p w:rsidR="00B7432A" w:rsidRDefault="00B7432A" w:rsidP="00E13620">
      <w:pPr>
        <w:pStyle w:val="Odlomakpopisa"/>
        <w:numPr>
          <w:ilvl w:val="0"/>
          <w:numId w:val="54"/>
        </w:numPr>
        <w:rPr>
          <w:lang w:eastAsia="zh-CN"/>
        </w:rPr>
      </w:pPr>
      <w:r>
        <w:rPr>
          <w:lang w:eastAsia="zh-CN"/>
        </w:rPr>
        <w:t>povjeravaju postavljanje obavijesti o znakovima</w:t>
      </w:r>
      <w:r w:rsidR="00740D36">
        <w:rPr>
          <w:lang w:eastAsia="zh-CN"/>
        </w:rPr>
        <w:t xml:space="preserve"> za uzbunjivanje u stambenim zgradama na području svoje nadležnosti i o propustima obavještavajući inspekciju civilne zaštite.</w:t>
      </w:r>
    </w:p>
    <w:p w:rsidR="00740D36" w:rsidRDefault="00740D36" w:rsidP="00740D36">
      <w:pPr>
        <w:pStyle w:val="Naslov4"/>
      </w:pPr>
      <w:bookmarkStart w:id="487" w:name="_Toc149024199"/>
      <w:r>
        <w:t>Udruge</w:t>
      </w:r>
      <w:bookmarkEnd w:id="487"/>
    </w:p>
    <w:p w:rsidR="00740D36" w:rsidRDefault="00740D36" w:rsidP="00740D36">
      <w:pPr>
        <w:rPr>
          <w:lang w:eastAsia="zh-CN"/>
        </w:rPr>
      </w:pPr>
      <w:r w:rsidRPr="00740D36">
        <w:rPr>
          <w:lang w:eastAsia="zh-CN"/>
        </w:rPr>
        <w:t>Udruge koje nemaju javne ovlasti, a od interesa su za sustav civilne zaštite (npr. kinološke djelatnosti, podvodne djelatnosti, radio-komunikacijske, zrakoplovne i druge tehničke djelatnosti), pričuvni su dio operativnih snaga sustava civilne zaštite koji je osposobljen za provođenje pojedinih mjera i aktivnosti sustava civilne zaštite, svojim sposobnostima nadopunjuju sposobnosti temeljnih operativnih snaga te se uključuju u provođenje mjera i aktivnosti sustava civilne zaštite sukladno odredbama Zakona i Planu djelovanja civilne zaštite jedinice lokalne samouprave.</w:t>
      </w:r>
    </w:p>
    <w:p w:rsidR="00740D36" w:rsidRDefault="00740D36" w:rsidP="00740D36">
      <w:pPr>
        <w:rPr>
          <w:lang w:eastAsia="zh-CN"/>
        </w:rPr>
      </w:pPr>
      <w:r>
        <w:rPr>
          <w:lang w:eastAsia="zh-CN"/>
        </w:rPr>
        <w:t>Na području Općine Cestica djeluju udruge građana koje su sa svojim snagama i opremom kojom raspolažu od značaja za sustav civilne zaštite na području Općine:</w:t>
      </w:r>
    </w:p>
    <w:p w:rsidR="00740D36" w:rsidRDefault="00740D36" w:rsidP="00E13620">
      <w:pPr>
        <w:pStyle w:val="Odlomakpopisa"/>
        <w:numPr>
          <w:ilvl w:val="0"/>
          <w:numId w:val="55"/>
        </w:numPr>
        <w:rPr>
          <w:lang w:eastAsia="zh-CN"/>
        </w:rPr>
      </w:pPr>
      <w:r>
        <w:rPr>
          <w:lang w:eastAsia="zh-CN"/>
        </w:rPr>
        <w:t>Lovačko društvo Sveti Hubert,</w:t>
      </w:r>
    </w:p>
    <w:p w:rsidR="00740D36" w:rsidRDefault="00740D36" w:rsidP="00E13620">
      <w:pPr>
        <w:pStyle w:val="Odlomakpopisa"/>
        <w:numPr>
          <w:ilvl w:val="0"/>
          <w:numId w:val="55"/>
        </w:numPr>
        <w:rPr>
          <w:lang w:eastAsia="zh-CN"/>
        </w:rPr>
      </w:pPr>
      <w:r>
        <w:rPr>
          <w:lang w:eastAsia="zh-CN"/>
        </w:rPr>
        <w:t>Lovačko društvo Cestica,</w:t>
      </w:r>
    </w:p>
    <w:p w:rsidR="00740D36" w:rsidRDefault="00740D36" w:rsidP="00E13620">
      <w:pPr>
        <w:pStyle w:val="Odlomakpopisa"/>
        <w:numPr>
          <w:ilvl w:val="0"/>
          <w:numId w:val="55"/>
        </w:numPr>
        <w:rPr>
          <w:lang w:eastAsia="zh-CN"/>
        </w:rPr>
      </w:pPr>
      <w:r>
        <w:rPr>
          <w:lang w:eastAsia="zh-CN"/>
        </w:rPr>
        <w:t>Športsko ribolovni klub „Općine Cestica 1995“.</w:t>
      </w:r>
    </w:p>
    <w:p w:rsidR="00740D36" w:rsidRDefault="00740D36" w:rsidP="00740D36">
      <w:pPr>
        <w:rPr>
          <w:lang w:eastAsia="zh-CN"/>
        </w:rPr>
      </w:pPr>
      <w:r>
        <w:rPr>
          <w:lang w:eastAsia="zh-CN"/>
        </w:rPr>
        <w:t>Udruge samostalno provode osposobljavanje svojih članova i sudjeluju u osposobljavanju  i vježbama s drugim operativnim snagama sustava civilne zaštite.</w:t>
      </w:r>
    </w:p>
    <w:p w:rsidR="00740D36" w:rsidRDefault="00740D36" w:rsidP="00740D36">
      <w:pPr>
        <w:pStyle w:val="Naslov3"/>
      </w:pPr>
      <w:bookmarkStart w:id="488" w:name="_Toc148355829"/>
      <w:bookmarkStart w:id="489" w:name="_Toc149024200"/>
      <w:r>
        <w:t>Stanje mobilnosti operativnih kapaciteta sustava civilne zaštite i stanja komunikacijskih kapaciteta</w:t>
      </w:r>
      <w:bookmarkEnd w:id="488"/>
      <w:bookmarkEnd w:id="489"/>
    </w:p>
    <w:p w:rsidR="00740D36" w:rsidRDefault="00740D36" w:rsidP="00740D36">
      <w:pPr>
        <w:rPr>
          <w:lang w:eastAsia="zh-CN"/>
        </w:rPr>
      </w:pPr>
      <w:r>
        <w:rPr>
          <w:lang w:eastAsia="zh-CN"/>
        </w:rPr>
        <w:t>Procjena stanja mobilnosti operativnih kapaciteta sustava civilne zaštite i stanje komunikacijskih kapaciteta procijenjeno je na temelju postojećeg stanja transportne potpore operativnih snaga te komunikacijskih kapaciteta pripadnika, odnosno članova operativnih kapaciteta sustava civilne zaštite Općine Cestica.</w:t>
      </w:r>
    </w:p>
    <w:p w:rsidR="00740D36" w:rsidRDefault="00740D36" w:rsidP="00740D36">
      <w:pPr>
        <w:rPr>
          <w:lang w:eastAsia="zh-CN"/>
        </w:rPr>
      </w:pPr>
      <w:r>
        <w:rPr>
          <w:lang w:eastAsia="zh-CN"/>
        </w:rPr>
        <w:t>Procjena stanja mobilnosti operativnih kapaciteta sustava civilne zaštite i stanja komunikacijskih kapaciteta procijenjeno je visoko i to posebno zbog spremnosti najvažnijih operativnih kapaciteta od značaja za sustav civilne zaštite u cjelini.</w:t>
      </w:r>
    </w:p>
    <w:p w:rsidR="00740D36" w:rsidRDefault="00740D36" w:rsidP="00740D36">
      <w:pPr>
        <w:pStyle w:val="Naslov3"/>
      </w:pPr>
      <w:bookmarkStart w:id="490" w:name="_Toc148355830"/>
      <w:bookmarkStart w:id="491" w:name="_Toc149024201"/>
      <w:r>
        <w:lastRenderedPageBreak/>
        <w:t>Analiza sustava na području reagiranja</w:t>
      </w:r>
      <w:bookmarkEnd w:id="490"/>
      <w:bookmarkEnd w:id="491"/>
    </w:p>
    <w:p w:rsidR="00CD444C" w:rsidRDefault="00740D36" w:rsidP="00740D36">
      <w:pPr>
        <w:rPr>
          <w:lang w:eastAsia="zh-CN"/>
        </w:rPr>
      </w:pPr>
      <w:r>
        <w:rPr>
          <w:lang w:eastAsia="zh-CN"/>
        </w:rPr>
        <w:t>Analiza sustava na području reagiranja izradit će se za svaki rizik obrađen u Procjeni rizika od velikih nesreća za područje Općine Cestica.</w:t>
      </w:r>
    </w:p>
    <w:p w:rsidR="00524B57" w:rsidRDefault="00524B57" w:rsidP="00740D36">
      <w:pPr>
        <w:rPr>
          <w:lang w:eastAsia="zh-CN"/>
        </w:rPr>
        <w:sectPr w:rsidR="00524B57" w:rsidSect="00524B57">
          <w:pgSz w:w="11906" w:h="16838"/>
          <w:pgMar w:top="1418" w:right="1418" w:bottom="1418" w:left="1701" w:header="709" w:footer="709" w:gutter="0"/>
          <w:cols w:space="708"/>
          <w:docGrid w:linePitch="360"/>
        </w:sectPr>
      </w:pPr>
    </w:p>
    <w:p w:rsidR="00740D36" w:rsidRDefault="00740D36" w:rsidP="00740D36">
      <w:pPr>
        <w:rPr>
          <w:lang w:eastAsia="zh-CN"/>
        </w:rPr>
      </w:pPr>
    </w:p>
    <w:p w:rsidR="00740D36" w:rsidRDefault="0037236D" w:rsidP="0037236D">
      <w:pPr>
        <w:pStyle w:val="Naslov4"/>
      </w:pPr>
      <w:bookmarkStart w:id="492" w:name="_Toc149024202"/>
      <w:r>
        <w:t>Analiza stanja sustava civilne zaštite – potres</w:t>
      </w:r>
      <w:bookmarkEnd w:id="492"/>
    </w:p>
    <w:p w:rsidR="0037236D" w:rsidRDefault="0037236D" w:rsidP="0037236D">
      <w:pPr>
        <w:rPr>
          <w:lang w:eastAsia="zh-CN"/>
        </w:rPr>
      </w:pPr>
      <w:r>
        <w:rPr>
          <w:lang w:eastAsia="zh-CN"/>
        </w:rPr>
        <w:t>Ukupna spremnost sustava civilne zaštite Općine Cestica u području reagiranja u slučaju potresa prikazana je u sljedećoj tablici.</w:t>
      </w:r>
    </w:p>
    <w:p w:rsidR="0037236D" w:rsidRPr="0037236D" w:rsidRDefault="0037236D" w:rsidP="0037236D">
      <w:pPr>
        <w:pStyle w:val="Opisslike"/>
        <w:keepNext/>
        <w:rPr>
          <w:color w:val="auto"/>
        </w:rPr>
      </w:pPr>
      <w:bookmarkStart w:id="493" w:name="_Toc148355920"/>
      <w:r w:rsidRPr="0037236D">
        <w:rPr>
          <w:color w:val="auto"/>
        </w:rPr>
        <w:t xml:space="preserve">Tablica </w:t>
      </w:r>
      <w:r w:rsidRPr="0037236D">
        <w:rPr>
          <w:color w:val="auto"/>
        </w:rPr>
        <w:fldChar w:fldCharType="begin"/>
      </w:r>
      <w:r w:rsidRPr="0037236D">
        <w:rPr>
          <w:color w:val="auto"/>
        </w:rPr>
        <w:instrText xml:space="preserve"> SEQ Tablica \* ARABIC </w:instrText>
      </w:r>
      <w:r w:rsidRPr="0037236D">
        <w:rPr>
          <w:color w:val="auto"/>
        </w:rPr>
        <w:fldChar w:fldCharType="separate"/>
      </w:r>
      <w:r w:rsidR="006C7D98">
        <w:rPr>
          <w:noProof/>
          <w:color w:val="auto"/>
        </w:rPr>
        <w:t>84</w:t>
      </w:r>
      <w:r w:rsidRPr="0037236D">
        <w:rPr>
          <w:color w:val="auto"/>
        </w:rPr>
        <w:fldChar w:fldCharType="end"/>
      </w:r>
      <w:r w:rsidRPr="0037236D">
        <w:rPr>
          <w:color w:val="auto"/>
        </w:rPr>
        <w:t>. Analiza sustava civilne zaštite - potres</w:t>
      </w:r>
      <w:bookmarkEnd w:id="493"/>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7236D" w:rsidRPr="00DD1F66" w:rsidTr="00CD444C">
        <w:trPr>
          <w:trHeight w:val="357"/>
          <w:tblHeader/>
          <w:jc w:val="center"/>
        </w:trPr>
        <w:tc>
          <w:tcPr>
            <w:tcW w:w="3974" w:type="dxa"/>
            <w:vMerge w:val="restart"/>
            <w:shd w:val="clear" w:color="auto" w:fill="auto"/>
          </w:tcPr>
          <w:p w:rsidR="0037236D" w:rsidRPr="00DD1F66" w:rsidRDefault="0037236D" w:rsidP="00CD444C">
            <w:pPr>
              <w:spacing w:after="0" w:line="240" w:lineRule="auto"/>
              <w:jc w:val="center"/>
              <w:rPr>
                <w:rFonts w:cstheme="minorHAnsi"/>
                <w:b/>
                <w:sz w:val="20"/>
                <w:szCs w:val="20"/>
                <w:lang w:eastAsia="zh-CN"/>
              </w:rPr>
            </w:pPr>
          </w:p>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PODRUČJE REAGIRANJA</w:t>
            </w:r>
          </w:p>
        </w:tc>
        <w:tc>
          <w:tcPr>
            <w:tcW w:w="1102" w:type="dxa"/>
            <w:shd w:val="clear" w:color="auto" w:fill="FF0000"/>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Vrlo niska spremnost</w:t>
            </w:r>
          </w:p>
        </w:tc>
        <w:tc>
          <w:tcPr>
            <w:tcW w:w="1242" w:type="dxa"/>
            <w:shd w:val="clear" w:color="auto" w:fill="FFC000"/>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 xml:space="preserve">Niska </w:t>
            </w:r>
          </w:p>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242" w:type="dxa"/>
            <w:shd w:val="clear" w:color="auto" w:fill="FFFF00"/>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 xml:space="preserve">Visoka </w:t>
            </w:r>
          </w:p>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186" w:type="dxa"/>
            <w:shd w:val="clear" w:color="auto" w:fill="92D050"/>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Vrlo visoka spremnost</w:t>
            </w:r>
          </w:p>
        </w:tc>
      </w:tr>
      <w:tr w:rsidR="0037236D" w:rsidRPr="00DD1F66" w:rsidTr="00CD444C">
        <w:trPr>
          <w:trHeight w:val="282"/>
          <w:tblHeader/>
          <w:jc w:val="center"/>
        </w:trPr>
        <w:tc>
          <w:tcPr>
            <w:tcW w:w="3974" w:type="dxa"/>
            <w:vMerge/>
            <w:shd w:val="clear" w:color="auto" w:fill="auto"/>
          </w:tcPr>
          <w:p w:rsidR="0037236D" w:rsidRPr="00DD1F66" w:rsidRDefault="0037236D" w:rsidP="00CD444C">
            <w:pPr>
              <w:spacing w:after="0" w:line="240" w:lineRule="auto"/>
              <w:rPr>
                <w:rFonts w:cstheme="minorHAnsi"/>
                <w:b/>
                <w:sz w:val="20"/>
                <w:szCs w:val="20"/>
                <w:lang w:eastAsia="zh-CN"/>
              </w:rPr>
            </w:pPr>
          </w:p>
        </w:tc>
        <w:tc>
          <w:tcPr>
            <w:tcW w:w="1102" w:type="dxa"/>
            <w:shd w:val="clear" w:color="auto" w:fill="auto"/>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4</w:t>
            </w:r>
          </w:p>
        </w:tc>
        <w:tc>
          <w:tcPr>
            <w:tcW w:w="1242" w:type="dxa"/>
            <w:shd w:val="clear" w:color="auto" w:fill="auto"/>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3</w:t>
            </w:r>
          </w:p>
        </w:tc>
        <w:tc>
          <w:tcPr>
            <w:tcW w:w="1242" w:type="dxa"/>
            <w:shd w:val="clear" w:color="auto" w:fill="auto"/>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2</w:t>
            </w:r>
          </w:p>
        </w:tc>
        <w:tc>
          <w:tcPr>
            <w:tcW w:w="1186" w:type="dxa"/>
            <w:shd w:val="clear" w:color="auto" w:fill="auto"/>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1</w:t>
            </w:r>
          </w:p>
        </w:tc>
      </w:tr>
      <w:tr w:rsidR="0037236D" w:rsidRPr="00DD1F66" w:rsidTr="00CD444C">
        <w:trPr>
          <w:trHeight w:val="585"/>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i/>
                <w:sz w:val="20"/>
                <w:szCs w:val="20"/>
                <w:lang w:eastAsia="zh-CN"/>
              </w:rPr>
              <w:t>Spremnost odgovornih i upravljačkih kapaciteta</w:t>
            </w:r>
          </w:p>
        </w:tc>
      </w:tr>
      <w:tr w:rsidR="0037236D" w:rsidRPr="00DD1F66" w:rsidTr="00CD444C">
        <w:trPr>
          <w:trHeight w:val="450"/>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ČELNE OSOBE</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282"/>
          <w:jc w:val="center"/>
        </w:trPr>
        <w:tc>
          <w:tcPr>
            <w:tcW w:w="8746" w:type="dxa"/>
            <w:gridSpan w:val="5"/>
            <w:shd w:val="clear" w:color="auto" w:fill="auto"/>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STOŽER</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67"/>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KOORDINATORI NA LOKACIJI</w:t>
            </w:r>
          </w:p>
        </w:tc>
      </w:tr>
      <w:tr w:rsidR="0037236D" w:rsidRPr="00DD1F66" w:rsidTr="00CD444C">
        <w:trPr>
          <w:trHeight w:val="36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37236D" w:rsidRPr="00DD1F66" w:rsidRDefault="0037236D" w:rsidP="00CD444C">
            <w:pPr>
              <w:spacing w:after="0" w:line="240" w:lineRule="auto"/>
              <w:jc w:val="center"/>
              <w:rPr>
                <w:rFonts w:cstheme="minorHAnsi"/>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6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37236D" w:rsidRPr="00DD1F66" w:rsidRDefault="0037236D" w:rsidP="00CD444C">
            <w:pPr>
              <w:spacing w:after="0" w:line="240" w:lineRule="auto"/>
              <w:jc w:val="center"/>
              <w:rPr>
                <w:rFonts w:cstheme="minorHAnsi"/>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6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37236D" w:rsidRPr="00DD1F66" w:rsidRDefault="0037236D" w:rsidP="00CD444C">
            <w:pPr>
              <w:spacing w:after="0" w:line="240" w:lineRule="auto"/>
              <w:jc w:val="center"/>
              <w:rPr>
                <w:rFonts w:cstheme="minorHAnsi"/>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600"/>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i/>
                <w:sz w:val="20"/>
                <w:szCs w:val="20"/>
                <w:lang w:eastAsia="zh-CN"/>
              </w:rPr>
              <w:t>Spremnost operativnih kapaciteta</w:t>
            </w:r>
          </w:p>
        </w:tc>
      </w:tr>
      <w:tr w:rsidR="0037236D" w:rsidRPr="00DD1F66" w:rsidTr="00CD444C">
        <w:trPr>
          <w:trHeight w:val="330"/>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37236D" w:rsidRPr="00DD1F66" w:rsidTr="00CD444C">
        <w:trPr>
          <w:trHeight w:val="428"/>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62"/>
          <w:jc w:val="center"/>
        </w:trPr>
        <w:tc>
          <w:tcPr>
            <w:tcW w:w="3974" w:type="dxa"/>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6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u w:val="single"/>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6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u w:val="single"/>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90"/>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u w:val="single"/>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443"/>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OPERATIVNE SNAGE HRVATSKE GORSKE SLUŽBE ZA SPAŠAVANJE</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49"/>
          <w:jc w:val="center"/>
        </w:trPr>
        <w:tc>
          <w:tcPr>
            <w:tcW w:w="3974" w:type="dxa"/>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sz w:val="20"/>
                <w:szCs w:val="20"/>
                <w:lang w:eastAsia="zh-CN"/>
              </w:rPr>
              <w:lastRenderedPageBreak/>
              <w:t>Stupanj uvježbanosti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u w:val="single"/>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u w:val="single"/>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u w:val="single"/>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67"/>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37236D" w:rsidRPr="00DD1F66" w:rsidTr="00CD444C">
        <w:trPr>
          <w:trHeight w:val="36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6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6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6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8746" w:type="dxa"/>
            <w:gridSpan w:val="5"/>
            <w:shd w:val="clear" w:color="auto" w:fill="auto"/>
            <w:vAlign w:val="center"/>
          </w:tcPr>
          <w:p w:rsidR="0037236D" w:rsidRPr="00E92E6D" w:rsidRDefault="0037236D" w:rsidP="00CD444C">
            <w:pPr>
              <w:spacing w:after="0" w:line="240" w:lineRule="auto"/>
              <w:rPr>
                <w:rFonts w:cstheme="minorHAnsi"/>
                <w:b/>
                <w:sz w:val="20"/>
                <w:szCs w:val="20"/>
                <w:lang w:eastAsia="zh-CN"/>
              </w:rPr>
            </w:pPr>
            <w:r w:rsidRPr="00E92E6D">
              <w:rPr>
                <w:rFonts w:cstheme="minorHAnsi"/>
                <w:b/>
                <w:sz w:val="20"/>
                <w:szCs w:val="20"/>
                <w:lang w:eastAsia="zh-CN"/>
              </w:rPr>
              <w:t>POVJERENICI CIVILNE ZAŠTITE I NJIHOVI ZAMJENICI</w:t>
            </w:r>
          </w:p>
        </w:tc>
      </w:tr>
      <w:tr w:rsidR="0037236D" w:rsidRPr="00DD1F66" w:rsidTr="00CD444C">
        <w:trPr>
          <w:trHeight w:val="352"/>
          <w:jc w:val="center"/>
        </w:trPr>
        <w:tc>
          <w:tcPr>
            <w:tcW w:w="3974" w:type="dxa"/>
            <w:shd w:val="clear" w:color="auto" w:fill="auto"/>
            <w:vAlign w:val="center"/>
          </w:tcPr>
          <w:p w:rsidR="0037236D" w:rsidRPr="00E92E6D" w:rsidRDefault="0037236D" w:rsidP="00CD444C">
            <w:pPr>
              <w:spacing w:after="0" w:line="240" w:lineRule="auto"/>
              <w:rPr>
                <w:rFonts w:cstheme="minorHAnsi"/>
                <w:sz w:val="20"/>
                <w:szCs w:val="20"/>
                <w:lang w:eastAsia="zh-CN"/>
              </w:rPr>
            </w:pPr>
            <w:r w:rsidRPr="00E92E6D">
              <w:rPr>
                <w:rFonts w:cstheme="minorHAnsi"/>
                <w:sz w:val="20"/>
                <w:szCs w:val="20"/>
                <w:lang w:eastAsia="zh-CN"/>
              </w:rPr>
              <w:t>Stupanj popunjenosti ljudstvom</w:t>
            </w:r>
          </w:p>
        </w:tc>
        <w:tc>
          <w:tcPr>
            <w:tcW w:w="110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r w:rsidRPr="00E92E6D">
              <w:rPr>
                <w:rFonts w:cstheme="minorHAnsi"/>
                <w:b/>
                <w:sz w:val="20"/>
                <w:szCs w:val="20"/>
                <w:lang w:eastAsia="zh-CN"/>
              </w:rPr>
              <w:t>x</w:t>
            </w:r>
          </w:p>
        </w:tc>
        <w:tc>
          <w:tcPr>
            <w:tcW w:w="1186"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E92E6D" w:rsidRDefault="0037236D" w:rsidP="00CD444C">
            <w:pPr>
              <w:spacing w:after="0" w:line="240" w:lineRule="auto"/>
              <w:rPr>
                <w:rFonts w:cstheme="minorHAnsi"/>
                <w:sz w:val="20"/>
                <w:szCs w:val="20"/>
                <w:lang w:eastAsia="zh-CN"/>
              </w:rPr>
            </w:pPr>
            <w:r w:rsidRPr="00E92E6D">
              <w:rPr>
                <w:rFonts w:cstheme="minorHAnsi"/>
                <w:sz w:val="20"/>
                <w:szCs w:val="20"/>
                <w:lang w:eastAsia="zh-CN"/>
              </w:rPr>
              <w:t>Stupanj spremnosti zapovjednog osoblja</w:t>
            </w:r>
          </w:p>
        </w:tc>
        <w:tc>
          <w:tcPr>
            <w:tcW w:w="110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r w:rsidRPr="00E92E6D">
              <w:rPr>
                <w:rFonts w:cstheme="minorHAnsi"/>
                <w:b/>
                <w:sz w:val="20"/>
                <w:szCs w:val="20"/>
                <w:lang w:eastAsia="zh-CN"/>
              </w:rPr>
              <w:t>x</w:t>
            </w:r>
          </w:p>
        </w:tc>
        <w:tc>
          <w:tcPr>
            <w:tcW w:w="1186"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E92E6D" w:rsidRDefault="0037236D" w:rsidP="00CD444C">
            <w:pPr>
              <w:spacing w:after="0" w:line="240" w:lineRule="auto"/>
              <w:rPr>
                <w:rFonts w:cstheme="minorHAnsi"/>
                <w:sz w:val="20"/>
                <w:szCs w:val="20"/>
                <w:lang w:eastAsia="zh-CN"/>
              </w:rPr>
            </w:pPr>
            <w:r w:rsidRPr="00E92E6D">
              <w:rPr>
                <w:rFonts w:cstheme="minorHAnsi"/>
                <w:sz w:val="20"/>
                <w:szCs w:val="20"/>
                <w:lang w:eastAsia="zh-CN"/>
              </w:rPr>
              <w:t>Stupanj osposobljenosti ljudstva i zapovjednog osoblja</w:t>
            </w:r>
          </w:p>
        </w:tc>
        <w:tc>
          <w:tcPr>
            <w:tcW w:w="110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r w:rsidRPr="00E92E6D">
              <w:rPr>
                <w:rFonts w:cstheme="minorHAnsi"/>
                <w:b/>
                <w:sz w:val="20"/>
                <w:szCs w:val="20"/>
                <w:lang w:eastAsia="zh-CN"/>
              </w:rPr>
              <w:t>x</w:t>
            </w: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E92E6D" w:rsidRDefault="0037236D" w:rsidP="00CD444C">
            <w:pPr>
              <w:spacing w:after="0" w:line="240" w:lineRule="auto"/>
              <w:rPr>
                <w:rFonts w:cstheme="minorHAnsi"/>
                <w:sz w:val="20"/>
                <w:szCs w:val="20"/>
                <w:lang w:eastAsia="zh-CN"/>
              </w:rPr>
            </w:pPr>
            <w:r w:rsidRPr="00E92E6D">
              <w:rPr>
                <w:rFonts w:cstheme="minorHAnsi"/>
                <w:sz w:val="20"/>
                <w:szCs w:val="20"/>
                <w:lang w:eastAsia="zh-CN"/>
              </w:rPr>
              <w:t>Stupanj uvježbanosti</w:t>
            </w:r>
          </w:p>
        </w:tc>
        <w:tc>
          <w:tcPr>
            <w:tcW w:w="110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r w:rsidRPr="00E92E6D">
              <w:rPr>
                <w:rFonts w:cstheme="minorHAnsi"/>
                <w:b/>
                <w:sz w:val="20"/>
                <w:szCs w:val="20"/>
                <w:lang w:eastAsia="zh-CN"/>
              </w:rPr>
              <w:t>x</w:t>
            </w: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E92E6D" w:rsidRDefault="0037236D" w:rsidP="00CD444C">
            <w:pPr>
              <w:spacing w:after="0" w:line="240" w:lineRule="auto"/>
              <w:rPr>
                <w:rFonts w:cstheme="minorHAnsi"/>
                <w:sz w:val="20"/>
                <w:szCs w:val="20"/>
                <w:lang w:eastAsia="zh-CN"/>
              </w:rPr>
            </w:pPr>
            <w:r w:rsidRPr="00E92E6D">
              <w:rPr>
                <w:rFonts w:cstheme="minorHAnsi"/>
                <w:sz w:val="20"/>
                <w:szCs w:val="20"/>
                <w:lang w:eastAsia="zh-CN"/>
              </w:rPr>
              <w:t>Stupanj opremljenosti materijalnim sredstvima i opremom</w:t>
            </w:r>
          </w:p>
        </w:tc>
        <w:tc>
          <w:tcPr>
            <w:tcW w:w="110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r w:rsidRPr="00E92E6D">
              <w:rPr>
                <w:rFonts w:cstheme="minorHAnsi"/>
                <w:b/>
                <w:sz w:val="20"/>
                <w:szCs w:val="20"/>
                <w:lang w:eastAsia="zh-CN"/>
              </w:rPr>
              <w:t>x</w:t>
            </w: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E92E6D" w:rsidRDefault="0037236D" w:rsidP="00CD444C">
            <w:pPr>
              <w:spacing w:after="0" w:line="240" w:lineRule="auto"/>
              <w:rPr>
                <w:rFonts w:cstheme="minorHAnsi"/>
                <w:sz w:val="20"/>
                <w:szCs w:val="20"/>
                <w:lang w:eastAsia="zh-CN"/>
              </w:rPr>
            </w:pPr>
            <w:r w:rsidRPr="00E92E6D">
              <w:rPr>
                <w:rFonts w:cstheme="minorHAnsi"/>
                <w:sz w:val="20"/>
                <w:szCs w:val="20"/>
                <w:lang w:eastAsia="zh-CN"/>
              </w:rPr>
              <w:t>Vrijeme mobilizacijske spremnosti/operativne gotovosti</w:t>
            </w:r>
          </w:p>
        </w:tc>
        <w:tc>
          <w:tcPr>
            <w:tcW w:w="110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r w:rsidRPr="00E92E6D">
              <w:rPr>
                <w:rFonts w:cstheme="minorHAnsi"/>
                <w:b/>
                <w:sz w:val="20"/>
                <w:szCs w:val="20"/>
                <w:lang w:eastAsia="zh-CN"/>
              </w:rPr>
              <w:t>x</w:t>
            </w:r>
          </w:p>
        </w:tc>
        <w:tc>
          <w:tcPr>
            <w:tcW w:w="1186"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E92E6D" w:rsidRDefault="0037236D" w:rsidP="00CD444C">
            <w:pPr>
              <w:spacing w:after="0" w:line="240" w:lineRule="auto"/>
              <w:rPr>
                <w:rFonts w:cstheme="minorHAnsi"/>
                <w:sz w:val="20"/>
                <w:szCs w:val="20"/>
                <w:lang w:eastAsia="zh-CN"/>
              </w:rPr>
            </w:pPr>
            <w:r w:rsidRPr="00E92E6D">
              <w:rPr>
                <w:rFonts w:cstheme="minorHAnsi"/>
                <w:sz w:val="20"/>
                <w:szCs w:val="20"/>
                <w:lang w:eastAsia="zh-CN"/>
              </w:rPr>
              <w:t>Samodostatnost i logistička potpora</w:t>
            </w:r>
          </w:p>
        </w:tc>
        <w:tc>
          <w:tcPr>
            <w:tcW w:w="1102" w:type="dxa"/>
            <w:shd w:val="clear" w:color="auto" w:fill="auto"/>
            <w:vAlign w:val="center"/>
          </w:tcPr>
          <w:p w:rsidR="0037236D" w:rsidRPr="00E4301D" w:rsidRDefault="0037236D" w:rsidP="00CD444C">
            <w:pPr>
              <w:spacing w:after="0" w:line="240" w:lineRule="auto"/>
              <w:jc w:val="center"/>
              <w:rPr>
                <w:rFonts w:cstheme="minorHAnsi"/>
                <w:b/>
                <w:sz w:val="20"/>
                <w:szCs w:val="20"/>
                <w:highlight w:val="red"/>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bCs/>
                <w:sz w:val="20"/>
                <w:szCs w:val="20"/>
                <w:lang w:eastAsia="zh-CN"/>
              </w:rPr>
            </w:pPr>
            <w:r w:rsidRPr="00DD1F66">
              <w:rPr>
                <w:rFonts w:cstheme="minorHAnsi"/>
                <w:b/>
                <w:bCs/>
                <w:sz w:val="20"/>
                <w:szCs w:val="20"/>
                <w:lang w:eastAsia="zh-CN"/>
              </w:rPr>
              <w:t>UDRUGE</w:t>
            </w: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 xml:space="preserve">Stupanj osposobljenosti ljudstva i </w:t>
            </w:r>
            <w:r w:rsidRPr="00DD1F66">
              <w:rPr>
                <w:rFonts w:cstheme="minorHAnsi"/>
                <w:sz w:val="20"/>
                <w:szCs w:val="20"/>
                <w:lang w:eastAsia="zh-CN"/>
              </w:rPr>
              <w:lastRenderedPageBreak/>
              <w:t>zapovjednog osoblja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lastRenderedPageBreak/>
              <w:t>Stupanj uvježbanosti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62"/>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i/>
                <w:sz w:val="20"/>
                <w:szCs w:val="20"/>
                <w:lang w:eastAsia="zh-CN"/>
              </w:rPr>
              <w:t>Stanje mobilnosti operativnih kapaciteta sustava civilne zaštite i stanja komunikacijskih kapaciteta</w:t>
            </w:r>
          </w:p>
        </w:tc>
      </w:tr>
      <w:tr w:rsidR="0037236D" w:rsidRPr="00DD1F66" w:rsidTr="00CD444C">
        <w:trPr>
          <w:trHeight w:val="362"/>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2"/>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282"/>
          <w:jc w:val="center"/>
        </w:trPr>
        <w:tc>
          <w:tcPr>
            <w:tcW w:w="8746" w:type="dxa"/>
            <w:gridSpan w:val="5"/>
            <w:shd w:val="clear" w:color="auto" w:fill="auto"/>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OPERATIVNE SNAGE HRVATSKE GORSKE SLUŽBE ZA SPAŠAVANJE</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90"/>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37236D" w:rsidRPr="00DD1F66" w:rsidTr="00CD444C">
        <w:trPr>
          <w:trHeight w:val="349"/>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5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406"/>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37236D" w:rsidRPr="00DD1F66" w:rsidTr="00CD444C">
        <w:trPr>
          <w:trHeight w:val="36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6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37236D" w:rsidRPr="00DD1F66" w:rsidTr="00CD444C">
        <w:trPr>
          <w:trHeight w:val="367"/>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POVJERENICI CIVILNE ZAŠTITE I NJIHOVI ZAMJENICI</w:t>
            </w:r>
          </w:p>
        </w:tc>
      </w:tr>
      <w:tr w:rsidR="0037236D" w:rsidRPr="00DD1F66" w:rsidTr="00CD444C">
        <w:trPr>
          <w:trHeight w:val="367"/>
          <w:jc w:val="center"/>
        </w:trPr>
        <w:tc>
          <w:tcPr>
            <w:tcW w:w="3974" w:type="dxa"/>
            <w:shd w:val="clear" w:color="auto" w:fill="auto"/>
            <w:vAlign w:val="center"/>
          </w:tcPr>
          <w:p w:rsidR="0037236D" w:rsidRPr="00E92E6D" w:rsidRDefault="0037236D" w:rsidP="00CD444C">
            <w:pPr>
              <w:spacing w:after="0" w:line="240" w:lineRule="auto"/>
              <w:rPr>
                <w:rFonts w:cstheme="minorHAnsi"/>
                <w:sz w:val="20"/>
                <w:szCs w:val="20"/>
                <w:lang w:eastAsia="zh-CN"/>
              </w:rPr>
            </w:pPr>
            <w:r w:rsidRPr="00E92E6D">
              <w:rPr>
                <w:rFonts w:cstheme="minorHAnsi"/>
                <w:sz w:val="20"/>
                <w:szCs w:val="20"/>
                <w:lang w:eastAsia="zh-CN"/>
              </w:rPr>
              <w:t>Transportna potpora</w:t>
            </w:r>
          </w:p>
        </w:tc>
        <w:tc>
          <w:tcPr>
            <w:tcW w:w="110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E92E6D">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67"/>
          <w:jc w:val="center"/>
        </w:trPr>
        <w:tc>
          <w:tcPr>
            <w:tcW w:w="3974" w:type="dxa"/>
            <w:shd w:val="clear" w:color="auto" w:fill="auto"/>
            <w:vAlign w:val="center"/>
          </w:tcPr>
          <w:p w:rsidR="0037236D" w:rsidRPr="00E92E6D" w:rsidRDefault="0037236D" w:rsidP="00CD444C">
            <w:pPr>
              <w:spacing w:after="0" w:line="240" w:lineRule="auto"/>
              <w:rPr>
                <w:rFonts w:cstheme="minorHAnsi"/>
                <w:sz w:val="20"/>
                <w:szCs w:val="20"/>
                <w:lang w:eastAsia="zh-CN"/>
              </w:rPr>
            </w:pPr>
            <w:r w:rsidRPr="00E92E6D">
              <w:rPr>
                <w:rFonts w:cstheme="minorHAnsi"/>
                <w:sz w:val="20"/>
                <w:szCs w:val="20"/>
                <w:lang w:eastAsia="zh-CN"/>
              </w:rPr>
              <w:t>Komunikacijski kapaciteti</w:t>
            </w:r>
          </w:p>
        </w:tc>
        <w:tc>
          <w:tcPr>
            <w:tcW w:w="1102" w:type="dxa"/>
            <w:shd w:val="clear" w:color="auto" w:fill="auto"/>
            <w:vAlign w:val="center"/>
          </w:tcPr>
          <w:p w:rsidR="0037236D" w:rsidRPr="00E92E6D"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E92E6D">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67"/>
          <w:jc w:val="center"/>
        </w:trPr>
        <w:tc>
          <w:tcPr>
            <w:tcW w:w="8746" w:type="dxa"/>
            <w:gridSpan w:val="5"/>
            <w:shd w:val="clear" w:color="auto" w:fill="auto"/>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UDRUGE</w:t>
            </w:r>
          </w:p>
        </w:tc>
      </w:tr>
      <w:tr w:rsidR="0037236D" w:rsidRPr="00DD1F66" w:rsidTr="00CD444C">
        <w:trPr>
          <w:trHeight w:val="36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67"/>
          <w:jc w:val="center"/>
        </w:trPr>
        <w:tc>
          <w:tcPr>
            <w:tcW w:w="3974" w:type="dxa"/>
            <w:shd w:val="clear" w:color="auto" w:fill="auto"/>
            <w:vAlign w:val="center"/>
          </w:tcPr>
          <w:p w:rsidR="0037236D" w:rsidRPr="00DD1F66" w:rsidRDefault="0037236D" w:rsidP="00CD444C">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37236D" w:rsidRPr="00DD1F66" w:rsidRDefault="0037236D" w:rsidP="00CD444C">
            <w:pPr>
              <w:spacing w:after="0" w:line="240" w:lineRule="auto"/>
              <w:jc w:val="center"/>
              <w:rPr>
                <w:rFonts w:cstheme="minorHAnsi"/>
                <w:b/>
                <w:sz w:val="20"/>
                <w:szCs w:val="20"/>
                <w:lang w:eastAsia="zh-CN"/>
              </w:rPr>
            </w:pPr>
          </w:p>
        </w:tc>
      </w:tr>
      <w:tr w:rsidR="0037236D" w:rsidRPr="00DD1F66" w:rsidTr="00CD444C">
        <w:trPr>
          <w:trHeight w:val="367"/>
          <w:jc w:val="center"/>
        </w:trPr>
        <w:tc>
          <w:tcPr>
            <w:tcW w:w="3974" w:type="dxa"/>
            <w:shd w:val="clear" w:color="auto" w:fill="FFFF00"/>
            <w:vAlign w:val="center"/>
          </w:tcPr>
          <w:p w:rsidR="0037236D" w:rsidRPr="00DD1F66" w:rsidRDefault="0037236D" w:rsidP="00CD444C">
            <w:pPr>
              <w:spacing w:after="0" w:line="240" w:lineRule="auto"/>
              <w:rPr>
                <w:rFonts w:cstheme="minorHAnsi"/>
                <w:b/>
                <w:sz w:val="20"/>
                <w:szCs w:val="20"/>
                <w:lang w:eastAsia="zh-CN"/>
              </w:rPr>
            </w:pPr>
            <w:r w:rsidRPr="00DD1F66">
              <w:rPr>
                <w:rFonts w:cstheme="minorHAnsi"/>
                <w:b/>
                <w:sz w:val="20"/>
                <w:szCs w:val="20"/>
                <w:lang w:eastAsia="zh-CN"/>
              </w:rPr>
              <w:t>ZBIRNO</w:t>
            </w:r>
          </w:p>
        </w:tc>
        <w:tc>
          <w:tcPr>
            <w:tcW w:w="1102" w:type="dxa"/>
            <w:shd w:val="clear" w:color="auto" w:fill="FFFF00"/>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FFFF00"/>
            <w:vAlign w:val="center"/>
          </w:tcPr>
          <w:p w:rsidR="0037236D" w:rsidRPr="00DD1F66" w:rsidRDefault="0037236D" w:rsidP="00CD444C">
            <w:pPr>
              <w:spacing w:after="0" w:line="240" w:lineRule="auto"/>
              <w:jc w:val="center"/>
              <w:rPr>
                <w:rFonts w:cstheme="minorHAnsi"/>
                <w:b/>
                <w:sz w:val="20"/>
                <w:szCs w:val="20"/>
                <w:lang w:eastAsia="zh-CN"/>
              </w:rPr>
            </w:pPr>
          </w:p>
        </w:tc>
        <w:tc>
          <w:tcPr>
            <w:tcW w:w="1242" w:type="dxa"/>
            <w:shd w:val="clear" w:color="auto" w:fill="FFFF00"/>
            <w:vAlign w:val="center"/>
          </w:tcPr>
          <w:p w:rsidR="0037236D" w:rsidRPr="00DD1F66" w:rsidRDefault="0037236D"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FFFF00"/>
            <w:vAlign w:val="center"/>
          </w:tcPr>
          <w:p w:rsidR="0037236D" w:rsidRPr="00DD1F66" w:rsidRDefault="0037236D" w:rsidP="00CD444C">
            <w:pPr>
              <w:spacing w:after="0" w:line="240" w:lineRule="auto"/>
              <w:jc w:val="center"/>
              <w:rPr>
                <w:rFonts w:cstheme="minorHAnsi"/>
                <w:b/>
                <w:sz w:val="20"/>
                <w:szCs w:val="20"/>
                <w:lang w:eastAsia="zh-CN"/>
              </w:rPr>
            </w:pPr>
          </w:p>
        </w:tc>
      </w:tr>
    </w:tbl>
    <w:p w:rsidR="0037236D" w:rsidRDefault="0037236D" w:rsidP="0037236D">
      <w:pPr>
        <w:rPr>
          <w:lang w:eastAsia="zh-CN"/>
        </w:rPr>
      </w:pPr>
    </w:p>
    <w:p w:rsidR="00CD444C" w:rsidRDefault="0037236D" w:rsidP="0037236D">
      <w:pPr>
        <w:rPr>
          <w:lang w:eastAsia="zh-CN"/>
        </w:rPr>
        <w:sectPr w:rsidR="00CD444C" w:rsidSect="00524B57">
          <w:pgSz w:w="11906" w:h="16838"/>
          <w:pgMar w:top="1418" w:right="1418" w:bottom="1418" w:left="1701" w:header="709" w:footer="709" w:gutter="0"/>
          <w:cols w:space="708"/>
          <w:docGrid w:linePitch="360"/>
        </w:sectPr>
      </w:pPr>
      <w:r>
        <w:rPr>
          <w:lang w:eastAsia="zh-CN"/>
        </w:rPr>
        <w:t>Za djelotvornu provedbu mjera civilne zaštite potrebno je: kontinuirano osposobljavanje snaga civilne zaštite, opremiti vatrogasne postrojbe sa potrebnim materijalno – tehničkim sredstvima za spašavanje u slučaju potresa, educirati stanovništvo o mogućim opasnostima od potresa, prilikom izgradnje stambenih i poslovnih objekata poštivati mjere</w:t>
      </w:r>
      <w:r w:rsidR="00CD444C">
        <w:rPr>
          <w:lang w:eastAsia="zh-CN"/>
        </w:rPr>
        <w:t xml:space="preserve"> koje omogućavaju lokalizaciju i ograničavanje posljedica potresa (protupotresno projektiranje).</w:t>
      </w:r>
    </w:p>
    <w:p w:rsidR="0037236D" w:rsidRDefault="00CD444C" w:rsidP="00CD444C">
      <w:pPr>
        <w:pStyle w:val="Naslov4"/>
      </w:pPr>
      <w:bookmarkStart w:id="494" w:name="_Toc149024203"/>
      <w:r>
        <w:lastRenderedPageBreak/>
        <w:t>Analiza sustava civilne zaštite – poplave izazvane izlijevanjem kopnenih vodenih tijela</w:t>
      </w:r>
      <w:bookmarkEnd w:id="494"/>
    </w:p>
    <w:p w:rsidR="00CD444C" w:rsidRDefault="00CD444C" w:rsidP="00CD444C">
      <w:pPr>
        <w:rPr>
          <w:lang w:eastAsia="zh-CN"/>
        </w:rPr>
      </w:pPr>
      <w:r>
        <w:rPr>
          <w:lang w:eastAsia="zh-CN"/>
        </w:rPr>
        <w:t>Ukupna spremnost sustava civilne zaštite u području reagiranja u slučaju poplava izazvanih izlijevanjem kopnenih vodenih tijela na području Općine prikazana je u sljedećoj tablici.</w:t>
      </w:r>
    </w:p>
    <w:p w:rsidR="00CD444C" w:rsidRPr="00CD444C" w:rsidRDefault="00CD444C" w:rsidP="00CD444C">
      <w:pPr>
        <w:pStyle w:val="Opisslike"/>
        <w:keepNext/>
        <w:rPr>
          <w:color w:val="auto"/>
        </w:rPr>
      </w:pPr>
      <w:bookmarkStart w:id="495" w:name="_Toc148355921"/>
      <w:r w:rsidRPr="00CD444C">
        <w:rPr>
          <w:color w:val="auto"/>
        </w:rPr>
        <w:t xml:space="preserve">Tablica </w:t>
      </w:r>
      <w:r w:rsidRPr="00CD444C">
        <w:rPr>
          <w:color w:val="auto"/>
        </w:rPr>
        <w:fldChar w:fldCharType="begin"/>
      </w:r>
      <w:r w:rsidRPr="00CD444C">
        <w:rPr>
          <w:color w:val="auto"/>
        </w:rPr>
        <w:instrText xml:space="preserve"> SEQ Tablica \* ARABIC </w:instrText>
      </w:r>
      <w:r w:rsidRPr="00CD444C">
        <w:rPr>
          <w:color w:val="auto"/>
        </w:rPr>
        <w:fldChar w:fldCharType="separate"/>
      </w:r>
      <w:r w:rsidR="006C7D98">
        <w:rPr>
          <w:noProof/>
          <w:color w:val="auto"/>
        </w:rPr>
        <w:t>85</w:t>
      </w:r>
      <w:r w:rsidRPr="00CD444C">
        <w:rPr>
          <w:color w:val="auto"/>
        </w:rPr>
        <w:fldChar w:fldCharType="end"/>
      </w:r>
      <w:r w:rsidRPr="00CD444C">
        <w:rPr>
          <w:color w:val="auto"/>
        </w:rPr>
        <w:t>. Analiza sustava civilne zaštite - poplave izazvane izlijevanjem kopnenih vodenih tijela</w:t>
      </w:r>
      <w:bookmarkEnd w:id="495"/>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CD444C" w:rsidRPr="00DD1F66" w:rsidTr="00CD444C">
        <w:trPr>
          <w:trHeight w:val="357"/>
          <w:tblHeader/>
          <w:jc w:val="center"/>
        </w:trPr>
        <w:tc>
          <w:tcPr>
            <w:tcW w:w="3974" w:type="dxa"/>
            <w:vMerge w:val="restart"/>
            <w:shd w:val="clear" w:color="auto" w:fill="auto"/>
          </w:tcPr>
          <w:p w:rsidR="00CD444C" w:rsidRPr="00DD1F66" w:rsidRDefault="00CD444C" w:rsidP="00CD444C">
            <w:pPr>
              <w:spacing w:after="0" w:line="240" w:lineRule="auto"/>
              <w:jc w:val="center"/>
              <w:rPr>
                <w:rFonts w:cstheme="minorHAnsi"/>
                <w:b/>
                <w:sz w:val="20"/>
                <w:szCs w:val="20"/>
                <w:lang w:eastAsia="zh-CN"/>
              </w:rPr>
            </w:pPr>
          </w:p>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PODRUČJE REAGIRANJA</w:t>
            </w:r>
          </w:p>
        </w:tc>
        <w:tc>
          <w:tcPr>
            <w:tcW w:w="1102" w:type="dxa"/>
            <w:shd w:val="clear" w:color="auto" w:fill="FF0000"/>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Vrlo niska spremnost</w:t>
            </w:r>
          </w:p>
        </w:tc>
        <w:tc>
          <w:tcPr>
            <w:tcW w:w="1242" w:type="dxa"/>
            <w:shd w:val="clear" w:color="auto" w:fill="FFC000"/>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 xml:space="preserve">Niska </w:t>
            </w:r>
          </w:p>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242" w:type="dxa"/>
            <w:shd w:val="clear" w:color="auto" w:fill="FFFF00"/>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 xml:space="preserve">Visoka </w:t>
            </w:r>
          </w:p>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186" w:type="dxa"/>
            <w:shd w:val="clear" w:color="auto" w:fill="92D050"/>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Vrlo visoka spremnost</w:t>
            </w:r>
          </w:p>
        </w:tc>
      </w:tr>
      <w:tr w:rsidR="00CD444C" w:rsidRPr="00DD1F66" w:rsidTr="00CD444C">
        <w:trPr>
          <w:trHeight w:val="282"/>
          <w:tblHeader/>
          <w:jc w:val="center"/>
        </w:trPr>
        <w:tc>
          <w:tcPr>
            <w:tcW w:w="3974" w:type="dxa"/>
            <w:vMerge/>
            <w:shd w:val="clear" w:color="auto" w:fill="auto"/>
          </w:tcPr>
          <w:p w:rsidR="00CD444C" w:rsidRPr="00DD1F66" w:rsidRDefault="00CD444C" w:rsidP="00CD444C">
            <w:pPr>
              <w:spacing w:after="0" w:line="240" w:lineRule="auto"/>
              <w:rPr>
                <w:rFonts w:cstheme="minorHAnsi"/>
                <w:b/>
                <w:sz w:val="20"/>
                <w:szCs w:val="20"/>
                <w:lang w:eastAsia="zh-CN"/>
              </w:rPr>
            </w:pPr>
          </w:p>
        </w:tc>
        <w:tc>
          <w:tcPr>
            <w:tcW w:w="1102" w:type="dxa"/>
            <w:shd w:val="clear" w:color="auto" w:fill="auto"/>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4</w:t>
            </w:r>
          </w:p>
        </w:tc>
        <w:tc>
          <w:tcPr>
            <w:tcW w:w="1242" w:type="dxa"/>
            <w:shd w:val="clear" w:color="auto" w:fill="auto"/>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3</w:t>
            </w:r>
          </w:p>
        </w:tc>
        <w:tc>
          <w:tcPr>
            <w:tcW w:w="1242" w:type="dxa"/>
            <w:shd w:val="clear" w:color="auto" w:fill="auto"/>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2</w:t>
            </w:r>
          </w:p>
        </w:tc>
        <w:tc>
          <w:tcPr>
            <w:tcW w:w="1186" w:type="dxa"/>
            <w:shd w:val="clear" w:color="auto" w:fill="auto"/>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1</w:t>
            </w:r>
          </w:p>
        </w:tc>
      </w:tr>
      <w:tr w:rsidR="00CD444C" w:rsidRPr="00DD1F66" w:rsidTr="00CD444C">
        <w:trPr>
          <w:trHeight w:val="585"/>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i/>
                <w:sz w:val="20"/>
                <w:szCs w:val="20"/>
                <w:lang w:eastAsia="zh-CN"/>
              </w:rPr>
              <w:t>Spremnost odgovornih i upravljačkih kapaciteta</w:t>
            </w:r>
          </w:p>
        </w:tc>
      </w:tr>
      <w:tr w:rsidR="00CD444C" w:rsidRPr="00DD1F66" w:rsidTr="00CD444C">
        <w:trPr>
          <w:trHeight w:val="450"/>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ČELNE OSOBE</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282"/>
          <w:jc w:val="center"/>
        </w:trPr>
        <w:tc>
          <w:tcPr>
            <w:tcW w:w="8746" w:type="dxa"/>
            <w:gridSpan w:val="5"/>
            <w:shd w:val="clear" w:color="auto" w:fill="auto"/>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STOŽER</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67"/>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KOORDINATORI NA LOKACIJI</w:t>
            </w: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D444C" w:rsidRPr="00DD1F66" w:rsidRDefault="00CD444C" w:rsidP="00CD444C">
            <w:pPr>
              <w:spacing w:after="0" w:line="240" w:lineRule="auto"/>
              <w:jc w:val="center"/>
              <w:rPr>
                <w:rFonts w:cstheme="minorHAnsi"/>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D444C" w:rsidRPr="00DD1F66" w:rsidRDefault="00CD444C" w:rsidP="00CD444C">
            <w:pPr>
              <w:spacing w:after="0" w:line="240" w:lineRule="auto"/>
              <w:jc w:val="center"/>
              <w:rPr>
                <w:rFonts w:cstheme="minorHAnsi"/>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D444C" w:rsidRPr="00DD1F66" w:rsidRDefault="00CD444C" w:rsidP="00CD444C">
            <w:pPr>
              <w:spacing w:after="0" w:line="240" w:lineRule="auto"/>
              <w:jc w:val="center"/>
              <w:rPr>
                <w:rFonts w:cstheme="minorHAnsi"/>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600"/>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i/>
                <w:sz w:val="20"/>
                <w:szCs w:val="20"/>
                <w:lang w:eastAsia="zh-CN"/>
              </w:rPr>
              <w:t>Spremnost operativnih kapaciteta</w:t>
            </w:r>
          </w:p>
        </w:tc>
      </w:tr>
      <w:tr w:rsidR="00CD444C" w:rsidRPr="00DD1F66" w:rsidTr="00CD444C">
        <w:trPr>
          <w:trHeight w:val="330"/>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CD444C" w:rsidRPr="00DD1F66" w:rsidTr="00CD444C">
        <w:trPr>
          <w:trHeight w:val="428"/>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62"/>
          <w:jc w:val="center"/>
        </w:trPr>
        <w:tc>
          <w:tcPr>
            <w:tcW w:w="3974" w:type="dxa"/>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6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u w:val="single"/>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6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u w:val="single"/>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90"/>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u w:val="single"/>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443"/>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OPERATIVNE SNAGE HRVATSKE GORSKE SLUŽBE ZA SPAŠAVANJE</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49"/>
          <w:jc w:val="center"/>
        </w:trPr>
        <w:tc>
          <w:tcPr>
            <w:tcW w:w="3974" w:type="dxa"/>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sz w:val="20"/>
                <w:szCs w:val="20"/>
                <w:lang w:eastAsia="zh-CN"/>
              </w:rPr>
              <w:lastRenderedPageBreak/>
              <w:t>Stupanj uvježbanosti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u w:val="single"/>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u w:val="single"/>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u w:val="single"/>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67"/>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POVJERENICI CIVILNE ZAŠTITE I NJIHOVI ZAMJENICI</w:t>
            </w: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bCs/>
                <w:sz w:val="20"/>
                <w:szCs w:val="20"/>
                <w:lang w:eastAsia="zh-CN"/>
              </w:rPr>
            </w:pPr>
            <w:r w:rsidRPr="00DD1F66">
              <w:rPr>
                <w:rFonts w:cstheme="minorHAnsi"/>
                <w:b/>
                <w:bCs/>
                <w:sz w:val="20"/>
                <w:szCs w:val="20"/>
                <w:lang w:eastAsia="zh-CN"/>
              </w:rPr>
              <w:t>UDRUGE</w:t>
            </w: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 xml:space="preserve">Stupanj osposobljenosti ljudstva i </w:t>
            </w:r>
            <w:r w:rsidRPr="00DD1F66">
              <w:rPr>
                <w:rFonts w:cstheme="minorHAnsi"/>
                <w:sz w:val="20"/>
                <w:szCs w:val="20"/>
                <w:lang w:eastAsia="zh-CN"/>
              </w:rPr>
              <w:lastRenderedPageBreak/>
              <w:t>zapovjednog osoblja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lastRenderedPageBreak/>
              <w:t>Stupanj uvježbanosti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62"/>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i/>
                <w:sz w:val="20"/>
                <w:szCs w:val="20"/>
                <w:lang w:eastAsia="zh-CN"/>
              </w:rPr>
              <w:t>Stanje mobilnosti operativnih kapaciteta sustava civilne zaštite i stanja komunikacijskih kapaciteta</w:t>
            </w:r>
          </w:p>
        </w:tc>
      </w:tr>
      <w:tr w:rsidR="00CD444C" w:rsidRPr="00DD1F66" w:rsidTr="00CD444C">
        <w:trPr>
          <w:trHeight w:val="362"/>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2"/>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282"/>
          <w:jc w:val="center"/>
        </w:trPr>
        <w:tc>
          <w:tcPr>
            <w:tcW w:w="8746" w:type="dxa"/>
            <w:gridSpan w:val="5"/>
            <w:shd w:val="clear" w:color="auto" w:fill="auto"/>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OPERATIVNE SNAGE HRVATSKE GORSKE SLUŽBE ZA SPAŠAVANJE</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90"/>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CD444C" w:rsidRPr="00DD1F66" w:rsidTr="00CD444C">
        <w:trPr>
          <w:trHeight w:val="349"/>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5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406"/>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D444C" w:rsidRPr="00DD1F66" w:rsidTr="00CD444C">
        <w:trPr>
          <w:trHeight w:val="367"/>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POVJERENICI CIVILNE ZAŠTITE I NJIHOVI ZAMJENICI</w:t>
            </w: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67"/>
          <w:jc w:val="center"/>
        </w:trPr>
        <w:tc>
          <w:tcPr>
            <w:tcW w:w="8746" w:type="dxa"/>
            <w:gridSpan w:val="5"/>
            <w:shd w:val="clear" w:color="auto" w:fill="auto"/>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UDRUGE</w:t>
            </w: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67"/>
          <w:jc w:val="center"/>
        </w:trPr>
        <w:tc>
          <w:tcPr>
            <w:tcW w:w="3974" w:type="dxa"/>
            <w:shd w:val="clear" w:color="auto" w:fill="auto"/>
            <w:vAlign w:val="center"/>
          </w:tcPr>
          <w:p w:rsidR="00CD444C" w:rsidRPr="00DD1F66" w:rsidRDefault="00CD444C" w:rsidP="00CD444C">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D444C" w:rsidRPr="00DD1F66" w:rsidRDefault="00CD444C" w:rsidP="00CD444C">
            <w:pPr>
              <w:spacing w:after="0" w:line="240" w:lineRule="auto"/>
              <w:jc w:val="center"/>
              <w:rPr>
                <w:rFonts w:cstheme="minorHAnsi"/>
                <w:b/>
                <w:sz w:val="20"/>
                <w:szCs w:val="20"/>
                <w:lang w:eastAsia="zh-CN"/>
              </w:rPr>
            </w:pPr>
          </w:p>
        </w:tc>
      </w:tr>
      <w:tr w:rsidR="00CD444C" w:rsidRPr="00DD1F66" w:rsidTr="00CD444C">
        <w:trPr>
          <w:trHeight w:val="367"/>
          <w:jc w:val="center"/>
        </w:trPr>
        <w:tc>
          <w:tcPr>
            <w:tcW w:w="3974" w:type="dxa"/>
            <w:shd w:val="clear" w:color="auto" w:fill="FFFF00"/>
            <w:vAlign w:val="center"/>
          </w:tcPr>
          <w:p w:rsidR="00CD444C" w:rsidRPr="00DD1F66" w:rsidRDefault="00CD444C" w:rsidP="00CD444C">
            <w:pPr>
              <w:spacing w:after="0" w:line="240" w:lineRule="auto"/>
              <w:rPr>
                <w:rFonts w:cstheme="minorHAnsi"/>
                <w:b/>
                <w:sz w:val="20"/>
                <w:szCs w:val="20"/>
                <w:lang w:eastAsia="zh-CN"/>
              </w:rPr>
            </w:pPr>
            <w:r w:rsidRPr="00DD1F66">
              <w:rPr>
                <w:rFonts w:cstheme="minorHAnsi"/>
                <w:b/>
                <w:sz w:val="20"/>
                <w:szCs w:val="20"/>
                <w:lang w:eastAsia="zh-CN"/>
              </w:rPr>
              <w:t>ZBIRNO</w:t>
            </w:r>
          </w:p>
        </w:tc>
        <w:tc>
          <w:tcPr>
            <w:tcW w:w="1102" w:type="dxa"/>
            <w:shd w:val="clear" w:color="auto" w:fill="FFFF00"/>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FFFF00"/>
            <w:vAlign w:val="center"/>
          </w:tcPr>
          <w:p w:rsidR="00CD444C" w:rsidRPr="00DD1F66" w:rsidRDefault="00CD444C" w:rsidP="00CD444C">
            <w:pPr>
              <w:spacing w:after="0" w:line="240" w:lineRule="auto"/>
              <w:jc w:val="center"/>
              <w:rPr>
                <w:rFonts w:cstheme="minorHAnsi"/>
                <w:b/>
                <w:sz w:val="20"/>
                <w:szCs w:val="20"/>
                <w:lang w:eastAsia="zh-CN"/>
              </w:rPr>
            </w:pPr>
          </w:p>
        </w:tc>
        <w:tc>
          <w:tcPr>
            <w:tcW w:w="1242" w:type="dxa"/>
            <w:shd w:val="clear" w:color="auto" w:fill="FFFF00"/>
            <w:vAlign w:val="center"/>
          </w:tcPr>
          <w:p w:rsidR="00CD444C" w:rsidRPr="00DD1F66" w:rsidRDefault="00CD444C" w:rsidP="00CD444C">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FFFF00"/>
            <w:vAlign w:val="center"/>
          </w:tcPr>
          <w:p w:rsidR="00CD444C" w:rsidRPr="00DD1F66" w:rsidRDefault="00CD444C" w:rsidP="00CD444C">
            <w:pPr>
              <w:spacing w:after="0" w:line="240" w:lineRule="auto"/>
              <w:jc w:val="center"/>
              <w:rPr>
                <w:rFonts w:cstheme="minorHAnsi"/>
                <w:b/>
                <w:sz w:val="20"/>
                <w:szCs w:val="20"/>
                <w:lang w:eastAsia="zh-CN"/>
              </w:rPr>
            </w:pPr>
          </w:p>
        </w:tc>
      </w:tr>
    </w:tbl>
    <w:p w:rsidR="00CD444C" w:rsidRPr="00CD444C" w:rsidRDefault="00CD444C" w:rsidP="00CD444C">
      <w:pPr>
        <w:rPr>
          <w:lang w:eastAsia="zh-CN"/>
        </w:rPr>
      </w:pPr>
    </w:p>
    <w:p w:rsidR="00CD444C" w:rsidRDefault="00CD444C" w:rsidP="0037236D">
      <w:pPr>
        <w:rPr>
          <w:lang w:eastAsia="zh-CN"/>
        </w:rPr>
      </w:pPr>
      <w:r>
        <w:rPr>
          <w:lang w:eastAsia="zh-CN"/>
        </w:rPr>
        <w:t>Za djelotvornije provođenje mjera civilne zaštite u slučaju poplave izazvane izlijevanjem kopnenih vodenih tijela potrebno je: osigurati pravovremeno uzbunjivanje stanovništva, provoditi edukaciju stanovništva u provođenju samozaštite i uzajamne zaštite, opremati kadrovski i materijalno dobrovoljno vatrogasna društva, snage civilne zaštite upoznati se njihovim zadaćama u provođenju mjera zaštite i spašavanja, redovito ažuriranje snage civilne zaštite s podacima o ljudskim i materijalnim sredstvima.</w:t>
      </w:r>
    </w:p>
    <w:p w:rsidR="004F52AE" w:rsidRDefault="004F52AE" w:rsidP="0037236D">
      <w:pPr>
        <w:rPr>
          <w:lang w:eastAsia="zh-CN"/>
        </w:rPr>
        <w:sectPr w:rsidR="004F52AE" w:rsidSect="00524B57">
          <w:pgSz w:w="11906" w:h="16838"/>
          <w:pgMar w:top="1418" w:right="1418" w:bottom="1418" w:left="1701" w:header="709" w:footer="709" w:gutter="0"/>
          <w:cols w:space="708"/>
          <w:docGrid w:linePitch="360"/>
        </w:sectPr>
      </w:pPr>
    </w:p>
    <w:p w:rsidR="00CD444C" w:rsidRDefault="00CD444C" w:rsidP="00CD444C">
      <w:pPr>
        <w:pStyle w:val="Naslov4"/>
      </w:pPr>
      <w:bookmarkStart w:id="496" w:name="_Toc149024204"/>
      <w:r>
        <w:lastRenderedPageBreak/>
        <w:t xml:space="preserve">Analiza </w:t>
      </w:r>
      <w:r w:rsidR="004F52AE">
        <w:t>sustava civilne zaštite – poplave izazvane pucanjem brane</w:t>
      </w:r>
      <w:bookmarkEnd w:id="496"/>
    </w:p>
    <w:p w:rsidR="004F52AE" w:rsidRDefault="004F52AE" w:rsidP="004F52AE">
      <w:pPr>
        <w:rPr>
          <w:lang w:eastAsia="zh-CN"/>
        </w:rPr>
      </w:pPr>
      <w:r>
        <w:rPr>
          <w:lang w:eastAsia="zh-CN"/>
        </w:rPr>
        <w:t>Ukupna spremnost sustava civilne zaštite u području reagiranja u slučaju poplava izazvanih pucanjem brana na području Općine Cestica prikazana je u sljedećoj tablici.</w:t>
      </w:r>
    </w:p>
    <w:p w:rsidR="004F52AE" w:rsidRPr="004F52AE" w:rsidRDefault="004F52AE" w:rsidP="004F52AE">
      <w:pPr>
        <w:pStyle w:val="Opisslike"/>
        <w:keepNext/>
        <w:rPr>
          <w:color w:val="auto"/>
        </w:rPr>
      </w:pPr>
      <w:bookmarkStart w:id="497" w:name="_Toc148355922"/>
      <w:r w:rsidRPr="004F52AE">
        <w:rPr>
          <w:color w:val="auto"/>
        </w:rPr>
        <w:t xml:space="preserve">Tablica </w:t>
      </w:r>
      <w:r w:rsidRPr="004F52AE">
        <w:rPr>
          <w:color w:val="auto"/>
        </w:rPr>
        <w:fldChar w:fldCharType="begin"/>
      </w:r>
      <w:r w:rsidRPr="004F52AE">
        <w:rPr>
          <w:color w:val="auto"/>
        </w:rPr>
        <w:instrText xml:space="preserve"> SEQ Tablica \* ARABIC </w:instrText>
      </w:r>
      <w:r w:rsidRPr="004F52AE">
        <w:rPr>
          <w:color w:val="auto"/>
        </w:rPr>
        <w:fldChar w:fldCharType="separate"/>
      </w:r>
      <w:r w:rsidR="006C7D98">
        <w:rPr>
          <w:noProof/>
          <w:color w:val="auto"/>
        </w:rPr>
        <w:t>86</w:t>
      </w:r>
      <w:r w:rsidRPr="004F52AE">
        <w:rPr>
          <w:color w:val="auto"/>
        </w:rPr>
        <w:fldChar w:fldCharType="end"/>
      </w:r>
      <w:r w:rsidRPr="004F52AE">
        <w:rPr>
          <w:color w:val="auto"/>
        </w:rPr>
        <w:t>. Analiza sustava civilne zaštite - poplave izazvane pucanjem brana</w:t>
      </w:r>
      <w:bookmarkEnd w:id="497"/>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4F52AE" w:rsidRPr="00DD1F66" w:rsidTr="00C13781">
        <w:trPr>
          <w:trHeight w:val="357"/>
          <w:tblHeader/>
          <w:jc w:val="center"/>
        </w:trPr>
        <w:tc>
          <w:tcPr>
            <w:tcW w:w="3974" w:type="dxa"/>
            <w:vMerge w:val="restart"/>
            <w:shd w:val="clear" w:color="auto" w:fill="auto"/>
          </w:tcPr>
          <w:p w:rsidR="004F52AE" w:rsidRPr="00DD1F66" w:rsidRDefault="004F52AE" w:rsidP="00C13781">
            <w:pPr>
              <w:spacing w:after="0" w:line="240" w:lineRule="auto"/>
              <w:jc w:val="center"/>
              <w:rPr>
                <w:rFonts w:cstheme="minorHAnsi"/>
                <w:b/>
                <w:sz w:val="20"/>
                <w:szCs w:val="20"/>
                <w:lang w:eastAsia="zh-CN"/>
              </w:rPr>
            </w:pPr>
          </w:p>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PODRUČJE REAGIRANJA</w:t>
            </w:r>
          </w:p>
        </w:tc>
        <w:tc>
          <w:tcPr>
            <w:tcW w:w="1102" w:type="dxa"/>
            <w:shd w:val="clear" w:color="auto" w:fill="FF0000"/>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Vrlo niska spremnost</w:t>
            </w:r>
          </w:p>
        </w:tc>
        <w:tc>
          <w:tcPr>
            <w:tcW w:w="1242" w:type="dxa"/>
            <w:shd w:val="clear" w:color="auto" w:fill="FFC000"/>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 xml:space="preserve">Niska </w:t>
            </w:r>
          </w:p>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242" w:type="dxa"/>
            <w:shd w:val="clear" w:color="auto" w:fill="FFFF00"/>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 xml:space="preserve">Visoka </w:t>
            </w:r>
          </w:p>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186" w:type="dxa"/>
            <w:shd w:val="clear" w:color="auto" w:fill="92D050"/>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Vrlo visoka spremnost</w:t>
            </w:r>
          </w:p>
        </w:tc>
      </w:tr>
      <w:tr w:rsidR="004F52AE" w:rsidRPr="00DD1F66" w:rsidTr="00C13781">
        <w:trPr>
          <w:trHeight w:val="282"/>
          <w:tblHeader/>
          <w:jc w:val="center"/>
        </w:trPr>
        <w:tc>
          <w:tcPr>
            <w:tcW w:w="3974" w:type="dxa"/>
            <w:vMerge/>
            <w:shd w:val="clear" w:color="auto" w:fill="auto"/>
          </w:tcPr>
          <w:p w:rsidR="004F52AE" w:rsidRPr="00DD1F66" w:rsidRDefault="004F52AE" w:rsidP="00C13781">
            <w:pPr>
              <w:spacing w:after="0" w:line="240" w:lineRule="auto"/>
              <w:rPr>
                <w:rFonts w:cstheme="minorHAnsi"/>
                <w:b/>
                <w:sz w:val="20"/>
                <w:szCs w:val="20"/>
                <w:lang w:eastAsia="zh-CN"/>
              </w:rPr>
            </w:pPr>
          </w:p>
        </w:tc>
        <w:tc>
          <w:tcPr>
            <w:tcW w:w="1102" w:type="dxa"/>
            <w:shd w:val="clear" w:color="auto" w:fill="auto"/>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4</w:t>
            </w:r>
          </w:p>
        </w:tc>
        <w:tc>
          <w:tcPr>
            <w:tcW w:w="1242" w:type="dxa"/>
            <w:shd w:val="clear" w:color="auto" w:fill="auto"/>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3</w:t>
            </w:r>
          </w:p>
        </w:tc>
        <w:tc>
          <w:tcPr>
            <w:tcW w:w="1242" w:type="dxa"/>
            <w:shd w:val="clear" w:color="auto" w:fill="auto"/>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2</w:t>
            </w:r>
          </w:p>
        </w:tc>
        <w:tc>
          <w:tcPr>
            <w:tcW w:w="1186" w:type="dxa"/>
            <w:shd w:val="clear" w:color="auto" w:fill="auto"/>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1</w:t>
            </w:r>
          </w:p>
        </w:tc>
      </w:tr>
      <w:tr w:rsidR="004F52AE" w:rsidRPr="00DD1F66" w:rsidTr="00C13781">
        <w:trPr>
          <w:trHeight w:val="585"/>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i/>
                <w:sz w:val="20"/>
                <w:szCs w:val="20"/>
                <w:lang w:eastAsia="zh-CN"/>
              </w:rPr>
              <w:t>Spremnost odgovornih i upravljačkih kapaciteta</w:t>
            </w:r>
          </w:p>
        </w:tc>
      </w:tr>
      <w:tr w:rsidR="004F52AE" w:rsidRPr="00DD1F66" w:rsidTr="00C13781">
        <w:trPr>
          <w:trHeight w:val="450"/>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ČELNE OSOBE</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282"/>
          <w:jc w:val="center"/>
        </w:trPr>
        <w:tc>
          <w:tcPr>
            <w:tcW w:w="8746" w:type="dxa"/>
            <w:gridSpan w:val="5"/>
            <w:shd w:val="clear" w:color="auto" w:fill="auto"/>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STOŽER</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67"/>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KOORDINATORI NA LOKACIJI</w:t>
            </w: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4F52AE" w:rsidRPr="00DD1F66" w:rsidRDefault="004F52AE" w:rsidP="00C13781">
            <w:pPr>
              <w:spacing w:after="0" w:line="240" w:lineRule="auto"/>
              <w:jc w:val="center"/>
              <w:rPr>
                <w:rFonts w:cstheme="minorHAnsi"/>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4F52AE" w:rsidRPr="00DD1F66" w:rsidRDefault="004F52AE" w:rsidP="00C13781">
            <w:pPr>
              <w:spacing w:after="0" w:line="240" w:lineRule="auto"/>
              <w:jc w:val="center"/>
              <w:rPr>
                <w:rFonts w:cstheme="minorHAnsi"/>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4F52AE" w:rsidRPr="00DD1F66" w:rsidRDefault="004F52AE" w:rsidP="00C13781">
            <w:pPr>
              <w:spacing w:after="0" w:line="240" w:lineRule="auto"/>
              <w:jc w:val="center"/>
              <w:rPr>
                <w:rFonts w:cstheme="minorHAnsi"/>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600"/>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i/>
                <w:sz w:val="20"/>
                <w:szCs w:val="20"/>
                <w:lang w:eastAsia="zh-CN"/>
              </w:rPr>
              <w:t>Spremnost operativnih kapaciteta</w:t>
            </w:r>
          </w:p>
        </w:tc>
      </w:tr>
      <w:tr w:rsidR="004F52AE" w:rsidRPr="00DD1F66" w:rsidTr="00C13781">
        <w:trPr>
          <w:trHeight w:val="330"/>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4F52AE" w:rsidRPr="00DD1F66" w:rsidTr="00C13781">
        <w:trPr>
          <w:trHeight w:val="428"/>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62"/>
          <w:jc w:val="center"/>
        </w:trPr>
        <w:tc>
          <w:tcPr>
            <w:tcW w:w="3974" w:type="dxa"/>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6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u w:val="single"/>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6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u w:val="single"/>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90"/>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u w:val="single"/>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443"/>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OPERATIVNE SNAGE HRVATSKE GORSKE SLUŽBE ZA SPAŠAVANJE</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49"/>
          <w:jc w:val="center"/>
        </w:trPr>
        <w:tc>
          <w:tcPr>
            <w:tcW w:w="3974" w:type="dxa"/>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u w:val="single"/>
                <w:lang w:eastAsia="zh-CN"/>
              </w:rPr>
            </w:pPr>
            <w:r w:rsidRPr="00DD1F66">
              <w:rPr>
                <w:rFonts w:cstheme="minorHAnsi"/>
                <w:sz w:val="20"/>
                <w:szCs w:val="20"/>
                <w:lang w:eastAsia="zh-CN"/>
              </w:rPr>
              <w:t xml:space="preserve">Stupanj opremljenosti materijalnim </w:t>
            </w:r>
            <w:r w:rsidRPr="00DD1F66">
              <w:rPr>
                <w:rFonts w:cstheme="minorHAnsi"/>
                <w:sz w:val="20"/>
                <w:szCs w:val="20"/>
                <w:lang w:eastAsia="zh-CN"/>
              </w:rPr>
              <w:lastRenderedPageBreak/>
              <w:t>sredstvima i opremom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u w:val="single"/>
                <w:lang w:eastAsia="zh-CN"/>
              </w:rPr>
            </w:pPr>
            <w:r w:rsidRPr="00DD1F66">
              <w:rPr>
                <w:rFonts w:cstheme="minorHAnsi"/>
                <w:sz w:val="20"/>
                <w:szCs w:val="20"/>
                <w:lang w:eastAsia="zh-CN"/>
              </w:rPr>
              <w:lastRenderedPageBreak/>
              <w:t>Vrijeme mobilizacijske spremnosti/operativne gotovosti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u w:val="single"/>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67"/>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POVJERENICI CIVILNE ZAŠTITE I NJIHOVI ZAMJENICI</w:t>
            </w: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bCs/>
                <w:sz w:val="20"/>
                <w:szCs w:val="20"/>
                <w:lang w:eastAsia="zh-CN"/>
              </w:rPr>
            </w:pPr>
            <w:r w:rsidRPr="00DD1F66">
              <w:rPr>
                <w:rFonts w:cstheme="minorHAnsi"/>
                <w:b/>
                <w:bCs/>
                <w:sz w:val="20"/>
                <w:szCs w:val="20"/>
                <w:lang w:eastAsia="zh-CN"/>
              </w:rPr>
              <w:t>UDRUGE</w:t>
            </w: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lastRenderedPageBreak/>
              <w:t>Stupanj opremljenosti materijalnim sredstvima i opremom</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62"/>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i/>
                <w:sz w:val="20"/>
                <w:szCs w:val="20"/>
                <w:lang w:eastAsia="zh-CN"/>
              </w:rPr>
              <w:t>Stanje mobilnosti operativnih kapaciteta sustava civilne zaštite i stanja komunikacijskih kapaciteta</w:t>
            </w:r>
          </w:p>
        </w:tc>
      </w:tr>
      <w:tr w:rsidR="004F52AE" w:rsidRPr="00DD1F66" w:rsidTr="00C13781">
        <w:trPr>
          <w:trHeight w:val="362"/>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2"/>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282"/>
          <w:jc w:val="center"/>
        </w:trPr>
        <w:tc>
          <w:tcPr>
            <w:tcW w:w="8746" w:type="dxa"/>
            <w:gridSpan w:val="5"/>
            <w:shd w:val="clear" w:color="auto" w:fill="auto"/>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OPERATIVNE SNAGE HRVATSKE GORSKE SLUŽBE ZA SPAŠAVANJE</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90"/>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4F52AE" w:rsidRPr="00DD1F66" w:rsidTr="00C13781">
        <w:trPr>
          <w:trHeight w:val="349"/>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5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406"/>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4F52AE" w:rsidRPr="00DD1F66" w:rsidTr="00C13781">
        <w:trPr>
          <w:trHeight w:val="367"/>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POVJERENICI CIVILNE ZAŠTITE I NJIHOVI ZAMJENICI</w:t>
            </w: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67"/>
          <w:jc w:val="center"/>
        </w:trPr>
        <w:tc>
          <w:tcPr>
            <w:tcW w:w="8746" w:type="dxa"/>
            <w:gridSpan w:val="5"/>
            <w:shd w:val="clear" w:color="auto" w:fill="auto"/>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UDRUGE</w:t>
            </w: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67"/>
          <w:jc w:val="center"/>
        </w:trPr>
        <w:tc>
          <w:tcPr>
            <w:tcW w:w="3974" w:type="dxa"/>
            <w:shd w:val="clear" w:color="auto" w:fill="auto"/>
            <w:vAlign w:val="center"/>
          </w:tcPr>
          <w:p w:rsidR="004F52AE" w:rsidRPr="00DD1F66" w:rsidRDefault="004F52AE"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4F52AE" w:rsidRPr="00DD1F66" w:rsidRDefault="004F52AE" w:rsidP="00C13781">
            <w:pPr>
              <w:spacing w:after="0" w:line="240" w:lineRule="auto"/>
              <w:jc w:val="center"/>
              <w:rPr>
                <w:rFonts w:cstheme="minorHAnsi"/>
                <w:b/>
                <w:sz w:val="20"/>
                <w:szCs w:val="20"/>
                <w:lang w:eastAsia="zh-CN"/>
              </w:rPr>
            </w:pPr>
          </w:p>
        </w:tc>
      </w:tr>
      <w:tr w:rsidR="004F52AE" w:rsidRPr="00DD1F66" w:rsidTr="00C13781">
        <w:trPr>
          <w:trHeight w:val="367"/>
          <w:jc w:val="center"/>
        </w:trPr>
        <w:tc>
          <w:tcPr>
            <w:tcW w:w="3974" w:type="dxa"/>
            <w:shd w:val="clear" w:color="auto" w:fill="FFFF00"/>
            <w:vAlign w:val="center"/>
          </w:tcPr>
          <w:p w:rsidR="004F52AE" w:rsidRPr="00DD1F66" w:rsidRDefault="004F52AE" w:rsidP="00C13781">
            <w:pPr>
              <w:spacing w:after="0" w:line="240" w:lineRule="auto"/>
              <w:rPr>
                <w:rFonts w:cstheme="minorHAnsi"/>
                <w:b/>
                <w:sz w:val="20"/>
                <w:szCs w:val="20"/>
                <w:lang w:eastAsia="zh-CN"/>
              </w:rPr>
            </w:pPr>
            <w:r w:rsidRPr="00DD1F66">
              <w:rPr>
                <w:rFonts w:cstheme="minorHAnsi"/>
                <w:b/>
                <w:sz w:val="20"/>
                <w:szCs w:val="20"/>
                <w:lang w:eastAsia="zh-CN"/>
              </w:rPr>
              <w:t>ZBIRNO</w:t>
            </w:r>
          </w:p>
        </w:tc>
        <w:tc>
          <w:tcPr>
            <w:tcW w:w="1102" w:type="dxa"/>
            <w:shd w:val="clear" w:color="auto" w:fill="FFFF00"/>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FFFF00"/>
            <w:vAlign w:val="center"/>
          </w:tcPr>
          <w:p w:rsidR="004F52AE" w:rsidRPr="00DD1F66" w:rsidRDefault="004F52AE" w:rsidP="00C13781">
            <w:pPr>
              <w:spacing w:after="0" w:line="240" w:lineRule="auto"/>
              <w:jc w:val="center"/>
              <w:rPr>
                <w:rFonts w:cstheme="minorHAnsi"/>
                <w:b/>
                <w:sz w:val="20"/>
                <w:szCs w:val="20"/>
                <w:lang w:eastAsia="zh-CN"/>
              </w:rPr>
            </w:pPr>
          </w:p>
        </w:tc>
        <w:tc>
          <w:tcPr>
            <w:tcW w:w="1242" w:type="dxa"/>
            <w:shd w:val="clear" w:color="auto" w:fill="FFFF00"/>
            <w:vAlign w:val="center"/>
          </w:tcPr>
          <w:p w:rsidR="004F52AE" w:rsidRPr="00DD1F66" w:rsidRDefault="004F52AE"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FFFF00"/>
            <w:vAlign w:val="center"/>
          </w:tcPr>
          <w:p w:rsidR="004F52AE" w:rsidRPr="00DD1F66" w:rsidRDefault="004F52AE" w:rsidP="00C13781">
            <w:pPr>
              <w:spacing w:after="0" w:line="240" w:lineRule="auto"/>
              <w:jc w:val="center"/>
              <w:rPr>
                <w:rFonts w:cstheme="minorHAnsi"/>
                <w:b/>
                <w:sz w:val="20"/>
                <w:szCs w:val="20"/>
                <w:lang w:eastAsia="zh-CN"/>
              </w:rPr>
            </w:pPr>
          </w:p>
        </w:tc>
      </w:tr>
    </w:tbl>
    <w:p w:rsidR="004F52AE" w:rsidRDefault="004F52AE" w:rsidP="004F52AE">
      <w:pPr>
        <w:rPr>
          <w:lang w:eastAsia="zh-CN"/>
        </w:rPr>
        <w:sectPr w:rsidR="004F52AE" w:rsidSect="00524B57">
          <w:pgSz w:w="11906" w:h="16838"/>
          <w:pgMar w:top="1418" w:right="1418" w:bottom="1418" w:left="1701" w:header="709" w:footer="709" w:gutter="0"/>
          <w:cols w:space="708"/>
          <w:docGrid w:linePitch="360"/>
        </w:sectPr>
      </w:pPr>
    </w:p>
    <w:p w:rsidR="004F52AE" w:rsidRDefault="004F52AE" w:rsidP="004F52AE">
      <w:pPr>
        <w:pStyle w:val="Naslov4"/>
      </w:pPr>
      <w:bookmarkStart w:id="498" w:name="_Toc149024205"/>
      <w:r>
        <w:lastRenderedPageBreak/>
        <w:t xml:space="preserve">Analiza sustava civilne zaštite – epidemije i </w:t>
      </w:r>
      <w:proofErr w:type="spellStart"/>
      <w:r>
        <w:t>pandemije</w:t>
      </w:r>
      <w:bookmarkEnd w:id="498"/>
      <w:proofErr w:type="spellEnd"/>
    </w:p>
    <w:p w:rsidR="004F52AE" w:rsidRDefault="00C13781" w:rsidP="004F52AE">
      <w:pPr>
        <w:rPr>
          <w:lang w:eastAsia="zh-CN"/>
        </w:rPr>
      </w:pPr>
      <w:r>
        <w:rPr>
          <w:lang w:eastAsia="zh-CN"/>
        </w:rPr>
        <w:t xml:space="preserve">Ukupna spremnost sustava civilne zaštite Općine Cestica u području reagiranja u slučaju epidemije i </w:t>
      </w:r>
      <w:proofErr w:type="spellStart"/>
      <w:r>
        <w:rPr>
          <w:lang w:eastAsia="zh-CN"/>
        </w:rPr>
        <w:t>pandemije</w:t>
      </w:r>
      <w:proofErr w:type="spellEnd"/>
      <w:r>
        <w:rPr>
          <w:lang w:eastAsia="zh-CN"/>
        </w:rPr>
        <w:t xml:space="preserve"> prikazana je u sljedećoj tablici.</w:t>
      </w:r>
    </w:p>
    <w:p w:rsidR="00C13781" w:rsidRPr="00C13781" w:rsidRDefault="00C13781" w:rsidP="00C13781">
      <w:pPr>
        <w:pStyle w:val="Opisslike"/>
        <w:keepNext/>
        <w:rPr>
          <w:color w:val="auto"/>
        </w:rPr>
      </w:pPr>
      <w:bookmarkStart w:id="499" w:name="_Toc148355923"/>
      <w:r w:rsidRPr="00C13781">
        <w:rPr>
          <w:color w:val="auto"/>
        </w:rPr>
        <w:t xml:space="preserve">Tablica </w:t>
      </w:r>
      <w:r w:rsidRPr="00C13781">
        <w:rPr>
          <w:color w:val="auto"/>
        </w:rPr>
        <w:fldChar w:fldCharType="begin"/>
      </w:r>
      <w:r w:rsidRPr="00C13781">
        <w:rPr>
          <w:color w:val="auto"/>
        </w:rPr>
        <w:instrText xml:space="preserve"> SEQ Tablica \* ARABIC </w:instrText>
      </w:r>
      <w:r w:rsidRPr="00C13781">
        <w:rPr>
          <w:color w:val="auto"/>
        </w:rPr>
        <w:fldChar w:fldCharType="separate"/>
      </w:r>
      <w:r w:rsidR="006C7D98">
        <w:rPr>
          <w:noProof/>
          <w:color w:val="auto"/>
        </w:rPr>
        <w:t>87</w:t>
      </w:r>
      <w:r w:rsidRPr="00C13781">
        <w:rPr>
          <w:color w:val="auto"/>
        </w:rPr>
        <w:fldChar w:fldCharType="end"/>
      </w:r>
      <w:r w:rsidRPr="00C13781">
        <w:rPr>
          <w:color w:val="auto"/>
        </w:rPr>
        <w:t xml:space="preserve">. Analiza sustava civilne zaštite - epidemije i </w:t>
      </w:r>
      <w:proofErr w:type="spellStart"/>
      <w:r w:rsidRPr="00C13781">
        <w:rPr>
          <w:color w:val="auto"/>
        </w:rPr>
        <w:t>pandemije</w:t>
      </w:r>
      <w:bookmarkEnd w:id="499"/>
      <w:proofErr w:type="spellEnd"/>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C13781" w:rsidRPr="00DD1F66" w:rsidTr="00C13781">
        <w:trPr>
          <w:trHeight w:val="357"/>
          <w:tblHeader/>
          <w:jc w:val="center"/>
        </w:trPr>
        <w:tc>
          <w:tcPr>
            <w:tcW w:w="3974" w:type="dxa"/>
            <w:vMerge w:val="restart"/>
            <w:shd w:val="clear" w:color="auto" w:fill="auto"/>
          </w:tcPr>
          <w:p w:rsidR="00C13781" w:rsidRPr="00DD1F66" w:rsidRDefault="00C13781" w:rsidP="00C13781">
            <w:pPr>
              <w:spacing w:after="0" w:line="240" w:lineRule="auto"/>
              <w:jc w:val="center"/>
              <w:rPr>
                <w:rFonts w:cstheme="minorHAnsi"/>
                <w:b/>
                <w:sz w:val="20"/>
                <w:szCs w:val="20"/>
                <w:lang w:eastAsia="zh-CN"/>
              </w:rPr>
            </w:pPr>
          </w:p>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PODRUČJE REAGIRANJA</w:t>
            </w:r>
          </w:p>
        </w:tc>
        <w:tc>
          <w:tcPr>
            <w:tcW w:w="1102" w:type="dxa"/>
            <w:shd w:val="clear" w:color="auto" w:fill="FF00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Vrlo niska spremnost</w:t>
            </w:r>
          </w:p>
        </w:tc>
        <w:tc>
          <w:tcPr>
            <w:tcW w:w="1242" w:type="dxa"/>
            <w:shd w:val="clear" w:color="auto" w:fill="FFC0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 xml:space="preserve">Niska </w:t>
            </w:r>
          </w:p>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 xml:space="preserve">Visoka </w:t>
            </w:r>
          </w:p>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186" w:type="dxa"/>
            <w:shd w:val="clear" w:color="auto" w:fill="92D05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Vrlo visoka spremnost</w:t>
            </w:r>
          </w:p>
        </w:tc>
      </w:tr>
      <w:tr w:rsidR="00C13781" w:rsidRPr="00DD1F66" w:rsidTr="00C13781">
        <w:trPr>
          <w:trHeight w:val="282"/>
          <w:tblHeader/>
          <w:jc w:val="center"/>
        </w:trPr>
        <w:tc>
          <w:tcPr>
            <w:tcW w:w="3974" w:type="dxa"/>
            <w:vMerge/>
            <w:shd w:val="clear" w:color="auto" w:fill="auto"/>
          </w:tcPr>
          <w:p w:rsidR="00C13781" w:rsidRPr="00DD1F66" w:rsidRDefault="00C13781" w:rsidP="00C13781">
            <w:pPr>
              <w:spacing w:after="0" w:line="240" w:lineRule="auto"/>
              <w:rPr>
                <w:rFonts w:cstheme="minorHAnsi"/>
                <w:b/>
                <w:sz w:val="20"/>
                <w:szCs w:val="20"/>
                <w:lang w:eastAsia="zh-CN"/>
              </w:rPr>
            </w:pPr>
          </w:p>
        </w:tc>
        <w:tc>
          <w:tcPr>
            <w:tcW w:w="110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4</w:t>
            </w:r>
          </w:p>
        </w:tc>
        <w:tc>
          <w:tcPr>
            <w:tcW w:w="124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3</w:t>
            </w:r>
          </w:p>
        </w:tc>
        <w:tc>
          <w:tcPr>
            <w:tcW w:w="124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2</w:t>
            </w:r>
          </w:p>
        </w:tc>
        <w:tc>
          <w:tcPr>
            <w:tcW w:w="1186"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1</w:t>
            </w:r>
          </w:p>
        </w:tc>
      </w:tr>
      <w:tr w:rsidR="00C13781" w:rsidRPr="00DD1F66" w:rsidTr="00C13781">
        <w:trPr>
          <w:trHeight w:val="444"/>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Spremnost odgovornih i upravljačkih kapaciteta</w:t>
            </w:r>
          </w:p>
        </w:tc>
      </w:tr>
      <w:tr w:rsidR="00C13781" w:rsidRPr="00DD1F66" w:rsidTr="00C13781">
        <w:trPr>
          <w:trHeight w:val="45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ČELNE OSOBE</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282"/>
          <w:jc w:val="center"/>
        </w:trPr>
        <w:tc>
          <w:tcPr>
            <w:tcW w:w="8746" w:type="dxa"/>
            <w:gridSpan w:val="5"/>
            <w:shd w:val="clear" w:color="auto" w:fill="auto"/>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STOŽER</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KOORDINATORI NA LOKACIJI</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50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Spremnost operativnih kapaciteta</w:t>
            </w:r>
          </w:p>
        </w:tc>
      </w:tr>
      <w:tr w:rsidR="00C13781" w:rsidRPr="00DD1F66" w:rsidTr="00C13781">
        <w:trPr>
          <w:trHeight w:val="33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C13781" w:rsidRPr="00DD1F66" w:rsidTr="00C13781">
        <w:trPr>
          <w:trHeight w:val="428"/>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2"/>
          <w:jc w:val="center"/>
        </w:trPr>
        <w:tc>
          <w:tcPr>
            <w:tcW w:w="3974" w:type="dxa"/>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u w:val="single"/>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u w:val="single"/>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90"/>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u w:val="single"/>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lastRenderedPageBreak/>
              <w:t>Vrijeme mobilizacijske spremnosti/operativne gotovosti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POVJERENICI CIVILNE ZAŠTITE I NJIHOVI ZAMJENICI</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2"/>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Stanje mobilnosti operativnih kapaciteta sustava civilne zaštite i stanja komunikacijskih kapaciteta</w:t>
            </w:r>
          </w:p>
        </w:tc>
      </w:tr>
      <w:tr w:rsidR="00C13781" w:rsidRPr="00DD1F66" w:rsidTr="00C13781">
        <w:trPr>
          <w:trHeight w:val="362"/>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9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C13781" w:rsidRPr="00DD1F66" w:rsidTr="00C13781">
        <w:trPr>
          <w:trHeight w:val="349"/>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406"/>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POVJERENICI CIVILNE ZAŠTITE I NJIHOVI ZAMJENICI</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3974" w:type="dxa"/>
            <w:shd w:val="clear" w:color="auto" w:fill="FFFF00"/>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ZBIRNO</w:t>
            </w:r>
          </w:p>
        </w:tc>
        <w:tc>
          <w:tcPr>
            <w:tcW w:w="110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r>
    </w:tbl>
    <w:p w:rsidR="00C13781" w:rsidRDefault="00C13781" w:rsidP="004F52AE">
      <w:pPr>
        <w:rPr>
          <w:lang w:eastAsia="zh-CN"/>
        </w:rPr>
        <w:sectPr w:rsidR="00C13781" w:rsidSect="00524B57">
          <w:pgSz w:w="11906" w:h="16838"/>
          <w:pgMar w:top="1418" w:right="1418" w:bottom="1418" w:left="1701" w:header="709" w:footer="709" w:gutter="0"/>
          <w:cols w:space="708"/>
          <w:docGrid w:linePitch="360"/>
        </w:sectPr>
      </w:pPr>
    </w:p>
    <w:p w:rsidR="00C13781" w:rsidRDefault="00C13781" w:rsidP="00C13781">
      <w:pPr>
        <w:pStyle w:val="Naslov4"/>
      </w:pPr>
      <w:bookmarkStart w:id="500" w:name="_Toc149024206"/>
      <w:r>
        <w:lastRenderedPageBreak/>
        <w:t>Analiza sustava civilne zaštite – ekstremne temperature</w:t>
      </w:r>
      <w:bookmarkEnd w:id="500"/>
    </w:p>
    <w:p w:rsidR="00C13781" w:rsidRDefault="00C13781" w:rsidP="00C13781">
      <w:pPr>
        <w:rPr>
          <w:lang w:eastAsia="zh-CN"/>
        </w:rPr>
      </w:pPr>
      <w:r>
        <w:rPr>
          <w:lang w:eastAsia="zh-CN"/>
        </w:rPr>
        <w:t>Ukupna spremnost sustava civilne zaštite Općine Cestica u području reagiranja u slučaju ekstremnih temperatura prikazana je u sljedećoj tablici.</w:t>
      </w:r>
    </w:p>
    <w:p w:rsidR="00C13781" w:rsidRPr="00C13781" w:rsidRDefault="00C13781" w:rsidP="00C13781">
      <w:pPr>
        <w:pStyle w:val="Opisslike"/>
        <w:keepNext/>
        <w:rPr>
          <w:color w:val="auto"/>
        </w:rPr>
      </w:pPr>
      <w:bookmarkStart w:id="501" w:name="_Toc148355924"/>
      <w:r w:rsidRPr="00C13781">
        <w:rPr>
          <w:color w:val="auto"/>
        </w:rPr>
        <w:t xml:space="preserve">Tablica </w:t>
      </w:r>
      <w:r w:rsidRPr="00C13781">
        <w:rPr>
          <w:color w:val="auto"/>
        </w:rPr>
        <w:fldChar w:fldCharType="begin"/>
      </w:r>
      <w:r w:rsidRPr="00C13781">
        <w:rPr>
          <w:color w:val="auto"/>
        </w:rPr>
        <w:instrText xml:space="preserve"> SEQ Tablica \* ARABIC </w:instrText>
      </w:r>
      <w:r w:rsidRPr="00C13781">
        <w:rPr>
          <w:color w:val="auto"/>
        </w:rPr>
        <w:fldChar w:fldCharType="separate"/>
      </w:r>
      <w:r w:rsidR="006C7D98">
        <w:rPr>
          <w:noProof/>
          <w:color w:val="auto"/>
        </w:rPr>
        <w:t>88</w:t>
      </w:r>
      <w:r w:rsidRPr="00C13781">
        <w:rPr>
          <w:color w:val="auto"/>
        </w:rPr>
        <w:fldChar w:fldCharType="end"/>
      </w:r>
      <w:r w:rsidRPr="00C13781">
        <w:rPr>
          <w:color w:val="auto"/>
        </w:rPr>
        <w:t>. Analiza sustava civilne zaštite - ekstremne temperature</w:t>
      </w:r>
      <w:bookmarkEnd w:id="501"/>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C13781" w:rsidRPr="00DD1F66" w:rsidTr="00C13781">
        <w:trPr>
          <w:trHeight w:val="357"/>
          <w:tblHeader/>
          <w:jc w:val="center"/>
        </w:trPr>
        <w:tc>
          <w:tcPr>
            <w:tcW w:w="3974" w:type="dxa"/>
            <w:vMerge w:val="restart"/>
            <w:shd w:val="clear" w:color="auto" w:fill="auto"/>
          </w:tcPr>
          <w:p w:rsidR="00C13781" w:rsidRPr="00DD1F66" w:rsidRDefault="00C13781" w:rsidP="00C13781">
            <w:pPr>
              <w:spacing w:after="0" w:line="240" w:lineRule="auto"/>
              <w:jc w:val="center"/>
              <w:rPr>
                <w:rFonts w:cstheme="minorHAnsi"/>
                <w:b/>
                <w:sz w:val="20"/>
                <w:szCs w:val="20"/>
                <w:lang w:eastAsia="zh-CN"/>
              </w:rPr>
            </w:pPr>
          </w:p>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PODRUČJE REAGIRANJA</w:t>
            </w:r>
          </w:p>
        </w:tc>
        <w:tc>
          <w:tcPr>
            <w:tcW w:w="1102" w:type="dxa"/>
            <w:shd w:val="clear" w:color="auto" w:fill="FF00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Vrlo niska spremnost</w:t>
            </w:r>
          </w:p>
        </w:tc>
        <w:tc>
          <w:tcPr>
            <w:tcW w:w="1242" w:type="dxa"/>
            <w:shd w:val="clear" w:color="auto" w:fill="FFC0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 xml:space="preserve">Niska </w:t>
            </w:r>
          </w:p>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 xml:space="preserve">Visoka </w:t>
            </w:r>
          </w:p>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186" w:type="dxa"/>
            <w:shd w:val="clear" w:color="auto" w:fill="92D05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Vrlo visoka spremnost</w:t>
            </w:r>
          </w:p>
        </w:tc>
      </w:tr>
      <w:tr w:rsidR="00C13781" w:rsidRPr="00DD1F66" w:rsidTr="00C13781">
        <w:trPr>
          <w:trHeight w:val="282"/>
          <w:tblHeader/>
          <w:jc w:val="center"/>
        </w:trPr>
        <w:tc>
          <w:tcPr>
            <w:tcW w:w="3974" w:type="dxa"/>
            <w:vMerge/>
            <w:shd w:val="clear" w:color="auto" w:fill="auto"/>
          </w:tcPr>
          <w:p w:rsidR="00C13781" w:rsidRPr="00DD1F66" w:rsidRDefault="00C13781" w:rsidP="00C13781">
            <w:pPr>
              <w:spacing w:after="0" w:line="240" w:lineRule="auto"/>
              <w:rPr>
                <w:rFonts w:cstheme="minorHAnsi"/>
                <w:b/>
                <w:sz w:val="20"/>
                <w:szCs w:val="20"/>
                <w:lang w:eastAsia="zh-CN"/>
              </w:rPr>
            </w:pPr>
          </w:p>
        </w:tc>
        <w:tc>
          <w:tcPr>
            <w:tcW w:w="110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4</w:t>
            </w:r>
          </w:p>
        </w:tc>
        <w:tc>
          <w:tcPr>
            <w:tcW w:w="124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3</w:t>
            </w:r>
          </w:p>
        </w:tc>
        <w:tc>
          <w:tcPr>
            <w:tcW w:w="124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2</w:t>
            </w:r>
          </w:p>
        </w:tc>
        <w:tc>
          <w:tcPr>
            <w:tcW w:w="1186"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1</w:t>
            </w:r>
          </w:p>
        </w:tc>
      </w:tr>
      <w:tr w:rsidR="00C13781" w:rsidRPr="00DD1F66" w:rsidTr="00C13781">
        <w:trPr>
          <w:trHeight w:val="585"/>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Spremnost odgovornih i upravljačkih kapaciteta</w:t>
            </w:r>
          </w:p>
        </w:tc>
      </w:tr>
      <w:tr w:rsidR="00C13781" w:rsidRPr="00DD1F66" w:rsidTr="00C13781">
        <w:trPr>
          <w:trHeight w:val="45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ČELNE OSOBE</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282"/>
          <w:jc w:val="center"/>
        </w:trPr>
        <w:tc>
          <w:tcPr>
            <w:tcW w:w="8746" w:type="dxa"/>
            <w:gridSpan w:val="5"/>
            <w:shd w:val="clear" w:color="auto" w:fill="auto"/>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STOŽER</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KOORDINATORI NA LOKACIJI</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60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Spremnost operativnih kapaciteta</w:t>
            </w:r>
          </w:p>
        </w:tc>
      </w:tr>
      <w:tr w:rsidR="00C13781" w:rsidRPr="00DD1F66" w:rsidTr="00C13781">
        <w:trPr>
          <w:trHeight w:val="33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C13781" w:rsidRPr="00DD1F66" w:rsidTr="00C13781">
        <w:trPr>
          <w:trHeight w:val="428"/>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2"/>
          <w:jc w:val="center"/>
        </w:trPr>
        <w:tc>
          <w:tcPr>
            <w:tcW w:w="3974" w:type="dxa"/>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u w:val="single"/>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u w:val="single"/>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90"/>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u w:val="single"/>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opremljenosti materijalnim </w:t>
            </w:r>
            <w:r w:rsidRPr="00DD1F66">
              <w:rPr>
                <w:rFonts w:cstheme="minorHAnsi"/>
                <w:sz w:val="20"/>
                <w:szCs w:val="20"/>
                <w:lang w:eastAsia="zh-CN"/>
              </w:rPr>
              <w:lastRenderedPageBreak/>
              <w:t>sredstvima i opremom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lastRenderedPageBreak/>
              <w:t>Vrijeme mobilizacijske spremnosti/operativne gotovosti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2"/>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Stanje mobilnosti operativnih kapaciteta sustava civilne zaštite i stanja komunikacijskih kapaciteta</w:t>
            </w:r>
          </w:p>
        </w:tc>
      </w:tr>
      <w:tr w:rsidR="00C13781" w:rsidRPr="00DD1F66" w:rsidTr="00C13781">
        <w:trPr>
          <w:trHeight w:val="362"/>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9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C13781" w:rsidRPr="00DD1F66" w:rsidTr="00C13781">
        <w:trPr>
          <w:trHeight w:val="349"/>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FFFF00"/>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ZBIRNO</w:t>
            </w:r>
          </w:p>
        </w:tc>
        <w:tc>
          <w:tcPr>
            <w:tcW w:w="110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r>
    </w:tbl>
    <w:p w:rsidR="00C13781" w:rsidRDefault="00C13781" w:rsidP="00C13781">
      <w:pPr>
        <w:rPr>
          <w:lang w:eastAsia="zh-CN"/>
        </w:rPr>
        <w:sectPr w:rsidR="00C13781" w:rsidSect="00524B57">
          <w:pgSz w:w="11906" w:h="16838"/>
          <w:pgMar w:top="1418" w:right="1418" w:bottom="1418" w:left="1701" w:header="709" w:footer="709" w:gutter="0"/>
          <w:cols w:space="708"/>
          <w:docGrid w:linePitch="360"/>
        </w:sectPr>
      </w:pPr>
    </w:p>
    <w:p w:rsidR="00C13781" w:rsidRDefault="00C13781" w:rsidP="00C13781">
      <w:pPr>
        <w:pStyle w:val="Naslov4"/>
      </w:pPr>
      <w:bookmarkStart w:id="502" w:name="_Toc149024207"/>
      <w:r>
        <w:lastRenderedPageBreak/>
        <w:t>Analiza sustava civilne zaštite – tuča</w:t>
      </w:r>
      <w:bookmarkEnd w:id="502"/>
    </w:p>
    <w:p w:rsidR="00C13781" w:rsidRDefault="00C13781" w:rsidP="00C13781">
      <w:pPr>
        <w:rPr>
          <w:lang w:eastAsia="zh-CN"/>
        </w:rPr>
      </w:pPr>
      <w:r>
        <w:rPr>
          <w:lang w:eastAsia="zh-CN"/>
        </w:rPr>
        <w:t>Ukupna spremnost sustava civilne zaštite Općine u području reagiranja u slučaju pojave tuče prikazana je u sljedećoj tablici.</w:t>
      </w:r>
    </w:p>
    <w:p w:rsidR="00C13781" w:rsidRPr="00C13781" w:rsidRDefault="00C13781" w:rsidP="00C13781">
      <w:pPr>
        <w:pStyle w:val="Opisslike"/>
        <w:keepNext/>
        <w:rPr>
          <w:color w:val="auto"/>
        </w:rPr>
      </w:pPr>
      <w:bookmarkStart w:id="503" w:name="_Toc148355925"/>
      <w:r w:rsidRPr="00C13781">
        <w:rPr>
          <w:color w:val="auto"/>
        </w:rPr>
        <w:t xml:space="preserve">Tablica </w:t>
      </w:r>
      <w:r w:rsidRPr="00C13781">
        <w:rPr>
          <w:color w:val="auto"/>
        </w:rPr>
        <w:fldChar w:fldCharType="begin"/>
      </w:r>
      <w:r w:rsidRPr="00C13781">
        <w:rPr>
          <w:color w:val="auto"/>
        </w:rPr>
        <w:instrText xml:space="preserve"> SEQ Tablica \* ARABIC </w:instrText>
      </w:r>
      <w:r w:rsidRPr="00C13781">
        <w:rPr>
          <w:color w:val="auto"/>
        </w:rPr>
        <w:fldChar w:fldCharType="separate"/>
      </w:r>
      <w:r w:rsidR="006C7D98">
        <w:rPr>
          <w:noProof/>
          <w:color w:val="auto"/>
        </w:rPr>
        <w:t>89</w:t>
      </w:r>
      <w:r w:rsidRPr="00C13781">
        <w:rPr>
          <w:color w:val="auto"/>
        </w:rPr>
        <w:fldChar w:fldCharType="end"/>
      </w:r>
      <w:r w:rsidRPr="00C13781">
        <w:rPr>
          <w:color w:val="auto"/>
        </w:rPr>
        <w:t>. Analiza sustava civilne zaštite - tuča</w:t>
      </w:r>
      <w:bookmarkEnd w:id="503"/>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C13781" w:rsidRPr="00DD1F66" w:rsidTr="00C13781">
        <w:trPr>
          <w:trHeight w:val="357"/>
          <w:tblHeader/>
          <w:jc w:val="center"/>
        </w:trPr>
        <w:tc>
          <w:tcPr>
            <w:tcW w:w="3974" w:type="dxa"/>
            <w:vMerge w:val="restart"/>
            <w:shd w:val="clear" w:color="auto" w:fill="auto"/>
          </w:tcPr>
          <w:p w:rsidR="00C13781" w:rsidRPr="00DD1F66" w:rsidRDefault="00C13781" w:rsidP="00C13781">
            <w:pPr>
              <w:spacing w:after="0" w:line="240" w:lineRule="auto"/>
              <w:jc w:val="center"/>
              <w:rPr>
                <w:rFonts w:cstheme="minorHAnsi"/>
                <w:b/>
                <w:sz w:val="20"/>
                <w:szCs w:val="20"/>
                <w:lang w:eastAsia="zh-CN"/>
              </w:rPr>
            </w:pPr>
          </w:p>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PODRUČJE REAGIRANJA</w:t>
            </w:r>
          </w:p>
        </w:tc>
        <w:tc>
          <w:tcPr>
            <w:tcW w:w="1102" w:type="dxa"/>
            <w:shd w:val="clear" w:color="auto" w:fill="FF00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Vrlo niska spremnost</w:t>
            </w:r>
          </w:p>
        </w:tc>
        <w:tc>
          <w:tcPr>
            <w:tcW w:w="1242" w:type="dxa"/>
            <w:shd w:val="clear" w:color="auto" w:fill="FFC0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 xml:space="preserve">Niska </w:t>
            </w:r>
          </w:p>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 xml:space="preserve">Visoka </w:t>
            </w:r>
          </w:p>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186" w:type="dxa"/>
            <w:shd w:val="clear" w:color="auto" w:fill="92D05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Vrlo visoka spremnost</w:t>
            </w:r>
          </w:p>
        </w:tc>
      </w:tr>
      <w:tr w:rsidR="00C13781" w:rsidRPr="00DD1F66" w:rsidTr="00C13781">
        <w:trPr>
          <w:trHeight w:val="282"/>
          <w:tblHeader/>
          <w:jc w:val="center"/>
        </w:trPr>
        <w:tc>
          <w:tcPr>
            <w:tcW w:w="3974" w:type="dxa"/>
            <w:vMerge/>
            <w:shd w:val="clear" w:color="auto" w:fill="auto"/>
          </w:tcPr>
          <w:p w:rsidR="00C13781" w:rsidRPr="00DD1F66" w:rsidRDefault="00C13781" w:rsidP="00C13781">
            <w:pPr>
              <w:spacing w:after="0" w:line="240" w:lineRule="auto"/>
              <w:rPr>
                <w:rFonts w:cstheme="minorHAnsi"/>
                <w:b/>
                <w:sz w:val="20"/>
                <w:szCs w:val="20"/>
                <w:lang w:eastAsia="zh-CN"/>
              </w:rPr>
            </w:pPr>
          </w:p>
        </w:tc>
        <w:tc>
          <w:tcPr>
            <w:tcW w:w="110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4</w:t>
            </w:r>
          </w:p>
        </w:tc>
        <w:tc>
          <w:tcPr>
            <w:tcW w:w="124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3</w:t>
            </w:r>
          </w:p>
        </w:tc>
        <w:tc>
          <w:tcPr>
            <w:tcW w:w="124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2</w:t>
            </w:r>
          </w:p>
        </w:tc>
        <w:tc>
          <w:tcPr>
            <w:tcW w:w="1186"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1</w:t>
            </w:r>
          </w:p>
        </w:tc>
      </w:tr>
      <w:tr w:rsidR="00C13781" w:rsidRPr="00DD1F66" w:rsidTr="00C13781">
        <w:trPr>
          <w:trHeight w:val="585"/>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Spremnost odgovornih i upravljačkih kapaciteta</w:t>
            </w:r>
          </w:p>
        </w:tc>
      </w:tr>
      <w:tr w:rsidR="00C13781" w:rsidRPr="00DD1F66" w:rsidTr="00C13781">
        <w:trPr>
          <w:trHeight w:val="45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ČELNE OSOBE</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282"/>
          <w:jc w:val="center"/>
        </w:trPr>
        <w:tc>
          <w:tcPr>
            <w:tcW w:w="8746" w:type="dxa"/>
            <w:gridSpan w:val="5"/>
            <w:shd w:val="clear" w:color="auto" w:fill="auto"/>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STOŽER</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KOORDINATORI NA LOKACIJI</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60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Spremnost operativnih kapaciteta</w:t>
            </w:r>
          </w:p>
        </w:tc>
      </w:tr>
      <w:tr w:rsidR="00C13781" w:rsidRPr="00DD1F66" w:rsidTr="00C13781">
        <w:trPr>
          <w:trHeight w:val="367"/>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lastRenderedPageBreak/>
              <w:t>Vrijeme mobilizacijske spremnosti/operativne gotovosti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2"/>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Stanje mobilnosti operativnih kapaciteta sustava civilne zaštite i stanja komunikacijskih kapaciteta</w:t>
            </w:r>
          </w:p>
        </w:tc>
      </w:tr>
      <w:tr w:rsidR="00C13781" w:rsidRPr="00DD1F66" w:rsidTr="00C13781">
        <w:trPr>
          <w:trHeight w:val="39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C13781" w:rsidRPr="00DD1F66" w:rsidTr="00C13781">
        <w:trPr>
          <w:trHeight w:val="349"/>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406"/>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FFFF00"/>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ZBIRNO</w:t>
            </w:r>
          </w:p>
        </w:tc>
        <w:tc>
          <w:tcPr>
            <w:tcW w:w="110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r>
    </w:tbl>
    <w:p w:rsidR="00C13781" w:rsidRDefault="00C13781" w:rsidP="00C13781">
      <w:pPr>
        <w:rPr>
          <w:lang w:eastAsia="zh-CN"/>
        </w:rPr>
        <w:sectPr w:rsidR="00C13781" w:rsidSect="00524B57">
          <w:pgSz w:w="11906" w:h="16838"/>
          <w:pgMar w:top="1418" w:right="1418" w:bottom="1418" w:left="1701" w:header="709" w:footer="709" w:gutter="0"/>
          <w:cols w:space="708"/>
          <w:docGrid w:linePitch="360"/>
        </w:sectPr>
      </w:pPr>
    </w:p>
    <w:p w:rsidR="00C13781" w:rsidRDefault="00C13781" w:rsidP="00C13781">
      <w:pPr>
        <w:pStyle w:val="Naslov4"/>
      </w:pPr>
      <w:bookmarkStart w:id="504" w:name="_Toc149024208"/>
      <w:r>
        <w:lastRenderedPageBreak/>
        <w:t>Analiza stanja sustava civilne zaštite – mraz</w:t>
      </w:r>
      <w:bookmarkEnd w:id="504"/>
    </w:p>
    <w:p w:rsidR="00C13781" w:rsidRDefault="00C13781" w:rsidP="00C13781">
      <w:pPr>
        <w:rPr>
          <w:lang w:eastAsia="zh-CN"/>
        </w:rPr>
      </w:pPr>
      <w:r>
        <w:rPr>
          <w:lang w:eastAsia="zh-CN"/>
        </w:rPr>
        <w:t>Ukupna spremnost sustava civilne zaštite Općine Cestica u području reagiranja u slučaju pojave mraza prikazana je u sljedećoj tablici.</w:t>
      </w:r>
    </w:p>
    <w:p w:rsidR="00C13781" w:rsidRPr="00C13781" w:rsidRDefault="00C13781" w:rsidP="00C13781">
      <w:pPr>
        <w:pStyle w:val="Opisslike"/>
        <w:keepNext/>
        <w:rPr>
          <w:color w:val="auto"/>
        </w:rPr>
      </w:pPr>
      <w:bookmarkStart w:id="505" w:name="_Toc148355926"/>
      <w:r w:rsidRPr="00C13781">
        <w:rPr>
          <w:color w:val="auto"/>
        </w:rPr>
        <w:t xml:space="preserve">Tablica </w:t>
      </w:r>
      <w:r w:rsidRPr="00C13781">
        <w:rPr>
          <w:color w:val="auto"/>
        </w:rPr>
        <w:fldChar w:fldCharType="begin"/>
      </w:r>
      <w:r w:rsidRPr="00C13781">
        <w:rPr>
          <w:color w:val="auto"/>
        </w:rPr>
        <w:instrText xml:space="preserve"> SEQ Tablica \* ARABIC </w:instrText>
      </w:r>
      <w:r w:rsidRPr="00C13781">
        <w:rPr>
          <w:color w:val="auto"/>
        </w:rPr>
        <w:fldChar w:fldCharType="separate"/>
      </w:r>
      <w:r w:rsidR="006C7D98">
        <w:rPr>
          <w:noProof/>
          <w:color w:val="auto"/>
        </w:rPr>
        <w:t>90</w:t>
      </w:r>
      <w:r w:rsidRPr="00C13781">
        <w:rPr>
          <w:color w:val="auto"/>
        </w:rPr>
        <w:fldChar w:fldCharType="end"/>
      </w:r>
      <w:r w:rsidRPr="00C13781">
        <w:rPr>
          <w:color w:val="auto"/>
        </w:rPr>
        <w:t>. Analiza sustava civilne zaštite - mraz</w:t>
      </w:r>
      <w:bookmarkEnd w:id="505"/>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C13781" w:rsidRPr="00DD1F66" w:rsidTr="00C13781">
        <w:trPr>
          <w:trHeight w:val="357"/>
          <w:tblHeader/>
          <w:jc w:val="center"/>
        </w:trPr>
        <w:tc>
          <w:tcPr>
            <w:tcW w:w="3974" w:type="dxa"/>
            <w:vMerge w:val="restart"/>
            <w:shd w:val="clear" w:color="auto" w:fill="auto"/>
          </w:tcPr>
          <w:p w:rsidR="00C13781" w:rsidRPr="00DD1F66" w:rsidRDefault="00C13781" w:rsidP="00C13781">
            <w:pPr>
              <w:spacing w:after="0" w:line="240" w:lineRule="auto"/>
              <w:jc w:val="center"/>
              <w:rPr>
                <w:rFonts w:cstheme="minorHAnsi"/>
                <w:b/>
                <w:sz w:val="20"/>
                <w:szCs w:val="20"/>
                <w:lang w:eastAsia="zh-CN"/>
              </w:rPr>
            </w:pPr>
          </w:p>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PODRUČJE REAGIRANJA</w:t>
            </w:r>
          </w:p>
        </w:tc>
        <w:tc>
          <w:tcPr>
            <w:tcW w:w="1102" w:type="dxa"/>
            <w:shd w:val="clear" w:color="auto" w:fill="FF00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Vrlo niska spremnost</w:t>
            </w:r>
          </w:p>
        </w:tc>
        <w:tc>
          <w:tcPr>
            <w:tcW w:w="1242" w:type="dxa"/>
            <w:shd w:val="clear" w:color="auto" w:fill="FFC0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 xml:space="preserve">Niska </w:t>
            </w:r>
          </w:p>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 xml:space="preserve">Visoka </w:t>
            </w:r>
          </w:p>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186" w:type="dxa"/>
            <w:shd w:val="clear" w:color="auto" w:fill="92D05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Vrlo visoka spremnost</w:t>
            </w:r>
          </w:p>
        </w:tc>
      </w:tr>
      <w:tr w:rsidR="00C13781" w:rsidRPr="00DD1F66" w:rsidTr="00C13781">
        <w:trPr>
          <w:trHeight w:val="282"/>
          <w:tblHeader/>
          <w:jc w:val="center"/>
        </w:trPr>
        <w:tc>
          <w:tcPr>
            <w:tcW w:w="3974" w:type="dxa"/>
            <w:vMerge/>
            <w:shd w:val="clear" w:color="auto" w:fill="auto"/>
          </w:tcPr>
          <w:p w:rsidR="00C13781" w:rsidRPr="00DD1F66" w:rsidRDefault="00C13781" w:rsidP="00C13781">
            <w:pPr>
              <w:spacing w:after="0" w:line="240" w:lineRule="auto"/>
              <w:rPr>
                <w:rFonts w:cstheme="minorHAnsi"/>
                <w:b/>
                <w:sz w:val="20"/>
                <w:szCs w:val="20"/>
                <w:lang w:eastAsia="zh-CN"/>
              </w:rPr>
            </w:pPr>
          </w:p>
        </w:tc>
        <w:tc>
          <w:tcPr>
            <w:tcW w:w="110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4</w:t>
            </w:r>
          </w:p>
        </w:tc>
        <w:tc>
          <w:tcPr>
            <w:tcW w:w="124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3</w:t>
            </w:r>
          </w:p>
        </w:tc>
        <w:tc>
          <w:tcPr>
            <w:tcW w:w="1242"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2</w:t>
            </w:r>
          </w:p>
        </w:tc>
        <w:tc>
          <w:tcPr>
            <w:tcW w:w="1186" w:type="dxa"/>
            <w:shd w:val="clear" w:color="auto" w:fill="auto"/>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1</w:t>
            </w:r>
          </w:p>
        </w:tc>
      </w:tr>
      <w:tr w:rsidR="00C13781" w:rsidRPr="00DD1F66" w:rsidTr="00C13781">
        <w:trPr>
          <w:trHeight w:val="585"/>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Spremnost odgovornih i upravljačkih kapaciteta</w:t>
            </w:r>
          </w:p>
        </w:tc>
      </w:tr>
      <w:tr w:rsidR="00C13781" w:rsidRPr="00DD1F66" w:rsidTr="00C13781">
        <w:trPr>
          <w:trHeight w:val="45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ČELNE OSOBE</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282"/>
          <w:jc w:val="center"/>
        </w:trPr>
        <w:tc>
          <w:tcPr>
            <w:tcW w:w="8746" w:type="dxa"/>
            <w:gridSpan w:val="5"/>
            <w:shd w:val="clear" w:color="auto" w:fill="auto"/>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STOŽER</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KOORDINATORI NA LOKACIJI</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600"/>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Spremnost operativnih kapaciteta</w:t>
            </w:r>
          </w:p>
        </w:tc>
      </w:tr>
      <w:tr w:rsidR="00C13781" w:rsidRPr="00DD1F66" w:rsidTr="00C13781">
        <w:trPr>
          <w:trHeight w:val="352"/>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52"/>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r>
      <w:tr w:rsidR="00C13781" w:rsidRPr="00DD1F66" w:rsidTr="00C13781">
        <w:trPr>
          <w:trHeight w:val="362"/>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i/>
                <w:sz w:val="20"/>
                <w:szCs w:val="20"/>
                <w:lang w:eastAsia="zh-CN"/>
              </w:rPr>
              <w:t>Stanje mobilnosti operativnih kapaciteta sustava civilne zaštite i stanja komunikacijskih kapaciteta</w:t>
            </w:r>
          </w:p>
        </w:tc>
      </w:tr>
      <w:tr w:rsidR="00C13781" w:rsidRPr="00DD1F66" w:rsidTr="00C13781">
        <w:trPr>
          <w:trHeight w:val="406"/>
          <w:jc w:val="center"/>
        </w:trPr>
        <w:tc>
          <w:tcPr>
            <w:tcW w:w="8746" w:type="dxa"/>
            <w:gridSpan w:val="5"/>
            <w:shd w:val="clear" w:color="auto" w:fill="auto"/>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auto"/>
            <w:vAlign w:val="center"/>
          </w:tcPr>
          <w:p w:rsidR="00C13781" w:rsidRPr="00DD1F66" w:rsidRDefault="00C13781" w:rsidP="00C1378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p>
        </w:tc>
        <w:tc>
          <w:tcPr>
            <w:tcW w:w="1186" w:type="dxa"/>
            <w:shd w:val="clear" w:color="auto" w:fill="auto"/>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C13781" w:rsidRPr="00DD1F66" w:rsidTr="00C13781">
        <w:trPr>
          <w:trHeight w:val="367"/>
          <w:jc w:val="center"/>
        </w:trPr>
        <w:tc>
          <w:tcPr>
            <w:tcW w:w="3974" w:type="dxa"/>
            <w:shd w:val="clear" w:color="auto" w:fill="FFFF00"/>
            <w:vAlign w:val="center"/>
          </w:tcPr>
          <w:p w:rsidR="00C13781" w:rsidRPr="00DD1F66" w:rsidRDefault="00C13781" w:rsidP="00C13781">
            <w:pPr>
              <w:spacing w:after="0" w:line="240" w:lineRule="auto"/>
              <w:rPr>
                <w:rFonts w:cstheme="minorHAnsi"/>
                <w:b/>
                <w:sz w:val="20"/>
                <w:szCs w:val="20"/>
                <w:lang w:eastAsia="zh-CN"/>
              </w:rPr>
            </w:pPr>
            <w:r w:rsidRPr="00DD1F66">
              <w:rPr>
                <w:rFonts w:cstheme="minorHAnsi"/>
                <w:b/>
                <w:sz w:val="20"/>
                <w:szCs w:val="20"/>
                <w:lang w:eastAsia="zh-CN"/>
              </w:rPr>
              <w:t>ZBIRNO</w:t>
            </w:r>
          </w:p>
        </w:tc>
        <w:tc>
          <w:tcPr>
            <w:tcW w:w="110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c>
          <w:tcPr>
            <w:tcW w:w="1242"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FFFF00"/>
            <w:vAlign w:val="center"/>
          </w:tcPr>
          <w:p w:rsidR="00C13781" w:rsidRPr="00DD1F66" w:rsidRDefault="00C13781" w:rsidP="00C13781">
            <w:pPr>
              <w:spacing w:after="0" w:line="240" w:lineRule="auto"/>
              <w:jc w:val="center"/>
              <w:rPr>
                <w:rFonts w:cstheme="minorHAnsi"/>
                <w:b/>
                <w:sz w:val="20"/>
                <w:szCs w:val="20"/>
                <w:lang w:eastAsia="zh-CN"/>
              </w:rPr>
            </w:pPr>
          </w:p>
        </w:tc>
      </w:tr>
    </w:tbl>
    <w:p w:rsidR="00C13781" w:rsidRDefault="00C13781" w:rsidP="00C13781">
      <w:pPr>
        <w:rPr>
          <w:lang w:eastAsia="zh-CN"/>
        </w:rPr>
        <w:sectPr w:rsidR="00C13781" w:rsidSect="00524B57">
          <w:pgSz w:w="11906" w:h="16838"/>
          <w:pgMar w:top="1418" w:right="1418" w:bottom="1418" w:left="1701" w:header="709" w:footer="709" w:gutter="0"/>
          <w:cols w:space="708"/>
          <w:docGrid w:linePitch="360"/>
        </w:sectPr>
      </w:pPr>
    </w:p>
    <w:p w:rsidR="00C13781" w:rsidRDefault="00DB6B21" w:rsidP="00DB6B21">
      <w:pPr>
        <w:pStyle w:val="Naslov4"/>
      </w:pPr>
      <w:bookmarkStart w:id="506" w:name="_Toc149024209"/>
      <w:r>
        <w:lastRenderedPageBreak/>
        <w:t>Analiza sustava civilne zaštite – klizišta</w:t>
      </w:r>
      <w:bookmarkEnd w:id="506"/>
    </w:p>
    <w:p w:rsidR="00DB6B21" w:rsidRDefault="00DB6B21" w:rsidP="00DB6B21">
      <w:pPr>
        <w:rPr>
          <w:lang w:eastAsia="zh-CN"/>
        </w:rPr>
      </w:pPr>
      <w:r>
        <w:rPr>
          <w:lang w:eastAsia="zh-CN"/>
        </w:rPr>
        <w:t>Ukupna spremnost sustava civilne zaštite Općine u području reagiranja u slučaju pojave klizišta prikazana je u sljedećoj tablici.</w:t>
      </w:r>
    </w:p>
    <w:p w:rsidR="00DB6B21" w:rsidRPr="00DB6B21" w:rsidRDefault="00DB6B21" w:rsidP="00DB6B21">
      <w:pPr>
        <w:pStyle w:val="Opisslike"/>
        <w:keepNext/>
        <w:rPr>
          <w:color w:val="auto"/>
        </w:rPr>
      </w:pPr>
      <w:bookmarkStart w:id="507" w:name="_Toc148355927"/>
      <w:r w:rsidRPr="00DB6B21">
        <w:rPr>
          <w:color w:val="auto"/>
        </w:rPr>
        <w:t xml:space="preserve">Tablica </w:t>
      </w:r>
      <w:r w:rsidRPr="00DB6B21">
        <w:rPr>
          <w:color w:val="auto"/>
        </w:rPr>
        <w:fldChar w:fldCharType="begin"/>
      </w:r>
      <w:r w:rsidRPr="00DB6B21">
        <w:rPr>
          <w:color w:val="auto"/>
        </w:rPr>
        <w:instrText xml:space="preserve"> SEQ Tablica \* ARABIC </w:instrText>
      </w:r>
      <w:r w:rsidRPr="00DB6B21">
        <w:rPr>
          <w:color w:val="auto"/>
        </w:rPr>
        <w:fldChar w:fldCharType="separate"/>
      </w:r>
      <w:r w:rsidR="006C7D98">
        <w:rPr>
          <w:noProof/>
          <w:color w:val="auto"/>
        </w:rPr>
        <w:t>91</w:t>
      </w:r>
      <w:r w:rsidRPr="00DB6B21">
        <w:rPr>
          <w:color w:val="auto"/>
        </w:rPr>
        <w:fldChar w:fldCharType="end"/>
      </w:r>
      <w:r w:rsidRPr="00DB6B21">
        <w:rPr>
          <w:color w:val="auto"/>
        </w:rPr>
        <w:t>. Analiza sustava civilne zaštite - klizišta</w:t>
      </w:r>
      <w:bookmarkEnd w:id="507"/>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DB6B21" w:rsidTr="00DB6B21">
        <w:trPr>
          <w:trHeight w:val="357"/>
          <w:tblHeader/>
          <w:jc w:val="center"/>
        </w:trPr>
        <w:tc>
          <w:tcPr>
            <w:tcW w:w="3974" w:type="dxa"/>
            <w:vMerge w:val="restart"/>
            <w:tcBorders>
              <w:top w:val="single" w:sz="4" w:space="0" w:color="auto"/>
              <w:left w:val="single" w:sz="4" w:space="0" w:color="auto"/>
              <w:bottom w:val="single" w:sz="4" w:space="0" w:color="auto"/>
              <w:right w:val="single" w:sz="4" w:space="0" w:color="auto"/>
            </w:tcBorders>
          </w:tcPr>
          <w:p w:rsidR="00DB6B21" w:rsidRDefault="00DB6B21">
            <w:pPr>
              <w:spacing w:after="0" w:line="240" w:lineRule="auto"/>
              <w:jc w:val="center"/>
              <w:rPr>
                <w:rFonts w:cstheme="minorHAnsi"/>
                <w:b/>
                <w:sz w:val="20"/>
                <w:szCs w:val="20"/>
                <w:lang w:eastAsia="zh-CN"/>
              </w:rPr>
            </w:pPr>
          </w:p>
          <w:p w:rsidR="00DB6B21" w:rsidRDefault="00DB6B21">
            <w:pPr>
              <w:spacing w:after="0" w:line="240" w:lineRule="auto"/>
              <w:rPr>
                <w:rFonts w:cstheme="minorHAnsi"/>
                <w:b/>
                <w:sz w:val="20"/>
                <w:szCs w:val="20"/>
                <w:lang w:eastAsia="zh-CN"/>
              </w:rPr>
            </w:pPr>
            <w:r>
              <w:rPr>
                <w:rFonts w:cstheme="minorHAnsi"/>
                <w:b/>
                <w:sz w:val="20"/>
                <w:szCs w:val="20"/>
                <w:lang w:eastAsia="zh-CN"/>
              </w:rPr>
              <w:t>PODRUČJE REAGIRANJA</w:t>
            </w:r>
          </w:p>
        </w:tc>
        <w:tc>
          <w:tcPr>
            <w:tcW w:w="1102"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Vrlo niska spremnost</w:t>
            </w:r>
          </w:p>
        </w:tc>
        <w:tc>
          <w:tcPr>
            <w:tcW w:w="1242"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 xml:space="preserve">Niska </w:t>
            </w:r>
          </w:p>
          <w:p w:rsidR="00DB6B21" w:rsidRDefault="00DB6B21">
            <w:pPr>
              <w:spacing w:after="0" w:line="240" w:lineRule="auto"/>
              <w:jc w:val="center"/>
              <w:rPr>
                <w:rFonts w:cstheme="minorHAnsi"/>
                <w:b/>
                <w:sz w:val="20"/>
                <w:szCs w:val="20"/>
                <w:lang w:eastAsia="zh-CN"/>
              </w:rPr>
            </w:pPr>
            <w:r>
              <w:rPr>
                <w:rFonts w:cstheme="minorHAnsi"/>
                <w:b/>
                <w:sz w:val="20"/>
                <w:szCs w:val="20"/>
                <w:lang w:eastAsia="zh-CN"/>
              </w:rPr>
              <w:t>spremnost</w:t>
            </w:r>
          </w:p>
        </w:tc>
        <w:tc>
          <w:tcPr>
            <w:tcW w:w="1242"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 xml:space="preserve">Visoka </w:t>
            </w:r>
          </w:p>
          <w:p w:rsidR="00DB6B21" w:rsidRDefault="00DB6B21">
            <w:pPr>
              <w:spacing w:after="0" w:line="240" w:lineRule="auto"/>
              <w:jc w:val="center"/>
              <w:rPr>
                <w:rFonts w:cstheme="minorHAnsi"/>
                <w:b/>
                <w:sz w:val="20"/>
                <w:szCs w:val="20"/>
                <w:lang w:eastAsia="zh-CN"/>
              </w:rPr>
            </w:pPr>
            <w:r>
              <w:rPr>
                <w:rFonts w:cstheme="minorHAnsi"/>
                <w:b/>
                <w:sz w:val="20"/>
                <w:szCs w:val="20"/>
                <w:lang w:eastAsia="zh-CN"/>
              </w:rPr>
              <w:t>spremnost</w:t>
            </w:r>
          </w:p>
        </w:tc>
        <w:tc>
          <w:tcPr>
            <w:tcW w:w="1186"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Vrlo visoka spremnost</w:t>
            </w:r>
          </w:p>
        </w:tc>
      </w:tr>
      <w:tr w:rsidR="00DB6B21" w:rsidTr="00DB6B21">
        <w:trPr>
          <w:trHeight w:val="282"/>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p>
        </w:tc>
        <w:tc>
          <w:tcPr>
            <w:tcW w:w="1102" w:type="dxa"/>
            <w:tcBorders>
              <w:top w:val="single" w:sz="4" w:space="0" w:color="auto"/>
              <w:left w:val="single" w:sz="4" w:space="0" w:color="auto"/>
              <w:bottom w:val="single" w:sz="4" w:space="0" w:color="auto"/>
              <w:right w:val="single" w:sz="4" w:space="0" w:color="auto"/>
            </w:tcBorders>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4</w:t>
            </w:r>
          </w:p>
        </w:tc>
        <w:tc>
          <w:tcPr>
            <w:tcW w:w="1242" w:type="dxa"/>
            <w:tcBorders>
              <w:top w:val="single" w:sz="4" w:space="0" w:color="auto"/>
              <w:left w:val="single" w:sz="4" w:space="0" w:color="auto"/>
              <w:bottom w:val="single" w:sz="4" w:space="0" w:color="auto"/>
              <w:right w:val="single" w:sz="4" w:space="0" w:color="auto"/>
            </w:tcBorders>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3</w:t>
            </w:r>
          </w:p>
        </w:tc>
        <w:tc>
          <w:tcPr>
            <w:tcW w:w="1242" w:type="dxa"/>
            <w:tcBorders>
              <w:top w:val="single" w:sz="4" w:space="0" w:color="auto"/>
              <w:left w:val="single" w:sz="4" w:space="0" w:color="auto"/>
              <w:bottom w:val="single" w:sz="4" w:space="0" w:color="auto"/>
              <w:right w:val="single" w:sz="4" w:space="0" w:color="auto"/>
            </w:tcBorders>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2</w:t>
            </w:r>
          </w:p>
        </w:tc>
        <w:tc>
          <w:tcPr>
            <w:tcW w:w="1186" w:type="dxa"/>
            <w:tcBorders>
              <w:top w:val="single" w:sz="4" w:space="0" w:color="auto"/>
              <w:left w:val="single" w:sz="4" w:space="0" w:color="auto"/>
              <w:bottom w:val="single" w:sz="4" w:space="0" w:color="auto"/>
              <w:right w:val="single" w:sz="4" w:space="0" w:color="auto"/>
            </w:tcBorders>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1</w:t>
            </w:r>
          </w:p>
        </w:tc>
      </w:tr>
      <w:tr w:rsidR="00DB6B21" w:rsidTr="00DB6B21">
        <w:trPr>
          <w:trHeight w:val="585"/>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i/>
                <w:sz w:val="20"/>
                <w:szCs w:val="20"/>
                <w:lang w:eastAsia="zh-CN"/>
              </w:rPr>
              <w:t>Spremnost odgovornih i upravljačkih kapaciteta</w:t>
            </w:r>
          </w:p>
        </w:tc>
      </w:tr>
      <w:tr w:rsidR="00DB6B21" w:rsidTr="00DB6B21">
        <w:trPr>
          <w:trHeight w:val="450"/>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ČELNE OSOBE</w:t>
            </w: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odgovornosti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 xml:space="preserve">Stupanj osposobljenosti </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uvježbanosti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282"/>
          <w:jc w:val="center"/>
        </w:trPr>
        <w:tc>
          <w:tcPr>
            <w:tcW w:w="8746" w:type="dxa"/>
            <w:gridSpan w:val="5"/>
            <w:tcBorders>
              <w:top w:val="single" w:sz="4" w:space="0" w:color="auto"/>
              <w:left w:val="single" w:sz="4" w:space="0" w:color="auto"/>
              <w:bottom w:val="single" w:sz="4" w:space="0" w:color="auto"/>
              <w:right w:val="single" w:sz="4" w:space="0" w:color="auto"/>
            </w:tcBorders>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STOŽER</w:t>
            </w: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odgovornosti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 xml:space="preserve">Stupanj osposobljenosti </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uvježbanosti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KOORDINATORI NA LOKACIJI</w:t>
            </w: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odgovornosti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 xml:space="preserve">Stupanj osposobljenosti </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uvježbanosti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600"/>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i/>
                <w:sz w:val="20"/>
                <w:szCs w:val="20"/>
                <w:lang w:eastAsia="zh-CN"/>
              </w:rPr>
              <w:t>Spremnost operativnih kapaciteta</w:t>
            </w:r>
          </w:p>
        </w:tc>
      </w:tr>
      <w:tr w:rsidR="00DB6B21" w:rsidTr="00DB6B21">
        <w:trPr>
          <w:trHeight w:val="330"/>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OPERATIVNE SNAGE CRVENOG KRIŽA</w:t>
            </w:r>
          </w:p>
        </w:tc>
      </w:tr>
      <w:tr w:rsidR="00DB6B21" w:rsidTr="00DB6B21">
        <w:trPr>
          <w:trHeight w:val="428"/>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popunjenosti ljudstvom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spremnosti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osposobljenosti ljudstva 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sz w:val="20"/>
                <w:szCs w:val="20"/>
                <w:lang w:eastAsia="zh-CN"/>
              </w:rPr>
              <w:t>Stupanj uvježbanosti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u w:val="single"/>
                <w:lang w:eastAsia="zh-CN"/>
              </w:rPr>
            </w:pPr>
            <w:r>
              <w:rPr>
                <w:rFonts w:cstheme="minorHAnsi"/>
                <w:sz w:val="20"/>
                <w:szCs w:val="20"/>
                <w:lang w:eastAsia="zh-CN"/>
              </w:rPr>
              <w:t>Stupanj opremljenosti materijalnim sredstvima i opremom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u w:val="single"/>
                <w:lang w:eastAsia="zh-CN"/>
              </w:rPr>
            </w:pPr>
            <w:r>
              <w:rPr>
                <w:rFonts w:cstheme="minorHAnsi"/>
                <w:sz w:val="20"/>
                <w:szCs w:val="20"/>
                <w:lang w:eastAsia="zh-CN"/>
              </w:rPr>
              <w:t>Vrijeme mobilizacijske spremnosti/operativne gotovosti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90"/>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u w:val="single"/>
                <w:lang w:eastAsia="zh-CN"/>
              </w:rPr>
            </w:pPr>
            <w:r>
              <w:rPr>
                <w:rFonts w:cstheme="minorHAnsi"/>
                <w:sz w:val="20"/>
                <w:szCs w:val="20"/>
                <w:lang w:eastAsia="zh-CN"/>
              </w:rPr>
              <w:t>Samodostatnost i logistička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443"/>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OPERATIVNE SNAGE HRVATSKE GORSKE SLUŽBE ZA SPAŠAVANJE</w:t>
            </w: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popunjenosti ljudstvom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spremnosti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osposobljenosti ljudstva 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49"/>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sz w:val="20"/>
                <w:szCs w:val="20"/>
                <w:lang w:eastAsia="zh-CN"/>
              </w:rPr>
              <w:t>Stupanj uvježbanosti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u w:val="single"/>
                <w:lang w:eastAsia="zh-CN"/>
              </w:rPr>
            </w:pPr>
            <w:r>
              <w:rPr>
                <w:rFonts w:cstheme="minorHAnsi"/>
                <w:sz w:val="20"/>
                <w:szCs w:val="20"/>
                <w:lang w:eastAsia="zh-CN"/>
              </w:rPr>
              <w:t xml:space="preserve">Stupanj opremljenosti materijalnim </w:t>
            </w:r>
            <w:r>
              <w:rPr>
                <w:rFonts w:cstheme="minorHAnsi"/>
                <w:sz w:val="20"/>
                <w:szCs w:val="20"/>
                <w:lang w:eastAsia="zh-CN"/>
              </w:rPr>
              <w:lastRenderedPageBreak/>
              <w:t>sredstvima i opremom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u w:val="single"/>
                <w:lang w:eastAsia="zh-CN"/>
              </w:rPr>
            </w:pPr>
            <w:r>
              <w:rPr>
                <w:rFonts w:cstheme="minorHAnsi"/>
                <w:sz w:val="20"/>
                <w:szCs w:val="20"/>
                <w:lang w:eastAsia="zh-CN"/>
              </w:rPr>
              <w:lastRenderedPageBreak/>
              <w:t>Vrijeme mobilizacijske spremnosti/operativne gotovosti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u w:val="single"/>
                <w:lang w:eastAsia="zh-CN"/>
              </w:rPr>
            </w:pPr>
            <w:r>
              <w:rPr>
                <w:rFonts w:cstheme="minorHAnsi"/>
                <w:sz w:val="20"/>
                <w:szCs w:val="20"/>
                <w:lang w:eastAsia="zh-CN"/>
              </w:rPr>
              <w:t>Samodostatnost i logistička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OPERATIVNE SNAGE VATROGASTVA</w:t>
            </w: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popunjenosti ljudstvom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spremnosti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osposobljenosti ljudstva 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uvježbanosti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opremljenosti materijalnim sredstvima i opremom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Vrijeme mobilizacijske spremnosti/operativne gotovosti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Samodostatnost i logistička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POVJERENICI CIVILNE ZAŠTITE I NJIHOVI ZAMJENICI</w:t>
            </w: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popunjenosti ljudstvom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spremnosti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osposobljenosti ljudstva 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uvježbanosti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opremljenosti materijalnim sredstvima i opremom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Vrijeme mobilizacijske spremnosti/operativne gotovosti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Samodostatnost i logistička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PRAVNE OSOBE OD INTERESA ZA SUSTAV CIVILNE ZAŠTITE</w:t>
            </w: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popunjenosti ljudstvom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spremnosti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osposobljenosti ljudstva 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uvježbanosti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opremljenosti materijalnim sredstvima i opremom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Vrijeme mobilizacijske spremnosti/operativne gotovosti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Samodostatnost i logistička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bCs/>
                <w:sz w:val="20"/>
                <w:szCs w:val="20"/>
                <w:lang w:eastAsia="zh-CN"/>
              </w:rPr>
            </w:pPr>
            <w:r>
              <w:rPr>
                <w:rFonts w:cstheme="minorHAnsi"/>
                <w:b/>
                <w:bCs/>
                <w:sz w:val="20"/>
                <w:szCs w:val="20"/>
                <w:lang w:eastAsia="zh-CN"/>
              </w:rPr>
              <w:t>UDRUGE</w:t>
            </w: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popunjenosti ljudstvom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spremnosti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osposobljenosti ljudstva i zapovjednog osoblja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lastRenderedPageBreak/>
              <w:t>Stupanj uvježbanosti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Stupanj opremljenosti materijalnim sredstvima i opremom</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Vrijeme mobilizacijske spremnosti/operativne gotovosti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Samodostatnost i logistička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2"/>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i/>
                <w:sz w:val="20"/>
                <w:szCs w:val="20"/>
                <w:lang w:eastAsia="zh-CN"/>
              </w:rPr>
              <w:t>Stanje mobilnosti operativnih kapaciteta sustava civilne zaštite i stanja komunikacijskih kapaciteta</w:t>
            </w:r>
          </w:p>
        </w:tc>
      </w:tr>
      <w:tr w:rsidR="00DB6B21" w:rsidTr="00DB6B21">
        <w:trPr>
          <w:trHeight w:val="362"/>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OPERATIVNE SNAGE CRVENOG KRIŽA</w:t>
            </w: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Transportna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r>
      <w:tr w:rsidR="00DB6B21" w:rsidTr="00DB6B21">
        <w:trPr>
          <w:trHeight w:val="352"/>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Komunikacijski kapaciteti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r>
      <w:tr w:rsidR="00DB6B21" w:rsidTr="00DB6B21">
        <w:trPr>
          <w:trHeight w:val="282"/>
          <w:jc w:val="center"/>
        </w:trPr>
        <w:tc>
          <w:tcPr>
            <w:tcW w:w="8746" w:type="dxa"/>
            <w:gridSpan w:val="5"/>
            <w:tcBorders>
              <w:top w:val="single" w:sz="4" w:space="0" w:color="auto"/>
              <w:left w:val="single" w:sz="4" w:space="0" w:color="auto"/>
              <w:bottom w:val="single" w:sz="4" w:space="0" w:color="auto"/>
              <w:right w:val="single" w:sz="4" w:space="0" w:color="auto"/>
            </w:tcBorders>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OPERATIVNE SNAGE HRVATSKE GORSKE SLUŽBE ZA SPAŠAVANJE</w:t>
            </w: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Transportna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Komunikacijski kapaciteti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r>
      <w:tr w:rsidR="00DB6B21" w:rsidTr="00DB6B21">
        <w:trPr>
          <w:trHeight w:val="390"/>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OPERATIVNE SNAGE VATROGASTVA</w:t>
            </w:r>
          </w:p>
        </w:tc>
      </w:tr>
      <w:tr w:rsidR="00DB6B21" w:rsidTr="00DB6B21">
        <w:trPr>
          <w:trHeight w:val="349"/>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Transportna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r>
      <w:tr w:rsidR="00DB6B21" w:rsidTr="00DB6B21">
        <w:trPr>
          <w:trHeight w:val="35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Komunikacijski kapaciteti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r>
      <w:tr w:rsidR="00DB6B21" w:rsidTr="00DB6B21">
        <w:trPr>
          <w:trHeight w:val="406"/>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POVJERENICI CIVILNE ZAŠTITE I NJIHOVI ZAMJENICI</w:t>
            </w: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Transportna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Komunikacijski kapaciteti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PRAVNE OSOBE OD INTERESA ZA SUSTAV CIVILNE ZAŠTITE</w:t>
            </w: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Transportna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Komunikacijski kapaciteti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186"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r>
      <w:tr w:rsidR="00DB6B21" w:rsidTr="00DB6B21">
        <w:trPr>
          <w:trHeight w:val="367"/>
          <w:jc w:val="center"/>
        </w:trPr>
        <w:tc>
          <w:tcPr>
            <w:tcW w:w="8746" w:type="dxa"/>
            <w:gridSpan w:val="5"/>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UDRUGE</w:t>
            </w: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Transportna potpora</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rPr>
                <w:rFonts w:cstheme="minorHAnsi"/>
                <w:sz w:val="20"/>
                <w:szCs w:val="20"/>
                <w:lang w:eastAsia="zh-CN"/>
              </w:rPr>
            </w:pPr>
            <w:r>
              <w:rPr>
                <w:rFonts w:cstheme="minorHAnsi"/>
                <w:sz w:val="20"/>
                <w:szCs w:val="20"/>
                <w:lang w:eastAsia="zh-CN"/>
              </w:rPr>
              <w:t>Komunikacijski kapaciteti</w:t>
            </w:r>
          </w:p>
        </w:tc>
        <w:tc>
          <w:tcPr>
            <w:tcW w:w="110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vAlign w:val="center"/>
          </w:tcPr>
          <w:p w:rsidR="00DB6B21" w:rsidRDefault="00DB6B21">
            <w:pPr>
              <w:spacing w:after="0" w:line="240" w:lineRule="auto"/>
              <w:jc w:val="center"/>
              <w:rPr>
                <w:rFonts w:cstheme="minorHAnsi"/>
                <w:b/>
                <w:sz w:val="20"/>
                <w:szCs w:val="20"/>
                <w:lang w:eastAsia="zh-CN"/>
              </w:rPr>
            </w:pPr>
          </w:p>
        </w:tc>
      </w:tr>
      <w:tr w:rsidR="00DB6B21" w:rsidTr="00DB6B21">
        <w:trPr>
          <w:trHeight w:val="367"/>
          <w:jc w:val="center"/>
        </w:trPr>
        <w:tc>
          <w:tcPr>
            <w:tcW w:w="3974"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B6B21" w:rsidRDefault="00DB6B21">
            <w:pPr>
              <w:spacing w:after="0" w:line="240" w:lineRule="auto"/>
              <w:rPr>
                <w:rFonts w:cstheme="minorHAnsi"/>
                <w:b/>
                <w:sz w:val="20"/>
                <w:szCs w:val="20"/>
                <w:lang w:eastAsia="zh-CN"/>
              </w:rPr>
            </w:pPr>
            <w:r>
              <w:rPr>
                <w:rFonts w:cstheme="minorHAnsi"/>
                <w:b/>
                <w:sz w:val="20"/>
                <w:szCs w:val="20"/>
                <w:lang w:eastAsia="zh-CN"/>
              </w:rPr>
              <w:t>ZBIRNO</w:t>
            </w:r>
          </w:p>
        </w:tc>
        <w:tc>
          <w:tcPr>
            <w:tcW w:w="1102" w:type="dxa"/>
            <w:tcBorders>
              <w:top w:val="single" w:sz="4" w:space="0" w:color="auto"/>
              <w:left w:val="single" w:sz="4" w:space="0" w:color="auto"/>
              <w:bottom w:val="single" w:sz="4" w:space="0" w:color="auto"/>
              <w:right w:val="single" w:sz="4" w:space="0" w:color="auto"/>
            </w:tcBorders>
            <w:shd w:val="clear" w:color="auto" w:fill="FFFF00"/>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shd w:val="clear" w:color="auto" w:fill="FFFF00"/>
            <w:vAlign w:val="center"/>
          </w:tcPr>
          <w:p w:rsidR="00DB6B21" w:rsidRDefault="00DB6B21">
            <w:pPr>
              <w:spacing w:after="0" w:line="240" w:lineRule="auto"/>
              <w:jc w:val="center"/>
              <w:rPr>
                <w:rFonts w:cstheme="minorHAnsi"/>
                <w:b/>
                <w:sz w:val="20"/>
                <w:szCs w:val="20"/>
                <w:lang w:eastAsia="zh-CN"/>
              </w:rPr>
            </w:pPr>
          </w:p>
        </w:tc>
        <w:tc>
          <w:tcPr>
            <w:tcW w:w="1242"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DB6B21" w:rsidRDefault="00DB6B21">
            <w:pPr>
              <w:spacing w:after="0" w:line="240" w:lineRule="auto"/>
              <w:jc w:val="center"/>
              <w:rPr>
                <w:rFonts w:cstheme="minorHAnsi"/>
                <w:b/>
                <w:sz w:val="20"/>
                <w:szCs w:val="20"/>
                <w:lang w:eastAsia="zh-CN"/>
              </w:rPr>
            </w:pPr>
            <w:r>
              <w:rPr>
                <w:rFonts w:cstheme="minorHAnsi"/>
                <w:b/>
                <w:sz w:val="20"/>
                <w:szCs w:val="20"/>
                <w:lang w:eastAsia="zh-CN"/>
              </w:rPr>
              <w:t>x</w:t>
            </w:r>
          </w:p>
        </w:tc>
        <w:tc>
          <w:tcPr>
            <w:tcW w:w="1186" w:type="dxa"/>
            <w:tcBorders>
              <w:top w:val="single" w:sz="4" w:space="0" w:color="auto"/>
              <w:left w:val="single" w:sz="4" w:space="0" w:color="auto"/>
              <w:bottom w:val="single" w:sz="4" w:space="0" w:color="auto"/>
              <w:right w:val="single" w:sz="4" w:space="0" w:color="auto"/>
            </w:tcBorders>
            <w:shd w:val="clear" w:color="auto" w:fill="FFFF00"/>
            <w:vAlign w:val="center"/>
          </w:tcPr>
          <w:p w:rsidR="00DB6B21" w:rsidRDefault="00DB6B21">
            <w:pPr>
              <w:spacing w:after="0" w:line="240" w:lineRule="auto"/>
              <w:jc w:val="center"/>
              <w:rPr>
                <w:rFonts w:cstheme="minorHAnsi"/>
                <w:b/>
                <w:sz w:val="20"/>
                <w:szCs w:val="20"/>
                <w:lang w:eastAsia="zh-CN"/>
              </w:rPr>
            </w:pPr>
          </w:p>
        </w:tc>
      </w:tr>
    </w:tbl>
    <w:p w:rsidR="00DB6B21" w:rsidRDefault="00DB6B21" w:rsidP="00DB6B21">
      <w:pPr>
        <w:rPr>
          <w:lang w:eastAsia="zh-CN"/>
        </w:rPr>
        <w:sectPr w:rsidR="00DB6B21" w:rsidSect="00524B57">
          <w:pgSz w:w="11906" w:h="16838"/>
          <w:pgMar w:top="1418" w:right="1418" w:bottom="1418" w:left="1701" w:header="709" w:footer="709" w:gutter="0"/>
          <w:cols w:space="708"/>
          <w:docGrid w:linePitch="360"/>
        </w:sectPr>
      </w:pPr>
    </w:p>
    <w:p w:rsidR="00DB6B21" w:rsidRDefault="00DB6B21" w:rsidP="00DB6B21">
      <w:pPr>
        <w:pStyle w:val="Naslov4"/>
      </w:pPr>
      <w:bookmarkStart w:id="508" w:name="_Toc149024210"/>
      <w:r>
        <w:lastRenderedPageBreak/>
        <w:t>Analiza sustava civilne zaštite – industrijske nesreće</w:t>
      </w:r>
      <w:bookmarkEnd w:id="508"/>
    </w:p>
    <w:p w:rsidR="00DB6B21" w:rsidRDefault="00DB6B21" w:rsidP="00DB6B21">
      <w:pPr>
        <w:rPr>
          <w:lang w:eastAsia="zh-CN"/>
        </w:rPr>
      </w:pPr>
      <w:r>
        <w:rPr>
          <w:lang w:eastAsia="zh-CN"/>
        </w:rPr>
        <w:t>Ukupna spremnost sustava civilne zaštite Općine u području reagiranja u slučaju industrijskih nesreća prikazana je u sljedećoj tablici.</w:t>
      </w:r>
    </w:p>
    <w:p w:rsidR="00DB6B21" w:rsidRPr="00DB6B21" w:rsidRDefault="00DB6B21" w:rsidP="00DB6B21">
      <w:pPr>
        <w:pStyle w:val="Opisslike"/>
        <w:keepNext/>
        <w:rPr>
          <w:color w:val="auto"/>
        </w:rPr>
      </w:pPr>
      <w:bookmarkStart w:id="509" w:name="_Toc148355928"/>
      <w:r w:rsidRPr="00DB6B21">
        <w:rPr>
          <w:color w:val="auto"/>
        </w:rPr>
        <w:t xml:space="preserve">Tablica </w:t>
      </w:r>
      <w:r w:rsidRPr="00DB6B21">
        <w:rPr>
          <w:color w:val="auto"/>
        </w:rPr>
        <w:fldChar w:fldCharType="begin"/>
      </w:r>
      <w:r w:rsidRPr="00DB6B21">
        <w:rPr>
          <w:color w:val="auto"/>
        </w:rPr>
        <w:instrText xml:space="preserve"> SEQ Tablica \* ARABIC </w:instrText>
      </w:r>
      <w:r w:rsidRPr="00DB6B21">
        <w:rPr>
          <w:color w:val="auto"/>
        </w:rPr>
        <w:fldChar w:fldCharType="separate"/>
      </w:r>
      <w:r w:rsidR="006C7D98">
        <w:rPr>
          <w:noProof/>
          <w:color w:val="auto"/>
        </w:rPr>
        <w:t>92</w:t>
      </w:r>
      <w:r w:rsidRPr="00DB6B21">
        <w:rPr>
          <w:color w:val="auto"/>
        </w:rPr>
        <w:fldChar w:fldCharType="end"/>
      </w:r>
      <w:r w:rsidRPr="00DB6B21">
        <w:rPr>
          <w:color w:val="auto"/>
        </w:rPr>
        <w:t>. Analiza sustava civilne zaštite - industrijske nesreće</w:t>
      </w:r>
      <w:bookmarkEnd w:id="509"/>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DB6B21" w:rsidRPr="00DD1F66" w:rsidTr="00DB6B21">
        <w:trPr>
          <w:trHeight w:val="357"/>
          <w:tblHeader/>
          <w:jc w:val="center"/>
        </w:trPr>
        <w:tc>
          <w:tcPr>
            <w:tcW w:w="3974" w:type="dxa"/>
            <w:vMerge w:val="restart"/>
            <w:shd w:val="clear" w:color="auto" w:fill="auto"/>
          </w:tcPr>
          <w:p w:rsidR="00DB6B21" w:rsidRPr="00DD1F66" w:rsidRDefault="00DB6B21" w:rsidP="00DB6B21">
            <w:pPr>
              <w:spacing w:after="0" w:line="240" w:lineRule="auto"/>
              <w:jc w:val="center"/>
              <w:rPr>
                <w:rFonts w:cstheme="minorHAnsi"/>
                <w:b/>
                <w:sz w:val="20"/>
                <w:szCs w:val="20"/>
                <w:lang w:eastAsia="zh-CN"/>
              </w:rPr>
            </w:pPr>
          </w:p>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PODRUČJE REAGIRANJA</w:t>
            </w:r>
          </w:p>
        </w:tc>
        <w:tc>
          <w:tcPr>
            <w:tcW w:w="1102" w:type="dxa"/>
            <w:shd w:val="clear" w:color="auto" w:fill="FF0000"/>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Vrlo niska spremnost</w:t>
            </w:r>
          </w:p>
        </w:tc>
        <w:tc>
          <w:tcPr>
            <w:tcW w:w="1242" w:type="dxa"/>
            <w:shd w:val="clear" w:color="auto" w:fill="FFC000"/>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 xml:space="preserve">Niska </w:t>
            </w:r>
          </w:p>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242" w:type="dxa"/>
            <w:shd w:val="clear" w:color="auto" w:fill="FFFF00"/>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 xml:space="preserve">Visoka </w:t>
            </w:r>
          </w:p>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spremnost</w:t>
            </w:r>
          </w:p>
        </w:tc>
        <w:tc>
          <w:tcPr>
            <w:tcW w:w="1186" w:type="dxa"/>
            <w:shd w:val="clear" w:color="auto" w:fill="92D050"/>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Vrlo visoka spremnost</w:t>
            </w:r>
          </w:p>
        </w:tc>
      </w:tr>
      <w:tr w:rsidR="00DB6B21" w:rsidRPr="00DD1F66" w:rsidTr="00DB6B21">
        <w:trPr>
          <w:trHeight w:val="282"/>
          <w:tblHeader/>
          <w:jc w:val="center"/>
        </w:trPr>
        <w:tc>
          <w:tcPr>
            <w:tcW w:w="3974" w:type="dxa"/>
            <w:vMerge/>
            <w:shd w:val="clear" w:color="auto" w:fill="auto"/>
          </w:tcPr>
          <w:p w:rsidR="00DB6B21" w:rsidRPr="00DD1F66" w:rsidRDefault="00DB6B21" w:rsidP="00DB6B21">
            <w:pPr>
              <w:spacing w:after="0" w:line="240" w:lineRule="auto"/>
              <w:rPr>
                <w:rFonts w:cstheme="minorHAnsi"/>
                <w:b/>
                <w:sz w:val="20"/>
                <w:szCs w:val="20"/>
                <w:lang w:eastAsia="zh-CN"/>
              </w:rPr>
            </w:pPr>
          </w:p>
        </w:tc>
        <w:tc>
          <w:tcPr>
            <w:tcW w:w="1102" w:type="dxa"/>
            <w:shd w:val="clear" w:color="auto" w:fill="auto"/>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4</w:t>
            </w:r>
          </w:p>
        </w:tc>
        <w:tc>
          <w:tcPr>
            <w:tcW w:w="1242" w:type="dxa"/>
            <w:shd w:val="clear" w:color="auto" w:fill="auto"/>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3</w:t>
            </w:r>
          </w:p>
        </w:tc>
        <w:tc>
          <w:tcPr>
            <w:tcW w:w="1242" w:type="dxa"/>
            <w:shd w:val="clear" w:color="auto" w:fill="auto"/>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2</w:t>
            </w:r>
          </w:p>
        </w:tc>
        <w:tc>
          <w:tcPr>
            <w:tcW w:w="1186" w:type="dxa"/>
            <w:shd w:val="clear" w:color="auto" w:fill="auto"/>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1</w:t>
            </w:r>
          </w:p>
        </w:tc>
      </w:tr>
      <w:tr w:rsidR="00DB6B21" w:rsidRPr="00DD1F66" w:rsidTr="00DB6B21">
        <w:trPr>
          <w:trHeight w:val="585"/>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i/>
                <w:sz w:val="20"/>
                <w:szCs w:val="20"/>
                <w:lang w:eastAsia="zh-CN"/>
              </w:rPr>
              <w:t>Spremnost odgovornih i upravljačkih kapaciteta</w:t>
            </w:r>
          </w:p>
        </w:tc>
      </w:tr>
      <w:tr w:rsidR="00DB6B21" w:rsidRPr="00DD1F66" w:rsidTr="00DB6B21">
        <w:trPr>
          <w:trHeight w:val="450"/>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ČELNE OSOBE</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282"/>
          <w:jc w:val="center"/>
        </w:trPr>
        <w:tc>
          <w:tcPr>
            <w:tcW w:w="8746" w:type="dxa"/>
            <w:gridSpan w:val="5"/>
            <w:shd w:val="clear" w:color="auto" w:fill="auto"/>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STOŽER</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67"/>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KOORDINATORI NA LOKACIJI</w:t>
            </w: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odgovornosti</w:t>
            </w:r>
          </w:p>
        </w:tc>
        <w:tc>
          <w:tcPr>
            <w:tcW w:w="1102" w:type="dxa"/>
            <w:shd w:val="clear" w:color="auto" w:fill="auto"/>
            <w:vAlign w:val="center"/>
          </w:tcPr>
          <w:p w:rsidR="00DB6B21" w:rsidRPr="00DD1F66" w:rsidRDefault="00DB6B21" w:rsidP="00DB6B21">
            <w:pPr>
              <w:spacing w:after="0" w:line="240" w:lineRule="auto"/>
              <w:jc w:val="center"/>
              <w:rPr>
                <w:rFonts w:cstheme="minorHAnsi"/>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 xml:space="preserve">Stupanj osposobljenosti </w:t>
            </w:r>
          </w:p>
        </w:tc>
        <w:tc>
          <w:tcPr>
            <w:tcW w:w="1102" w:type="dxa"/>
            <w:shd w:val="clear" w:color="auto" w:fill="auto"/>
            <w:vAlign w:val="center"/>
          </w:tcPr>
          <w:p w:rsidR="00DB6B21" w:rsidRPr="00DD1F66" w:rsidRDefault="00DB6B21" w:rsidP="00DB6B21">
            <w:pPr>
              <w:spacing w:after="0" w:line="240" w:lineRule="auto"/>
              <w:jc w:val="center"/>
              <w:rPr>
                <w:rFonts w:cstheme="minorHAnsi"/>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DB6B21" w:rsidRPr="00DD1F66" w:rsidRDefault="00DB6B21" w:rsidP="00DB6B21">
            <w:pPr>
              <w:spacing w:after="0" w:line="240" w:lineRule="auto"/>
              <w:jc w:val="center"/>
              <w:rPr>
                <w:rFonts w:cstheme="minorHAnsi"/>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600"/>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i/>
                <w:sz w:val="20"/>
                <w:szCs w:val="20"/>
                <w:lang w:eastAsia="zh-CN"/>
              </w:rPr>
              <w:t>Spremnost operativnih kapaciteta</w:t>
            </w:r>
          </w:p>
        </w:tc>
      </w:tr>
      <w:tr w:rsidR="00DB6B21" w:rsidRPr="00DD1F66" w:rsidTr="00DB6B21">
        <w:trPr>
          <w:trHeight w:val="330"/>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DB6B21" w:rsidRPr="00DD1F66" w:rsidTr="00DB6B21">
        <w:trPr>
          <w:trHeight w:val="428"/>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62"/>
          <w:jc w:val="center"/>
        </w:trPr>
        <w:tc>
          <w:tcPr>
            <w:tcW w:w="3974" w:type="dxa"/>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6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u w:val="single"/>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6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u w:val="single"/>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90"/>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u w:val="single"/>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443"/>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OPERATIVNE SNAGE HRVATSKE GORSKE SLUŽBE ZA SPAŠAVANJE</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49"/>
          <w:jc w:val="center"/>
        </w:trPr>
        <w:tc>
          <w:tcPr>
            <w:tcW w:w="3974" w:type="dxa"/>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u w:val="single"/>
                <w:lang w:eastAsia="zh-CN"/>
              </w:rPr>
            </w:pPr>
            <w:r w:rsidRPr="00DD1F66">
              <w:rPr>
                <w:rFonts w:cstheme="minorHAnsi"/>
                <w:sz w:val="20"/>
                <w:szCs w:val="20"/>
                <w:lang w:eastAsia="zh-CN"/>
              </w:rPr>
              <w:t xml:space="preserve">Stupanj opremljenosti materijalnim </w:t>
            </w:r>
            <w:r w:rsidRPr="00DD1F66">
              <w:rPr>
                <w:rFonts w:cstheme="minorHAnsi"/>
                <w:sz w:val="20"/>
                <w:szCs w:val="20"/>
                <w:lang w:eastAsia="zh-CN"/>
              </w:rPr>
              <w:lastRenderedPageBreak/>
              <w:t>sredstvima i opremom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u w:val="single"/>
                <w:lang w:eastAsia="zh-CN"/>
              </w:rPr>
            </w:pPr>
            <w:r w:rsidRPr="00DD1F66">
              <w:rPr>
                <w:rFonts w:cstheme="minorHAnsi"/>
                <w:sz w:val="20"/>
                <w:szCs w:val="20"/>
                <w:lang w:eastAsia="zh-CN"/>
              </w:rPr>
              <w:lastRenderedPageBreak/>
              <w:t>Vrijeme mobilizacijske spremnosti/operativne gotovosti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u w:val="single"/>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67"/>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POVJERENICI CIVILNE ZAŠTITE I NJIHOVI ZAMJENICI</w:t>
            </w: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opremljenosti materijalnim sredstvima i opremom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F925F8">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bCs/>
                <w:sz w:val="20"/>
                <w:szCs w:val="20"/>
                <w:lang w:eastAsia="zh-CN"/>
              </w:rPr>
            </w:pPr>
            <w:r w:rsidRPr="00DD1F66">
              <w:rPr>
                <w:rFonts w:cstheme="minorHAnsi"/>
                <w:b/>
                <w:bCs/>
                <w:sz w:val="20"/>
                <w:szCs w:val="20"/>
                <w:lang w:eastAsia="zh-CN"/>
              </w:rPr>
              <w:t>UDRUGE</w:t>
            </w: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popunjenosti ljudstvom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spremnosti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osposobljenosti ljudstva i zapovjednog osoblja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Stupanj uvježbanosti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lastRenderedPageBreak/>
              <w:t>Stupanj opremljenosti materijalnim sredstvima i opremom</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Vrijeme mobilizacijske spremnosti/operativne gotovosti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Samodostatnost i logistička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62"/>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i/>
                <w:sz w:val="20"/>
                <w:szCs w:val="20"/>
                <w:lang w:eastAsia="zh-CN"/>
              </w:rPr>
              <w:t>Stanje mobilnosti operativnih kapaciteta sustava civilne zaštite i stanja komunikacijskih kapaciteta</w:t>
            </w:r>
          </w:p>
        </w:tc>
      </w:tr>
      <w:tr w:rsidR="00DB6B21" w:rsidRPr="00DD1F66" w:rsidTr="00DB6B21">
        <w:trPr>
          <w:trHeight w:val="362"/>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OPERATIVNE SNAGE CRVENOG KRIŽA</w:t>
            </w: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2"/>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282"/>
          <w:jc w:val="center"/>
        </w:trPr>
        <w:tc>
          <w:tcPr>
            <w:tcW w:w="8746" w:type="dxa"/>
            <w:gridSpan w:val="5"/>
            <w:shd w:val="clear" w:color="auto" w:fill="auto"/>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OPERATIVNE SNAGE HRVATSKE GORSKE SLUŽBE ZA SPAŠAVANJE</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90"/>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OPERATIVNE SNAGE VATROGASTVA</w:t>
            </w:r>
          </w:p>
        </w:tc>
      </w:tr>
      <w:tr w:rsidR="00DB6B21" w:rsidRPr="00DD1F66" w:rsidTr="00DB6B21">
        <w:trPr>
          <w:trHeight w:val="349"/>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5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406"/>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DD1F66" w:rsidTr="00DB6B21">
        <w:trPr>
          <w:trHeight w:val="367"/>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POVJERENICI CIVILNE ZAŠTITE I NJIHOVI ZAMJENICI</w:t>
            </w: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67"/>
          <w:jc w:val="center"/>
        </w:trPr>
        <w:tc>
          <w:tcPr>
            <w:tcW w:w="8746" w:type="dxa"/>
            <w:gridSpan w:val="5"/>
            <w:shd w:val="clear" w:color="auto" w:fill="auto"/>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UDRUGE</w:t>
            </w: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67"/>
          <w:jc w:val="center"/>
        </w:trPr>
        <w:tc>
          <w:tcPr>
            <w:tcW w:w="3974" w:type="dxa"/>
            <w:shd w:val="clear" w:color="auto" w:fill="auto"/>
            <w:vAlign w:val="center"/>
          </w:tcPr>
          <w:p w:rsidR="00DB6B21" w:rsidRPr="00DD1F66" w:rsidRDefault="00DB6B21" w:rsidP="00DB6B2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auto"/>
            <w:vAlign w:val="center"/>
          </w:tcPr>
          <w:p w:rsidR="00DB6B21" w:rsidRPr="00DD1F66" w:rsidRDefault="00DB6B21" w:rsidP="00DB6B21">
            <w:pPr>
              <w:spacing w:after="0" w:line="240" w:lineRule="auto"/>
              <w:jc w:val="center"/>
              <w:rPr>
                <w:rFonts w:cstheme="minorHAnsi"/>
                <w:b/>
                <w:sz w:val="20"/>
                <w:szCs w:val="20"/>
                <w:lang w:eastAsia="zh-CN"/>
              </w:rPr>
            </w:pPr>
          </w:p>
        </w:tc>
      </w:tr>
      <w:tr w:rsidR="00DB6B21" w:rsidRPr="00DD1F66" w:rsidTr="00DB6B21">
        <w:trPr>
          <w:trHeight w:val="367"/>
          <w:jc w:val="center"/>
        </w:trPr>
        <w:tc>
          <w:tcPr>
            <w:tcW w:w="3974" w:type="dxa"/>
            <w:shd w:val="clear" w:color="auto" w:fill="FFFF00"/>
            <w:vAlign w:val="center"/>
          </w:tcPr>
          <w:p w:rsidR="00DB6B21" w:rsidRPr="00DD1F66" w:rsidRDefault="00DB6B21" w:rsidP="00DB6B21">
            <w:pPr>
              <w:spacing w:after="0" w:line="240" w:lineRule="auto"/>
              <w:rPr>
                <w:rFonts w:cstheme="minorHAnsi"/>
                <w:b/>
                <w:sz w:val="20"/>
                <w:szCs w:val="20"/>
                <w:lang w:eastAsia="zh-CN"/>
              </w:rPr>
            </w:pPr>
            <w:r w:rsidRPr="00DD1F66">
              <w:rPr>
                <w:rFonts w:cstheme="minorHAnsi"/>
                <w:b/>
                <w:sz w:val="20"/>
                <w:szCs w:val="20"/>
                <w:lang w:eastAsia="zh-CN"/>
              </w:rPr>
              <w:t>ZBIRNO</w:t>
            </w:r>
          </w:p>
        </w:tc>
        <w:tc>
          <w:tcPr>
            <w:tcW w:w="1102" w:type="dxa"/>
            <w:shd w:val="clear" w:color="auto" w:fill="FFFF00"/>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FFFF00"/>
            <w:vAlign w:val="center"/>
          </w:tcPr>
          <w:p w:rsidR="00DB6B21" w:rsidRPr="00DD1F66" w:rsidRDefault="00DB6B21" w:rsidP="00DB6B21">
            <w:pPr>
              <w:spacing w:after="0" w:line="240" w:lineRule="auto"/>
              <w:jc w:val="center"/>
              <w:rPr>
                <w:rFonts w:cstheme="minorHAnsi"/>
                <w:b/>
                <w:sz w:val="20"/>
                <w:szCs w:val="20"/>
                <w:lang w:eastAsia="zh-CN"/>
              </w:rPr>
            </w:pPr>
          </w:p>
        </w:tc>
        <w:tc>
          <w:tcPr>
            <w:tcW w:w="1242" w:type="dxa"/>
            <w:shd w:val="clear" w:color="auto" w:fill="FFFF00"/>
            <w:vAlign w:val="center"/>
          </w:tcPr>
          <w:p w:rsidR="00DB6B21" w:rsidRPr="00DD1F66"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c>
          <w:tcPr>
            <w:tcW w:w="1186" w:type="dxa"/>
            <w:shd w:val="clear" w:color="auto" w:fill="FFFF00"/>
            <w:vAlign w:val="center"/>
          </w:tcPr>
          <w:p w:rsidR="00DB6B21" w:rsidRPr="00DD1F66" w:rsidRDefault="00DB6B21" w:rsidP="00DB6B21">
            <w:pPr>
              <w:spacing w:after="0" w:line="240" w:lineRule="auto"/>
              <w:jc w:val="center"/>
              <w:rPr>
                <w:rFonts w:cstheme="minorHAnsi"/>
                <w:b/>
                <w:sz w:val="20"/>
                <w:szCs w:val="20"/>
                <w:lang w:eastAsia="zh-CN"/>
              </w:rPr>
            </w:pPr>
          </w:p>
        </w:tc>
      </w:tr>
    </w:tbl>
    <w:p w:rsidR="00DB6B21" w:rsidRDefault="00DB6B21" w:rsidP="00DB6B21">
      <w:pPr>
        <w:rPr>
          <w:lang w:eastAsia="zh-CN"/>
        </w:rPr>
        <w:sectPr w:rsidR="00DB6B21" w:rsidSect="00524B57">
          <w:pgSz w:w="11906" w:h="16838"/>
          <w:pgMar w:top="1418" w:right="1418" w:bottom="1418" w:left="1701" w:header="709" w:footer="709" w:gutter="0"/>
          <w:cols w:space="708"/>
          <w:docGrid w:linePitch="360"/>
        </w:sectPr>
      </w:pPr>
    </w:p>
    <w:p w:rsidR="00DB6B21" w:rsidRDefault="00DB6B21" w:rsidP="00DB6B21">
      <w:pPr>
        <w:pStyle w:val="Naslov4"/>
      </w:pPr>
      <w:bookmarkStart w:id="510" w:name="_Toc149024211"/>
      <w:r>
        <w:lastRenderedPageBreak/>
        <w:t>Analiza sustava civilne zaštite – suša</w:t>
      </w:r>
      <w:bookmarkEnd w:id="510"/>
    </w:p>
    <w:p w:rsidR="00DB6B21" w:rsidRDefault="00DB6B21" w:rsidP="00DB6B21">
      <w:pPr>
        <w:rPr>
          <w:lang w:eastAsia="zh-CN"/>
        </w:rPr>
      </w:pPr>
      <w:r>
        <w:rPr>
          <w:lang w:eastAsia="zh-CN"/>
        </w:rPr>
        <w:t>Ukupna spremnost sustava civilne zaštite Općine Cestica u području reagiranja u slučaju pojave suše prikazana je u sljedećoj tablici.</w:t>
      </w:r>
    </w:p>
    <w:p w:rsidR="00DB6B21" w:rsidRPr="00DB6B21" w:rsidRDefault="00DB6B21" w:rsidP="00DB6B21">
      <w:pPr>
        <w:pStyle w:val="Opisslike"/>
        <w:keepNext/>
        <w:rPr>
          <w:color w:val="auto"/>
        </w:rPr>
      </w:pPr>
      <w:bookmarkStart w:id="511" w:name="_Toc148355929"/>
      <w:r w:rsidRPr="00DB6B21">
        <w:rPr>
          <w:color w:val="auto"/>
        </w:rPr>
        <w:t xml:space="preserve">Tablica </w:t>
      </w:r>
      <w:r w:rsidRPr="00DB6B21">
        <w:rPr>
          <w:color w:val="auto"/>
        </w:rPr>
        <w:fldChar w:fldCharType="begin"/>
      </w:r>
      <w:r w:rsidRPr="00DB6B21">
        <w:rPr>
          <w:color w:val="auto"/>
        </w:rPr>
        <w:instrText xml:space="preserve"> SEQ Tablica \* ARABIC </w:instrText>
      </w:r>
      <w:r w:rsidRPr="00DB6B21">
        <w:rPr>
          <w:color w:val="auto"/>
        </w:rPr>
        <w:fldChar w:fldCharType="separate"/>
      </w:r>
      <w:r w:rsidR="006C7D98">
        <w:rPr>
          <w:noProof/>
          <w:color w:val="auto"/>
        </w:rPr>
        <w:t>93</w:t>
      </w:r>
      <w:r w:rsidRPr="00DB6B21">
        <w:rPr>
          <w:color w:val="auto"/>
        </w:rPr>
        <w:fldChar w:fldCharType="end"/>
      </w:r>
      <w:r w:rsidRPr="00DB6B21">
        <w:rPr>
          <w:color w:val="auto"/>
        </w:rPr>
        <w:t>. Analiza sustava civilne zaštite - suša</w:t>
      </w:r>
      <w:bookmarkEnd w:id="511"/>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DB6B21" w:rsidRPr="001F4384" w:rsidTr="00DB6B21">
        <w:trPr>
          <w:trHeight w:val="357"/>
          <w:tblHeader/>
          <w:jc w:val="center"/>
        </w:trPr>
        <w:tc>
          <w:tcPr>
            <w:tcW w:w="3974" w:type="dxa"/>
            <w:vMerge w:val="restart"/>
            <w:shd w:val="clear" w:color="auto" w:fill="auto"/>
          </w:tcPr>
          <w:p w:rsidR="00DB6B21" w:rsidRPr="001F4384" w:rsidRDefault="00DB6B21" w:rsidP="00DB6B21">
            <w:pPr>
              <w:spacing w:after="0" w:line="240" w:lineRule="auto"/>
              <w:jc w:val="center"/>
              <w:rPr>
                <w:rFonts w:cstheme="minorHAnsi"/>
                <w:b/>
                <w:sz w:val="20"/>
                <w:szCs w:val="20"/>
                <w:lang w:eastAsia="zh-CN"/>
              </w:rPr>
            </w:pPr>
          </w:p>
          <w:p w:rsidR="00DB6B21" w:rsidRPr="001F4384" w:rsidRDefault="00DB6B21" w:rsidP="00DB6B21">
            <w:pPr>
              <w:spacing w:after="0" w:line="240" w:lineRule="auto"/>
              <w:rPr>
                <w:rFonts w:cstheme="minorHAnsi"/>
                <w:b/>
                <w:sz w:val="20"/>
                <w:szCs w:val="20"/>
                <w:lang w:eastAsia="zh-CN"/>
              </w:rPr>
            </w:pPr>
            <w:r w:rsidRPr="001F4384">
              <w:rPr>
                <w:rFonts w:cstheme="minorHAnsi"/>
                <w:b/>
                <w:sz w:val="20"/>
                <w:szCs w:val="20"/>
                <w:lang w:eastAsia="zh-CN"/>
              </w:rPr>
              <w:t>PODRUČJE REAGIRANJA</w:t>
            </w:r>
          </w:p>
        </w:tc>
        <w:tc>
          <w:tcPr>
            <w:tcW w:w="1102" w:type="dxa"/>
            <w:shd w:val="clear" w:color="auto" w:fill="FF0000"/>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Vrlo niska spremnost</w:t>
            </w:r>
          </w:p>
        </w:tc>
        <w:tc>
          <w:tcPr>
            <w:tcW w:w="1242" w:type="dxa"/>
            <w:shd w:val="clear" w:color="auto" w:fill="FFC000"/>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 xml:space="preserve">Niska </w:t>
            </w:r>
          </w:p>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spremnost</w:t>
            </w:r>
          </w:p>
        </w:tc>
        <w:tc>
          <w:tcPr>
            <w:tcW w:w="1242" w:type="dxa"/>
            <w:shd w:val="clear" w:color="auto" w:fill="FFFF00"/>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 xml:space="preserve">Visoka </w:t>
            </w:r>
          </w:p>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spremnost</w:t>
            </w:r>
          </w:p>
        </w:tc>
        <w:tc>
          <w:tcPr>
            <w:tcW w:w="1186" w:type="dxa"/>
            <w:shd w:val="clear" w:color="auto" w:fill="92D050"/>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Vrlo visoka spremnost</w:t>
            </w:r>
          </w:p>
        </w:tc>
      </w:tr>
      <w:tr w:rsidR="00DB6B21" w:rsidRPr="001F4384" w:rsidTr="00DB6B21">
        <w:trPr>
          <w:trHeight w:val="282"/>
          <w:tblHeader/>
          <w:jc w:val="center"/>
        </w:trPr>
        <w:tc>
          <w:tcPr>
            <w:tcW w:w="3974" w:type="dxa"/>
            <w:vMerge/>
            <w:shd w:val="clear" w:color="auto" w:fill="auto"/>
          </w:tcPr>
          <w:p w:rsidR="00DB6B21" w:rsidRPr="001F4384" w:rsidRDefault="00DB6B21" w:rsidP="00DB6B21">
            <w:pPr>
              <w:spacing w:after="0" w:line="240" w:lineRule="auto"/>
              <w:rPr>
                <w:rFonts w:cstheme="minorHAnsi"/>
                <w:b/>
                <w:sz w:val="20"/>
                <w:szCs w:val="20"/>
                <w:lang w:eastAsia="zh-CN"/>
              </w:rPr>
            </w:pPr>
          </w:p>
        </w:tc>
        <w:tc>
          <w:tcPr>
            <w:tcW w:w="1102" w:type="dxa"/>
            <w:shd w:val="clear" w:color="auto" w:fill="auto"/>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4</w:t>
            </w:r>
          </w:p>
        </w:tc>
        <w:tc>
          <w:tcPr>
            <w:tcW w:w="1242" w:type="dxa"/>
            <w:shd w:val="clear" w:color="auto" w:fill="auto"/>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3</w:t>
            </w:r>
          </w:p>
        </w:tc>
        <w:tc>
          <w:tcPr>
            <w:tcW w:w="1242" w:type="dxa"/>
            <w:shd w:val="clear" w:color="auto" w:fill="auto"/>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2</w:t>
            </w:r>
          </w:p>
        </w:tc>
        <w:tc>
          <w:tcPr>
            <w:tcW w:w="1186" w:type="dxa"/>
            <w:shd w:val="clear" w:color="auto" w:fill="auto"/>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1</w:t>
            </w:r>
          </w:p>
        </w:tc>
      </w:tr>
      <w:tr w:rsidR="00DB6B21" w:rsidRPr="001F4384" w:rsidTr="00DB6B21">
        <w:trPr>
          <w:trHeight w:val="585"/>
          <w:jc w:val="center"/>
        </w:trPr>
        <w:tc>
          <w:tcPr>
            <w:tcW w:w="8746" w:type="dxa"/>
            <w:gridSpan w:val="5"/>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b/>
                <w:i/>
                <w:sz w:val="20"/>
                <w:szCs w:val="20"/>
                <w:lang w:eastAsia="zh-CN"/>
              </w:rPr>
              <w:t>Spremnost odgovornih i upravljačkih kapaciteta</w:t>
            </w:r>
          </w:p>
        </w:tc>
      </w:tr>
      <w:tr w:rsidR="00DB6B21" w:rsidRPr="001F4384" w:rsidTr="00DB6B21">
        <w:trPr>
          <w:trHeight w:val="450"/>
          <w:jc w:val="center"/>
        </w:trPr>
        <w:tc>
          <w:tcPr>
            <w:tcW w:w="8746" w:type="dxa"/>
            <w:gridSpan w:val="5"/>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b/>
                <w:sz w:val="20"/>
                <w:szCs w:val="20"/>
                <w:lang w:eastAsia="zh-CN"/>
              </w:rPr>
              <w:t>ČELNE OSOBE</w:t>
            </w:r>
          </w:p>
        </w:tc>
      </w:tr>
      <w:tr w:rsidR="00DB6B21" w:rsidRPr="001F4384" w:rsidTr="00DB6B21">
        <w:trPr>
          <w:trHeight w:val="35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odgovornosti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5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 xml:space="preserve">Stupanj osposobljenosti </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5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uvježbanosti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282"/>
          <w:jc w:val="center"/>
        </w:trPr>
        <w:tc>
          <w:tcPr>
            <w:tcW w:w="8746" w:type="dxa"/>
            <w:gridSpan w:val="5"/>
            <w:shd w:val="clear" w:color="auto" w:fill="auto"/>
          </w:tcPr>
          <w:p w:rsidR="00DB6B21" w:rsidRPr="001F4384" w:rsidRDefault="00DB6B21" w:rsidP="00DB6B21">
            <w:pPr>
              <w:spacing w:after="0" w:line="240" w:lineRule="auto"/>
              <w:rPr>
                <w:rFonts w:cstheme="minorHAnsi"/>
                <w:b/>
                <w:sz w:val="20"/>
                <w:szCs w:val="20"/>
                <w:lang w:eastAsia="zh-CN"/>
              </w:rPr>
            </w:pPr>
            <w:r w:rsidRPr="001F4384">
              <w:rPr>
                <w:rFonts w:cstheme="minorHAnsi"/>
                <w:b/>
                <w:sz w:val="20"/>
                <w:szCs w:val="20"/>
                <w:lang w:eastAsia="zh-CN"/>
              </w:rPr>
              <w:t>STOŽER</w:t>
            </w:r>
          </w:p>
        </w:tc>
      </w:tr>
      <w:tr w:rsidR="00DB6B21" w:rsidRPr="001F4384" w:rsidTr="00DB6B21">
        <w:trPr>
          <w:trHeight w:val="35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odgovornosti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5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 xml:space="preserve">Stupanj osposobljenosti </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5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uvježbanosti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67"/>
          <w:jc w:val="center"/>
        </w:trPr>
        <w:tc>
          <w:tcPr>
            <w:tcW w:w="8746" w:type="dxa"/>
            <w:gridSpan w:val="5"/>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b/>
                <w:sz w:val="20"/>
                <w:szCs w:val="20"/>
                <w:lang w:eastAsia="zh-CN"/>
              </w:rPr>
              <w:t>KOORDINATORI NA LOKACIJI</w:t>
            </w:r>
          </w:p>
        </w:tc>
      </w:tr>
      <w:tr w:rsidR="00DB6B21" w:rsidRPr="001F4384" w:rsidTr="00DB6B21">
        <w:trPr>
          <w:trHeight w:val="36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odgovornosti</w:t>
            </w:r>
          </w:p>
        </w:tc>
        <w:tc>
          <w:tcPr>
            <w:tcW w:w="1102" w:type="dxa"/>
            <w:shd w:val="clear" w:color="auto" w:fill="auto"/>
            <w:vAlign w:val="center"/>
          </w:tcPr>
          <w:p w:rsidR="00DB6B21" w:rsidRPr="001F4384" w:rsidRDefault="00DB6B21" w:rsidP="00DB6B21">
            <w:pPr>
              <w:spacing w:after="0" w:line="240" w:lineRule="auto"/>
              <w:jc w:val="center"/>
              <w:rPr>
                <w:rFonts w:cstheme="minorHAnsi"/>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6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 xml:space="preserve">Stupanj osposobljenosti </w:t>
            </w:r>
          </w:p>
        </w:tc>
        <w:tc>
          <w:tcPr>
            <w:tcW w:w="1102" w:type="dxa"/>
            <w:shd w:val="clear" w:color="auto" w:fill="auto"/>
            <w:vAlign w:val="center"/>
          </w:tcPr>
          <w:p w:rsidR="00DB6B21" w:rsidRPr="001F4384" w:rsidRDefault="00DB6B21" w:rsidP="00DB6B21">
            <w:pPr>
              <w:spacing w:after="0" w:line="240" w:lineRule="auto"/>
              <w:jc w:val="center"/>
              <w:rPr>
                <w:rFonts w:cstheme="minorHAnsi"/>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6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uvježbanosti</w:t>
            </w:r>
          </w:p>
        </w:tc>
        <w:tc>
          <w:tcPr>
            <w:tcW w:w="1102" w:type="dxa"/>
            <w:shd w:val="clear" w:color="auto" w:fill="auto"/>
            <w:vAlign w:val="center"/>
          </w:tcPr>
          <w:p w:rsidR="00DB6B21" w:rsidRPr="001F4384" w:rsidRDefault="00DB6B21" w:rsidP="00DB6B21">
            <w:pPr>
              <w:spacing w:after="0" w:line="240" w:lineRule="auto"/>
              <w:jc w:val="center"/>
              <w:rPr>
                <w:rFonts w:cstheme="minorHAnsi"/>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600"/>
          <w:jc w:val="center"/>
        </w:trPr>
        <w:tc>
          <w:tcPr>
            <w:tcW w:w="8746" w:type="dxa"/>
            <w:gridSpan w:val="5"/>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b/>
                <w:i/>
                <w:sz w:val="20"/>
                <w:szCs w:val="20"/>
                <w:lang w:eastAsia="zh-CN"/>
              </w:rPr>
              <w:t>Spremnost operativnih kapaciteta</w:t>
            </w:r>
          </w:p>
        </w:tc>
      </w:tr>
      <w:tr w:rsidR="00DB6B21" w:rsidRPr="001F4384" w:rsidTr="00DB6B21">
        <w:trPr>
          <w:trHeight w:val="330"/>
          <w:jc w:val="center"/>
        </w:trPr>
        <w:tc>
          <w:tcPr>
            <w:tcW w:w="8746" w:type="dxa"/>
            <w:gridSpan w:val="5"/>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b/>
                <w:sz w:val="20"/>
                <w:szCs w:val="20"/>
                <w:lang w:eastAsia="zh-CN"/>
              </w:rPr>
              <w:t>OPERATIVNE SNAGE CRVENOG KRIŽA</w:t>
            </w:r>
          </w:p>
        </w:tc>
      </w:tr>
      <w:tr w:rsidR="00DB6B21" w:rsidRPr="001F4384" w:rsidTr="00DB6B21">
        <w:trPr>
          <w:trHeight w:val="428"/>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popunjenosti ljudstvom</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spremnosti zapovjednog osoblja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osposobljenosti ljudstva i zapovjednog osoblja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62"/>
          <w:jc w:val="center"/>
        </w:trPr>
        <w:tc>
          <w:tcPr>
            <w:tcW w:w="3974" w:type="dxa"/>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sz w:val="20"/>
                <w:szCs w:val="20"/>
                <w:lang w:eastAsia="zh-CN"/>
              </w:rPr>
              <w:t>Stupanj uvježbanosti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6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u w:val="single"/>
                <w:lang w:eastAsia="zh-CN"/>
              </w:rPr>
            </w:pPr>
            <w:r w:rsidRPr="001F4384">
              <w:rPr>
                <w:rFonts w:cstheme="minorHAnsi"/>
                <w:sz w:val="20"/>
                <w:szCs w:val="20"/>
                <w:lang w:eastAsia="zh-CN"/>
              </w:rPr>
              <w:t>Stupanj opremljenosti materijalnim sredstvima i opremom</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6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u w:val="single"/>
                <w:lang w:eastAsia="zh-CN"/>
              </w:rPr>
            </w:pPr>
            <w:r w:rsidRPr="001F4384">
              <w:rPr>
                <w:rFonts w:cstheme="minorHAnsi"/>
                <w:sz w:val="20"/>
                <w:szCs w:val="20"/>
                <w:lang w:eastAsia="zh-CN"/>
              </w:rPr>
              <w:t>Vrijeme mobilizacijske spremnosti/operativne gotovosti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90"/>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u w:val="single"/>
                <w:lang w:eastAsia="zh-CN"/>
              </w:rPr>
            </w:pPr>
            <w:r w:rsidRPr="001F4384">
              <w:rPr>
                <w:rFonts w:cstheme="minorHAnsi"/>
                <w:sz w:val="20"/>
                <w:szCs w:val="20"/>
                <w:lang w:eastAsia="zh-CN"/>
              </w:rPr>
              <w:t>Samodostatnost i logistička potpora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67"/>
          <w:jc w:val="center"/>
        </w:trPr>
        <w:tc>
          <w:tcPr>
            <w:tcW w:w="8746" w:type="dxa"/>
            <w:gridSpan w:val="5"/>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b/>
                <w:sz w:val="20"/>
                <w:szCs w:val="20"/>
                <w:lang w:eastAsia="zh-CN"/>
              </w:rPr>
              <w:t>OPERATIVNE SNAGE VATROGASTVA</w:t>
            </w:r>
          </w:p>
        </w:tc>
      </w:tr>
      <w:tr w:rsidR="00DB6B21" w:rsidRPr="001F4384" w:rsidTr="00DB6B21">
        <w:trPr>
          <w:trHeight w:val="36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popunjenosti ljudstvom</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6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spremnosti zapovjednog osoblja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6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osposobljenosti ljudstva i zapovjednog osoblja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6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uvježbanosti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 xml:space="preserve">Stupanj opremljenosti materijalnim </w:t>
            </w:r>
            <w:r w:rsidRPr="001F4384">
              <w:rPr>
                <w:rFonts w:cstheme="minorHAnsi"/>
                <w:sz w:val="20"/>
                <w:szCs w:val="20"/>
                <w:lang w:eastAsia="zh-CN"/>
              </w:rPr>
              <w:lastRenderedPageBreak/>
              <w:t>sredstvima i opremom</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lastRenderedPageBreak/>
              <w:t>Vrijeme mobilizacijske spremnosti/operativne gotovosti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Samodostatnost i logistička potpora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52"/>
          <w:jc w:val="center"/>
        </w:trPr>
        <w:tc>
          <w:tcPr>
            <w:tcW w:w="8746" w:type="dxa"/>
            <w:gridSpan w:val="5"/>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b/>
                <w:sz w:val="20"/>
                <w:szCs w:val="20"/>
                <w:lang w:eastAsia="zh-CN"/>
              </w:rPr>
              <w:t>PRAVNE OSOBE OD INTERESA ZA SUSTAV CIVILNE ZAŠTITE</w:t>
            </w: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popunjenosti ljudstvom</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spremnosti zapovjednog osoblja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osposobljenosti ljudstva i zapovjednog osoblja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uvježbanosti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Stupanj opremljenosti materijalnim sredstvima i opremom</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Vrijeme mobilizacijske spremnosti/operativne gotovosti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Samodostatnost i logistička potpora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r>
      <w:tr w:rsidR="00DB6B21" w:rsidRPr="001F4384" w:rsidTr="00DB6B21">
        <w:trPr>
          <w:trHeight w:val="362"/>
          <w:jc w:val="center"/>
        </w:trPr>
        <w:tc>
          <w:tcPr>
            <w:tcW w:w="8746" w:type="dxa"/>
            <w:gridSpan w:val="5"/>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b/>
                <w:i/>
                <w:sz w:val="20"/>
                <w:szCs w:val="20"/>
                <w:lang w:eastAsia="zh-CN"/>
              </w:rPr>
              <w:t>Stanje mobilnosti operativnih kapaciteta sustava civilne zaštite i stanja komunikacijskih kapaciteta</w:t>
            </w:r>
          </w:p>
        </w:tc>
      </w:tr>
      <w:tr w:rsidR="00DB6B21" w:rsidRPr="001F4384" w:rsidTr="00DB6B21">
        <w:trPr>
          <w:trHeight w:val="362"/>
          <w:jc w:val="center"/>
        </w:trPr>
        <w:tc>
          <w:tcPr>
            <w:tcW w:w="8746" w:type="dxa"/>
            <w:gridSpan w:val="5"/>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b/>
                <w:sz w:val="20"/>
                <w:szCs w:val="20"/>
                <w:lang w:eastAsia="zh-CN"/>
              </w:rPr>
              <w:t>OPERATIVNE SNAGE CRVENOG KRIŽA</w:t>
            </w: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Transportna potpora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52"/>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Komunikacijski kapaciteti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90"/>
          <w:jc w:val="center"/>
        </w:trPr>
        <w:tc>
          <w:tcPr>
            <w:tcW w:w="8746" w:type="dxa"/>
            <w:gridSpan w:val="5"/>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b/>
                <w:sz w:val="20"/>
                <w:szCs w:val="20"/>
                <w:lang w:eastAsia="zh-CN"/>
              </w:rPr>
              <w:t>OPERATIVNE SNAGE VATROGASTVA</w:t>
            </w:r>
          </w:p>
        </w:tc>
      </w:tr>
      <w:tr w:rsidR="00DB6B21" w:rsidRPr="001F4384" w:rsidTr="00DB6B21">
        <w:trPr>
          <w:trHeight w:val="349"/>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Transportna potpora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5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1F4384">
              <w:rPr>
                <w:rFonts w:cstheme="minorHAnsi"/>
                <w:sz w:val="20"/>
                <w:szCs w:val="20"/>
                <w:lang w:eastAsia="zh-CN"/>
              </w:rPr>
              <w:t>Komunikacijski kapaciteti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r>
      <w:tr w:rsidR="00DB6B21" w:rsidRPr="001F4384" w:rsidTr="00DB6B21">
        <w:trPr>
          <w:trHeight w:val="367"/>
          <w:jc w:val="center"/>
        </w:trPr>
        <w:tc>
          <w:tcPr>
            <w:tcW w:w="8746" w:type="dxa"/>
            <w:gridSpan w:val="5"/>
            <w:shd w:val="clear" w:color="auto" w:fill="auto"/>
            <w:vAlign w:val="center"/>
          </w:tcPr>
          <w:p w:rsidR="00DB6B21" w:rsidRPr="001F4384" w:rsidRDefault="00DB6B21" w:rsidP="00DB6B21">
            <w:pPr>
              <w:spacing w:after="0" w:line="240" w:lineRule="auto"/>
              <w:rPr>
                <w:rFonts w:cstheme="minorHAnsi"/>
                <w:b/>
                <w:sz w:val="20"/>
                <w:szCs w:val="20"/>
                <w:lang w:eastAsia="zh-CN"/>
              </w:rPr>
            </w:pPr>
            <w:r w:rsidRPr="00DD1F66">
              <w:rPr>
                <w:rFonts w:cstheme="minorHAnsi"/>
                <w:b/>
                <w:sz w:val="20"/>
                <w:szCs w:val="20"/>
                <w:lang w:eastAsia="zh-CN"/>
              </w:rPr>
              <w:t>PRAVNE OSOBE OD INTERESA ZA SUSTAV CIVILNE ZAŠTITE</w:t>
            </w:r>
          </w:p>
        </w:tc>
      </w:tr>
      <w:tr w:rsidR="00DB6B21" w:rsidRPr="001F4384" w:rsidTr="00DB6B21">
        <w:trPr>
          <w:trHeight w:val="36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DD1F66">
              <w:rPr>
                <w:rFonts w:cstheme="minorHAnsi"/>
                <w:sz w:val="20"/>
                <w:szCs w:val="20"/>
                <w:lang w:eastAsia="zh-CN"/>
              </w:rPr>
              <w:t>Transportna potpora</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1F4384" w:rsidTr="00DB6B21">
        <w:trPr>
          <w:trHeight w:val="367"/>
          <w:jc w:val="center"/>
        </w:trPr>
        <w:tc>
          <w:tcPr>
            <w:tcW w:w="3974" w:type="dxa"/>
            <w:shd w:val="clear" w:color="auto" w:fill="auto"/>
            <w:vAlign w:val="center"/>
          </w:tcPr>
          <w:p w:rsidR="00DB6B21" w:rsidRPr="001F4384" w:rsidRDefault="00DB6B21" w:rsidP="00DB6B21">
            <w:pPr>
              <w:spacing w:after="0" w:line="240" w:lineRule="auto"/>
              <w:rPr>
                <w:rFonts w:cstheme="minorHAnsi"/>
                <w:sz w:val="20"/>
                <w:szCs w:val="20"/>
                <w:lang w:eastAsia="zh-CN"/>
              </w:rPr>
            </w:pPr>
            <w:r w:rsidRPr="00DD1F66">
              <w:rPr>
                <w:rFonts w:cstheme="minorHAnsi"/>
                <w:sz w:val="20"/>
                <w:szCs w:val="20"/>
                <w:lang w:eastAsia="zh-CN"/>
              </w:rPr>
              <w:t>Komunikacijski kapaciteti</w:t>
            </w:r>
          </w:p>
        </w:tc>
        <w:tc>
          <w:tcPr>
            <w:tcW w:w="110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p>
        </w:tc>
        <w:tc>
          <w:tcPr>
            <w:tcW w:w="1186" w:type="dxa"/>
            <w:shd w:val="clear" w:color="auto" w:fill="auto"/>
            <w:vAlign w:val="center"/>
          </w:tcPr>
          <w:p w:rsidR="00DB6B21" w:rsidRPr="001F4384" w:rsidRDefault="00DB6B21" w:rsidP="00DB6B21">
            <w:pPr>
              <w:spacing w:after="0" w:line="240" w:lineRule="auto"/>
              <w:jc w:val="center"/>
              <w:rPr>
                <w:rFonts w:cstheme="minorHAnsi"/>
                <w:b/>
                <w:sz w:val="20"/>
                <w:szCs w:val="20"/>
                <w:lang w:eastAsia="zh-CN"/>
              </w:rPr>
            </w:pPr>
            <w:r w:rsidRPr="00DD1F66">
              <w:rPr>
                <w:rFonts w:cstheme="minorHAnsi"/>
                <w:b/>
                <w:sz w:val="20"/>
                <w:szCs w:val="20"/>
                <w:lang w:eastAsia="zh-CN"/>
              </w:rPr>
              <w:t>x</w:t>
            </w:r>
          </w:p>
        </w:tc>
      </w:tr>
      <w:tr w:rsidR="00DB6B21" w:rsidRPr="001F4384" w:rsidTr="00DB6B21">
        <w:trPr>
          <w:trHeight w:val="367"/>
          <w:jc w:val="center"/>
        </w:trPr>
        <w:tc>
          <w:tcPr>
            <w:tcW w:w="3974" w:type="dxa"/>
            <w:shd w:val="clear" w:color="auto" w:fill="FFFF00"/>
            <w:vAlign w:val="center"/>
          </w:tcPr>
          <w:p w:rsidR="00DB6B21" w:rsidRPr="001F4384" w:rsidRDefault="00DB6B21" w:rsidP="00DB6B21">
            <w:pPr>
              <w:spacing w:after="0" w:line="240" w:lineRule="auto"/>
              <w:rPr>
                <w:rFonts w:cstheme="minorHAnsi"/>
                <w:b/>
                <w:sz w:val="20"/>
                <w:szCs w:val="20"/>
                <w:lang w:eastAsia="zh-CN"/>
              </w:rPr>
            </w:pPr>
            <w:r w:rsidRPr="001F4384">
              <w:rPr>
                <w:rFonts w:cstheme="minorHAnsi"/>
                <w:b/>
                <w:sz w:val="20"/>
                <w:szCs w:val="20"/>
                <w:lang w:eastAsia="zh-CN"/>
              </w:rPr>
              <w:t>ZBIRNO</w:t>
            </w:r>
          </w:p>
        </w:tc>
        <w:tc>
          <w:tcPr>
            <w:tcW w:w="1102" w:type="dxa"/>
            <w:shd w:val="clear" w:color="auto" w:fill="FFFF00"/>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FFFF00"/>
            <w:vAlign w:val="center"/>
          </w:tcPr>
          <w:p w:rsidR="00DB6B21" w:rsidRPr="001F4384" w:rsidRDefault="00DB6B21" w:rsidP="00DB6B21">
            <w:pPr>
              <w:spacing w:after="0" w:line="240" w:lineRule="auto"/>
              <w:jc w:val="center"/>
              <w:rPr>
                <w:rFonts w:cstheme="minorHAnsi"/>
                <w:b/>
                <w:sz w:val="20"/>
                <w:szCs w:val="20"/>
                <w:lang w:eastAsia="zh-CN"/>
              </w:rPr>
            </w:pPr>
          </w:p>
        </w:tc>
        <w:tc>
          <w:tcPr>
            <w:tcW w:w="1242" w:type="dxa"/>
            <w:shd w:val="clear" w:color="auto" w:fill="FFFF00"/>
            <w:vAlign w:val="center"/>
          </w:tcPr>
          <w:p w:rsidR="00DB6B21" w:rsidRPr="001F4384" w:rsidRDefault="00DB6B21" w:rsidP="00DB6B21">
            <w:pPr>
              <w:spacing w:after="0" w:line="240" w:lineRule="auto"/>
              <w:jc w:val="center"/>
              <w:rPr>
                <w:rFonts w:cstheme="minorHAnsi"/>
                <w:b/>
                <w:sz w:val="20"/>
                <w:szCs w:val="20"/>
                <w:lang w:eastAsia="zh-CN"/>
              </w:rPr>
            </w:pPr>
            <w:r w:rsidRPr="001F4384">
              <w:rPr>
                <w:rFonts w:cstheme="minorHAnsi"/>
                <w:b/>
                <w:sz w:val="20"/>
                <w:szCs w:val="20"/>
                <w:lang w:eastAsia="zh-CN"/>
              </w:rPr>
              <w:t>x</w:t>
            </w:r>
          </w:p>
        </w:tc>
        <w:tc>
          <w:tcPr>
            <w:tcW w:w="1186" w:type="dxa"/>
            <w:shd w:val="clear" w:color="auto" w:fill="FFFF00"/>
            <w:vAlign w:val="center"/>
          </w:tcPr>
          <w:p w:rsidR="00DB6B21" w:rsidRPr="001F4384" w:rsidRDefault="00DB6B21" w:rsidP="00DB6B21">
            <w:pPr>
              <w:spacing w:after="0" w:line="240" w:lineRule="auto"/>
              <w:jc w:val="center"/>
              <w:rPr>
                <w:rFonts w:cstheme="minorHAnsi"/>
                <w:b/>
                <w:sz w:val="20"/>
                <w:szCs w:val="20"/>
                <w:lang w:eastAsia="zh-CN"/>
              </w:rPr>
            </w:pPr>
          </w:p>
        </w:tc>
      </w:tr>
    </w:tbl>
    <w:p w:rsidR="00DB6B21" w:rsidRDefault="00DB6B21" w:rsidP="00DB6B21">
      <w:pPr>
        <w:rPr>
          <w:lang w:eastAsia="zh-CN"/>
        </w:rPr>
        <w:sectPr w:rsidR="00DB6B21" w:rsidSect="00524B57">
          <w:pgSz w:w="11906" w:h="16838"/>
          <w:pgMar w:top="1418" w:right="1418" w:bottom="1418" w:left="1701" w:header="709" w:footer="709" w:gutter="0"/>
          <w:cols w:space="708"/>
          <w:docGrid w:linePitch="360"/>
        </w:sectPr>
      </w:pPr>
    </w:p>
    <w:p w:rsidR="00DB6B21" w:rsidRDefault="00DB6B21" w:rsidP="00DB6B21">
      <w:pPr>
        <w:pStyle w:val="Naslov3"/>
      </w:pPr>
      <w:bookmarkStart w:id="512" w:name="_Toc148355831"/>
      <w:bookmarkStart w:id="513" w:name="_Toc149024212"/>
      <w:r>
        <w:lastRenderedPageBreak/>
        <w:t>Zaključak</w:t>
      </w:r>
      <w:bookmarkEnd w:id="512"/>
      <w:bookmarkEnd w:id="513"/>
    </w:p>
    <w:p w:rsidR="00DB6B21" w:rsidRDefault="00DB6B21" w:rsidP="00DB6B21">
      <w:pPr>
        <w:rPr>
          <w:lang w:eastAsia="zh-CN"/>
        </w:rPr>
      </w:pPr>
      <w:r>
        <w:rPr>
          <w:lang w:eastAsia="zh-CN"/>
        </w:rPr>
        <w:t>Procjena ukupne spremnosti sustava civilne zaštite Općine Cestica u području reagiranja i aktivnosti koje su usmjerene na zaštitu svih kategorija društvene vrijednosti (život i zdravlje ljudi, gospodarstvo, društvena stabilnost i politika) koje su potencijalno izložene velikoj nesreći, ocjenjuju se s visokom spremnošću.</w:t>
      </w:r>
    </w:p>
    <w:p w:rsidR="00DB6B21" w:rsidRPr="00DB6B21" w:rsidRDefault="00DB6B21" w:rsidP="00DB6B21">
      <w:pPr>
        <w:pStyle w:val="Opisslike"/>
        <w:keepNext/>
        <w:rPr>
          <w:color w:val="auto"/>
        </w:rPr>
      </w:pPr>
      <w:bookmarkStart w:id="514" w:name="_Toc148355930"/>
      <w:r w:rsidRPr="00DB6B21">
        <w:rPr>
          <w:color w:val="auto"/>
        </w:rPr>
        <w:t xml:space="preserve">Tablica </w:t>
      </w:r>
      <w:r w:rsidRPr="00DB6B21">
        <w:rPr>
          <w:color w:val="auto"/>
        </w:rPr>
        <w:fldChar w:fldCharType="begin"/>
      </w:r>
      <w:r w:rsidRPr="00DB6B21">
        <w:rPr>
          <w:color w:val="auto"/>
        </w:rPr>
        <w:instrText xml:space="preserve"> SEQ Tablica \* ARABIC </w:instrText>
      </w:r>
      <w:r w:rsidRPr="00DB6B21">
        <w:rPr>
          <w:color w:val="auto"/>
        </w:rPr>
        <w:fldChar w:fldCharType="separate"/>
      </w:r>
      <w:r w:rsidR="006C7D98">
        <w:rPr>
          <w:noProof/>
          <w:color w:val="auto"/>
        </w:rPr>
        <w:t>94</w:t>
      </w:r>
      <w:r w:rsidRPr="00DB6B21">
        <w:rPr>
          <w:color w:val="auto"/>
        </w:rPr>
        <w:fldChar w:fldCharType="end"/>
      </w:r>
      <w:r w:rsidRPr="00DB6B21">
        <w:rPr>
          <w:color w:val="auto"/>
        </w:rPr>
        <w:t>. Analiza sustava civilne zaštite - ukupno</w:t>
      </w:r>
      <w:bookmarkEnd w:id="514"/>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1587"/>
        <w:gridCol w:w="1588"/>
        <w:gridCol w:w="1587"/>
        <w:gridCol w:w="1588"/>
      </w:tblGrid>
      <w:tr w:rsidR="00DB6B21" w:rsidRPr="00A77B4D" w:rsidTr="00DB6B21">
        <w:trPr>
          <w:trHeight w:val="341"/>
          <w:jc w:val="center"/>
        </w:trPr>
        <w:tc>
          <w:tcPr>
            <w:tcW w:w="2403" w:type="dxa"/>
            <w:vMerge w:val="restart"/>
            <w:vAlign w:val="center"/>
            <w:hideMark/>
          </w:tcPr>
          <w:p w:rsidR="00DB6B21" w:rsidRPr="00A77B4D" w:rsidRDefault="00DB6B21" w:rsidP="00DB6B21">
            <w:pPr>
              <w:spacing w:after="0"/>
              <w:jc w:val="center"/>
              <w:rPr>
                <w:rFonts w:cstheme="minorHAnsi"/>
                <w:b/>
                <w:sz w:val="20"/>
                <w:szCs w:val="20"/>
                <w:lang w:eastAsia="zh-CN"/>
              </w:rPr>
            </w:pPr>
            <w:r w:rsidRPr="00A77B4D">
              <w:rPr>
                <w:rFonts w:cstheme="minorHAnsi"/>
                <w:b/>
                <w:sz w:val="20"/>
                <w:szCs w:val="20"/>
                <w:lang w:eastAsia="zh-CN"/>
              </w:rPr>
              <w:t xml:space="preserve">SUSTAV CIVILNE ZAŠTITE </w:t>
            </w:r>
          </w:p>
        </w:tc>
        <w:tc>
          <w:tcPr>
            <w:tcW w:w="1587" w:type="dxa"/>
            <w:shd w:val="clear" w:color="auto" w:fill="FF0000"/>
            <w:vAlign w:val="center"/>
            <w:hideMark/>
          </w:tcPr>
          <w:p w:rsidR="00DB6B21" w:rsidRPr="00A77B4D" w:rsidRDefault="00DB6B21" w:rsidP="00DB6B21">
            <w:pPr>
              <w:spacing w:after="0" w:line="240" w:lineRule="auto"/>
              <w:jc w:val="center"/>
              <w:rPr>
                <w:rFonts w:cstheme="minorHAnsi"/>
                <w:b/>
                <w:sz w:val="20"/>
                <w:szCs w:val="20"/>
                <w:lang w:eastAsia="zh-CN"/>
              </w:rPr>
            </w:pPr>
            <w:r w:rsidRPr="00A77B4D">
              <w:rPr>
                <w:rFonts w:cstheme="minorHAnsi"/>
                <w:b/>
                <w:sz w:val="20"/>
                <w:szCs w:val="20"/>
                <w:lang w:eastAsia="zh-CN"/>
              </w:rPr>
              <w:t>Vrlo niska spremnost</w:t>
            </w:r>
          </w:p>
        </w:tc>
        <w:tc>
          <w:tcPr>
            <w:tcW w:w="1588" w:type="dxa"/>
            <w:shd w:val="clear" w:color="auto" w:fill="FFC000"/>
            <w:vAlign w:val="center"/>
            <w:hideMark/>
          </w:tcPr>
          <w:p w:rsidR="00DB6B21" w:rsidRPr="00A77B4D" w:rsidRDefault="00DB6B21" w:rsidP="00DB6B21">
            <w:pPr>
              <w:spacing w:after="0" w:line="240" w:lineRule="auto"/>
              <w:jc w:val="center"/>
              <w:rPr>
                <w:rFonts w:cstheme="minorHAnsi"/>
                <w:b/>
                <w:sz w:val="20"/>
                <w:szCs w:val="20"/>
                <w:lang w:eastAsia="zh-CN"/>
              </w:rPr>
            </w:pPr>
            <w:r w:rsidRPr="00A77B4D">
              <w:rPr>
                <w:rFonts w:cstheme="minorHAnsi"/>
                <w:b/>
                <w:sz w:val="20"/>
                <w:szCs w:val="20"/>
                <w:lang w:eastAsia="zh-CN"/>
              </w:rPr>
              <w:t>Niska spremnost</w:t>
            </w:r>
          </w:p>
        </w:tc>
        <w:tc>
          <w:tcPr>
            <w:tcW w:w="1587" w:type="dxa"/>
            <w:shd w:val="clear" w:color="auto" w:fill="FFFF00"/>
            <w:vAlign w:val="center"/>
            <w:hideMark/>
          </w:tcPr>
          <w:p w:rsidR="00DB6B21" w:rsidRPr="00A77B4D" w:rsidRDefault="00DB6B21" w:rsidP="00DB6B21">
            <w:pPr>
              <w:spacing w:after="0" w:line="240" w:lineRule="auto"/>
              <w:jc w:val="center"/>
              <w:rPr>
                <w:rFonts w:cstheme="minorHAnsi"/>
                <w:b/>
                <w:sz w:val="20"/>
                <w:szCs w:val="20"/>
                <w:lang w:eastAsia="zh-CN"/>
              </w:rPr>
            </w:pPr>
            <w:r w:rsidRPr="00A77B4D">
              <w:rPr>
                <w:rFonts w:cstheme="minorHAnsi"/>
                <w:b/>
                <w:sz w:val="20"/>
                <w:szCs w:val="20"/>
                <w:lang w:eastAsia="zh-CN"/>
              </w:rPr>
              <w:t>Visoka spremnost</w:t>
            </w:r>
          </w:p>
        </w:tc>
        <w:tc>
          <w:tcPr>
            <w:tcW w:w="1588" w:type="dxa"/>
            <w:shd w:val="clear" w:color="auto" w:fill="92D050"/>
            <w:vAlign w:val="center"/>
            <w:hideMark/>
          </w:tcPr>
          <w:p w:rsidR="00DB6B21" w:rsidRPr="00A77B4D" w:rsidRDefault="00DB6B21" w:rsidP="00DB6B21">
            <w:pPr>
              <w:spacing w:after="0" w:line="240" w:lineRule="auto"/>
              <w:jc w:val="center"/>
              <w:rPr>
                <w:rFonts w:cstheme="minorHAnsi"/>
                <w:b/>
                <w:sz w:val="20"/>
                <w:szCs w:val="20"/>
                <w:lang w:eastAsia="zh-CN"/>
              </w:rPr>
            </w:pPr>
            <w:r w:rsidRPr="00A77B4D">
              <w:rPr>
                <w:rFonts w:cstheme="minorHAnsi"/>
                <w:b/>
                <w:sz w:val="20"/>
                <w:szCs w:val="20"/>
                <w:lang w:eastAsia="zh-CN"/>
              </w:rPr>
              <w:t>Vrlo visoka spremnost</w:t>
            </w:r>
          </w:p>
        </w:tc>
      </w:tr>
      <w:tr w:rsidR="00DB6B21" w:rsidRPr="00A77B4D" w:rsidTr="00DB6B21">
        <w:trPr>
          <w:trHeight w:val="269"/>
          <w:jc w:val="center"/>
        </w:trPr>
        <w:tc>
          <w:tcPr>
            <w:tcW w:w="2403" w:type="dxa"/>
            <w:vMerge/>
            <w:vAlign w:val="center"/>
            <w:hideMark/>
          </w:tcPr>
          <w:p w:rsidR="00DB6B21" w:rsidRPr="00A77B4D" w:rsidRDefault="00DB6B21" w:rsidP="00DB6B21">
            <w:pPr>
              <w:spacing w:after="0" w:line="240" w:lineRule="auto"/>
              <w:rPr>
                <w:rFonts w:cstheme="minorHAnsi"/>
                <w:b/>
                <w:sz w:val="20"/>
                <w:szCs w:val="20"/>
                <w:lang w:eastAsia="zh-CN"/>
              </w:rPr>
            </w:pPr>
          </w:p>
        </w:tc>
        <w:tc>
          <w:tcPr>
            <w:tcW w:w="1587" w:type="dxa"/>
            <w:vAlign w:val="center"/>
            <w:hideMark/>
          </w:tcPr>
          <w:p w:rsidR="00DB6B21" w:rsidRPr="00A77B4D" w:rsidRDefault="00DB6B21" w:rsidP="00DB6B21">
            <w:pPr>
              <w:spacing w:after="0"/>
              <w:jc w:val="center"/>
              <w:rPr>
                <w:rFonts w:cstheme="minorHAnsi"/>
                <w:b/>
                <w:sz w:val="20"/>
                <w:szCs w:val="20"/>
                <w:lang w:eastAsia="zh-CN"/>
              </w:rPr>
            </w:pPr>
            <w:r w:rsidRPr="00A77B4D">
              <w:rPr>
                <w:rFonts w:cstheme="minorHAnsi"/>
                <w:b/>
                <w:sz w:val="20"/>
                <w:szCs w:val="20"/>
                <w:lang w:eastAsia="zh-CN"/>
              </w:rPr>
              <w:t>4</w:t>
            </w:r>
          </w:p>
        </w:tc>
        <w:tc>
          <w:tcPr>
            <w:tcW w:w="1588" w:type="dxa"/>
            <w:vAlign w:val="center"/>
            <w:hideMark/>
          </w:tcPr>
          <w:p w:rsidR="00DB6B21" w:rsidRPr="00A77B4D" w:rsidRDefault="00DB6B21" w:rsidP="00DB6B21">
            <w:pPr>
              <w:spacing w:after="0"/>
              <w:jc w:val="center"/>
              <w:rPr>
                <w:rFonts w:cstheme="minorHAnsi"/>
                <w:b/>
                <w:sz w:val="20"/>
                <w:szCs w:val="20"/>
                <w:lang w:eastAsia="zh-CN"/>
              </w:rPr>
            </w:pPr>
            <w:r w:rsidRPr="00A77B4D">
              <w:rPr>
                <w:rFonts w:cstheme="minorHAnsi"/>
                <w:b/>
                <w:sz w:val="20"/>
                <w:szCs w:val="20"/>
                <w:lang w:eastAsia="zh-CN"/>
              </w:rPr>
              <w:t>3</w:t>
            </w:r>
          </w:p>
        </w:tc>
        <w:tc>
          <w:tcPr>
            <w:tcW w:w="1587" w:type="dxa"/>
            <w:vAlign w:val="center"/>
            <w:hideMark/>
          </w:tcPr>
          <w:p w:rsidR="00DB6B21" w:rsidRPr="00A77B4D" w:rsidRDefault="00DB6B21" w:rsidP="00DB6B21">
            <w:pPr>
              <w:spacing w:after="0"/>
              <w:jc w:val="center"/>
              <w:rPr>
                <w:rFonts w:cstheme="minorHAnsi"/>
                <w:b/>
                <w:sz w:val="20"/>
                <w:szCs w:val="20"/>
                <w:lang w:eastAsia="zh-CN"/>
              </w:rPr>
            </w:pPr>
            <w:r w:rsidRPr="00A77B4D">
              <w:rPr>
                <w:rFonts w:cstheme="minorHAnsi"/>
                <w:b/>
                <w:sz w:val="20"/>
                <w:szCs w:val="20"/>
                <w:lang w:eastAsia="zh-CN"/>
              </w:rPr>
              <w:t>2</w:t>
            </w:r>
          </w:p>
        </w:tc>
        <w:tc>
          <w:tcPr>
            <w:tcW w:w="1588" w:type="dxa"/>
            <w:vAlign w:val="center"/>
            <w:hideMark/>
          </w:tcPr>
          <w:p w:rsidR="00DB6B21" w:rsidRPr="00A77B4D" w:rsidRDefault="00DB6B21" w:rsidP="00DB6B21">
            <w:pPr>
              <w:spacing w:after="0"/>
              <w:jc w:val="center"/>
              <w:rPr>
                <w:rFonts w:cstheme="minorHAnsi"/>
                <w:b/>
                <w:sz w:val="20"/>
                <w:szCs w:val="20"/>
                <w:lang w:eastAsia="zh-CN"/>
              </w:rPr>
            </w:pPr>
            <w:r w:rsidRPr="00A77B4D">
              <w:rPr>
                <w:rFonts w:cstheme="minorHAnsi"/>
                <w:b/>
                <w:sz w:val="20"/>
                <w:szCs w:val="20"/>
                <w:lang w:eastAsia="zh-CN"/>
              </w:rPr>
              <w:t>1</w:t>
            </w:r>
          </w:p>
        </w:tc>
      </w:tr>
      <w:tr w:rsidR="00DB6B21" w:rsidRPr="00A77B4D" w:rsidTr="00DB6B21">
        <w:trPr>
          <w:trHeight w:val="341"/>
          <w:jc w:val="center"/>
        </w:trPr>
        <w:tc>
          <w:tcPr>
            <w:tcW w:w="2403" w:type="dxa"/>
            <w:vAlign w:val="center"/>
            <w:hideMark/>
          </w:tcPr>
          <w:p w:rsidR="00DB6B21" w:rsidRPr="00A77B4D" w:rsidRDefault="00DB6B21" w:rsidP="00DB6B21">
            <w:pPr>
              <w:spacing w:after="0"/>
              <w:jc w:val="center"/>
              <w:rPr>
                <w:rFonts w:cstheme="minorHAnsi"/>
                <w:sz w:val="20"/>
                <w:szCs w:val="20"/>
                <w:lang w:eastAsia="zh-CN"/>
              </w:rPr>
            </w:pPr>
            <w:r w:rsidRPr="00A77B4D">
              <w:rPr>
                <w:rFonts w:cstheme="minorHAnsi"/>
                <w:sz w:val="20"/>
                <w:szCs w:val="20"/>
                <w:lang w:eastAsia="zh-CN"/>
              </w:rPr>
              <w:t>PODRUČJE PREVENTIVE</w:t>
            </w:r>
          </w:p>
        </w:tc>
        <w:tc>
          <w:tcPr>
            <w:tcW w:w="1587" w:type="dxa"/>
            <w:vAlign w:val="center"/>
          </w:tcPr>
          <w:p w:rsidR="00DB6B21" w:rsidRPr="00A77B4D" w:rsidRDefault="00DB6B21" w:rsidP="00DB6B21">
            <w:pPr>
              <w:spacing w:after="200"/>
              <w:rPr>
                <w:rFonts w:cstheme="minorHAnsi"/>
                <w:b/>
                <w:sz w:val="20"/>
                <w:szCs w:val="20"/>
                <w:lang w:eastAsia="zh-CN"/>
              </w:rPr>
            </w:pPr>
          </w:p>
        </w:tc>
        <w:tc>
          <w:tcPr>
            <w:tcW w:w="1588" w:type="dxa"/>
            <w:vAlign w:val="center"/>
            <w:hideMark/>
          </w:tcPr>
          <w:p w:rsidR="00DB6B21" w:rsidRPr="00A77B4D" w:rsidRDefault="00DB6B21" w:rsidP="00DB6B21">
            <w:pPr>
              <w:spacing w:after="200"/>
              <w:jc w:val="center"/>
              <w:rPr>
                <w:rFonts w:cstheme="minorHAnsi"/>
                <w:b/>
                <w:sz w:val="20"/>
                <w:szCs w:val="20"/>
                <w:lang w:eastAsia="zh-CN"/>
              </w:rPr>
            </w:pPr>
            <w:r w:rsidRPr="00A77B4D">
              <w:rPr>
                <w:rFonts w:cstheme="minorHAnsi"/>
                <w:b/>
                <w:sz w:val="20"/>
                <w:szCs w:val="20"/>
                <w:lang w:eastAsia="zh-CN"/>
              </w:rPr>
              <w:t xml:space="preserve"> </w:t>
            </w:r>
          </w:p>
        </w:tc>
        <w:tc>
          <w:tcPr>
            <w:tcW w:w="1587" w:type="dxa"/>
            <w:vAlign w:val="center"/>
            <w:hideMark/>
          </w:tcPr>
          <w:p w:rsidR="00DB6B21" w:rsidRPr="00A77B4D" w:rsidRDefault="00DB6B21" w:rsidP="00DB6B21">
            <w:pPr>
              <w:spacing w:after="0"/>
              <w:jc w:val="center"/>
              <w:rPr>
                <w:rFonts w:cstheme="minorHAnsi"/>
                <w:b/>
                <w:sz w:val="20"/>
                <w:szCs w:val="20"/>
                <w:lang w:eastAsia="zh-CN"/>
              </w:rPr>
            </w:pPr>
            <w:r w:rsidRPr="00A77B4D">
              <w:rPr>
                <w:rFonts w:cstheme="minorHAnsi"/>
                <w:b/>
                <w:sz w:val="20"/>
                <w:szCs w:val="20"/>
                <w:lang w:eastAsia="zh-CN"/>
              </w:rPr>
              <w:t>x</w:t>
            </w:r>
          </w:p>
        </w:tc>
        <w:tc>
          <w:tcPr>
            <w:tcW w:w="1588" w:type="dxa"/>
            <w:vAlign w:val="center"/>
          </w:tcPr>
          <w:p w:rsidR="00DB6B21" w:rsidRPr="00A77B4D" w:rsidRDefault="00DB6B21" w:rsidP="00DB6B21">
            <w:pPr>
              <w:spacing w:after="200"/>
              <w:rPr>
                <w:rFonts w:cstheme="minorHAnsi"/>
                <w:b/>
                <w:sz w:val="20"/>
                <w:szCs w:val="20"/>
                <w:lang w:eastAsia="zh-CN"/>
              </w:rPr>
            </w:pPr>
          </w:p>
        </w:tc>
      </w:tr>
      <w:tr w:rsidR="00DB6B21" w:rsidRPr="00A77B4D" w:rsidTr="00DB6B21">
        <w:trPr>
          <w:trHeight w:val="341"/>
          <w:jc w:val="center"/>
        </w:trPr>
        <w:tc>
          <w:tcPr>
            <w:tcW w:w="2403" w:type="dxa"/>
            <w:vAlign w:val="center"/>
            <w:hideMark/>
          </w:tcPr>
          <w:p w:rsidR="00DB6B21" w:rsidRPr="00A77B4D" w:rsidRDefault="00DB6B21" w:rsidP="00DB6B21">
            <w:pPr>
              <w:spacing w:after="0"/>
              <w:jc w:val="center"/>
              <w:rPr>
                <w:rFonts w:cstheme="minorHAnsi"/>
                <w:sz w:val="20"/>
                <w:szCs w:val="20"/>
                <w:lang w:eastAsia="zh-CN"/>
              </w:rPr>
            </w:pPr>
            <w:r w:rsidRPr="00A77B4D">
              <w:rPr>
                <w:rFonts w:cstheme="minorHAnsi"/>
                <w:sz w:val="20"/>
                <w:szCs w:val="20"/>
                <w:lang w:eastAsia="zh-CN"/>
              </w:rPr>
              <w:t xml:space="preserve">PODRUČJE REAGIRANJA </w:t>
            </w:r>
          </w:p>
        </w:tc>
        <w:tc>
          <w:tcPr>
            <w:tcW w:w="1587" w:type="dxa"/>
            <w:vAlign w:val="center"/>
          </w:tcPr>
          <w:p w:rsidR="00DB6B21" w:rsidRPr="00A77B4D" w:rsidRDefault="00DB6B21" w:rsidP="00DB6B21">
            <w:pPr>
              <w:spacing w:after="200"/>
              <w:rPr>
                <w:rFonts w:cstheme="minorHAnsi"/>
                <w:b/>
                <w:sz w:val="20"/>
                <w:szCs w:val="20"/>
                <w:lang w:eastAsia="zh-CN"/>
              </w:rPr>
            </w:pPr>
          </w:p>
        </w:tc>
        <w:tc>
          <w:tcPr>
            <w:tcW w:w="1588" w:type="dxa"/>
            <w:vAlign w:val="center"/>
          </w:tcPr>
          <w:p w:rsidR="00DB6B21" w:rsidRPr="00A77B4D" w:rsidRDefault="00DB6B21" w:rsidP="00DB6B21">
            <w:pPr>
              <w:spacing w:after="200"/>
              <w:jc w:val="center"/>
              <w:rPr>
                <w:rFonts w:cstheme="minorHAnsi"/>
                <w:b/>
                <w:sz w:val="20"/>
                <w:szCs w:val="20"/>
                <w:lang w:eastAsia="zh-CN"/>
              </w:rPr>
            </w:pPr>
          </w:p>
        </w:tc>
        <w:tc>
          <w:tcPr>
            <w:tcW w:w="1587" w:type="dxa"/>
            <w:vAlign w:val="center"/>
            <w:hideMark/>
          </w:tcPr>
          <w:p w:rsidR="00DB6B21" w:rsidRPr="00A77B4D" w:rsidRDefault="00DB6B21" w:rsidP="00DB6B21">
            <w:pPr>
              <w:spacing w:after="0"/>
              <w:jc w:val="center"/>
              <w:rPr>
                <w:rFonts w:cstheme="minorHAnsi"/>
                <w:b/>
                <w:sz w:val="20"/>
                <w:szCs w:val="20"/>
                <w:lang w:eastAsia="zh-CN"/>
              </w:rPr>
            </w:pPr>
            <w:r w:rsidRPr="00A77B4D">
              <w:rPr>
                <w:rFonts w:cstheme="minorHAnsi"/>
                <w:b/>
                <w:sz w:val="20"/>
                <w:szCs w:val="20"/>
                <w:lang w:eastAsia="zh-CN"/>
              </w:rPr>
              <w:t>x</w:t>
            </w:r>
          </w:p>
        </w:tc>
        <w:tc>
          <w:tcPr>
            <w:tcW w:w="1588" w:type="dxa"/>
            <w:vAlign w:val="center"/>
          </w:tcPr>
          <w:p w:rsidR="00DB6B21" w:rsidRPr="00A77B4D" w:rsidRDefault="00DB6B21" w:rsidP="00DB6B21">
            <w:pPr>
              <w:spacing w:after="200"/>
              <w:rPr>
                <w:rFonts w:cstheme="minorHAnsi"/>
                <w:b/>
                <w:sz w:val="20"/>
                <w:szCs w:val="20"/>
                <w:lang w:eastAsia="zh-CN"/>
              </w:rPr>
            </w:pPr>
          </w:p>
        </w:tc>
      </w:tr>
      <w:tr w:rsidR="00DB6B21" w:rsidRPr="00A77B4D" w:rsidTr="00DB6B21">
        <w:trPr>
          <w:trHeight w:val="156"/>
          <w:jc w:val="center"/>
        </w:trPr>
        <w:tc>
          <w:tcPr>
            <w:tcW w:w="2403" w:type="dxa"/>
            <w:shd w:val="clear" w:color="auto" w:fill="FFFFFF"/>
            <w:vAlign w:val="center"/>
            <w:hideMark/>
          </w:tcPr>
          <w:p w:rsidR="00DB6B21" w:rsidRPr="00A77B4D" w:rsidRDefault="00DB6B21" w:rsidP="00DB6B21">
            <w:pPr>
              <w:spacing w:after="0"/>
              <w:jc w:val="center"/>
              <w:rPr>
                <w:rFonts w:cstheme="minorHAnsi"/>
                <w:b/>
                <w:sz w:val="20"/>
                <w:szCs w:val="20"/>
                <w:lang w:eastAsia="zh-CN"/>
              </w:rPr>
            </w:pPr>
            <w:r w:rsidRPr="00A77B4D">
              <w:rPr>
                <w:rFonts w:cstheme="minorHAnsi"/>
                <w:b/>
                <w:sz w:val="20"/>
                <w:szCs w:val="20"/>
                <w:lang w:eastAsia="zh-CN"/>
              </w:rPr>
              <w:t>ZBIRNO</w:t>
            </w:r>
          </w:p>
        </w:tc>
        <w:tc>
          <w:tcPr>
            <w:tcW w:w="1587" w:type="dxa"/>
            <w:shd w:val="clear" w:color="auto" w:fill="FFFFFF"/>
            <w:vAlign w:val="center"/>
          </w:tcPr>
          <w:p w:rsidR="00DB6B21" w:rsidRPr="00A77B4D" w:rsidRDefault="00DB6B21" w:rsidP="00DB6B21">
            <w:pPr>
              <w:spacing w:after="200"/>
              <w:rPr>
                <w:rFonts w:cstheme="minorHAnsi"/>
                <w:b/>
                <w:sz w:val="20"/>
                <w:szCs w:val="20"/>
                <w:lang w:eastAsia="zh-CN"/>
              </w:rPr>
            </w:pPr>
          </w:p>
        </w:tc>
        <w:tc>
          <w:tcPr>
            <w:tcW w:w="1588" w:type="dxa"/>
            <w:shd w:val="clear" w:color="auto" w:fill="FFFFFF"/>
            <w:vAlign w:val="center"/>
          </w:tcPr>
          <w:p w:rsidR="00DB6B21" w:rsidRPr="00A77B4D" w:rsidRDefault="00DB6B21" w:rsidP="00DB6B21">
            <w:pPr>
              <w:spacing w:after="200"/>
              <w:jc w:val="center"/>
              <w:rPr>
                <w:rFonts w:cstheme="minorHAnsi"/>
                <w:b/>
                <w:sz w:val="20"/>
                <w:szCs w:val="20"/>
                <w:lang w:eastAsia="zh-CN"/>
              </w:rPr>
            </w:pPr>
          </w:p>
        </w:tc>
        <w:tc>
          <w:tcPr>
            <w:tcW w:w="1587" w:type="dxa"/>
            <w:shd w:val="clear" w:color="auto" w:fill="FFFF00"/>
            <w:vAlign w:val="center"/>
            <w:hideMark/>
          </w:tcPr>
          <w:p w:rsidR="00DB6B21" w:rsidRPr="00A77B4D" w:rsidRDefault="00DB6B21" w:rsidP="00DB6B21">
            <w:pPr>
              <w:spacing w:after="0"/>
              <w:jc w:val="center"/>
              <w:rPr>
                <w:rFonts w:cstheme="minorHAnsi"/>
                <w:b/>
                <w:sz w:val="20"/>
                <w:szCs w:val="20"/>
                <w:lang w:eastAsia="zh-CN"/>
              </w:rPr>
            </w:pPr>
            <w:r w:rsidRPr="00A77B4D">
              <w:rPr>
                <w:rFonts w:cstheme="minorHAnsi"/>
                <w:b/>
                <w:sz w:val="20"/>
                <w:szCs w:val="20"/>
                <w:lang w:eastAsia="zh-CN"/>
              </w:rPr>
              <w:t>x</w:t>
            </w:r>
          </w:p>
        </w:tc>
        <w:tc>
          <w:tcPr>
            <w:tcW w:w="1588" w:type="dxa"/>
            <w:shd w:val="clear" w:color="auto" w:fill="FFFFFF"/>
            <w:vAlign w:val="center"/>
          </w:tcPr>
          <w:p w:rsidR="00DB6B21" w:rsidRPr="00A77B4D" w:rsidRDefault="00DB6B21" w:rsidP="00DB6B21">
            <w:pPr>
              <w:spacing w:after="200"/>
              <w:rPr>
                <w:rFonts w:cstheme="minorHAnsi"/>
                <w:b/>
                <w:sz w:val="20"/>
                <w:szCs w:val="20"/>
                <w:lang w:eastAsia="zh-CN"/>
              </w:rPr>
            </w:pPr>
          </w:p>
        </w:tc>
      </w:tr>
    </w:tbl>
    <w:p w:rsidR="00DB6B21" w:rsidRDefault="00DB6B21" w:rsidP="00DB6B21">
      <w:pPr>
        <w:rPr>
          <w:lang w:eastAsia="zh-CN"/>
        </w:rPr>
      </w:pPr>
    </w:p>
    <w:p w:rsidR="00172C91" w:rsidRDefault="00172C91" w:rsidP="00DB6B21">
      <w:pPr>
        <w:rPr>
          <w:lang w:eastAsia="zh-CN"/>
        </w:rPr>
        <w:sectPr w:rsidR="00172C91" w:rsidSect="00524B57">
          <w:pgSz w:w="11906" w:h="16838"/>
          <w:pgMar w:top="1418" w:right="1418" w:bottom="1418" w:left="1701" w:header="709" w:footer="709" w:gutter="0"/>
          <w:cols w:space="708"/>
          <w:docGrid w:linePitch="360"/>
        </w:sectPr>
      </w:pPr>
    </w:p>
    <w:p w:rsidR="00DB6B21" w:rsidRDefault="00172C91" w:rsidP="00172C91">
      <w:pPr>
        <w:pStyle w:val="Naslov1"/>
        <w:rPr>
          <w:lang w:eastAsia="zh-CN"/>
        </w:rPr>
      </w:pPr>
      <w:bookmarkStart w:id="515" w:name="_Toc148355832"/>
      <w:bookmarkStart w:id="516" w:name="_Toc149024213"/>
      <w:r>
        <w:rPr>
          <w:lang w:eastAsia="zh-CN"/>
        </w:rPr>
        <w:lastRenderedPageBreak/>
        <w:t>VREDNOVANJE RIZIKA</w:t>
      </w:r>
      <w:bookmarkEnd w:id="515"/>
      <w:bookmarkEnd w:id="516"/>
    </w:p>
    <w:p w:rsidR="00172C91" w:rsidRDefault="00172C91" w:rsidP="00172C91">
      <w:pPr>
        <w:rPr>
          <w:lang w:eastAsia="zh-CN"/>
        </w:rPr>
      </w:pPr>
      <w:r>
        <w:rPr>
          <w:lang w:eastAsia="zh-CN"/>
        </w:rPr>
        <w:t>Vrednovanje rizika posljednji je korak u procesu procjene rizika te predstavlja osnovu za odabir mjera obrade rizika odnosno vodi prema izradi javnih politika za smanjenje rizika od velikih nesreća.</w:t>
      </w:r>
    </w:p>
    <w:p w:rsidR="00172C91" w:rsidRDefault="00172C91" w:rsidP="00172C91">
      <w:pPr>
        <w:keepNext/>
        <w:jc w:val="center"/>
      </w:pPr>
      <w:r>
        <w:rPr>
          <w:noProof/>
          <w:lang w:eastAsia="hr-HR"/>
        </w:rPr>
        <w:drawing>
          <wp:inline distT="0" distB="0" distL="0" distR="0" wp14:anchorId="3DF60E26" wp14:editId="23898DCA">
            <wp:extent cx="5761355" cy="5334635"/>
            <wp:effectExtent l="0" t="0" r="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1355" cy="5334635"/>
                    </a:xfrm>
                    <a:prstGeom prst="rect">
                      <a:avLst/>
                    </a:prstGeom>
                    <a:noFill/>
                  </pic:spPr>
                </pic:pic>
              </a:graphicData>
            </a:graphic>
          </wp:inline>
        </w:drawing>
      </w:r>
    </w:p>
    <w:p w:rsidR="00172C91" w:rsidRDefault="00172C91" w:rsidP="00172C91">
      <w:pPr>
        <w:pStyle w:val="Opisslike"/>
        <w:jc w:val="center"/>
        <w:rPr>
          <w:color w:val="auto"/>
        </w:rPr>
      </w:pPr>
      <w:bookmarkStart w:id="517" w:name="_Toc148355952"/>
      <w:r w:rsidRPr="00172C91">
        <w:rPr>
          <w:color w:val="auto"/>
        </w:rPr>
        <w:t xml:space="preserve">Slika </w:t>
      </w:r>
      <w:r w:rsidRPr="00172C91">
        <w:rPr>
          <w:color w:val="auto"/>
        </w:rPr>
        <w:fldChar w:fldCharType="begin"/>
      </w:r>
      <w:r w:rsidRPr="00172C91">
        <w:rPr>
          <w:color w:val="auto"/>
        </w:rPr>
        <w:instrText xml:space="preserve"> SEQ Slika \* ARABIC </w:instrText>
      </w:r>
      <w:r w:rsidRPr="00172C91">
        <w:rPr>
          <w:color w:val="auto"/>
        </w:rPr>
        <w:fldChar w:fldCharType="separate"/>
      </w:r>
      <w:r w:rsidRPr="00172C91">
        <w:rPr>
          <w:noProof/>
          <w:color w:val="auto"/>
        </w:rPr>
        <w:t>22</w:t>
      </w:r>
      <w:r w:rsidRPr="00172C91">
        <w:rPr>
          <w:color w:val="auto"/>
        </w:rPr>
        <w:fldChar w:fldCharType="end"/>
      </w:r>
      <w:r w:rsidRPr="00172C91">
        <w:rPr>
          <w:color w:val="auto"/>
        </w:rPr>
        <w:t>. Vrednovanje rizika - ALARP načela</w:t>
      </w:r>
      <w:bookmarkEnd w:id="517"/>
    </w:p>
    <w:p w:rsidR="00172C91" w:rsidRDefault="00172C91" w:rsidP="00172C91">
      <w:pPr>
        <w:jc w:val="center"/>
        <w:rPr>
          <w:sz w:val="18"/>
          <w:lang w:eastAsia="zh-CN"/>
        </w:rPr>
      </w:pPr>
      <w:r w:rsidRPr="00172C91">
        <w:rPr>
          <w:sz w:val="18"/>
          <w:lang w:eastAsia="zh-CN"/>
        </w:rPr>
        <w:t>Izvor: Kriteriji za izradu smjernica koje donose čelnici područne (regionalne) samouprave za potrebe izrade procjena rizika od velikih nesreća na razinama jedinica lokalnih i područnih (regionalnih) samouprava</w:t>
      </w:r>
    </w:p>
    <w:p w:rsidR="00172C91" w:rsidRDefault="00172C91" w:rsidP="00172C91">
      <w:pPr>
        <w:rPr>
          <w:lang w:eastAsia="zh-CN"/>
        </w:rPr>
      </w:pPr>
      <w:r>
        <w:rPr>
          <w:lang w:eastAsia="zh-CN"/>
        </w:rPr>
        <w:t xml:space="preserve">Vrednovanje rizika je proces uspoređivanja rezultata analize rizika s kriterijima i provodi se uz primjenu ALARP načela (As </w:t>
      </w:r>
      <w:proofErr w:type="spellStart"/>
      <w:r>
        <w:rPr>
          <w:lang w:eastAsia="zh-CN"/>
        </w:rPr>
        <w:t>Low</w:t>
      </w:r>
      <w:proofErr w:type="spellEnd"/>
      <w:r>
        <w:rPr>
          <w:lang w:eastAsia="zh-CN"/>
        </w:rPr>
        <w:t xml:space="preserve"> As </w:t>
      </w:r>
      <w:proofErr w:type="spellStart"/>
      <w:r>
        <w:rPr>
          <w:lang w:eastAsia="zh-CN"/>
        </w:rPr>
        <w:t>Reasonably</w:t>
      </w:r>
      <w:proofErr w:type="spellEnd"/>
      <w:r>
        <w:rPr>
          <w:lang w:eastAsia="zh-CN"/>
        </w:rPr>
        <w:t xml:space="preserve"> </w:t>
      </w:r>
      <w:proofErr w:type="spellStart"/>
      <w:r>
        <w:rPr>
          <w:lang w:eastAsia="zh-CN"/>
        </w:rPr>
        <w:t>Practicable</w:t>
      </w:r>
      <w:proofErr w:type="spellEnd"/>
      <w:r>
        <w:rPr>
          <w:lang w:eastAsia="zh-CN"/>
        </w:rPr>
        <w:t xml:space="preserve"> – što niže, a da je razumno moguće). Rizici se svrstavaju u 3 razreda:</w:t>
      </w:r>
    </w:p>
    <w:p w:rsidR="00172C91" w:rsidRDefault="00172C91" w:rsidP="00E13620">
      <w:pPr>
        <w:pStyle w:val="Odlomakpopisa"/>
        <w:numPr>
          <w:ilvl w:val="0"/>
          <w:numId w:val="56"/>
        </w:numPr>
        <w:rPr>
          <w:lang w:eastAsia="zh-CN"/>
        </w:rPr>
      </w:pPr>
      <w:r>
        <w:rPr>
          <w:b/>
          <w:lang w:eastAsia="zh-CN"/>
        </w:rPr>
        <w:t xml:space="preserve">Prihvatljive - </w:t>
      </w:r>
      <w:r>
        <w:rPr>
          <w:lang w:eastAsia="zh-CN"/>
        </w:rPr>
        <w:t xml:space="preserve"> prihvatljivi su svi niski, a za koje uz uobičajene nije potrebno planirati poduzimanje dodatnih mjera.</w:t>
      </w:r>
    </w:p>
    <w:p w:rsidR="00172C91" w:rsidRPr="00172C91" w:rsidRDefault="00172C91" w:rsidP="00E13620">
      <w:pPr>
        <w:pStyle w:val="Odlomakpopisa"/>
        <w:numPr>
          <w:ilvl w:val="0"/>
          <w:numId w:val="56"/>
        </w:numPr>
        <w:rPr>
          <w:b/>
          <w:lang w:eastAsia="zh-CN"/>
        </w:rPr>
      </w:pPr>
      <w:r w:rsidRPr="00172C91">
        <w:rPr>
          <w:b/>
          <w:lang w:eastAsia="zh-CN"/>
        </w:rPr>
        <w:t xml:space="preserve">Tolerirane </w:t>
      </w:r>
      <w:r>
        <w:rPr>
          <w:b/>
          <w:lang w:eastAsia="zh-CN"/>
        </w:rPr>
        <w:t>–</w:t>
      </w:r>
      <w:r w:rsidRPr="00172C91">
        <w:rPr>
          <w:b/>
          <w:lang w:eastAsia="zh-CN"/>
        </w:rPr>
        <w:t xml:space="preserve"> </w:t>
      </w:r>
      <w:r>
        <w:rPr>
          <w:lang w:eastAsia="zh-CN"/>
        </w:rPr>
        <w:t>Tolerirani rizici su:</w:t>
      </w:r>
    </w:p>
    <w:p w:rsidR="00172C91" w:rsidRPr="00C100E1" w:rsidRDefault="00C100E1" w:rsidP="00E13620">
      <w:pPr>
        <w:pStyle w:val="Odlomakpopisa"/>
        <w:numPr>
          <w:ilvl w:val="0"/>
          <w:numId w:val="57"/>
        </w:numPr>
        <w:rPr>
          <w:lang w:eastAsia="zh-CN"/>
        </w:rPr>
      </w:pPr>
      <w:r w:rsidRPr="00C100E1">
        <w:rPr>
          <w:lang w:eastAsia="zh-CN"/>
        </w:rPr>
        <w:lastRenderedPageBreak/>
        <w:t>Umjereni koji se mogu prihvatiti iz razloga što troškovi smanjenja rizika premašuju korist/dobit;</w:t>
      </w:r>
    </w:p>
    <w:p w:rsidR="00C100E1" w:rsidRPr="00C100E1" w:rsidRDefault="00C100E1" w:rsidP="00E13620">
      <w:pPr>
        <w:pStyle w:val="Odlomakpopisa"/>
        <w:numPr>
          <w:ilvl w:val="0"/>
          <w:numId w:val="57"/>
        </w:numPr>
        <w:rPr>
          <w:b/>
          <w:lang w:eastAsia="zh-CN"/>
        </w:rPr>
      </w:pPr>
      <w:r>
        <w:rPr>
          <w:lang w:eastAsia="zh-CN"/>
        </w:rPr>
        <w:t>Visoki koji se mogu prihvatiti iz razloga što je njihovo umanjivanje nepraktično ili troškovi uvelike premašuju korist/dobit.</w:t>
      </w:r>
    </w:p>
    <w:p w:rsidR="00C100E1" w:rsidRPr="00C100E1" w:rsidRDefault="00C100E1" w:rsidP="00E13620">
      <w:pPr>
        <w:pStyle w:val="Odlomakpopisa"/>
        <w:numPr>
          <w:ilvl w:val="0"/>
          <w:numId w:val="56"/>
        </w:numPr>
        <w:rPr>
          <w:b/>
          <w:lang w:eastAsia="zh-CN"/>
        </w:rPr>
      </w:pPr>
      <w:r>
        <w:rPr>
          <w:b/>
          <w:lang w:eastAsia="zh-CN"/>
        </w:rPr>
        <w:t xml:space="preserve">Neprihvatljive – </w:t>
      </w:r>
      <w:r>
        <w:rPr>
          <w:lang w:eastAsia="zh-CN"/>
        </w:rPr>
        <w:t>Neprihvatljivi rizici su svi vrlo visoki koji se ne mogu prihvatiti, izuzev  u iznimnim situacijama.</w:t>
      </w:r>
    </w:p>
    <w:p w:rsidR="00C100E1" w:rsidRDefault="00C100E1" w:rsidP="00C100E1">
      <w:pPr>
        <w:rPr>
          <w:lang w:eastAsia="zh-CN"/>
        </w:rPr>
      </w:pPr>
      <w:r>
        <w:rPr>
          <w:lang w:eastAsia="zh-CN"/>
        </w:rPr>
        <w:t>Vrednovanje rizika se provodi u svrhu pripreme podloge za odlučivanje o važnosti pojedinih rizika, odnosno da li će se rizik prihvatiti ili će trebati poduzeti određene mjere kako bi se rizik sukcesivno umanjio. U procesu odlučivanja o daljnjim aktivnostima po specifičnim rizicima koriste se analize rizika i scenariji koji su sastavni dio Procjene rizika.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66"/>
        <w:gridCol w:w="3337"/>
      </w:tblGrid>
      <w:tr w:rsidR="00C100E1" w:rsidRPr="00BD4348" w:rsidTr="0097423C">
        <w:trPr>
          <w:trHeight w:val="493"/>
          <w:tblHeader/>
          <w:jc w:val="center"/>
        </w:trPr>
        <w:tc>
          <w:tcPr>
            <w:tcW w:w="3147" w:type="pct"/>
            <w:shd w:val="clear" w:color="auto" w:fill="auto"/>
            <w:vAlign w:val="center"/>
          </w:tcPr>
          <w:p w:rsidR="00C100E1" w:rsidRPr="00BD4348" w:rsidRDefault="00C100E1" w:rsidP="0097423C">
            <w:pPr>
              <w:spacing w:after="0" w:line="240" w:lineRule="auto"/>
              <w:jc w:val="center"/>
              <w:rPr>
                <w:rFonts w:cstheme="minorHAnsi"/>
                <w:b/>
                <w:sz w:val="20"/>
                <w:szCs w:val="20"/>
              </w:rPr>
            </w:pPr>
            <w:bookmarkStart w:id="518" w:name="_Hlk12261570"/>
            <w:r w:rsidRPr="00BD4348">
              <w:rPr>
                <w:rFonts w:cstheme="minorHAnsi"/>
                <w:b/>
                <w:sz w:val="20"/>
                <w:szCs w:val="20"/>
              </w:rPr>
              <w:t>SCENARIJ</w:t>
            </w:r>
          </w:p>
        </w:tc>
        <w:tc>
          <w:tcPr>
            <w:tcW w:w="1853" w:type="pct"/>
            <w:shd w:val="clear" w:color="auto" w:fill="auto"/>
            <w:vAlign w:val="center"/>
          </w:tcPr>
          <w:p w:rsidR="00C100E1" w:rsidRPr="00BD4348" w:rsidRDefault="00C100E1" w:rsidP="0097423C">
            <w:pPr>
              <w:spacing w:after="0" w:line="240" w:lineRule="auto"/>
              <w:jc w:val="center"/>
              <w:rPr>
                <w:rFonts w:cstheme="minorHAnsi"/>
                <w:b/>
                <w:sz w:val="20"/>
                <w:szCs w:val="20"/>
              </w:rPr>
            </w:pPr>
            <w:r w:rsidRPr="00BD4348">
              <w:rPr>
                <w:rFonts w:cstheme="minorHAnsi"/>
                <w:b/>
                <w:sz w:val="20"/>
                <w:szCs w:val="20"/>
              </w:rPr>
              <w:t>VREDNOVANJE</w:t>
            </w:r>
          </w:p>
        </w:tc>
      </w:tr>
      <w:tr w:rsidR="00C100E1" w:rsidRPr="00BD4348" w:rsidTr="0097423C">
        <w:trPr>
          <w:trHeight w:val="485"/>
          <w:jc w:val="center"/>
        </w:trPr>
        <w:tc>
          <w:tcPr>
            <w:tcW w:w="3147" w:type="pct"/>
            <w:shd w:val="clear" w:color="auto" w:fill="auto"/>
            <w:vAlign w:val="center"/>
          </w:tcPr>
          <w:p w:rsidR="00C100E1" w:rsidRPr="00BD4348" w:rsidRDefault="00C100E1" w:rsidP="0097423C">
            <w:pPr>
              <w:spacing w:after="0"/>
              <w:rPr>
                <w:rFonts w:cstheme="minorHAnsi"/>
                <w:sz w:val="20"/>
                <w:szCs w:val="20"/>
              </w:rPr>
            </w:pPr>
            <w:r w:rsidRPr="00BD4348">
              <w:rPr>
                <w:rFonts w:cstheme="minorHAnsi"/>
                <w:sz w:val="20"/>
                <w:szCs w:val="20"/>
              </w:rPr>
              <w:t xml:space="preserve">Potres </w:t>
            </w:r>
          </w:p>
        </w:tc>
        <w:tc>
          <w:tcPr>
            <w:tcW w:w="1853" w:type="pct"/>
            <w:shd w:val="clear" w:color="auto" w:fill="FFFF00"/>
            <w:vAlign w:val="center"/>
          </w:tcPr>
          <w:p w:rsidR="00C100E1" w:rsidRPr="00C7070E" w:rsidRDefault="00C100E1" w:rsidP="0097423C">
            <w:pPr>
              <w:spacing w:after="0"/>
              <w:jc w:val="center"/>
              <w:rPr>
                <w:rFonts w:cstheme="minorHAnsi"/>
                <w:sz w:val="20"/>
                <w:szCs w:val="20"/>
              </w:rPr>
            </w:pPr>
            <w:r>
              <w:rPr>
                <w:rFonts w:cstheme="minorHAnsi"/>
                <w:sz w:val="20"/>
                <w:szCs w:val="20"/>
              </w:rPr>
              <w:t>2</w:t>
            </w:r>
          </w:p>
        </w:tc>
      </w:tr>
      <w:tr w:rsidR="00C100E1" w:rsidRPr="00BD4348" w:rsidTr="00C100E1">
        <w:trPr>
          <w:trHeight w:val="485"/>
          <w:jc w:val="center"/>
        </w:trPr>
        <w:tc>
          <w:tcPr>
            <w:tcW w:w="3147" w:type="pct"/>
            <w:shd w:val="clear" w:color="auto" w:fill="auto"/>
            <w:vAlign w:val="center"/>
          </w:tcPr>
          <w:p w:rsidR="00C100E1" w:rsidRPr="00BD4348" w:rsidRDefault="00C100E1" w:rsidP="0097423C">
            <w:pPr>
              <w:spacing w:after="0"/>
              <w:rPr>
                <w:rFonts w:cstheme="minorHAnsi"/>
                <w:sz w:val="20"/>
                <w:szCs w:val="20"/>
              </w:rPr>
            </w:pPr>
            <w:r w:rsidRPr="00BD4348">
              <w:rPr>
                <w:rFonts w:cstheme="minorHAnsi"/>
                <w:sz w:val="20"/>
                <w:szCs w:val="20"/>
              </w:rPr>
              <w:t>Poplave izazvane izlijevanjem kopnenih vodenih tijela</w:t>
            </w:r>
          </w:p>
        </w:tc>
        <w:tc>
          <w:tcPr>
            <w:tcW w:w="1853" w:type="pct"/>
            <w:shd w:val="clear" w:color="auto" w:fill="FF0000"/>
            <w:vAlign w:val="center"/>
          </w:tcPr>
          <w:p w:rsidR="00C100E1" w:rsidRPr="00C7070E" w:rsidRDefault="00C100E1" w:rsidP="0097423C">
            <w:pPr>
              <w:spacing w:after="0"/>
              <w:jc w:val="center"/>
              <w:rPr>
                <w:rFonts w:cstheme="minorHAnsi"/>
                <w:sz w:val="20"/>
                <w:szCs w:val="20"/>
              </w:rPr>
            </w:pPr>
            <w:r>
              <w:rPr>
                <w:rFonts w:cstheme="minorHAnsi"/>
                <w:sz w:val="20"/>
                <w:szCs w:val="20"/>
              </w:rPr>
              <w:t>4</w:t>
            </w:r>
          </w:p>
        </w:tc>
      </w:tr>
      <w:tr w:rsidR="00C100E1" w:rsidRPr="00BD4348" w:rsidTr="0097423C">
        <w:trPr>
          <w:trHeight w:val="485"/>
          <w:jc w:val="center"/>
        </w:trPr>
        <w:tc>
          <w:tcPr>
            <w:tcW w:w="3147" w:type="pct"/>
            <w:shd w:val="clear" w:color="auto" w:fill="auto"/>
            <w:vAlign w:val="center"/>
          </w:tcPr>
          <w:p w:rsidR="00C100E1" w:rsidRPr="00BD4348" w:rsidRDefault="00C100E1" w:rsidP="0097423C">
            <w:pPr>
              <w:spacing w:after="0"/>
              <w:rPr>
                <w:rFonts w:cstheme="minorHAnsi"/>
                <w:sz w:val="20"/>
                <w:szCs w:val="20"/>
              </w:rPr>
            </w:pPr>
            <w:r>
              <w:rPr>
                <w:rFonts w:cstheme="minorHAnsi"/>
                <w:sz w:val="20"/>
                <w:szCs w:val="20"/>
              </w:rPr>
              <w:t>Poplave izazvane pucanjem brana</w:t>
            </w:r>
          </w:p>
        </w:tc>
        <w:tc>
          <w:tcPr>
            <w:tcW w:w="1853" w:type="pct"/>
            <w:shd w:val="clear" w:color="auto" w:fill="FFFF00"/>
            <w:vAlign w:val="center"/>
          </w:tcPr>
          <w:p w:rsidR="00C100E1" w:rsidRPr="00C7070E" w:rsidRDefault="00C100E1" w:rsidP="0097423C">
            <w:pPr>
              <w:spacing w:after="0"/>
              <w:jc w:val="center"/>
              <w:rPr>
                <w:rFonts w:cstheme="minorHAnsi"/>
                <w:sz w:val="20"/>
                <w:szCs w:val="20"/>
              </w:rPr>
            </w:pPr>
            <w:r>
              <w:rPr>
                <w:rFonts w:cstheme="minorHAnsi"/>
                <w:sz w:val="20"/>
                <w:szCs w:val="20"/>
              </w:rPr>
              <w:t>2</w:t>
            </w:r>
          </w:p>
        </w:tc>
      </w:tr>
      <w:tr w:rsidR="00C100E1" w:rsidRPr="00BD4348" w:rsidTr="0097423C">
        <w:trPr>
          <w:trHeight w:val="485"/>
          <w:jc w:val="center"/>
        </w:trPr>
        <w:tc>
          <w:tcPr>
            <w:tcW w:w="3147" w:type="pct"/>
            <w:shd w:val="clear" w:color="auto" w:fill="auto"/>
            <w:vAlign w:val="center"/>
          </w:tcPr>
          <w:p w:rsidR="00C100E1" w:rsidRPr="00BD4348" w:rsidRDefault="00C100E1" w:rsidP="0097423C">
            <w:pPr>
              <w:spacing w:after="0"/>
              <w:rPr>
                <w:rFonts w:cstheme="minorHAnsi"/>
                <w:sz w:val="20"/>
                <w:szCs w:val="20"/>
              </w:rPr>
            </w:pPr>
            <w:r w:rsidRPr="00BD4348">
              <w:rPr>
                <w:rFonts w:cstheme="minorHAnsi"/>
                <w:sz w:val="20"/>
                <w:szCs w:val="20"/>
              </w:rPr>
              <w:t xml:space="preserve">Epidemije i </w:t>
            </w:r>
            <w:proofErr w:type="spellStart"/>
            <w:r w:rsidRPr="00BD4348">
              <w:rPr>
                <w:rFonts w:cstheme="minorHAnsi"/>
                <w:sz w:val="20"/>
                <w:szCs w:val="20"/>
              </w:rPr>
              <w:t>pandemije</w:t>
            </w:r>
            <w:proofErr w:type="spellEnd"/>
          </w:p>
        </w:tc>
        <w:tc>
          <w:tcPr>
            <w:tcW w:w="1853" w:type="pct"/>
            <w:shd w:val="clear" w:color="auto" w:fill="FF0000"/>
            <w:vAlign w:val="center"/>
          </w:tcPr>
          <w:p w:rsidR="00C100E1" w:rsidRPr="00C7070E" w:rsidRDefault="00C100E1" w:rsidP="0097423C">
            <w:pPr>
              <w:spacing w:after="0"/>
              <w:jc w:val="center"/>
              <w:rPr>
                <w:rFonts w:cstheme="minorHAnsi"/>
                <w:sz w:val="20"/>
                <w:szCs w:val="20"/>
              </w:rPr>
            </w:pPr>
            <w:r>
              <w:rPr>
                <w:rFonts w:cstheme="minorHAnsi"/>
                <w:sz w:val="20"/>
                <w:szCs w:val="20"/>
              </w:rPr>
              <w:t>4</w:t>
            </w:r>
          </w:p>
        </w:tc>
      </w:tr>
      <w:tr w:rsidR="00C100E1" w:rsidRPr="00BD4348" w:rsidTr="0097423C">
        <w:trPr>
          <w:trHeight w:val="479"/>
          <w:jc w:val="center"/>
        </w:trPr>
        <w:tc>
          <w:tcPr>
            <w:tcW w:w="3147" w:type="pct"/>
            <w:shd w:val="clear" w:color="auto" w:fill="auto"/>
            <w:vAlign w:val="center"/>
          </w:tcPr>
          <w:p w:rsidR="00C100E1" w:rsidRPr="00BD4348" w:rsidRDefault="00C100E1" w:rsidP="0097423C">
            <w:pPr>
              <w:spacing w:after="0"/>
              <w:rPr>
                <w:rFonts w:cstheme="minorHAnsi"/>
                <w:sz w:val="20"/>
                <w:szCs w:val="20"/>
              </w:rPr>
            </w:pPr>
            <w:r w:rsidRPr="00BD4348">
              <w:rPr>
                <w:rFonts w:cstheme="minorHAnsi"/>
                <w:sz w:val="20"/>
                <w:szCs w:val="20"/>
              </w:rPr>
              <w:t>Ekstremne temperature</w:t>
            </w:r>
          </w:p>
        </w:tc>
        <w:tc>
          <w:tcPr>
            <w:tcW w:w="1853" w:type="pct"/>
            <w:shd w:val="clear" w:color="auto" w:fill="FFC000"/>
            <w:vAlign w:val="center"/>
          </w:tcPr>
          <w:p w:rsidR="00C100E1" w:rsidRPr="00C7070E" w:rsidRDefault="00C100E1" w:rsidP="0097423C">
            <w:pPr>
              <w:spacing w:after="0"/>
              <w:jc w:val="center"/>
              <w:rPr>
                <w:rFonts w:cstheme="minorHAnsi"/>
                <w:sz w:val="20"/>
                <w:szCs w:val="20"/>
              </w:rPr>
            </w:pPr>
            <w:r>
              <w:rPr>
                <w:rFonts w:cstheme="minorHAnsi"/>
                <w:sz w:val="20"/>
                <w:szCs w:val="20"/>
              </w:rPr>
              <w:t>3</w:t>
            </w:r>
          </w:p>
        </w:tc>
      </w:tr>
      <w:tr w:rsidR="00C100E1" w:rsidRPr="00BD4348" w:rsidTr="0097423C">
        <w:trPr>
          <w:trHeight w:val="479"/>
          <w:jc w:val="center"/>
        </w:trPr>
        <w:tc>
          <w:tcPr>
            <w:tcW w:w="3147" w:type="pct"/>
            <w:shd w:val="clear" w:color="auto" w:fill="auto"/>
            <w:vAlign w:val="center"/>
          </w:tcPr>
          <w:p w:rsidR="00C100E1" w:rsidRPr="00BD4348" w:rsidRDefault="00C100E1" w:rsidP="0097423C">
            <w:pPr>
              <w:spacing w:after="0"/>
              <w:rPr>
                <w:rFonts w:cstheme="minorHAnsi"/>
                <w:sz w:val="20"/>
                <w:szCs w:val="20"/>
              </w:rPr>
            </w:pPr>
            <w:bookmarkStart w:id="519" w:name="_Hlk503815819"/>
            <w:r>
              <w:rPr>
                <w:rFonts w:cstheme="minorHAnsi"/>
                <w:sz w:val="20"/>
                <w:szCs w:val="20"/>
              </w:rPr>
              <w:t xml:space="preserve">Tuča </w:t>
            </w:r>
          </w:p>
        </w:tc>
        <w:tc>
          <w:tcPr>
            <w:tcW w:w="1853" w:type="pct"/>
            <w:shd w:val="clear" w:color="auto" w:fill="FFC000"/>
            <w:vAlign w:val="center"/>
          </w:tcPr>
          <w:p w:rsidR="00C100E1" w:rsidRPr="00C7070E" w:rsidRDefault="00C100E1" w:rsidP="0097423C">
            <w:pPr>
              <w:spacing w:after="0"/>
              <w:jc w:val="center"/>
              <w:rPr>
                <w:rFonts w:cstheme="minorHAnsi"/>
                <w:sz w:val="20"/>
                <w:szCs w:val="20"/>
              </w:rPr>
            </w:pPr>
            <w:r>
              <w:rPr>
                <w:rFonts w:cstheme="minorHAnsi"/>
                <w:sz w:val="20"/>
                <w:szCs w:val="20"/>
              </w:rPr>
              <w:t>3</w:t>
            </w:r>
          </w:p>
        </w:tc>
      </w:tr>
      <w:tr w:rsidR="00C100E1" w:rsidRPr="00BD4348" w:rsidTr="0097423C">
        <w:trPr>
          <w:trHeight w:val="479"/>
          <w:jc w:val="center"/>
        </w:trPr>
        <w:tc>
          <w:tcPr>
            <w:tcW w:w="3147" w:type="pct"/>
            <w:shd w:val="clear" w:color="auto" w:fill="auto"/>
            <w:vAlign w:val="center"/>
          </w:tcPr>
          <w:p w:rsidR="00C100E1" w:rsidRDefault="00C100E1" w:rsidP="0097423C">
            <w:pPr>
              <w:spacing w:after="0"/>
              <w:rPr>
                <w:rFonts w:cstheme="minorHAnsi"/>
                <w:sz w:val="20"/>
                <w:szCs w:val="20"/>
              </w:rPr>
            </w:pPr>
            <w:r>
              <w:rPr>
                <w:rFonts w:cstheme="minorHAnsi"/>
                <w:sz w:val="20"/>
                <w:szCs w:val="20"/>
              </w:rPr>
              <w:t xml:space="preserve">Mraz </w:t>
            </w:r>
          </w:p>
        </w:tc>
        <w:tc>
          <w:tcPr>
            <w:tcW w:w="1853" w:type="pct"/>
            <w:shd w:val="clear" w:color="auto" w:fill="FFC000"/>
            <w:vAlign w:val="center"/>
          </w:tcPr>
          <w:p w:rsidR="00C100E1" w:rsidRDefault="00C100E1" w:rsidP="0097423C">
            <w:pPr>
              <w:spacing w:after="0"/>
              <w:jc w:val="center"/>
              <w:rPr>
                <w:rFonts w:cstheme="minorHAnsi"/>
                <w:sz w:val="20"/>
                <w:szCs w:val="20"/>
              </w:rPr>
            </w:pPr>
            <w:r>
              <w:rPr>
                <w:rFonts w:cstheme="minorHAnsi"/>
                <w:sz w:val="20"/>
                <w:szCs w:val="20"/>
              </w:rPr>
              <w:t>3</w:t>
            </w:r>
          </w:p>
        </w:tc>
      </w:tr>
      <w:tr w:rsidR="00C100E1" w:rsidRPr="00BD4348" w:rsidTr="00C100E1">
        <w:trPr>
          <w:trHeight w:val="479"/>
          <w:jc w:val="center"/>
        </w:trPr>
        <w:tc>
          <w:tcPr>
            <w:tcW w:w="3147" w:type="pct"/>
            <w:shd w:val="clear" w:color="auto" w:fill="auto"/>
            <w:vAlign w:val="center"/>
          </w:tcPr>
          <w:p w:rsidR="00C100E1" w:rsidRDefault="00C100E1" w:rsidP="0097423C">
            <w:pPr>
              <w:spacing w:after="0"/>
              <w:rPr>
                <w:rFonts w:cstheme="minorHAnsi"/>
                <w:sz w:val="20"/>
                <w:szCs w:val="20"/>
              </w:rPr>
            </w:pPr>
            <w:r>
              <w:rPr>
                <w:rFonts w:cstheme="minorHAnsi"/>
                <w:sz w:val="20"/>
                <w:szCs w:val="20"/>
              </w:rPr>
              <w:t>Klizišta</w:t>
            </w:r>
          </w:p>
        </w:tc>
        <w:tc>
          <w:tcPr>
            <w:tcW w:w="1853" w:type="pct"/>
            <w:shd w:val="clear" w:color="auto" w:fill="FF0000"/>
            <w:vAlign w:val="center"/>
          </w:tcPr>
          <w:p w:rsidR="00C100E1" w:rsidRDefault="00C100E1" w:rsidP="0097423C">
            <w:pPr>
              <w:spacing w:after="0"/>
              <w:jc w:val="center"/>
              <w:rPr>
                <w:rFonts w:cstheme="minorHAnsi"/>
                <w:sz w:val="20"/>
                <w:szCs w:val="20"/>
              </w:rPr>
            </w:pPr>
            <w:r>
              <w:rPr>
                <w:rFonts w:cstheme="minorHAnsi"/>
                <w:sz w:val="20"/>
                <w:szCs w:val="20"/>
              </w:rPr>
              <w:t>4</w:t>
            </w:r>
          </w:p>
        </w:tc>
      </w:tr>
      <w:bookmarkEnd w:id="519"/>
      <w:tr w:rsidR="00C100E1" w:rsidRPr="00BD4348" w:rsidTr="0097423C">
        <w:trPr>
          <w:trHeight w:val="479"/>
          <w:jc w:val="center"/>
        </w:trPr>
        <w:tc>
          <w:tcPr>
            <w:tcW w:w="3147" w:type="pct"/>
            <w:shd w:val="clear" w:color="auto" w:fill="auto"/>
            <w:vAlign w:val="center"/>
          </w:tcPr>
          <w:p w:rsidR="00C100E1" w:rsidRPr="00BD4348" w:rsidRDefault="00C100E1" w:rsidP="0097423C">
            <w:pPr>
              <w:spacing w:after="0"/>
              <w:rPr>
                <w:rFonts w:cstheme="minorHAnsi"/>
                <w:sz w:val="20"/>
                <w:szCs w:val="20"/>
              </w:rPr>
            </w:pPr>
            <w:r w:rsidRPr="00BD4348">
              <w:rPr>
                <w:rFonts w:cstheme="minorHAnsi"/>
                <w:sz w:val="20"/>
                <w:szCs w:val="20"/>
              </w:rPr>
              <w:t>Industrijske nesreće</w:t>
            </w:r>
          </w:p>
        </w:tc>
        <w:tc>
          <w:tcPr>
            <w:tcW w:w="1853" w:type="pct"/>
            <w:shd w:val="clear" w:color="auto" w:fill="FFFF00"/>
            <w:vAlign w:val="center"/>
          </w:tcPr>
          <w:p w:rsidR="00C100E1" w:rsidRPr="00C7070E" w:rsidRDefault="00C100E1" w:rsidP="0097423C">
            <w:pPr>
              <w:spacing w:after="0"/>
              <w:jc w:val="center"/>
              <w:rPr>
                <w:rFonts w:cstheme="minorHAnsi"/>
                <w:sz w:val="20"/>
                <w:szCs w:val="20"/>
              </w:rPr>
            </w:pPr>
            <w:r>
              <w:rPr>
                <w:rFonts w:cstheme="minorHAnsi"/>
                <w:sz w:val="20"/>
                <w:szCs w:val="20"/>
              </w:rPr>
              <w:t>2</w:t>
            </w:r>
          </w:p>
        </w:tc>
      </w:tr>
      <w:tr w:rsidR="00C100E1" w:rsidRPr="00BD4348" w:rsidTr="00C100E1">
        <w:trPr>
          <w:trHeight w:val="479"/>
          <w:jc w:val="center"/>
        </w:trPr>
        <w:tc>
          <w:tcPr>
            <w:tcW w:w="3147" w:type="pct"/>
            <w:shd w:val="clear" w:color="auto" w:fill="auto"/>
            <w:vAlign w:val="center"/>
          </w:tcPr>
          <w:p w:rsidR="00C100E1" w:rsidRPr="00BD4348" w:rsidRDefault="00C100E1" w:rsidP="0097423C">
            <w:pPr>
              <w:spacing w:after="0"/>
              <w:rPr>
                <w:rFonts w:cstheme="minorHAnsi"/>
                <w:sz w:val="20"/>
                <w:szCs w:val="20"/>
              </w:rPr>
            </w:pPr>
            <w:r>
              <w:rPr>
                <w:rFonts w:cstheme="minorHAnsi"/>
                <w:sz w:val="20"/>
                <w:szCs w:val="20"/>
              </w:rPr>
              <w:t>Suša</w:t>
            </w:r>
          </w:p>
        </w:tc>
        <w:tc>
          <w:tcPr>
            <w:tcW w:w="1853" w:type="pct"/>
            <w:shd w:val="clear" w:color="auto" w:fill="FF0000"/>
            <w:vAlign w:val="center"/>
          </w:tcPr>
          <w:p w:rsidR="00C100E1" w:rsidRDefault="00C100E1" w:rsidP="0097423C">
            <w:pPr>
              <w:spacing w:after="0"/>
              <w:jc w:val="center"/>
              <w:rPr>
                <w:rFonts w:cstheme="minorHAnsi"/>
                <w:sz w:val="20"/>
                <w:szCs w:val="20"/>
              </w:rPr>
            </w:pPr>
            <w:r>
              <w:rPr>
                <w:rFonts w:cstheme="minorHAnsi"/>
                <w:sz w:val="20"/>
                <w:szCs w:val="20"/>
              </w:rPr>
              <w:t>4</w:t>
            </w:r>
          </w:p>
        </w:tc>
      </w:tr>
      <w:bookmarkEnd w:id="518"/>
    </w:tbl>
    <w:p w:rsidR="00C100E1" w:rsidRDefault="00C100E1" w:rsidP="00C100E1">
      <w:pPr>
        <w:rPr>
          <w:lang w:eastAsia="zh-CN"/>
        </w:rPr>
      </w:pPr>
    </w:p>
    <w:p w:rsidR="00C100E1" w:rsidRDefault="00C100E1" w:rsidP="00C100E1">
      <w:pPr>
        <w:rPr>
          <w:lang w:eastAsia="zh-CN"/>
        </w:rPr>
      </w:pPr>
      <w:r>
        <w:rPr>
          <w:b/>
          <w:lang w:eastAsia="zh-CN"/>
        </w:rPr>
        <w:t xml:space="preserve">Tolerirani rizici: </w:t>
      </w:r>
      <w:r>
        <w:rPr>
          <w:lang w:eastAsia="zh-CN"/>
        </w:rPr>
        <w:t>potres, poplave izazvane pucanjem brane, ekstremne temperature, tuča, mraz i industrijske nesreće.</w:t>
      </w:r>
    </w:p>
    <w:p w:rsidR="00835916" w:rsidRDefault="00C100E1" w:rsidP="00C100E1">
      <w:pPr>
        <w:rPr>
          <w:lang w:eastAsia="zh-CN"/>
        </w:rPr>
      </w:pPr>
      <w:r>
        <w:rPr>
          <w:b/>
          <w:lang w:eastAsia="zh-CN"/>
        </w:rPr>
        <w:t xml:space="preserve">Neprihvatljivi rizici: </w:t>
      </w:r>
      <w:r>
        <w:rPr>
          <w:lang w:eastAsia="zh-CN"/>
        </w:rPr>
        <w:t xml:space="preserve">poplave izazvane izlijevanjem kopnenih vodenih tijela, epidemije i </w:t>
      </w:r>
      <w:proofErr w:type="spellStart"/>
      <w:r>
        <w:rPr>
          <w:lang w:eastAsia="zh-CN"/>
        </w:rPr>
        <w:t>pandemije</w:t>
      </w:r>
      <w:proofErr w:type="spellEnd"/>
      <w:r>
        <w:rPr>
          <w:lang w:eastAsia="zh-CN"/>
        </w:rPr>
        <w:t>, klizišta i suša.</w:t>
      </w:r>
    </w:p>
    <w:p w:rsidR="00835916" w:rsidRDefault="00835916" w:rsidP="00C100E1">
      <w:pPr>
        <w:rPr>
          <w:lang w:eastAsia="zh-CN"/>
        </w:rPr>
        <w:sectPr w:rsidR="00835916" w:rsidSect="00524B57">
          <w:pgSz w:w="11906" w:h="16838"/>
          <w:pgMar w:top="1418" w:right="1418" w:bottom="1418" w:left="1701" w:header="709" w:footer="709" w:gutter="0"/>
          <w:cols w:space="708"/>
          <w:docGrid w:linePitch="360"/>
        </w:sectPr>
      </w:pPr>
    </w:p>
    <w:p w:rsidR="00C100E1" w:rsidRPr="00257C7E" w:rsidRDefault="00835916" w:rsidP="00835916">
      <w:pPr>
        <w:pStyle w:val="Naslov1"/>
        <w:jc w:val="left"/>
        <w:rPr>
          <w:lang w:eastAsia="zh-CN"/>
        </w:rPr>
      </w:pPr>
      <w:bookmarkStart w:id="520" w:name="_Toc148355833"/>
      <w:bookmarkStart w:id="521" w:name="_Toc149024214"/>
      <w:r w:rsidRPr="00257C7E">
        <w:rPr>
          <w:lang w:eastAsia="zh-CN"/>
        </w:rPr>
        <w:lastRenderedPageBreak/>
        <w:t>POPIS SUDIONIKA IZRADE PROCJENE RIZIKA ZA POJEDINE RIZIKE</w:t>
      </w:r>
      <w:bookmarkEnd w:id="520"/>
      <w:bookmarkEnd w:id="521"/>
    </w:p>
    <w:p w:rsidR="00835916" w:rsidRDefault="00835916" w:rsidP="00835916">
      <w:pPr>
        <w:rPr>
          <w:u w:val="single"/>
          <w:lang w:eastAsia="zh-CN"/>
        </w:rPr>
      </w:pPr>
      <w:r>
        <w:rPr>
          <w:u w:val="single"/>
          <w:lang w:eastAsia="zh-CN"/>
        </w:rPr>
        <w:t>Popis sudionika prikazuje se za svaki od identificiranih rizika zasebno.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096"/>
      </w:tblGrid>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szCs w:val="24"/>
                <w:lang w:eastAsia="zh-CN"/>
              </w:rPr>
            </w:pPr>
            <w:r w:rsidRPr="00130D66">
              <w:rPr>
                <w:rFonts w:cstheme="minorHAnsi"/>
                <w:b/>
                <w:szCs w:val="24"/>
                <w:lang w:eastAsia="zh-CN"/>
              </w:rPr>
              <w:t>RIZIK:</w:t>
            </w:r>
            <w:r w:rsidRPr="00130D66">
              <w:rPr>
                <w:rFonts w:cstheme="minorHAnsi"/>
                <w:szCs w:val="24"/>
                <w:lang w:eastAsia="zh-CN"/>
              </w:rPr>
              <w:t xml:space="preserve"> Potres</w:t>
            </w:r>
          </w:p>
        </w:tc>
      </w:tr>
      <w:tr w:rsidR="00835916" w:rsidRPr="00130D66" w:rsidTr="0097423C">
        <w:trPr>
          <w:trHeight w:val="314"/>
        </w:trPr>
        <w:tc>
          <w:tcPr>
            <w:tcW w:w="3681"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Koordinator: </w:t>
            </w:r>
          </w:p>
        </w:tc>
        <w:tc>
          <w:tcPr>
            <w:tcW w:w="5096"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Nositelj:  </w:t>
            </w:r>
          </w:p>
        </w:tc>
      </w:tr>
      <w:tr w:rsidR="00835916" w:rsidRPr="00130D66" w:rsidTr="0097423C">
        <w:tc>
          <w:tcPr>
            <w:tcW w:w="3681" w:type="dxa"/>
            <w:shd w:val="clear" w:color="auto" w:fill="auto"/>
            <w:vAlign w:val="center"/>
          </w:tcPr>
          <w:p w:rsidR="00835916" w:rsidRPr="00130D66" w:rsidRDefault="00257C7E" w:rsidP="0097423C">
            <w:pPr>
              <w:spacing w:after="0" w:line="240" w:lineRule="auto"/>
              <w:rPr>
                <w:rFonts w:cstheme="minorHAnsi"/>
                <w:szCs w:val="24"/>
                <w:lang w:eastAsia="zh-CN"/>
              </w:rPr>
            </w:pPr>
            <w:r w:rsidRPr="00257C7E">
              <w:rPr>
                <w:rFonts w:cstheme="minorHAnsi"/>
                <w:szCs w:val="24"/>
                <w:lang w:eastAsia="zh-CN"/>
              </w:rPr>
              <w:t>Načelnik Stožera civilne zaštite Općine Cestica</w:t>
            </w:r>
          </w:p>
        </w:tc>
        <w:tc>
          <w:tcPr>
            <w:tcW w:w="5096" w:type="dxa"/>
            <w:shd w:val="clear" w:color="auto" w:fill="auto"/>
            <w:vAlign w:val="center"/>
          </w:tcPr>
          <w:p w:rsidR="009A0409" w:rsidRPr="009A0409" w:rsidRDefault="009A0409" w:rsidP="009A0409">
            <w:pPr>
              <w:spacing w:after="0" w:line="240" w:lineRule="auto"/>
              <w:rPr>
                <w:rFonts w:cstheme="minorHAnsi"/>
                <w:szCs w:val="24"/>
                <w:lang w:eastAsia="zh-CN"/>
              </w:rPr>
            </w:pPr>
            <w:r>
              <w:rPr>
                <w:rFonts w:cstheme="minorHAnsi"/>
                <w:szCs w:val="24"/>
                <w:lang w:eastAsia="zh-CN"/>
              </w:rPr>
              <w:t>Općina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VZ Općine Cestica</w:t>
            </w:r>
          </w:p>
        </w:tc>
      </w:tr>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Izvršitelji: </w:t>
            </w:r>
          </w:p>
        </w:tc>
      </w:tr>
      <w:tr w:rsidR="00835916" w:rsidRPr="00130D66" w:rsidTr="0097423C">
        <w:tc>
          <w:tcPr>
            <w:tcW w:w="8777" w:type="dxa"/>
            <w:gridSpan w:val="2"/>
            <w:shd w:val="clear" w:color="auto" w:fill="auto"/>
          </w:tcPr>
          <w:p w:rsidR="009A0409" w:rsidRPr="009A0409" w:rsidRDefault="009A0409" w:rsidP="009A0409">
            <w:pPr>
              <w:spacing w:after="0" w:line="240" w:lineRule="auto"/>
              <w:rPr>
                <w:rFonts w:cstheme="minorHAnsi"/>
                <w:szCs w:val="24"/>
                <w:lang w:eastAsia="zh-CN"/>
              </w:rPr>
            </w:pPr>
            <w:r>
              <w:rPr>
                <w:rFonts w:cstheme="minorHAnsi"/>
                <w:szCs w:val="24"/>
                <w:lang w:eastAsia="zh-CN"/>
              </w:rPr>
              <w:t>Komunalni redar Općine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Zapovjednik VZ Općine Cestica</w:t>
            </w:r>
          </w:p>
        </w:tc>
      </w:tr>
    </w:tbl>
    <w:p w:rsidR="00835916" w:rsidRPr="00835916" w:rsidRDefault="00835916" w:rsidP="00835916">
      <w:pPr>
        <w:rPr>
          <w:u w:val="single"/>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8"/>
        <w:gridCol w:w="5419"/>
      </w:tblGrid>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szCs w:val="24"/>
                <w:lang w:eastAsia="zh-CN"/>
              </w:rPr>
            </w:pPr>
            <w:r w:rsidRPr="00130D66">
              <w:rPr>
                <w:rFonts w:cstheme="minorHAnsi"/>
                <w:b/>
                <w:szCs w:val="24"/>
                <w:lang w:eastAsia="zh-CN"/>
              </w:rPr>
              <w:t>RIZIK:</w:t>
            </w:r>
            <w:r w:rsidRPr="00130D66">
              <w:rPr>
                <w:rFonts w:cstheme="minorHAnsi"/>
                <w:szCs w:val="24"/>
                <w:lang w:eastAsia="zh-CN"/>
              </w:rPr>
              <w:t xml:space="preserve"> Poplave izazvane izlijevanjem kopnenih vodenih tijela</w:t>
            </w:r>
          </w:p>
        </w:tc>
      </w:tr>
      <w:tr w:rsidR="00835916" w:rsidRPr="00130D66" w:rsidTr="0097423C">
        <w:trPr>
          <w:trHeight w:val="314"/>
        </w:trPr>
        <w:tc>
          <w:tcPr>
            <w:tcW w:w="3358"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Koordinator: </w:t>
            </w:r>
          </w:p>
        </w:tc>
        <w:tc>
          <w:tcPr>
            <w:tcW w:w="5419"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Nositelj:  </w:t>
            </w:r>
          </w:p>
        </w:tc>
      </w:tr>
      <w:tr w:rsidR="00835916" w:rsidRPr="00130D66" w:rsidTr="0097423C">
        <w:tc>
          <w:tcPr>
            <w:tcW w:w="3358" w:type="dxa"/>
            <w:shd w:val="clear" w:color="auto" w:fill="auto"/>
            <w:vAlign w:val="center"/>
          </w:tcPr>
          <w:p w:rsidR="00835916" w:rsidRPr="00130D66" w:rsidRDefault="00257C7E" w:rsidP="0097423C">
            <w:pPr>
              <w:spacing w:after="0" w:line="240" w:lineRule="auto"/>
              <w:rPr>
                <w:rFonts w:cstheme="minorHAnsi"/>
                <w:szCs w:val="24"/>
                <w:lang w:eastAsia="zh-CN"/>
              </w:rPr>
            </w:pPr>
            <w:r w:rsidRPr="00257C7E">
              <w:rPr>
                <w:rFonts w:cstheme="minorHAnsi"/>
                <w:szCs w:val="24"/>
                <w:lang w:eastAsia="zh-CN"/>
              </w:rPr>
              <w:t>Načelnik Stožera civilne zaštite Općine Cestica</w:t>
            </w:r>
          </w:p>
        </w:tc>
        <w:tc>
          <w:tcPr>
            <w:tcW w:w="5419" w:type="dxa"/>
            <w:shd w:val="clear" w:color="auto" w:fill="auto"/>
            <w:vAlign w:val="center"/>
          </w:tcPr>
          <w:p w:rsidR="009A0409" w:rsidRPr="009A0409" w:rsidRDefault="009A0409" w:rsidP="009A0409">
            <w:pPr>
              <w:spacing w:after="0" w:line="240" w:lineRule="auto"/>
              <w:rPr>
                <w:rFonts w:cstheme="minorHAnsi"/>
                <w:szCs w:val="24"/>
                <w:lang w:eastAsia="zh-CN"/>
              </w:rPr>
            </w:pPr>
            <w:r>
              <w:rPr>
                <w:rFonts w:cstheme="minorHAnsi"/>
                <w:szCs w:val="24"/>
                <w:lang w:eastAsia="zh-CN"/>
              </w:rPr>
              <w:t>Općina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VZ Općine Cestica</w:t>
            </w:r>
          </w:p>
        </w:tc>
      </w:tr>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Izvršitelji: </w:t>
            </w:r>
          </w:p>
        </w:tc>
      </w:tr>
      <w:tr w:rsidR="00835916" w:rsidRPr="00130D66" w:rsidTr="0097423C">
        <w:tc>
          <w:tcPr>
            <w:tcW w:w="8777" w:type="dxa"/>
            <w:gridSpan w:val="2"/>
            <w:shd w:val="clear" w:color="auto" w:fill="auto"/>
          </w:tcPr>
          <w:p w:rsidR="009A0409" w:rsidRPr="009A0409" w:rsidRDefault="009A0409" w:rsidP="009A0409">
            <w:pPr>
              <w:spacing w:after="0" w:line="240" w:lineRule="auto"/>
              <w:rPr>
                <w:rFonts w:cstheme="minorHAnsi"/>
                <w:szCs w:val="24"/>
                <w:lang w:eastAsia="zh-CN"/>
              </w:rPr>
            </w:pPr>
            <w:r>
              <w:rPr>
                <w:rFonts w:cstheme="minorHAnsi"/>
                <w:szCs w:val="24"/>
                <w:lang w:eastAsia="zh-CN"/>
              </w:rPr>
              <w:t>Komunalni redar Općine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Zapovjednik VZ Općine Cestica</w:t>
            </w:r>
          </w:p>
        </w:tc>
      </w:tr>
    </w:tbl>
    <w:p w:rsidR="00835916" w:rsidRDefault="00835916" w:rsidP="00835916">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096"/>
      </w:tblGrid>
      <w:tr w:rsidR="00835916" w:rsidRPr="00130D66" w:rsidTr="0097423C">
        <w:tc>
          <w:tcPr>
            <w:tcW w:w="8777" w:type="dxa"/>
            <w:gridSpan w:val="2"/>
            <w:shd w:val="clear" w:color="auto" w:fill="auto"/>
          </w:tcPr>
          <w:p w:rsidR="00835916" w:rsidRPr="00130D66" w:rsidRDefault="00835916" w:rsidP="00835916">
            <w:pPr>
              <w:spacing w:after="0" w:line="240" w:lineRule="auto"/>
              <w:rPr>
                <w:rFonts w:cstheme="minorHAnsi"/>
                <w:szCs w:val="24"/>
                <w:lang w:eastAsia="zh-CN"/>
              </w:rPr>
            </w:pPr>
            <w:r w:rsidRPr="00130D66">
              <w:rPr>
                <w:rFonts w:cstheme="minorHAnsi"/>
                <w:b/>
                <w:szCs w:val="24"/>
                <w:lang w:eastAsia="zh-CN"/>
              </w:rPr>
              <w:t>RIZIK:</w:t>
            </w:r>
            <w:r w:rsidRPr="00130D66">
              <w:rPr>
                <w:rFonts w:cstheme="minorHAnsi"/>
                <w:szCs w:val="24"/>
                <w:lang w:eastAsia="zh-CN"/>
              </w:rPr>
              <w:t xml:space="preserve"> Po</w:t>
            </w:r>
            <w:r>
              <w:rPr>
                <w:rFonts w:cstheme="minorHAnsi"/>
                <w:szCs w:val="24"/>
                <w:lang w:eastAsia="zh-CN"/>
              </w:rPr>
              <w:t>plave izazvane pucanjem brana</w:t>
            </w:r>
          </w:p>
        </w:tc>
      </w:tr>
      <w:tr w:rsidR="00835916" w:rsidRPr="00130D66" w:rsidTr="0097423C">
        <w:trPr>
          <w:trHeight w:val="314"/>
        </w:trPr>
        <w:tc>
          <w:tcPr>
            <w:tcW w:w="3681"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Koordinator: </w:t>
            </w:r>
          </w:p>
        </w:tc>
        <w:tc>
          <w:tcPr>
            <w:tcW w:w="5096"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Nositelj:  </w:t>
            </w:r>
          </w:p>
        </w:tc>
      </w:tr>
      <w:tr w:rsidR="00835916" w:rsidRPr="00130D66" w:rsidTr="0097423C">
        <w:tc>
          <w:tcPr>
            <w:tcW w:w="3681" w:type="dxa"/>
            <w:shd w:val="clear" w:color="auto" w:fill="auto"/>
            <w:vAlign w:val="center"/>
          </w:tcPr>
          <w:p w:rsidR="00835916" w:rsidRPr="00130D66" w:rsidRDefault="00257C7E" w:rsidP="0097423C">
            <w:pPr>
              <w:spacing w:after="0" w:line="240" w:lineRule="auto"/>
              <w:rPr>
                <w:rFonts w:cstheme="minorHAnsi"/>
                <w:szCs w:val="24"/>
                <w:lang w:eastAsia="zh-CN"/>
              </w:rPr>
            </w:pPr>
            <w:r w:rsidRPr="00257C7E">
              <w:rPr>
                <w:rFonts w:cstheme="minorHAnsi"/>
                <w:szCs w:val="24"/>
                <w:lang w:eastAsia="zh-CN"/>
              </w:rPr>
              <w:t>Načelnik Stožera civilne zaštite Općine Cestica</w:t>
            </w:r>
          </w:p>
        </w:tc>
        <w:tc>
          <w:tcPr>
            <w:tcW w:w="5096" w:type="dxa"/>
            <w:shd w:val="clear" w:color="auto" w:fill="auto"/>
            <w:vAlign w:val="center"/>
          </w:tcPr>
          <w:p w:rsidR="009A0409" w:rsidRPr="009A0409" w:rsidRDefault="009A0409" w:rsidP="009A0409">
            <w:pPr>
              <w:spacing w:after="0" w:line="240" w:lineRule="auto"/>
              <w:rPr>
                <w:rFonts w:cstheme="minorHAnsi"/>
                <w:szCs w:val="24"/>
                <w:lang w:eastAsia="zh-CN"/>
              </w:rPr>
            </w:pPr>
            <w:r>
              <w:rPr>
                <w:rFonts w:cstheme="minorHAnsi"/>
                <w:szCs w:val="24"/>
                <w:lang w:eastAsia="zh-CN"/>
              </w:rPr>
              <w:t>Općina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VZ Općine Cestica</w:t>
            </w:r>
          </w:p>
        </w:tc>
      </w:tr>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Izvršitelji: </w:t>
            </w:r>
          </w:p>
        </w:tc>
      </w:tr>
      <w:tr w:rsidR="00835916" w:rsidRPr="00130D66" w:rsidTr="0097423C">
        <w:tc>
          <w:tcPr>
            <w:tcW w:w="8777" w:type="dxa"/>
            <w:gridSpan w:val="2"/>
            <w:shd w:val="clear" w:color="auto" w:fill="auto"/>
          </w:tcPr>
          <w:p w:rsidR="009A0409" w:rsidRPr="009A0409" w:rsidRDefault="009A0409" w:rsidP="009A0409">
            <w:pPr>
              <w:spacing w:after="0" w:line="240" w:lineRule="auto"/>
              <w:rPr>
                <w:rFonts w:cstheme="minorHAnsi"/>
                <w:szCs w:val="24"/>
                <w:lang w:eastAsia="zh-CN"/>
              </w:rPr>
            </w:pPr>
            <w:r>
              <w:rPr>
                <w:rFonts w:cstheme="minorHAnsi"/>
                <w:szCs w:val="24"/>
                <w:lang w:eastAsia="zh-CN"/>
              </w:rPr>
              <w:t>Komunalni redar Općine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Zapovjednik VZ Općine Cestica</w:t>
            </w:r>
          </w:p>
        </w:tc>
      </w:tr>
    </w:tbl>
    <w:p w:rsidR="00835916" w:rsidRDefault="00835916" w:rsidP="00835916">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096"/>
      </w:tblGrid>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szCs w:val="24"/>
                <w:lang w:eastAsia="zh-CN"/>
              </w:rPr>
            </w:pPr>
            <w:r w:rsidRPr="00130D66">
              <w:rPr>
                <w:rFonts w:cstheme="minorHAnsi"/>
                <w:b/>
                <w:szCs w:val="24"/>
                <w:lang w:eastAsia="zh-CN"/>
              </w:rPr>
              <w:t>RIZIK:</w:t>
            </w:r>
            <w:r>
              <w:rPr>
                <w:rFonts w:cstheme="minorHAnsi"/>
                <w:szCs w:val="24"/>
                <w:lang w:eastAsia="zh-CN"/>
              </w:rPr>
              <w:t xml:space="preserve"> Epidemije i </w:t>
            </w:r>
            <w:proofErr w:type="spellStart"/>
            <w:r>
              <w:rPr>
                <w:rFonts w:cstheme="minorHAnsi"/>
                <w:szCs w:val="24"/>
                <w:lang w:eastAsia="zh-CN"/>
              </w:rPr>
              <w:t>pandemije</w:t>
            </w:r>
            <w:proofErr w:type="spellEnd"/>
          </w:p>
        </w:tc>
      </w:tr>
      <w:tr w:rsidR="00835916" w:rsidRPr="00130D66" w:rsidTr="0097423C">
        <w:trPr>
          <w:trHeight w:val="314"/>
        </w:trPr>
        <w:tc>
          <w:tcPr>
            <w:tcW w:w="3681"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Koordinator: </w:t>
            </w:r>
          </w:p>
        </w:tc>
        <w:tc>
          <w:tcPr>
            <w:tcW w:w="5096"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Nositelj:  </w:t>
            </w:r>
          </w:p>
        </w:tc>
      </w:tr>
      <w:tr w:rsidR="00835916" w:rsidRPr="00130D66" w:rsidTr="0097423C">
        <w:tc>
          <w:tcPr>
            <w:tcW w:w="3681" w:type="dxa"/>
            <w:shd w:val="clear" w:color="auto" w:fill="auto"/>
            <w:vAlign w:val="center"/>
          </w:tcPr>
          <w:p w:rsidR="00835916" w:rsidRPr="00130D66" w:rsidRDefault="009A0409" w:rsidP="0097423C">
            <w:pPr>
              <w:spacing w:after="0" w:line="240" w:lineRule="auto"/>
              <w:rPr>
                <w:rFonts w:cstheme="minorHAnsi"/>
                <w:szCs w:val="24"/>
                <w:lang w:eastAsia="zh-CN"/>
              </w:rPr>
            </w:pPr>
            <w:r w:rsidRPr="009A0409">
              <w:rPr>
                <w:rFonts w:cstheme="minorHAnsi"/>
                <w:szCs w:val="24"/>
                <w:lang w:eastAsia="zh-CN"/>
              </w:rPr>
              <w:t>Načelnik Stožera civilne zaštite Općine Cestica</w:t>
            </w:r>
          </w:p>
        </w:tc>
        <w:tc>
          <w:tcPr>
            <w:tcW w:w="5096" w:type="dxa"/>
            <w:shd w:val="clear" w:color="auto" w:fill="auto"/>
            <w:vAlign w:val="center"/>
          </w:tcPr>
          <w:p w:rsidR="009A0409" w:rsidRPr="009A0409" w:rsidRDefault="009A0409" w:rsidP="009A0409">
            <w:pPr>
              <w:spacing w:after="0" w:line="240" w:lineRule="auto"/>
              <w:rPr>
                <w:rFonts w:cstheme="minorHAnsi"/>
                <w:szCs w:val="24"/>
                <w:lang w:eastAsia="zh-CN"/>
              </w:rPr>
            </w:pPr>
            <w:r>
              <w:rPr>
                <w:rFonts w:cstheme="minorHAnsi"/>
                <w:szCs w:val="24"/>
                <w:lang w:eastAsia="zh-CN"/>
              </w:rPr>
              <w:t>Općina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Ordinacija opće medicine</w:t>
            </w:r>
          </w:p>
        </w:tc>
      </w:tr>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Izvršitelji: </w:t>
            </w:r>
          </w:p>
        </w:tc>
      </w:tr>
      <w:tr w:rsidR="00835916" w:rsidRPr="00130D66" w:rsidTr="0097423C">
        <w:tc>
          <w:tcPr>
            <w:tcW w:w="8777" w:type="dxa"/>
            <w:gridSpan w:val="2"/>
            <w:shd w:val="clear" w:color="auto" w:fill="auto"/>
          </w:tcPr>
          <w:p w:rsidR="009A0409" w:rsidRPr="009A0409" w:rsidRDefault="009A0409" w:rsidP="009A0409">
            <w:pPr>
              <w:spacing w:after="0" w:line="240" w:lineRule="auto"/>
              <w:rPr>
                <w:rFonts w:cstheme="minorHAnsi"/>
                <w:szCs w:val="24"/>
                <w:lang w:eastAsia="zh-CN"/>
              </w:rPr>
            </w:pPr>
            <w:r>
              <w:rPr>
                <w:rFonts w:cstheme="minorHAnsi"/>
                <w:szCs w:val="24"/>
                <w:lang w:eastAsia="zh-CN"/>
              </w:rPr>
              <w:t>Pročelnik Općine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Nositelj tima u ambulanti Cestica</w:t>
            </w:r>
          </w:p>
        </w:tc>
      </w:tr>
    </w:tbl>
    <w:p w:rsidR="00835916" w:rsidRDefault="00835916" w:rsidP="00835916">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096"/>
      </w:tblGrid>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szCs w:val="24"/>
                <w:lang w:eastAsia="zh-CN"/>
              </w:rPr>
            </w:pPr>
            <w:r w:rsidRPr="00130D66">
              <w:rPr>
                <w:rFonts w:cstheme="minorHAnsi"/>
                <w:b/>
                <w:szCs w:val="24"/>
                <w:lang w:eastAsia="zh-CN"/>
              </w:rPr>
              <w:t>RIZIK:</w:t>
            </w:r>
            <w:r>
              <w:rPr>
                <w:rFonts w:cstheme="minorHAnsi"/>
                <w:szCs w:val="24"/>
                <w:lang w:eastAsia="zh-CN"/>
              </w:rPr>
              <w:t xml:space="preserve"> Ekstremne temperature</w:t>
            </w:r>
          </w:p>
        </w:tc>
      </w:tr>
      <w:tr w:rsidR="00835916" w:rsidRPr="00130D66" w:rsidTr="0097423C">
        <w:trPr>
          <w:trHeight w:val="314"/>
        </w:trPr>
        <w:tc>
          <w:tcPr>
            <w:tcW w:w="3681"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Koordinator: </w:t>
            </w:r>
          </w:p>
        </w:tc>
        <w:tc>
          <w:tcPr>
            <w:tcW w:w="5096"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Nositelj:  </w:t>
            </w:r>
          </w:p>
        </w:tc>
      </w:tr>
      <w:tr w:rsidR="00835916" w:rsidRPr="00130D66" w:rsidTr="0097423C">
        <w:tc>
          <w:tcPr>
            <w:tcW w:w="3681" w:type="dxa"/>
            <w:shd w:val="clear" w:color="auto" w:fill="auto"/>
            <w:vAlign w:val="center"/>
          </w:tcPr>
          <w:p w:rsidR="00835916" w:rsidRPr="00130D66" w:rsidRDefault="009A0409" w:rsidP="0097423C">
            <w:pPr>
              <w:spacing w:after="0" w:line="240" w:lineRule="auto"/>
              <w:rPr>
                <w:rFonts w:cstheme="minorHAnsi"/>
                <w:szCs w:val="24"/>
                <w:lang w:eastAsia="zh-CN"/>
              </w:rPr>
            </w:pPr>
            <w:r w:rsidRPr="009A0409">
              <w:rPr>
                <w:rFonts w:cstheme="minorHAnsi"/>
                <w:szCs w:val="24"/>
                <w:lang w:eastAsia="zh-CN"/>
              </w:rPr>
              <w:t>Načelnik Stožera civilne zaštite Općine Cestica</w:t>
            </w:r>
          </w:p>
        </w:tc>
        <w:tc>
          <w:tcPr>
            <w:tcW w:w="5096" w:type="dxa"/>
            <w:shd w:val="clear" w:color="auto" w:fill="auto"/>
            <w:vAlign w:val="center"/>
          </w:tcPr>
          <w:p w:rsidR="009A0409" w:rsidRPr="009A0409" w:rsidRDefault="009A0409" w:rsidP="009A0409">
            <w:pPr>
              <w:spacing w:after="0" w:line="240" w:lineRule="auto"/>
              <w:rPr>
                <w:rFonts w:cstheme="minorHAnsi"/>
                <w:szCs w:val="24"/>
                <w:lang w:eastAsia="zh-CN"/>
              </w:rPr>
            </w:pPr>
            <w:r>
              <w:rPr>
                <w:rFonts w:cstheme="minorHAnsi"/>
                <w:szCs w:val="24"/>
                <w:lang w:eastAsia="zh-CN"/>
              </w:rPr>
              <w:t>Općina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Ordinacija opće medicine</w:t>
            </w:r>
          </w:p>
        </w:tc>
      </w:tr>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Izvršitelji: </w:t>
            </w:r>
          </w:p>
        </w:tc>
      </w:tr>
      <w:tr w:rsidR="00835916" w:rsidRPr="00130D66" w:rsidTr="0097423C">
        <w:tc>
          <w:tcPr>
            <w:tcW w:w="8777" w:type="dxa"/>
            <w:gridSpan w:val="2"/>
            <w:shd w:val="clear" w:color="auto" w:fill="auto"/>
          </w:tcPr>
          <w:p w:rsidR="009A0409" w:rsidRPr="009A0409" w:rsidRDefault="009A0409" w:rsidP="009A0409">
            <w:pPr>
              <w:spacing w:after="0" w:line="240" w:lineRule="auto"/>
              <w:rPr>
                <w:rFonts w:cstheme="minorHAnsi"/>
                <w:szCs w:val="24"/>
                <w:lang w:eastAsia="zh-CN"/>
              </w:rPr>
            </w:pPr>
            <w:r>
              <w:rPr>
                <w:rFonts w:cstheme="minorHAnsi"/>
                <w:szCs w:val="24"/>
                <w:lang w:eastAsia="zh-CN"/>
              </w:rPr>
              <w:lastRenderedPageBreak/>
              <w:t>Pročelnik Općine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Nositelj tima u ambulanti Cestica</w:t>
            </w:r>
          </w:p>
        </w:tc>
      </w:tr>
    </w:tbl>
    <w:p w:rsidR="00835916" w:rsidRDefault="00835916" w:rsidP="00835916">
      <w:pPr>
        <w:rPr>
          <w:lang w:eastAsia="zh-CN"/>
        </w:rPr>
      </w:pPr>
    </w:p>
    <w:p w:rsidR="009A0409" w:rsidRDefault="009A0409" w:rsidP="00835916">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096"/>
      </w:tblGrid>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szCs w:val="24"/>
                <w:lang w:eastAsia="zh-CN"/>
              </w:rPr>
            </w:pPr>
            <w:r w:rsidRPr="00130D66">
              <w:rPr>
                <w:rFonts w:cstheme="minorHAnsi"/>
                <w:b/>
                <w:szCs w:val="24"/>
                <w:lang w:eastAsia="zh-CN"/>
              </w:rPr>
              <w:t>RIZIK:</w:t>
            </w:r>
            <w:r>
              <w:rPr>
                <w:rFonts w:cstheme="minorHAnsi"/>
                <w:szCs w:val="24"/>
                <w:lang w:eastAsia="zh-CN"/>
              </w:rPr>
              <w:t xml:space="preserve"> Tuča</w:t>
            </w:r>
          </w:p>
        </w:tc>
      </w:tr>
      <w:tr w:rsidR="00835916" w:rsidRPr="00130D66" w:rsidTr="0097423C">
        <w:trPr>
          <w:trHeight w:val="314"/>
        </w:trPr>
        <w:tc>
          <w:tcPr>
            <w:tcW w:w="3681"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Koordinator: </w:t>
            </w:r>
          </w:p>
        </w:tc>
        <w:tc>
          <w:tcPr>
            <w:tcW w:w="5096"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Nositelj:  </w:t>
            </w:r>
          </w:p>
        </w:tc>
      </w:tr>
      <w:tr w:rsidR="00835916" w:rsidRPr="00130D66" w:rsidTr="0097423C">
        <w:tc>
          <w:tcPr>
            <w:tcW w:w="3681" w:type="dxa"/>
            <w:shd w:val="clear" w:color="auto" w:fill="auto"/>
            <w:vAlign w:val="center"/>
          </w:tcPr>
          <w:p w:rsidR="00835916" w:rsidRPr="00130D66" w:rsidRDefault="009A0409" w:rsidP="0097423C">
            <w:pPr>
              <w:spacing w:after="0" w:line="240" w:lineRule="auto"/>
              <w:rPr>
                <w:rFonts w:cstheme="minorHAnsi"/>
                <w:szCs w:val="24"/>
                <w:lang w:eastAsia="zh-CN"/>
              </w:rPr>
            </w:pPr>
            <w:r w:rsidRPr="009A0409">
              <w:rPr>
                <w:rFonts w:cstheme="minorHAnsi"/>
                <w:szCs w:val="24"/>
                <w:lang w:eastAsia="zh-CN"/>
              </w:rPr>
              <w:t>Načelnik Stožera civilne zaštite Općine Cestica</w:t>
            </w:r>
          </w:p>
        </w:tc>
        <w:tc>
          <w:tcPr>
            <w:tcW w:w="5096" w:type="dxa"/>
            <w:shd w:val="clear" w:color="auto" w:fill="auto"/>
            <w:vAlign w:val="center"/>
          </w:tcPr>
          <w:p w:rsidR="009A0409" w:rsidRPr="009A0409" w:rsidRDefault="009A0409" w:rsidP="009A0409">
            <w:pPr>
              <w:spacing w:after="0" w:line="240" w:lineRule="auto"/>
              <w:rPr>
                <w:rFonts w:cstheme="minorHAnsi"/>
                <w:szCs w:val="24"/>
                <w:lang w:eastAsia="zh-CN"/>
              </w:rPr>
            </w:pPr>
            <w:r>
              <w:rPr>
                <w:rFonts w:cstheme="minorHAnsi"/>
                <w:szCs w:val="24"/>
                <w:lang w:eastAsia="zh-CN"/>
              </w:rPr>
              <w:t>Općina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VZ Općine Cestica</w:t>
            </w:r>
          </w:p>
        </w:tc>
      </w:tr>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Izvršitelji: </w:t>
            </w:r>
          </w:p>
        </w:tc>
      </w:tr>
      <w:tr w:rsidR="00835916" w:rsidRPr="00130D66" w:rsidTr="0097423C">
        <w:tc>
          <w:tcPr>
            <w:tcW w:w="8777" w:type="dxa"/>
            <w:gridSpan w:val="2"/>
            <w:shd w:val="clear" w:color="auto" w:fill="auto"/>
          </w:tcPr>
          <w:p w:rsidR="009A0409" w:rsidRPr="009A0409" w:rsidRDefault="009A0409" w:rsidP="009A0409">
            <w:pPr>
              <w:spacing w:after="0" w:line="240" w:lineRule="auto"/>
              <w:rPr>
                <w:rFonts w:cstheme="minorHAnsi"/>
                <w:szCs w:val="24"/>
                <w:lang w:eastAsia="zh-CN"/>
              </w:rPr>
            </w:pPr>
            <w:r>
              <w:rPr>
                <w:rFonts w:cstheme="minorHAnsi"/>
                <w:szCs w:val="24"/>
                <w:lang w:eastAsia="zh-CN"/>
              </w:rPr>
              <w:t>Komunalni redar Općine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Zapovjednik VZ Općine Cestica</w:t>
            </w:r>
          </w:p>
        </w:tc>
      </w:tr>
    </w:tbl>
    <w:p w:rsidR="00835916" w:rsidRDefault="00835916" w:rsidP="00835916">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096"/>
      </w:tblGrid>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szCs w:val="24"/>
                <w:lang w:eastAsia="zh-CN"/>
              </w:rPr>
            </w:pPr>
            <w:r w:rsidRPr="00130D66">
              <w:rPr>
                <w:rFonts w:cstheme="minorHAnsi"/>
                <w:b/>
                <w:szCs w:val="24"/>
                <w:lang w:eastAsia="zh-CN"/>
              </w:rPr>
              <w:t>RIZIK:</w:t>
            </w:r>
            <w:r>
              <w:rPr>
                <w:rFonts w:cstheme="minorHAnsi"/>
                <w:szCs w:val="24"/>
                <w:lang w:eastAsia="zh-CN"/>
              </w:rPr>
              <w:t xml:space="preserve"> Mraz</w:t>
            </w:r>
          </w:p>
        </w:tc>
      </w:tr>
      <w:tr w:rsidR="00835916" w:rsidRPr="00130D66" w:rsidTr="0097423C">
        <w:trPr>
          <w:trHeight w:val="314"/>
        </w:trPr>
        <w:tc>
          <w:tcPr>
            <w:tcW w:w="3681"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Koordinator: </w:t>
            </w:r>
          </w:p>
        </w:tc>
        <w:tc>
          <w:tcPr>
            <w:tcW w:w="5096"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Nositelj:  </w:t>
            </w:r>
          </w:p>
        </w:tc>
      </w:tr>
      <w:tr w:rsidR="00835916" w:rsidRPr="00130D66" w:rsidTr="0097423C">
        <w:tc>
          <w:tcPr>
            <w:tcW w:w="3681" w:type="dxa"/>
            <w:shd w:val="clear" w:color="auto" w:fill="auto"/>
            <w:vAlign w:val="center"/>
          </w:tcPr>
          <w:p w:rsidR="00835916" w:rsidRPr="00130D66" w:rsidRDefault="009A0409" w:rsidP="0097423C">
            <w:pPr>
              <w:spacing w:after="0" w:line="240" w:lineRule="auto"/>
              <w:rPr>
                <w:rFonts w:cstheme="minorHAnsi"/>
                <w:szCs w:val="24"/>
                <w:lang w:eastAsia="zh-CN"/>
              </w:rPr>
            </w:pPr>
            <w:r w:rsidRPr="009A0409">
              <w:rPr>
                <w:rFonts w:cstheme="minorHAnsi"/>
                <w:szCs w:val="24"/>
                <w:lang w:eastAsia="zh-CN"/>
              </w:rPr>
              <w:t>Načelnik Stožera civilne zaštite Općine Cestica</w:t>
            </w:r>
          </w:p>
        </w:tc>
        <w:tc>
          <w:tcPr>
            <w:tcW w:w="5096" w:type="dxa"/>
            <w:shd w:val="clear" w:color="auto" w:fill="auto"/>
            <w:vAlign w:val="center"/>
          </w:tcPr>
          <w:p w:rsidR="00835916" w:rsidRPr="00130D66" w:rsidRDefault="009A0409" w:rsidP="0097423C">
            <w:pPr>
              <w:spacing w:after="0" w:line="240" w:lineRule="auto"/>
              <w:rPr>
                <w:rFonts w:cstheme="minorHAnsi"/>
                <w:szCs w:val="24"/>
                <w:lang w:eastAsia="zh-CN"/>
              </w:rPr>
            </w:pPr>
            <w:r w:rsidRPr="009A0409">
              <w:rPr>
                <w:rFonts w:cstheme="minorHAnsi"/>
                <w:szCs w:val="24"/>
                <w:lang w:eastAsia="zh-CN"/>
              </w:rPr>
              <w:t>Općina Cestica</w:t>
            </w:r>
          </w:p>
        </w:tc>
      </w:tr>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Izvršitelji: </w:t>
            </w:r>
          </w:p>
        </w:tc>
      </w:tr>
      <w:tr w:rsidR="00835916" w:rsidRPr="00130D66" w:rsidTr="0097423C">
        <w:tc>
          <w:tcPr>
            <w:tcW w:w="8777" w:type="dxa"/>
            <w:gridSpan w:val="2"/>
            <w:shd w:val="clear" w:color="auto" w:fill="auto"/>
          </w:tcPr>
          <w:p w:rsidR="00835916" w:rsidRPr="00130D66" w:rsidRDefault="009A0409" w:rsidP="0097423C">
            <w:pPr>
              <w:spacing w:after="0" w:line="240" w:lineRule="auto"/>
              <w:rPr>
                <w:rFonts w:cstheme="minorHAnsi"/>
                <w:szCs w:val="24"/>
                <w:lang w:eastAsia="zh-CN"/>
              </w:rPr>
            </w:pPr>
            <w:r w:rsidRPr="009A0409">
              <w:rPr>
                <w:rFonts w:cstheme="minorHAnsi"/>
                <w:szCs w:val="24"/>
                <w:lang w:eastAsia="zh-CN"/>
              </w:rPr>
              <w:t>Komunalni redar Općine Cestica</w:t>
            </w:r>
          </w:p>
        </w:tc>
      </w:tr>
    </w:tbl>
    <w:p w:rsidR="00835916" w:rsidRDefault="00835916" w:rsidP="00835916">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096"/>
      </w:tblGrid>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szCs w:val="24"/>
                <w:lang w:eastAsia="zh-CN"/>
              </w:rPr>
            </w:pPr>
            <w:r w:rsidRPr="00130D66">
              <w:rPr>
                <w:rFonts w:cstheme="minorHAnsi"/>
                <w:b/>
                <w:szCs w:val="24"/>
                <w:lang w:eastAsia="zh-CN"/>
              </w:rPr>
              <w:t>RIZIK:</w:t>
            </w:r>
            <w:r>
              <w:rPr>
                <w:rFonts w:cstheme="minorHAnsi"/>
                <w:szCs w:val="24"/>
                <w:lang w:eastAsia="zh-CN"/>
              </w:rPr>
              <w:t xml:space="preserve"> Klizišta</w:t>
            </w:r>
          </w:p>
        </w:tc>
      </w:tr>
      <w:tr w:rsidR="00835916" w:rsidRPr="00130D66" w:rsidTr="0097423C">
        <w:trPr>
          <w:trHeight w:val="314"/>
        </w:trPr>
        <w:tc>
          <w:tcPr>
            <w:tcW w:w="3681"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Koordinator: </w:t>
            </w:r>
          </w:p>
        </w:tc>
        <w:tc>
          <w:tcPr>
            <w:tcW w:w="5096"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Nositelj:  </w:t>
            </w:r>
          </w:p>
        </w:tc>
      </w:tr>
      <w:tr w:rsidR="00835916" w:rsidRPr="00130D66" w:rsidTr="0097423C">
        <w:tc>
          <w:tcPr>
            <w:tcW w:w="3681" w:type="dxa"/>
            <w:shd w:val="clear" w:color="auto" w:fill="auto"/>
            <w:vAlign w:val="center"/>
          </w:tcPr>
          <w:p w:rsidR="00835916" w:rsidRPr="00130D66" w:rsidRDefault="009A0409" w:rsidP="0097423C">
            <w:pPr>
              <w:spacing w:after="0" w:line="240" w:lineRule="auto"/>
              <w:rPr>
                <w:rFonts w:cstheme="minorHAnsi"/>
                <w:szCs w:val="24"/>
                <w:lang w:eastAsia="zh-CN"/>
              </w:rPr>
            </w:pPr>
            <w:r w:rsidRPr="009A0409">
              <w:rPr>
                <w:rFonts w:cstheme="minorHAnsi"/>
                <w:szCs w:val="24"/>
                <w:lang w:eastAsia="zh-CN"/>
              </w:rPr>
              <w:t>Načelnik Stožera civilne zaštite Općine Cestica</w:t>
            </w:r>
          </w:p>
        </w:tc>
        <w:tc>
          <w:tcPr>
            <w:tcW w:w="5096" w:type="dxa"/>
            <w:shd w:val="clear" w:color="auto" w:fill="auto"/>
            <w:vAlign w:val="center"/>
          </w:tcPr>
          <w:p w:rsidR="009A0409" w:rsidRPr="009A0409" w:rsidRDefault="009A0409" w:rsidP="009A0409">
            <w:pPr>
              <w:spacing w:after="0" w:line="240" w:lineRule="auto"/>
              <w:rPr>
                <w:rFonts w:cstheme="minorHAnsi"/>
                <w:szCs w:val="24"/>
                <w:lang w:eastAsia="zh-CN"/>
              </w:rPr>
            </w:pPr>
            <w:r>
              <w:rPr>
                <w:rFonts w:cstheme="minorHAnsi"/>
                <w:szCs w:val="24"/>
                <w:lang w:eastAsia="zh-CN"/>
              </w:rPr>
              <w:t>Općina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VZ Općine Cestica</w:t>
            </w:r>
          </w:p>
        </w:tc>
      </w:tr>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Izvršitelji: </w:t>
            </w:r>
          </w:p>
        </w:tc>
      </w:tr>
      <w:tr w:rsidR="00835916" w:rsidRPr="00130D66" w:rsidTr="0097423C">
        <w:tc>
          <w:tcPr>
            <w:tcW w:w="8777" w:type="dxa"/>
            <w:gridSpan w:val="2"/>
            <w:shd w:val="clear" w:color="auto" w:fill="auto"/>
          </w:tcPr>
          <w:p w:rsidR="009A0409" w:rsidRPr="009A0409" w:rsidRDefault="009A0409" w:rsidP="009A0409">
            <w:pPr>
              <w:spacing w:after="0" w:line="240" w:lineRule="auto"/>
              <w:rPr>
                <w:rFonts w:cstheme="minorHAnsi"/>
                <w:szCs w:val="24"/>
                <w:lang w:eastAsia="zh-CN"/>
              </w:rPr>
            </w:pPr>
            <w:r>
              <w:rPr>
                <w:rFonts w:cstheme="minorHAnsi"/>
                <w:szCs w:val="24"/>
                <w:lang w:eastAsia="zh-CN"/>
              </w:rPr>
              <w:t>Komunalni redar Općine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Zapovjednik VZ Općine Cestica</w:t>
            </w:r>
          </w:p>
        </w:tc>
      </w:tr>
    </w:tbl>
    <w:p w:rsidR="00835916" w:rsidRDefault="00835916" w:rsidP="00835916">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096"/>
      </w:tblGrid>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szCs w:val="24"/>
                <w:lang w:eastAsia="zh-CN"/>
              </w:rPr>
            </w:pPr>
            <w:r w:rsidRPr="00130D66">
              <w:rPr>
                <w:rFonts w:cstheme="minorHAnsi"/>
                <w:b/>
                <w:szCs w:val="24"/>
                <w:lang w:eastAsia="zh-CN"/>
              </w:rPr>
              <w:t>RIZIK:</w:t>
            </w:r>
            <w:r>
              <w:rPr>
                <w:rFonts w:cstheme="minorHAnsi"/>
                <w:szCs w:val="24"/>
                <w:lang w:eastAsia="zh-CN"/>
              </w:rPr>
              <w:t xml:space="preserve"> Industrijske nesreće</w:t>
            </w:r>
          </w:p>
        </w:tc>
      </w:tr>
      <w:tr w:rsidR="00835916" w:rsidRPr="00130D66" w:rsidTr="0097423C">
        <w:trPr>
          <w:trHeight w:val="314"/>
        </w:trPr>
        <w:tc>
          <w:tcPr>
            <w:tcW w:w="3681"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Koordinator: </w:t>
            </w:r>
          </w:p>
        </w:tc>
        <w:tc>
          <w:tcPr>
            <w:tcW w:w="5096"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Nositelj:  </w:t>
            </w:r>
          </w:p>
        </w:tc>
      </w:tr>
      <w:tr w:rsidR="00835916" w:rsidRPr="00130D66" w:rsidTr="0097423C">
        <w:tc>
          <w:tcPr>
            <w:tcW w:w="3681" w:type="dxa"/>
            <w:shd w:val="clear" w:color="auto" w:fill="auto"/>
            <w:vAlign w:val="center"/>
          </w:tcPr>
          <w:p w:rsidR="00835916" w:rsidRPr="00130D66" w:rsidRDefault="009A0409" w:rsidP="0097423C">
            <w:pPr>
              <w:spacing w:after="0" w:line="240" w:lineRule="auto"/>
              <w:rPr>
                <w:rFonts w:cstheme="minorHAnsi"/>
                <w:szCs w:val="24"/>
                <w:lang w:eastAsia="zh-CN"/>
              </w:rPr>
            </w:pPr>
            <w:r w:rsidRPr="009A0409">
              <w:rPr>
                <w:rFonts w:cstheme="minorHAnsi"/>
                <w:szCs w:val="24"/>
                <w:lang w:eastAsia="zh-CN"/>
              </w:rPr>
              <w:t>Načelnik Stožera civilne zaštite Općine Cestica</w:t>
            </w:r>
          </w:p>
        </w:tc>
        <w:tc>
          <w:tcPr>
            <w:tcW w:w="5096" w:type="dxa"/>
            <w:shd w:val="clear" w:color="auto" w:fill="auto"/>
            <w:vAlign w:val="center"/>
          </w:tcPr>
          <w:p w:rsidR="00835916" w:rsidRPr="00130D66" w:rsidRDefault="009A0409" w:rsidP="0097423C">
            <w:pPr>
              <w:spacing w:after="0" w:line="240" w:lineRule="auto"/>
              <w:rPr>
                <w:rFonts w:cstheme="minorHAnsi"/>
                <w:szCs w:val="24"/>
                <w:lang w:eastAsia="zh-CN"/>
              </w:rPr>
            </w:pPr>
            <w:r>
              <w:rPr>
                <w:rFonts w:cstheme="minorHAnsi"/>
                <w:szCs w:val="24"/>
                <w:lang w:eastAsia="zh-CN"/>
              </w:rPr>
              <w:t>VZ Općine Cestica</w:t>
            </w:r>
          </w:p>
        </w:tc>
      </w:tr>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Izvršitelji: </w:t>
            </w:r>
          </w:p>
        </w:tc>
      </w:tr>
      <w:tr w:rsidR="00835916" w:rsidRPr="00130D66" w:rsidTr="0097423C">
        <w:tc>
          <w:tcPr>
            <w:tcW w:w="8777" w:type="dxa"/>
            <w:gridSpan w:val="2"/>
            <w:shd w:val="clear" w:color="auto" w:fill="auto"/>
          </w:tcPr>
          <w:p w:rsidR="00835916" w:rsidRPr="00130D66" w:rsidRDefault="009A0409" w:rsidP="0097423C">
            <w:pPr>
              <w:spacing w:after="0" w:line="240" w:lineRule="auto"/>
              <w:rPr>
                <w:rFonts w:cstheme="minorHAnsi"/>
                <w:szCs w:val="24"/>
                <w:lang w:eastAsia="zh-CN"/>
              </w:rPr>
            </w:pPr>
            <w:r w:rsidRPr="009A0409">
              <w:rPr>
                <w:rFonts w:cstheme="minorHAnsi"/>
                <w:szCs w:val="24"/>
                <w:lang w:eastAsia="zh-CN"/>
              </w:rPr>
              <w:t>Zapovjednik VZ Općine Cestica</w:t>
            </w:r>
          </w:p>
        </w:tc>
      </w:tr>
    </w:tbl>
    <w:p w:rsidR="00835916" w:rsidRDefault="00835916" w:rsidP="00835916">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096"/>
      </w:tblGrid>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szCs w:val="24"/>
                <w:lang w:eastAsia="zh-CN"/>
              </w:rPr>
            </w:pPr>
            <w:r w:rsidRPr="00130D66">
              <w:rPr>
                <w:rFonts w:cstheme="minorHAnsi"/>
                <w:b/>
                <w:szCs w:val="24"/>
                <w:lang w:eastAsia="zh-CN"/>
              </w:rPr>
              <w:t>RIZIK:</w:t>
            </w:r>
            <w:r>
              <w:rPr>
                <w:rFonts w:cstheme="minorHAnsi"/>
                <w:szCs w:val="24"/>
                <w:lang w:eastAsia="zh-CN"/>
              </w:rPr>
              <w:t xml:space="preserve"> Suša</w:t>
            </w:r>
          </w:p>
        </w:tc>
      </w:tr>
      <w:tr w:rsidR="00835916" w:rsidRPr="00130D66" w:rsidTr="0097423C">
        <w:trPr>
          <w:trHeight w:val="314"/>
        </w:trPr>
        <w:tc>
          <w:tcPr>
            <w:tcW w:w="3681"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Koordinator: </w:t>
            </w:r>
          </w:p>
        </w:tc>
        <w:tc>
          <w:tcPr>
            <w:tcW w:w="5096" w:type="dxa"/>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Nositelj:  </w:t>
            </w:r>
          </w:p>
        </w:tc>
      </w:tr>
      <w:tr w:rsidR="00835916" w:rsidRPr="00130D66" w:rsidTr="0097423C">
        <w:tc>
          <w:tcPr>
            <w:tcW w:w="3681" w:type="dxa"/>
            <w:shd w:val="clear" w:color="auto" w:fill="auto"/>
            <w:vAlign w:val="center"/>
          </w:tcPr>
          <w:p w:rsidR="00835916" w:rsidRPr="00130D66" w:rsidRDefault="009A0409" w:rsidP="0097423C">
            <w:pPr>
              <w:spacing w:after="0" w:line="240" w:lineRule="auto"/>
              <w:rPr>
                <w:rFonts w:cstheme="minorHAnsi"/>
                <w:szCs w:val="24"/>
                <w:lang w:eastAsia="zh-CN"/>
              </w:rPr>
            </w:pPr>
            <w:r w:rsidRPr="009A0409">
              <w:rPr>
                <w:rFonts w:cstheme="minorHAnsi"/>
                <w:szCs w:val="24"/>
                <w:lang w:eastAsia="zh-CN"/>
              </w:rPr>
              <w:t>Načelnik Stožera civilne zaštite Općine Cestica</w:t>
            </w:r>
          </w:p>
        </w:tc>
        <w:tc>
          <w:tcPr>
            <w:tcW w:w="5096" w:type="dxa"/>
            <w:shd w:val="clear" w:color="auto" w:fill="auto"/>
            <w:vAlign w:val="center"/>
          </w:tcPr>
          <w:p w:rsidR="009A0409" w:rsidRPr="009A0409" w:rsidRDefault="009A0409" w:rsidP="009A0409">
            <w:pPr>
              <w:spacing w:after="0" w:line="240" w:lineRule="auto"/>
              <w:rPr>
                <w:rFonts w:cstheme="minorHAnsi"/>
                <w:szCs w:val="24"/>
                <w:lang w:eastAsia="zh-CN"/>
              </w:rPr>
            </w:pPr>
            <w:r w:rsidRPr="009A0409">
              <w:rPr>
                <w:rFonts w:cstheme="minorHAnsi"/>
                <w:szCs w:val="24"/>
                <w:lang w:eastAsia="zh-CN"/>
              </w:rPr>
              <w:t>Općina C</w:t>
            </w:r>
            <w:r>
              <w:rPr>
                <w:rFonts w:cstheme="minorHAnsi"/>
                <w:szCs w:val="24"/>
                <w:lang w:eastAsia="zh-CN"/>
              </w:rPr>
              <w:t>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VZ Općine Cestica</w:t>
            </w:r>
          </w:p>
        </w:tc>
      </w:tr>
      <w:tr w:rsidR="00835916" w:rsidRPr="00130D66" w:rsidTr="0097423C">
        <w:tc>
          <w:tcPr>
            <w:tcW w:w="8777" w:type="dxa"/>
            <w:gridSpan w:val="2"/>
            <w:shd w:val="clear" w:color="auto" w:fill="auto"/>
          </w:tcPr>
          <w:p w:rsidR="00835916" w:rsidRPr="00130D66" w:rsidRDefault="00835916" w:rsidP="0097423C">
            <w:pPr>
              <w:spacing w:after="0" w:line="240" w:lineRule="auto"/>
              <w:rPr>
                <w:rFonts w:cstheme="minorHAnsi"/>
                <w:b/>
                <w:szCs w:val="24"/>
                <w:lang w:eastAsia="zh-CN"/>
              </w:rPr>
            </w:pPr>
            <w:r w:rsidRPr="00130D66">
              <w:rPr>
                <w:rFonts w:cstheme="minorHAnsi"/>
                <w:b/>
                <w:szCs w:val="24"/>
                <w:lang w:eastAsia="zh-CN"/>
              </w:rPr>
              <w:t xml:space="preserve">Izvršitelji: </w:t>
            </w:r>
          </w:p>
        </w:tc>
      </w:tr>
      <w:tr w:rsidR="00835916" w:rsidRPr="00130D66" w:rsidTr="0097423C">
        <w:tc>
          <w:tcPr>
            <w:tcW w:w="8777" w:type="dxa"/>
            <w:gridSpan w:val="2"/>
            <w:shd w:val="clear" w:color="auto" w:fill="auto"/>
          </w:tcPr>
          <w:p w:rsidR="009A0409" w:rsidRPr="009A0409" w:rsidRDefault="009A0409" w:rsidP="009A0409">
            <w:pPr>
              <w:spacing w:after="0" w:line="240" w:lineRule="auto"/>
              <w:rPr>
                <w:rFonts w:cstheme="minorHAnsi"/>
                <w:szCs w:val="24"/>
                <w:lang w:eastAsia="zh-CN"/>
              </w:rPr>
            </w:pPr>
            <w:r>
              <w:rPr>
                <w:rFonts w:cstheme="minorHAnsi"/>
                <w:szCs w:val="24"/>
                <w:lang w:eastAsia="zh-CN"/>
              </w:rPr>
              <w:t>Komunalni redar Općine Cestica</w:t>
            </w:r>
          </w:p>
          <w:p w:rsidR="00835916" w:rsidRPr="00130D66" w:rsidRDefault="009A0409" w:rsidP="009A0409">
            <w:pPr>
              <w:spacing w:after="0" w:line="240" w:lineRule="auto"/>
              <w:rPr>
                <w:rFonts w:cstheme="minorHAnsi"/>
                <w:szCs w:val="24"/>
                <w:lang w:eastAsia="zh-CN"/>
              </w:rPr>
            </w:pPr>
            <w:r w:rsidRPr="009A0409">
              <w:rPr>
                <w:rFonts w:cstheme="minorHAnsi"/>
                <w:szCs w:val="24"/>
                <w:lang w:eastAsia="zh-CN"/>
              </w:rPr>
              <w:t>Zapovjednik VZ Općine Cestica</w:t>
            </w:r>
          </w:p>
        </w:tc>
      </w:tr>
    </w:tbl>
    <w:p w:rsidR="00835916" w:rsidRDefault="00835916" w:rsidP="00835916">
      <w:pPr>
        <w:rPr>
          <w:lang w:eastAsia="zh-CN"/>
        </w:rPr>
        <w:sectPr w:rsidR="00835916" w:rsidSect="00524B57">
          <w:pgSz w:w="11906" w:h="16838"/>
          <w:pgMar w:top="1418" w:right="1418" w:bottom="1418" w:left="1701" w:header="709" w:footer="709" w:gutter="0"/>
          <w:cols w:space="708"/>
          <w:docGrid w:linePitch="360"/>
        </w:sectPr>
      </w:pPr>
    </w:p>
    <w:p w:rsidR="00835916" w:rsidRDefault="00835916" w:rsidP="00835916">
      <w:pPr>
        <w:pStyle w:val="Naslov1"/>
        <w:rPr>
          <w:lang w:eastAsia="zh-CN"/>
        </w:rPr>
      </w:pPr>
      <w:bookmarkStart w:id="522" w:name="_Toc148355834"/>
      <w:bookmarkStart w:id="523" w:name="_Toc149024215"/>
      <w:r>
        <w:rPr>
          <w:lang w:eastAsia="zh-CN"/>
        </w:rPr>
        <w:lastRenderedPageBreak/>
        <w:t>KARTOGRAFSKI PRIKAZ PRIJETNJI I RIZIKA</w:t>
      </w:r>
      <w:bookmarkEnd w:id="522"/>
      <w:bookmarkEnd w:id="523"/>
    </w:p>
    <w:p w:rsidR="00835916" w:rsidRDefault="00835916" w:rsidP="00835916">
      <w:pPr>
        <w:pStyle w:val="Naslov2"/>
      </w:pPr>
      <w:bookmarkStart w:id="524" w:name="_Toc148355835"/>
      <w:bookmarkStart w:id="525" w:name="_Toc149024216"/>
      <w:r>
        <w:t>KARTE PRIJETNJI</w:t>
      </w:r>
      <w:bookmarkEnd w:id="524"/>
      <w:bookmarkEnd w:id="525"/>
    </w:p>
    <w:p w:rsidR="00835916" w:rsidRDefault="00835916" w:rsidP="00835916">
      <w:pPr>
        <w:pStyle w:val="Naslov3"/>
      </w:pPr>
      <w:bookmarkStart w:id="526" w:name="_Toc148355836"/>
      <w:bookmarkStart w:id="527" w:name="_Toc149024217"/>
      <w:r>
        <w:t>Poplave izazvane izlijevanjem kopnenih vodenih tijela</w:t>
      </w:r>
      <w:bookmarkEnd w:id="526"/>
      <w:bookmarkEnd w:id="527"/>
    </w:p>
    <w:p w:rsidR="00835916" w:rsidRDefault="00757EA9" w:rsidP="00835916">
      <w:pPr>
        <w:rPr>
          <w:lang w:eastAsia="zh-CN"/>
        </w:rPr>
      </w:pPr>
      <w:r>
        <w:rPr>
          <w:lang w:eastAsia="zh-CN"/>
        </w:rPr>
        <w:t>Karte prijetnji od poplava izrađene su u mjerilu 1:50 000, a ukazuju na moguće obuvate tri specifična poplavna scenarija na području Općine Cestica:</w:t>
      </w:r>
    </w:p>
    <w:p w:rsidR="00757EA9" w:rsidRDefault="00757EA9" w:rsidP="00E13620">
      <w:pPr>
        <w:pStyle w:val="Odlomakpopisa"/>
        <w:numPr>
          <w:ilvl w:val="0"/>
          <w:numId w:val="58"/>
        </w:numPr>
        <w:rPr>
          <w:lang w:eastAsia="zh-CN"/>
        </w:rPr>
      </w:pPr>
      <w:r>
        <w:rPr>
          <w:lang w:eastAsia="zh-CN"/>
        </w:rPr>
        <w:t>poplave velike vjerojatnosti pojavljivanja,</w:t>
      </w:r>
    </w:p>
    <w:p w:rsidR="00757EA9" w:rsidRDefault="00757EA9" w:rsidP="00E13620">
      <w:pPr>
        <w:pStyle w:val="Odlomakpopisa"/>
        <w:numPr>
          <w:ilvl w:val="0"/>
          <w:numId w:val="58"/>
        </w:numPr>
        <w:rPr>
          <w:lang w:eastAsia="zh-CN"/>
        </w:rPr>
      </w:pPr>
      <w:r>
        <w:rPr>
          <w:lang w:eastAsia="zh-CN"/>
        </w:rPr>
        <w:t>poplave srednje vjerojatnosti pojavljivanja,</w:t>
      </w:r>
    </w:p>
    <w:p w:rsidR="00757EA9" w:rsidRDefault="00757EA9" w:rsidP="00E13620">
      <w:pPr>
        <w:pStyle w:val="Odlomakpopisa"/>
        <w:numPr>
          <w:ilvl w:val="0"/>
          <w:numId w:val="58"/>
        </w:numPr>
        <w:rPr>
          <w:lang w:eastAsia="zh-CN"/>
        </w:rPr>
      </w:pPr>
      <w:r>
        <w:rPr>
          <w:lang w:eastAsia="zh-CN"/>
        </w:rPr>
        <w:t>poplave male vjerojatnosti pojavljivanja uključujući poplave uslijed mogućih rušenja nasipa na većim vodotocima te rušenje visokih brana (umjetne poplave).</w:t>
      </w:r>
    </w:p>
    <w:p w:rsidR="00757EA9" w:rsidRDefault="00757EA9" w:rsidP="00757EA9">
      <w:pPr>
        <w:rPr>
          <w:lang w:eastAsia="zh-CN"/>
        </w:rPr>
      </w:pPr>
      <w:r>
        <w:rPr>
          <w:lang w:eastAsia="zh-CN"/>
        </w:rPr>
        <w:t xml:space="preserve">Za izradu karata opasnosti od poplava korištene su topografske podloge Državne geodetske uprave, hidrometeorološke podloge Državnog hidrometeorološkog zavoda i </w:t>
      </w:r>
      <w:proofErr w:type="spellStart"/>
      <w:r>
        <w:rPr>
          <w:lang w:eastAsia="zh-CN"/>
        </w:rPr>
        <w:t>mareografske</w:t>
      </w:r>
      <w:proofErr w:type="spellEnd"/>
      <w:r>
        <w:rPr>
          <w:lang w:eastAsia="zh-CN"/>
        </w:rPr>
        <w:t xml:space="preserve"> podloge Hrvatskog hidrografskog instituta.</w:t>
      </w:r>
    </w:p>
    <w:p w:rsidR="00757EA9" w:rsidRDefault="00757EA9" w:rsidP="00757EA9">
      <w:pPr>
        <w:pStyle w:val="Naslov3"/>
      </w:pPr>
      <w:bookmarkStart w:id="528" w:name="_Toc148355837"/>
      <w:bookmarkStart w:id="529" w:name="_Toc149024218"/>
      <w:r>
        <w:t>Poplave izazvane pucanjem brana</w:t>
      </w:r>
      <w:bookmarkEnd w:id="528"/>
      <w:bookmarkEnd w:id="529"/>
    </w:p>
    <w:p w:rsidR="00757EA9" w:rsidRDefault="00757EA9" w:rsidP="00757EA9">
      <w:pPr>
        <w:rPr>
          <w:lang w:eastAsia="zh-CN"/>
        </w:rPr>
      </w:pPr>
      <w:r>
        <w:rPr>
          <w:lang w:eastAsia="zh-CN"/>
        </w:rPr>
        <w:t>Propagacija poplavnog vala 10.000 godišnjeg povratnog perioda uslijed rušenja brane HE Varaždin u kartografskom prikazu nalazi se u grafičkom prilogu ove Procjene:</w:t>
      </w:r>
    </w:p>
    <w:p w:rsidR="00757EA9" w:rsidRDefault="00757EA9" w:rsidP="00E13620">
      <w:pPr>
        <w:pStyle w:val="Odlomakpopisa"/>
        <w:numPr>
          <w:ilvl w:val="0"/>
          <w:numId w:val="59"/>
        </w:numPr>
        <w:rPr>
          <w:lang w:eastAsia="zh-CN"/>
        </w:rPr>
      </w:pPr>
      <w:proofErr w:type="spellStart"/>
      <w:r>
        <w:rPr>
          <w:lang w:eastAsia="zh-CN"/>
        </w:rPr>
        <w:t>anvelopa</w:t>
      </w:r>
      <w:proofErr w:type="spellEnd"/>
      <w:r>
        <w:rPr>
          <w:lang w:eastAsia="zh-CN"/>
        </w:rPr>
        <w:t xml:space="preserve"> </w:t>
      </w:r>
      <w:r w:rsidR="0081106E">
        <w:rPr>
          <w:lang w:eastAsia="zh-CN"/>
        </w:rPr>
        <w:t>maksimalnih dubina vode pri dolasku 10.000 godišnjeg vodnog vala i formiranje 3 otvora na HE Varaždin,</w:t>
      </w:r>
    </w:p>
    <w:p w:rsidR="0081106E" w:rsidRDefault="0081106E" w:rsidP="00E13620">
      <w:pPr>
        <w:pStyle w:val="Odlomakpopisa"/>
        <w:numPr>
          <w:ilvl w:val="0"/>
          <w:numId w:val="59"/>
        </w:numPr>
        <w:rPr>
          <w:lang w:eastAsia="zh-CN"/>
        </w:rPr>
      </w:pPr>
      <w:r>
        <w:rPr>
          <w:lang w:eastAsia="zh-CN"/>
        </w:rPr>
        <w:t>napredovanje poplavnog vala pri dolasku 10.000 godišnjeg vodnog vala i formiranje 3 otvora na HE Varaždin,</w:t>
      </w:r>
    </w:p>
    <w:p w:rsidR="0081106E" w:rsidRDefault="0081106E" w:rsidP="00E13620">
      <w:pPr>
        <w:pStyle w:val="Odlomakpopisa"/>
        <w:numPr>
          <w:ilvl w:val="0"/>
          <w:numId w:val="59"/>
        </w:numPr>
        <w:rPr>
          <w:lang w:eastAsia="zh-CN"/>
        </w:rPr>
      </w:pPr>
      <w:proofErr w:type="spellStart"/>
      <w:r>
        <w:rPr>
          <w:lang w:eastAsia="zh-CN"/>
        </w:rPr>
        <w:t>anvelopa</w:t>
      </w:r>
      <w:proofErr w:type="spellEnd"/>
      <w:r>
        <w:rPr>
          <w:lang w:eastAsia="zh-CN"/>
        </w:rPr>
        <w:t xml:space="preserve"> maksimalnog rušilačkog potencijala koji nastaje pri dolasku 10.000 vodnog vala i formiranje 3 otvora na HE Varaždin,</w:t>
      </w:r>
    </w:p>
    <w:p w:rsidR="0081106E" w:rsidRDefault="0081106E" w:rsidP="00E13620">
      <w:pPr>
        <w:pStyle w:val="Odlomakpopisa"/>
        <w:numPr>
          <w:ilvl w:val="0"/>
          <w:numId w:val="59"/>
        </w:numPr>
        <w:rPr>
          <w:lang w:eastAsia="zh-CN"/>
        </w:rPr>
      </w:pPr>
      <w:proofErr w:type="spellStart"/>
      <w:r>
        <w:rPr>
          <w:lang w:eastAsia="zh-CN"/>
        </w:rPr>
        <w:t>anvelopa</w:t>
      </w:r>
      <w:proofErr w:type="spellEnd"/>
      <w:r>
        <w:rPr>
          <w:lang w:eastAsia="zh-CN"/>
        </w:rPr>
        <w:t xml:space="preserve"> maksimalnih brzina koje nastaju pri dolasku 10.000 godišnjeg vodnog vala i formiranje 3 otvora na HE Varaždin.</w:t>
      </w:r>
    </w:p>
    <w:p w:rsidR="0081106E" w:rsidRPr="00757EA9" w:rsidRDefault="0081106E" w:rsidP="0081106E">
      <w:pPr>
        <w:rPr>
          <w:lang w:eastAsia="zh-CN"/>
        </w:rPr>
      </w:pPr>
    </w:p>
    <w:sectPr w:rsidR="0081106E" w:rsidRPr="00757EA9" w:rsidSect="00524B57">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6EEA" w:rsidRDefault="00ED6EEA" w:rsidP="007967B1">
      <w:pPr>
        <w:spacing w:after="0" w:line="240" w:lineRule="auto"/>
      </w:pPr>
      <w:r>
        <w:separator/>
      </w:r>
    </w:p>
  </w:endnote>
  <w:endnote w:type="continuationSeparator" w:id="0">
    <w:p w:rsidR="00ED6EEA" w:rsidRDefault="00ED6EEA" w:rsidP="007967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horzAnchor="margin" w:tblpXSpec="center" w:tblpY="1"/>
      <w:tblW w:w="5000" w:type="pct"/>
      <w:tblLook w:val="04A0" w:firstRow="1" w:lastRow="0" w:firstColumn="1" w:lastColumn="0" w:noHBand="0" w:noVBand="1"/>
    </w:tblPr>
    <w:tblGrid>
      <w:gridCol w:w="3850"/>
      <w:gridCol w:w="1446"/>
      <w:gridCol w:w="3707"/>
    </w:tblGrid>
    <w:tr w:rsidR="001C1405" w:rsidRPr="00AA3ADF" w:rsidTr="0045171D">
      <w:trPr>
        <w:trHeight w:val="149"/>
      </w:trPr>
      <w:tc>
        <w:tcPr>
          <w:tcW w:w="2138" w:type="pct"/>
          <w:tcBorders>
            <w:bottom w:val="single" w:sz="4" w:space="0" w:color="4F81BD"/>
          </w:tcBorders>
        </w:tcPr>
        <w:p w:rsidR="001C1405" w:rsidRPr="00AA3ADF" w:rsidRDefault="001C1405" w:rsidP="0045171D">
          <w:pPr>
            <w:tabs>
              <w:tab w:val="center" w:pos="4536"/>
              <w:tab w:val="right" w:pos="9072"/>
            </w:tabs>
            <w:spacing w:after="0" w:line="240" w:lineRule="auto"/>
            <w:rPr>
              <w:rFonts w:ascii="Cambria" w:hAnsi="Cambria"/>
              <w:b/>
              <w:bCs/>
              <w:lang w:eastAsia="zh-CN"/>
            </w:rPr>
          </w:pPr>
        </w:p>
      </w:tc>
      <w:tc>
        <w:tcPr>
          <w:tcW w:w="803" w:type="pct"/>
          <w:vMerge w:val="restart"/>
          <w:noWrap/>
          <w:vAlign w:val="center"/>
        </w:tcPr>
        <w:p w:rsidR="001C1405" w:rsidRPr="00F27FBF" w:rsidRDefault="001C1405" w:rsidP="0045171D">
          <w:pPr>
            <w:spacing w:after="0"/>
            <w:jc w:val="center"/>
            <w:rPr>
              <w:rFonts w:cstheme="minorHAnsi"/>
            </w:rPr>
          </w:pPr>
          <w:r w:rsidRPr="00F27FBF">
            <w:rPr>
              <w:rFonts w:cstheme="minorHAnsi"/>
              <w:bCs/>
            </w:rPr>
            <w:t xml:space="preserve">Stranica </w:t>
          </w:r>
          <w:r w:rsidRPr="00F27FBF">
            <w:rPr>
              <w:rFonts w:cstheme="minorHAnsi"/>
            </w:rPr>
            <w:fldChar w:fldCharType="begin"/>
          </w:r>
          <w:r w:rsidRPr="00F27FBF">
            <w:rPr>
              <w:rFonts w:cstheme="minorHAnsi"/>
            </w:rPr>
            <w:instrText>PAGE  \* MERGEFORMAT</w:instrText>
          </w:r>
          <w:r w:rsidRPr="00F27FBF">
            <w:rPr>
              <w:rFonts w:cstheme="minorHAnsi"/>
            </w:rPr>
            <w:fldChar w:fldCharType="separate"/>
          </w:r>
          <w:r w:rsidR="002025C4" w:rsidRPr="002025C4">
            <w:rPr>
              <w:rFonts w:eastAsia="SimSun" w:cstheme="minorHAnsi"/>
              <w:bCs/>
              <w:noProof/>
            </w:rPr>
            <w:t>1</w:t>
          </w:r>
          <w:r w:rsidRPr="00F27FBF">
            <w:rPr>
              <w:rFonts w:cstheme="minorHAnsi"/>
              <w:bCs/>
            </w:rPr>
            <w:fldChar w:fldCharType="end"/>
          </w:r>
        </w:p>
      </w:tc>
      <w:tc>
        <w:tcPr>
          <w:tcW w:w="2059" w:type="pct"/>
          <w:tcBorders>
            <w:bottom w:val="single" w:sz="4" w:space="0" w:color="4F81BD"/>
          </w:tcBorders>
        </w:tcPr>
        <w:p w:rsidR="001C1405" w:rsidRPr="00AA3ADF" w:rsidRDefault="001C1405" w:rsidP="0045171D">
          <w:pPr>
            <w:tabs>
              <w:tab w:val="center" w:pos="4536"/>
              <w:tab w:val="right" w:pos="9072"/>
            </w:tabs>
            <w:spacing w:after="0" w:line="240" w:lineRule="auto"/>
            <w:ind w:firstLine="709"/>
            <w:rPr>
              <w:rFonts w:ascii="Cambria" w:hAnsi="Cambria"/>
              <w:b/>
              <w:bCs/>
              <w:lang w:eastAsia="zh-CN"/>
            </w:rPr>
          </w:pPr>
        </w:p>
      </w:tc>
    </w:tr>
    <w:tr w:rsidR="001C1405" w:rsidRPr="00AA3ADF" w:rsidTr="0045171D">
      <w:trPr>
        <w:trHeight w:val="279"/>
      </w:trPr>
      <w:tc>
        <w:tcPr>
          <w:tcW w:w="2138" w:type="pct"/>
          <w:tcBorders>
            <w:top w:val="single" w:sz="4" w:space="0" w:color="4F81BD"/>
          </w:tcBorders>
        </w:tcPr>
        <w:p w:rsidR="001C1405" w:rsidRPr="00AA3ADF" w:rsidRDefault="001C1405" w:rsidP="0045171D">
          <w:pPr>
            <w:tabs>
              <w:tab w:val="center" w:pos="4536"/>
              <w:tab w:val="right" w:pos="9072"/>
            </w:tabs>
            <w:spacing w:after="0" w:line="240" w:lineRule="auto"/>
            <w:rPr>
              <w:rFonts w:ascii="Cambria" w:hAnsi="Cambria"/>
              <w:b/>
              <w:bCs/>
              <w:lang w:eastAsia="zh-CN"/>
            </w:rPr>
          </w:pPr>
        </w:p>
      </w:tc>
      <w:tc>
        <w:tcPr>
          <w:tcW w:w="803" w:type="pct"/>
          <w:vMerge/>
        </w:tcPr>
        <w:p w:rsidR="001C1405" w:rsidRPr="00AA3ADF" w:rsidRDefault="001C1405" w:rsidP="0045171D">
          <w:pPr>
            <w:tabs>
              <w:tab w:val="center" w:pos="4536"/>
              <w:tab w:val="right" w:pos="9072"/>
            </w:tabs>
            <w:spacing w:after="0" w:line="240" w:lineRule="auto"/>
            <w:jc w:val="center"/>
            <w:rPr>
              <w:rFonts w:ascii="Cambria" w:hAnsi="Cambria"/>
              <w:b/>
              <w:bCs/>
              <w:lang w:eastAsia="zh-CN"/>
            </w:rPr>
          </w:pPr>
        </w:p>
      </w:tc>
      <w:tc>
        <w:tcPr>
          <w:tcW w:w="2059" w:type="pct"/>
          <w:tcBorders>
            <w:top w:val="single" w:sz="4" w:space="0" w:color="4F81BD"/>
          </w:tcBorders>
        </w:tcPr>
        <w:p w:rsidR="001C1405" w:rsidRPr="00AA3ADF" w:rsidRDefault="001C1405" w:rsidP="0045171D">
          <w:pPr>
            <w:tabs>
              <w:tab w:val="center" w:pos="4536"/>
              <w:tab w:val="right" w:pos="9072"/>
            </w:tabs>
            <w:spacing w:after="0" w:line="240" w:lineRule="auto"/>
            <w:rPr>
              <w:rFonts w:ascii="Cambria" w:hAnsi="Cambria"/>
              <w:b/>
              <w:bCs/>
              <w:lang w:eastAsia="zh-CN"/>
            </w:rPr>
          </w:pPr>
        </w:p>
      </w:tc>
    </w:tr>
  </w:tbl>
  <w:p w:rsidR="001C1405" w:rsidRDefault="001C1405">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6EEA" w:rsidRDefault="00ED6EEA" w:rsidP="007967B1">
      <w:pPr>
        <w:spacing w:after="0" w:line="240" w:lineRule="auto"/>
      </w:pPr>
      <w:r>
        <w:separator/>
      </w:r>
    </w:p>
  </w:footnote>
  <w:footnote w:type="continuationSeparator" w:id="0">
    <w:p w:rsidR="00ED6EEA" w:rsidRDefault="00ED6EEA" w:rsidP="007967B1">
      <w:pPr>
        <w:spacing w:after="0" w:line="240" w:lineRule="auto"/>
      </w:pPr>
      <w:r>
        <w:continuationSeparator/>
      </w:r>
    </w:p>
  </w:footnote>
  <w:footnote w:id="1">
    <w:p w:rsidR="001C1405" w:rsidRDefault="001C1405">
      <w:pPr>
        <w:pStyle w:val="Tekstfusnote"/>
      </w:pPr>
      <w:r>
        <w:rPr>
          <w:rStyle w:val="Referencafusnote"/>
        </w:rPr>
        <w:footnoteRef/>
      </w:r>
      <w:r>
        <w:t xml:space="preserve"> HZZO, stanje na dan 3. listopada 2023. godine.</w:t>
      </w:r>
    </w:p>
  </w:footnote>
  <w:footnote w:id="2">
    <w:p w:rsidR="001C1405" w:rsidRDefault="001C1405">
      <w:pPr>
        <w:pStyle w:val="Tekstfusnote"/>
      </w:pPr>
      <w:r>
        <w:rPr>
          <w:rStyle w:val="Referencafusnote"/>
        </w:rPr>
        <w:footnoteRef/>
      </w:r>
      <w:r>
        <w:t xml:space="preserve"> Prema rezultatima Hrvatske gospodarske komore – Digitalna komora.</w:t>
      </w:r>
    </w:p>
  </w:footnote>
  <w:footnote w:id="3">
    <w:p w:rsidR="001C1405" w:rsidRPr="00395CD1" w:rsidRDefault="001C1405">
      <w:pPr>
        <w:pStyle w:val="Tekstfusnote"/>
        <w:rPr>
          <w:rFonts w:ascii="Arial" w:hAnsi="Arial"/>
          <w:sz w:val="16"/>
          <w:szCs w:val="16"/>
          <w:lang w:eastAsia="zh-CN"/>
        </w:rPr>
      </w:pPr>
      <w:r>
        <w:rPr>
          <w:rStyle w:val="Referencafusnote"/>
        </w:rPr>
        <w:footnoteRef/>
      </w:r>
      <w:r>
        <w:t xml:space="preserve"> </w:t>
      </w:r>
      <w:r w:rsidRPr="00395CD1">
        <w:rPr>
          <w:rFonts w:ascii="Arial" w:hAnsi="Arial" w:cs="Arial"/>
          <w:b/>
          <w:bCs/>
          <w:sz w:val="16"/>
          <w:szCs w:val="16"/>
          <w:shd w:val="clear" w:color="auto" w:fill="FFFFFF"/>
          <w:lang w:eastAsia="zh-CN"/>
        </w:rPr>
        <w:t>Ozimi usjevi</w:t>
      </w:r>
      <w:r w:rsidRPr="00395CD1">
        <w:rPr>
          <w:rFonts w:ascii="Arial" w:hAnsi="Arial" w:cs="Arial"/>
          <w:bCs/>
          <w:sz w:val="16"/>
          <w:szCs w:val="16"/>
          <w:shd w:val="clear" w:color="auto" w:fill="FFFFFF"/>
          <w:lang w:eastAsia="zh-CN"/>
        </w:rPr>
        <w:t xml:space="preserve"> su</w:t>
      </w:r>
      <w:r w:rsidRPr="00395CD1">
        <w:rPr>
          <w:rFonts w:ascii="Arial" w:hAnsi="Arial" w:cs="Arial"/>
          <w:sz w:val="16"/>
          <w:szCs w:val="16"/>
          <w:shd w:val="clear" w:color="auto" w:fill="FFFFFF"/>
          <w:lang w:eastAsia="zh-CN"/>
        </w:rPr>
        <w:t xml:space="preserve"> jednogodišnje poljoprivredne biljke kojima je za rast potrebno razdoblje niskih temperatura. Siju se potkraj ljeta ili tijekom jeseni, a dozrijevaju potkraj proljeća ili tijekom ljeta (pšenica, ječam, raž, lan, uljana repica, grahorica i dr.).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1405" w:rsidRPr="00AA3ADF" w:rsidRDefault="001C1405" w:rsidP="0097423C">
    <w:pPr>
      <w:pBdr>
        <w:between w:val="single" w:sz="4" w:space="1" w:color="4F81BD"/>
      </w:pBdr>
      <w:tabs>
        <w:tab w:val="center" w:pos="4536"/>
        <w:tab w:val="right" w:pos="9072"/>
      </w:tabs>
      <w:spacing w:after="0"/>
      <w:rPr>
        <w:rFonts w:ascii="Arial" w:hAnsi="Arial"/>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1405" w:rsidRPr="00F27FBF" w:rsidRDefault="001C1405" w:rsidP="0097423C">
    <w:pPr>
      <w:pBdr>
        <w:between w:val="single" w:sz="4" w:space="1" w:color="4F81BD"/>
      </w:pBdr>
      <w:tabs>
        <w:tab w:val="center" w:pos="4536"/>
        <w:tab w:val="right" w:pos="9072"/>
      </w:tabs>
      <w:spacing w:after="0"/>
      <w:jc w:val="center"/>
      <w:rPr>
        <w:rFonts w:cstheme="minorHAnsi"/>
        <w:szCs w:val="24"/>
        <w:lang w:eastAsia="zh-CN"/>
      </w:rPr>
    </w:pPr>
    <w:r w:rsidRPr="00F27FBF">
      <w:rPr>
        <w:rFonts w:cstheme="minorHAnsi"/>
        <w:szCs w:val="24"/>
        <w:lang w:eastAsia="zh-CN"/>
      </w:rPr>
      <w:t xml:space="preserve">Procjena rizika od velikih nesreća za </w:t>
    </w:r>
    <w:r>
      <w:rPr>
        <w:rFonts w:cstheme="minorHAnsi"/>
        <w:szCs w:val="24"/>
        <w:lang w:eastAsia="zh-CN"/>
      </w:rPr>
      <w:t>Općinu Cestica</w:t>
    </w:r>
  </w:p>
  <w:p w:rsidR="001C1405" w:rsidRPr="00AA3ADF" w:rsidRDefault="001C1405" w:rsidP="0097423C">
    <w:pPr>
      <w:pBdr>
        <w:between w:val="single" w:sz="4" w:space="1" w:color="4F81BD"/>
      </w:pBdr>
      <w:tabs>
        <w:tab w:val="center" w:pos="4536"/>
        <w:tab w:val="right" w:pos="9072"/>
      </w:tabs>
      <w:spacing w:after="0"/>
      <w:rPr>
        <w:rFonts w:ascii="Arial" w:hAnsi="Arial"/>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95008"/>
    <w:multiLevelType w:val="hybridMultilevel"/>
    <w:tmpl w:val="0914AE48"/>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59B3142"/>
    <w:multiLevelType w:val="hybridMultilevel"/>
    <w:tmpl w:val="E4AEA292"/>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98C6FE4"/>
    <w:multiLevelType w:val="hybridMultilevel"/>
    <w:tmpl w:val="2C3ECE5C"/>
    <w:lvl w:ilvl="0" w:tplc="041A000F">
      <w:start w:val="1"/>
      <w:numFmt w:val="decimal"/>
      <w:lvlText w:val="%1."/>
      <w:lvlJc w:val="left"/>
      <w:pPr>
        <w:tabs>
          <w:tab w:val="num" w:pos="360"/>
        </w:tabs>
        <w:ind w:left="360" w:hanging="360"/>
      </w:pPr>
    </w:lvl>
    <w:lvl w:ilvl="1" w:tplc="041A0019">
      <w:start w:val="1"/>
      <w:numFmt w:val="lowerLetter"/>
      <w:lvlText w:val="%2."/>
      <w:lvlJc w:val="left"/>
      <w:pPr>
        <w:tabs>
          <w:tab w:val="num" w:pos="1080"/>
        </w:tabs>
        <w:ind w:left="1080" w:hanging="360"/>
      </w:pPr>
    </w:lvl>
    <w:lvl w:ilvl="2" w:tplc="041A001B">
      <w:start w:val="1"/>
      <w:numFmt w:val="lowerRoman"/>
      <w:lvlText w:val="%3."/>
      <w:lvlJc w:val="right"/>
      <w:pPr>
        <w:tabs>
          <w:tab w:val="num" w:pos="1800"/>
        </w:tabs>
        <w:ind w:left="1800" w:hanging="180"/>
      </w:pPr>
    </w:lvl>
    <w:lvl w:ilvl="3" w:tplc="041A000F">
      <w:start w:val="1"/>
      <w:numFmt w:val="decimal"/>
      <w:lvlText w:val="%4."/>
      <w:lvlJc w:val="left"/>
      <w:pPr>
        <w:tabs>
          <w:tab w:val="num" w:pos="2520"/>
        </w:tabs>
        <w:ind w:left="2520" w:hanging="360"/>
      </w:pPr>
    </w:lvl>
    <w:lvl w:ilvl="4" w:tplc="041A0019">
      <w:start w:val="1"/>
      <w:numFmt w:val="lowerLetter"/>
      <w:lvlText w:val="%5."/>
      <w:lvlJc w:val="left"/>
      <w:pPr>
        <w:tabs>
          <w:tab w:val="num" w:pos="3240"/>
        </w:tabs>
        <w:ind w:left="3240" w:hanging="360"/>
      </w:pPr>
    </w:lvl>
    <w:lvl w:ilvl="5" w:tplc="041A001B">
      <w:start w:val="1"/>
      <w:numFmt w:val="lowerRoman"/>
      <w:lvlText w:val="%6."/>
      <w:lvlJc w:val="right"/>
      <w:pPr>
        <w:tabs>
          <w:tab w:val="num" w:pos="3960"/>
        </w:tabs>
        <w:ind w:left="3960" w:hanging="180"/>
      </w:pPr>
    </w:lvl>
    <w:lvl w:ilvl="6" w:tplc="041A000F">
      <w:start w:val="1"/>
      <w:numFmt w:val="decimal"/>
      <w:lvlText w:val="%7."/>
      <w:lvlJc w:val="left"/>
      <w:pPr>
        <w:tabs>
          <w:tab w:val="num" w:pos="4680"/>
        </w:tabs>
        <w:ind w:left="4680" w:hanging="360"/>
      </w:pPr>
    </w:lvl>
    <w:lvl w:ilvl="7" w:tplc="041A0019">
      <w:start w:val="1"/>
      <w:numFmt w:val="lowerLetter"/>
      <w:lvlText w:val="%8."/>
      <w:lvlJc w:val="left"/>
      <w:pPr>
        <w:tabs>
          <w:tab w:val="num" w:pos="5400"/>
        </w:tabs>
        <w:ind w:left="5400" w:hanging="360"/>
      </w:pPr>
    </w:lvl>
    <w:lvl w:ilvl="8" w:tplc="041A001B">
      <w:start w:val="1"/>
      <w:numFmt w:val="lowerRoman"/>
      <w:lvlText w:val="%9."/>
      <w:lvlJc w:val="right"/>
      <w:pPr>
        <w:tabs>
          <w:tab w:val="num" w:pos="6120"/>
        </w:tabs>
        <w:ind w:left="6120" w:hanging="180"/>
      </w:pPr>
    </w:lvl>
  </w:abstractNum>
  <w:abstractNum w:abstractNumId="3">
    <w:nsid w:val="09C45964"/>
    <w:multiLevelType w:val="hybridMultilevel"/>
    <w:tmpl w:val="360E2710"/>
    <w:lvl w:ilvl="0" w:tplc="15082348">
      <w:start w:val="1"/>
      <w:numFmt w:val="decimal"/>
      <w:lvlText w:val="%1."/>
      <w:lvlJc w:val="left"/>
      <w:pPr>
        <w:ind w:left="502" w:hanging="360"/>
      </w:pPr>
    </w:lvl>
    <w:lvl w:ilvl="1" w:tplc="041A0019">
      <w:start w:val="1"/>
      <w:numFmt w:val="lowerLetter"/>
      <w:lvlText w:val="%2."/>
      <w:lvlJc w:val="left"/>
      <w:pPr>
        <w:ind w:left="1222" w:hanging="360"/>
      </w:pPr>
    </w:lvl>
    <w:lvl w:ilvl="2" w:tplc="041A001B">
      <w:start w:val="1"/>
      <w:numFmt w:val="lowerRoman"/>
      <w:lvlText w:val="%3."/>
      <w:lvlJc w:val="right"/>
      <w:pPr>
        <w:ind w:left="1942" w:hanging="180"/>
      </w:pPr>
    </w:lvl>
    <w:lvl w:ilvl="3" w:tplc="041A000F">
      <w:start w:val="1"/>
      <w:numFmt w:val="decimal"/>
      <w:lvlText w:val="%4."/>
      <w:lvlJc w:val="left"/>
      <w:pPr>
        <w:ind w:left="2662" w:hanging="360"/>
      </w:pPr>
    </w:lvl>
    <w:lvl w:ilvl="4" w:tplc="041A0019">
      <w:start w:val="1"/>
      <w:numFmt w:val="lowerLetter"/>
      <w:lvlText w:val="%5."/>
      <w:lvlJc w:val="left"/>
      <w:pPr>
        <w:ind w:left="3382" w:hanging="360"/>
      </w:pPr>
    </w:lvl>
    <w:lvl w:ilvl="5" w:tplc="041A001B">
      <w:start w:val="1"/>
      <w:numFmt w:val="lowerRoman"/>
      <w:lvlText w:val="%6."/>
      <w:lvlJc w:val="right"/>
      <w:pPr>
        <w:ind w:left="4102" w:hanging="180"/>
      </w:pPr>
    </w:lvl>
    <w:lvl w:ilvl="6" w:tplc="041A000F">
      <w:start w:val="1"/>
      <w:numFmt w:val="decimal"/>
      <w:lvlText w:val="%7."/>
      <w:lvlJc w:val="left"/>
      <w:pPr>
        <w:ind w:left="4822" w:hanging="360"/>
      </w:pPr>
    </w:lvl>
    <w:lvl w:ilvl="7" w:tplc="041A0019">
      <w:start w:val="1"/>
      <w:numFmt w:val="lowerLetter"/>
      <w:lvlText w:val="%8."/>
      <w:lvlJc w:val="left"/>
      <w:pPr>
        <w:ind w:left="5542" w:hanging="360"/>
      </w:pPr>
    </w:lvl>
    <w:lvl w:ilvl="8" w:tplc="041A001B">
      <w:start w:val="1"/>
      <w:numFmt w:val="lowerRoman"/>
      <w:lvlText w:val="%9."/>
      <w:lvlJc w:val="right"/>
      <w:pPr>
        <w:ind w:left="6262" w:hanging="180"/>
      </w:pPr>
    </w:lvl>
  </w:abstractNum>
  <w:abstractNum w:abstractNumId="4">
    <w:nsid w:val="09F9562B"/>
    <w:multiLevelType w:val="hybridMultilevel"/>
    <w:tmpl w:val="EF3ED1CA"/>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nsid w:val="0AEE0585"/>
    <w:multiLevelType w:val="hybridMultilevel"/>
    <w:tmpl w:val="D234CCEC"/>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0B834E8B"/>
    <w:multiLevelType w:val="hybridMultilevel"/>
    <w:tmpl w:val="F5125414"/>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0D036CEE"/>
    <w:multiLevelType w:val="hybridMultilevel"/>
    <w:tmpl w:val="0E5C4B44"/>
    <w:lvl w:ilvl="0" w:tplc="A2FE71FC">
      <w:start w:val="1"/>
      <w:numFmt w:val="lowerLetter"/>
      <w:lvlText w:val="%1)"/>
      <w:lvlJc w:val="left"/>
      <w:pPr>
        <w:ind w:left="1440" w:hanging="360"/>
      </w:pPr>
      <w:rPr>
        <w:b w:val="0"/>
      </w:r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8">
    <w:nsid w:val="11D83F9E"/>
    <w:multiLevelType w:val="multilevel"/>
    <w:tmpl w:val="A216916A"/>
    <w:lvl w:ilvl="0">
      <w:start w:val="1"/>
      <w:numFmt w:val="decimal"/>
      <w:pStyle w:val="Naslov1"/>
      <w:lvlText w:val="%1."/>
      <w:lvlJc w:val="left"/>
      <w:pPr>
        <w:ind w:left="720" w:hanging="360"/>
      </w:pPr>
      <w:rPr>
        <w:rFonts w:hint="default"/>
      </w:rPr>
    </w:lvl>
    <w:lvl w:ilvl="1">
      <w:start w:val="1"/>
      <w:numFmt w:val="decimal"/>
      <w:pStyle w:val="Naslov2"/>
      <w:isLgl/>
      <w:lvlText w:val="%1.%2."/>
      <w:lvlJc w:val="left"/>
      <w:pPr>
        <w:ind w:left="1080" w:hanging="720"/>
      </w:pPr>
      <w:rPr>
        <w:rFonts w:hint="default"/>
      </w:rPr>
    </w:lvl>
    <w:lvl w:ilvl="2">
      <w:start w:val="1"/>
      <w:numFmt w:val="decimal"/>
      <w:pStyle w:val="Naslov3"/>
      <w:isLgl/>
      <w:lvlText w:val="%1.%2.%3."/>
      <w:lvlJc w:val="left"/>
      <w:pPr>
        <w:ind w:left="1080" w:hanging="720"/>
      </w:pPr>
      <w:rPr>
        <w:rFonts w:hint="default"/>
      </w:rPr>
    </w:lvl>
    <w:lvl w:ilvl="3">
      <w:start w:val="1"/>
      <w:numFmt w:val="decimal"/>
      <w:pStyle w:val="Naslov4"/>
      <w:isLgl/>
      <w:lvlText w:val="%1.%2.%3.%4."/>
      <w:lvlJc w:val="left"/>
      <w:pPr>
        <w:ind w:left="1440" w:hanging="1080"/>
      </w:pPr>
      <w:rPr>
        <w:rFonts w:hint="default"/>
      </w:rPr>
    </w:lvl>
    <w:lvl w:ilvl="4">
      <w:start w:val="1"/>
      <w:numFmt w:val="decimal"/>
      <w:pStyle w:val="Naslov5"/>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13B07F67"/>
    <w:multiLevelType w:val="hybridMultilevel"/>
    <w:tmpl w:val="D51898EC"/>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0">
    <w:nsid w:val="15452C4E"/>
    <w:multiLevelType w:val="hybridMultilevel"/>
    <w:tmpl w:val="E7F41C4A"/>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15504309"/>
    <w:multiLevelType w:val="hybridMultilevel"/>
    <w:tmpl w:val="E30CD8A6"/>
    <w:lvl w:ilvl="0" w:tplc="590C8574">
      <w:start w:val="1"/>
      <w:numFmt w:val="upperRoman"/>
      <w:lvlText w:val="%1."/>
      <w:lvlJc w:val="left"/>
      <w:pPr>
        <w:ind w:left="785" w:hanging="360"/>
      </w:pPr>
      <w:rPr>
        <w:b w:val="0"/>
      </w:rPr>
    </w:lvl>
    <w:lvl w:ilvl="1" w:tplc="041A0019">
      <w:start w:val="1"/>
      <w:numFmt w:val="lowerLetter"/>
      <w:lvlText w:val="%2."/>
      <w:lvlJc w:val="left"/>
      <w:pPr>
        <w:ind w:left="1080" w:hanging="360"/>
      </w:pPr>
    </w:lvl>
    <w:lvl w:ilvl="2" w:tplc="041A001B">
      <w:start w:val="1"/>
      <w:numFmt w:val="lowerRoman"/>
      <w:lvlText w:val="%3."/>
      <w:lvlJc w:val="right"/>
      <w:pPr>
        <w:ind w:left="1800" w:hanging="180"/>
      </w:pPr>
    </w:lvl>
    <w:lvl w:ilvl="3" w:tplc="041A000F">
      <w:start w:val="1"/>
      <w:numFmt w:val="decimal"/>
      <w:lvlText w:val="%4."/>
      <w:lvlJc w:val="left"/>
      <w:pPr>
        <w:ind w:left="2520" w:hanging="360"/>
      </w:pPr>
    </w:lvl>
    <w:lvl w:ilvl="4" w:tplc="041A0019">
      <w:start w:val="1"/>
      <w:numFmt w:val="lowerLetter"/>
      <w:lvlText w:val="%5."/>
      <w:lvlJc w:val="left"/>
      <w:pPr>
        <w:ind w:left="3240" w:hanging="360"/>
      </w:pPr>
    </w:lvl>
    <w:lvl w:ilvl="5" w:tplc="041A001B">
      <w:start w:val="1"/>
      <w:numFmt w:val="lowerRoman"/>
      <w:lvlText w:val="%6."/>
      <w:lvlJc w:val="right"/>
      <w:pPr>
        <w:ind w:left="3960" w:hanging="180"/>
      </w:pPr>
    </w:lvl>
    <w:lvl w:ilvl="6" w:tplc="041A000F">
      <w:start w:val="1"/>
      <w:numFmt w:val="decimal"/>
      <w:lvlText w:val="%7."/>
      <w:lvlJc w:val="left"/>
      <w:pPr>
        <w:ind w:left="4680" w:hanging="360"/>
      </w:pPr>
    </w:lvl>
    <w:lvl w:ilvl="7" w:tplc="041A0019">
      <w:start w:val="1"/>
      <w:numFmt w:val="lowerLetter"/>
      <w:lvlText w:val="%8."/>
      <w:lvlJc w:val="left"/>
      <w:pPr>
        <w:ind w:left="5400" w:hanging="360"/>
      </w:pPr>
    </w:lvl>
    <w:lvl w:ilvl="8" w:tplc="041A001B">
      <w:start w:val="1"/>
      <w:numFmt w:val="lowerRoman"/>
      <w:lvlText w:val="%9."/>
      <w:lvlJc w:val="right"/>
      <w:pPr>
        <w:ind w:left="6120" w:hanging="180"/>
      </w:pPr>
    </w:lvl>
  </w:abstractNum>
  <w:abstractNum w:abstractNumId="12">
    <w:nsid w:val="18C44EDC"/>
    <w:multiLevelType w:val="hybridMultilevel"/>
    <w:tmpl w:val="267EFDCE"/>
    <w:lvl w:ilvl="0" w:tplc="7756C1EA">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3">
    <w:nsid w:val="19DE161C"/>
    <w:multiLevelType w:val="hybridMultilevel"/>
    <w:tmpl w:val="74CE6C48"/>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1AFE2F87"/>
    <w:multiLevelType w:val="hybridMultilevel"/>
    <w:tmpl w:val="F6B28FA8"/>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5">
    <w:nsid w:val="1BAD6785"/>
    <w:multiLevelType w:val="hybridMultilevel"/>
    <w:tmpl w:val="4924569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nsid w:val="1CC86224"/>
    <w:multiLevelType w:val="hybridMultilevel"/>
    <w:tmpl w:val="9702A064"/>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21B84E90"/>
    <w:multiLevelType w:val="hybridMultilevel"/>
    <w:tmpl w:val="81144FA0"/>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24505CD2"/>
    <w:multiLevelType w:val="hybridMultilevel"/>
    <w:tmpl w:val="71ECD748"/>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24B43588"/>
    <w:multiLevelType w:val="hybridMultilevel"/>
    <w:tmpl w:val="1E9802CA"/>
    <w:lvl w:ilvl="0" w:tplc="5B949522">
      <w:start w:val="1"/>
      <w:numFmt w:val="decimal"/>
      <w:lvlText w:val="%1."/>
      <w:lvlJc w:val="left"/>
      <w:pPr>
        <w:ind w:left="720" w:hanging="360"/>
      </w:pPr>
      <w:rPr>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nsid w:val="26BC2B51"/>
    <w:multiLevelType w:val="hybridMultilevel"/>
    <w:tmpl w:val="1FAC8A56"/>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270C363A"/>
    <w:multiLevelType w:val="hybridMultilevel"/>
    <w:tmpl w:val="F59AD1C6"/>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28DF2D4E"/>
    <w:multiLevelType w:val="hybridMultilevel"/>
    <w:tmpl w:val="8F927DF4"/>
    <w:lvl w:ilvl="0" w:tplc="73A05AA2">
      <w:start w:val="2"/>
      <w:numFmt w:val="bullet"/>
      <w:lvlText w:val="–"/>
      <w:lvlJc w:val="left"/>
      <w:pPr>
        <w:ind w:left="720" w:hanging="360"/>
      </w:pPr>
      <w:rPr>
        <w:rFonts w:ascii="Times New Roman" w:eastAsia="Times New Roman" w:hAnsi="Times New Roman" w:cs="Times New Roman"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2B7A2E36"/>
    <w:multiLevelType w:val="hybridMultilevel"/>
    <w:tmpl w:val="1452EB0E"/>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2CF146E9"/>
    <w:multiLevelType w:val="hybridMultilevel"/>
    <w:tmpl w:val="D0A49F8A"/>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nsid w:val="2D7D476D"/>
    <w:multiLevelType w:val="hybridMultilevel"/>
    <w:tmpl w:val="CFF0B78C"/>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2D9A3614"/>
    <w:multiLevelType w:val="hybridMultilevel"/>
    <w:tmpl w:val="C7CA102A"/>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2E135BBE"/>
    <w:multiLevelType w:val="hybridMultilevel"/>
    <w:tmpl w:val="9550C53C"/>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2E5A624F"/>
    <w:multiLevelType w:val="hybridMultilevel"/>
    <w:tmpl w:val="80DE628E"/>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310728CF"/>
    <w:multiLevelType w:val="hybridMultilevel"/>
    <w:tmpl w:val="86E0E954"/>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34415E0B"/>
    <w:multiLevelType w:val="hybridMultilevel"/>
    <w:tmpl w:val="4F340DEA"/>
    <w:lvl w:ilvl="0" w:tplc="630E64A8">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1">
    <w:nsid w:val="36690BDD"/>
    <w:multiLevelType w:val="hybridMultilevel"/>
    <w:tmpl w:val="9E629914"/>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377A70DD"/>
    <w:multiLevelType w:val="hybridMultilevel"/>
    <w:tmpl w:val="487E5AC4"/>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3D134B33"/>
    <w:multiLevelType w:val="hybridMultilevel"/>
    <w:tmpl w:val="373A2524"/>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40AD7A0A"/>
    <w:multiLevelType w:val="hybridMultilevel"/>
    <w:tmpl w:val="36547F6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5">
    <w:nsid w:val="42E45BCF"/>
    <w:multiLevelType w:val="hybridMultilevel"/>
    <w:tmpl w:val="B728FC7E"/>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nsid w:val="468E6691"/>
    <w:multiLevelType w:val="hybridMultilevel"/>
    <w:tmpl w:val="3BC8D7EC"/>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nsid w:val="48E23A48"/>
    <w:multiLevelType w:val="hybridMultilevel"/>
    <w:tmpl w:val="1FE6076C"/>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4C367E2D"/>
    <w:multiLevelType w:val="hybridMultilevel"/>
    <w:tmpl w:val="1EA86480"/>
    <w:lvl w:ilvl="0" w:tplc="041A000F">
      <w:start w:val="1"/>
      <w:numFmt w:val="decimal"/>
      <w:lvlText w:val="%1."/>
      <w:lvlJc w:val="left"/>
      <w:pPr>
        <w:ind w:left="502" w:hanging="360"/>
      </w:pPr>
    </w:lvl>
    <w:lvl w:ilvl="1" w:tplc="041A0019">
      <w:start w:val="1"/>
      <w:numFmt w:val="lowerLetter"/>
      <w:lvlText w:val="%2."/>
      <w:lvlJc w:val="left"/>
      <w:pPr>
        <w:ind w:left="1222" w:hanging="360"/>
      </w:pPr>
    </w:lvl>
    <w:lvl w:ilvl="2" w:tplc="041A001B">
      <w:start w:val="1"/>
      <w:numFmt w:val="lowerRoman"/>
      <w:lvlText w:val="%3."/>
      <w:lvlJc w:val="right"/>
      <w:pPr>
        <w:ind w:left="1942" w:hanging="180"/>
      </w:pPr>
    </w:lvl>
    <w:lvl w:ilvl="3" w:tplc="041A000F">
      <w:start w:val="1"/>
      <w:numFmt w:val="decimal"/>
      <w:lvlText w:val="%4."/>
      <w:lvlJc w:val="left"/>
      <w:pPr>
        <w:ind w:left="2662" w:hanging="360"/>
      </w:pPr>
    </w:lvl>
    <w:lvl w:ilvl="4" w:tplc="041A0019">
      <w:start w:val="1"/>
      <w:numFmt w:val="lowerLetter"/>
      <w:lvlText w:val="%5."/>
      <w:lvlJc w:val="left"/>
      <w:pPr>
        <w:ind w:left="3382" w:hanging="360"/>
      </w:pPr>
    </w:lvl>
    <w:lvl w:ilvl="5" w:tplc="041A001B">
      <w:start w:val="1"/>
      <w:numFmt w:val="lowerRoman"/>
      <w:lvlText w:val="%6."/>
      <w:lvlJc w:val="right"/>
      <w:pPr>
        <w:ind w:left="4102" w:hanging="180"/>
      </w:pPr>
    </w:lvl>
    <w:lvl w:ilvl="6" w:tplc="041A000F">
      <w:start w:val="1"/>
      <w:numFmt w:val="decimal"/>
      <w:lvlText w:val="%7."/>
      <w:lvlJc w:val="left"/>
      <w:pPr>
        <w:ind w:left="4822" w:hanging="360"/>
      </w:pPr>
    </w:lvl>
    <w:lvl w:ilvl="7" w:tplc="041A0019">
      <w:start w:val="1"/>
      <w:numFmt w:val="lowerLetter"/>
      <w:lvlText w:val="%8."/>
      <w:lvlJc w:val="left"/>
      <w:pPr>
        <w:ind w:left="5542" w:hanging="360"/>
      </w:pPr>
    </w:lvl>
    <w:lvl w:ilvl="8" w:tplc="041A001B">
      <w:start w:val="1"/>
      <w:numFmt w:val="lowerRoman"/>
      <w:lvlText w:val="%9."/>
      <w:lvlJc w:val="right"/>
      <w:pPr>
        <w:ind w:left="6262" w:hanging="180"/>
      </w:pPr>
    </w:lvl>
  </w:abstractNum>
  <w:abstractNum w:abstractNumId="39">
    <w:nsid w:val="5055251C"/>
    <w:multiLevelType w:val="hybridMultilevel"/>
    <w:tmpl w:val="EE3E876C"/>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Theme="minorHAnsi" w:hAnsi="Symbol" w:cstheme="minorBidi" w:hint="default"/>
      </w:rPr>
    </w:lvl>
    <w:lvl w:ilvl="2" w:tplc="9C563A6A">
      <w:numFmt w:val="bullet"/>
      <w:lvlText w:val="•"/>
      <w:lvlJc w:val="left"/>
      <w:pPr>
        <w:ind w:left="2160" w:hanging="360"/>
      </w:pPr>
      <w:rPr>
        <w:rFonts w:ascii="Calibri" w:eastAsiaTheme="minorHAnsi" w:hAnsi="Calibri" w:cs="Calibri" w:hint="default"/>
      </w:rPr>
    </w:lvl>
    <w:lvl w:ilvl="3" w:tplc="041A000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40">
    <w:nsid w:val="5219522B"/>
    <w:multiLevelType w:val="hybridMultilevel"/>
    <w:tmpl w:val="12B8609A"/>
    <w:lvl w:ilvl="0" w:tplc="630E64A8">
      <w:start w:val="1"/>
      <w:numFmt w:val="bullet"/>
      <w:lvlText w:val=""/>
      <w:lvlJc w:val="left"/>
      <w:pPr>
        <w:ind w:left="720" w:hanging="360"/>
      </w:pPr>
      <w:rPr>
        <w:rFonts w:ascii="Symbol" w:hAnsi="Symbol" w:hint="default"/>
      </w:rPr>
    </w:lvl>
    <w:lvl w:ilvl="1" w:tplc="5C14F3A4">
      <w:numFmt w:val="bullet"/>
      <w:lvlText w:val="-"/>
      <w:lvlJc w:val="left"/>
      <w:pPr>
        <w:ind w:left="1770" w:hanging="690"/>
      </w:pPr>
      <w:rPr>
        <w:rFonts w:ascii="Calibri" w:eastAsia="Calibr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nsid w:val="5381439B"/>
    <w:multiLevelType w:val="hybridMultilevel"/>
    <w:tmpl w:val="BD06417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54127B79"/>
    <w:multiLevelType w:val="hybridMultilevel"/>
    <w:tmpl w:val="2DC2C7EC"/>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nsid w:val="55137809"/>
    <w:multiLevelType w:val="hybridMultilevel"/>
    <w:tmpl w:val="1EA86480"/>
    <w:lvl w:ilvl="0" w:tplc="041A000F">
      <w:start w:val="1"/>
      <w:numFmt w:val="decimal"/>
      <w:lvlText w:val="%1."/>
      <w:lvlJc w:val="left"/>
      <w:pPr>
        <w:ind w:left="502" w:hanging="360"/>
      </w:pPr>
    </w:lvl>
    <w:lvl w:ilvl="1" w:tplc="041A0019">
      <w:start w:val="1"/>
      <w:numFmt w:val="lowerLetter"/>
      <w:lvlText w:val="%2."/>
      <w:lvlJc w:val="left"/>
      <w:pPr>
        <w:ind w:left="1222" w:hanging="360"/>
      </w:pPr>
    </w:lvl>
    <w:lvl w:ilvl="2" w:tplc="041A001B">
      <w:start w:val="1"/>
      <w:numFmt w:val="lowerRoman"/>
      <w:lvlText w:val="%3."/>
      <w:lvlJc w:val="right"/>
      <w:pPr>
        <w:ind w:left="1942" w:hanging="180"/>
      </w:pPr>
    </w:lvl>
    <w:lvl w:ilvl="3" w:tplc="041A000F">
      <w:start w:val="1"/>
      <w:numFmt w:val="decimal"/>
      <w:lvlText w:val="%4."/>
      <w:lvlJc w:val="left"/>
      <w:pPr>
        <w:ind w:left="2662" w:hanging="360"/>
      </w:pPr>
    </w:lvl>
    <w:lvl w:ilvl="4" w:tplc="041A0019">
      <w:start w:val="1"/>
      <w:numFmt w:val="lowerLetter"/>
      <w:lvlText w:val="%5."/>
      <w:lvlJc w:val="left"/>
      <w:pPr>
        <w:ind w:left="3382" w:hanging="360"/>
      </w:pPr>
    </w:lvl>
    <w:lvl w:ilvl="5" w:tplc="041A001B">
      <w:start w:val="1"/>
      <w:numFmt w:val="lowerRoman"/>
      <w:lvlText w:val="%6."/>
      <w:lvlJc w:val="right"/>
      <w:pPr>
        <w:ind w:left="4102" w:hanging="180"/>
      </w:pPr>
    </w:lvl>
    <w:lvl w:ilvl="6" w:tplc="041A000F">
      <w:start w:val="1"/>
      <w:numFmt w:val="decimal"/>
      <w:lvlText w:val="%7."/>
      <w:lvlJc w:val="left"/>
      <w:pPr>
        <w:ind w:left="4822" w:hanging="360"/>
      </w:pPr>
    </w:lvl>
    <w:lvl w:ilvl="7" w:tplc="041A0019">
      <w:start w:val="1"/>
      <w:numFmt w:val="lowerLetter"/>
      <w:lvlText w:val="%8."/>
      <w:lvlJc w:val="left"/>
      <w:pPr>
        <w:ind w:left="5542" w:hanging="360"/>
      </w:pPr>
    </w:lvl>
    <w:lvl w:ilvl="8" w:tplc="041A001B">
      <w:start w:val="1"/>
      <w:numFmt w:val="lowerRoman"/>
      <w:lvlText w:val="%9."/>
      <w:lvlJc w:val="right"/>
      <w:pPr>
        <w:ind w:left="6262" w:hanging="180"/>
      </w:pPr>
    </w:lvl>
  </w:abstractNum>
  <w:abstractNum w:abstractNumId="44">
    <w:nsid w:val="58CE1659"/>
    <w:multiLevelType w:val="hybridMultilevel"/>
    <w:tmpl w:val="17A67C5E"/>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nsid w:val="605733B2"/>
    <w:multiLevelType w:val="hybridMultilevel"/>
    <w:tmpl w:val="EEF24D7E"/>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62A818A8"/>
    <w:multiLevelType w:val="hybridMultilevel"/>
    <w:tmpl w:val="C41E3A68"/>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nsid w:val="62B4705F"/>
    <w:multiLevelType w:val="hybridMultilevel"/>
    <w:tmpl w:val="60DC682E"/>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nsid w:val="631D22FF"/>
    <w:multiLevelType w:val="hybridMultilevel"/>
    <w:tmpl w:val="94E0F56A"/>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nsid w:val="658B604A"/>
    <w:multiLevelType w:val="hybridMultilevel"/>
    <w:tmpl w:val="709A314A"/>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690F412D"/>
    <w:multiLevelType w:val="hybridMultilevel"/>
    <w:tmpl w:val="4E428DB2"/>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70D452A0"/>
    <w:multiLevelType w:val="hybridMultilevel"/>
    <w:tmpl w:val="1AE65CCC"/>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nsid w:val="73D20E71"/>
    <w:multiLevelType w:val="hybridMultilevel"/>
    <w:tmpl w:val="18E0A60A"/>
    <w:lvl w:ilvl="0" w:tplc="5044D6F2">
      <w:start w:val="1"/>
      <w:numFmt w:val="decimal"/>
      <w:lvlText w:val="%1."/>
      <w:lvlJc w:val="left"/>
      <w:pPr>
        <w:ind w:left="644" w:hanging="360"/>
      </w:pPr>
      <w:rPr>
        <w:b w:val="0"/>
        <w:bCs w:val="0"/>
      </w:rPr>
    </w:lvl>
    <w:lvl w:ilvl="1" w:tplc="041A0019">
      <w:start w:val="1"/>
      <w:numFmt w:val="lowerLetter"/>
      <w:lvlText w:val="%2."/>
      <w:lvlJc w:val="left"/>
      <w:pPr>
        <w:ind w:left="1364" w:hanging="360"/>
      </w:pPr>
    </w:lvl>
    <w:lvl w:ilvl="2" w:tplc="041A001B">
      <w:start w:val="1"/>
      <w:numFmt w:val="lowerRoman"/>
      <w:lvlText w:val="%3."/>
      <w:lvlJc w:val="right"/>
      <w:pPr>
        <w:ind w:left="2084" w:hanging="180"/>
      </w:pPr>
    </w:lvl>
    <w:lvl w:ilvl="3" w:tplc="041A000F">
      <w:start w:val="1"/>
      <w:numFmt w:val="decimal"/>
      <w:lvlText w:val="%4."/>
      <w:lvlJc w:val="left"/>
      <w:pPr>
        <w:ind w:left="2804" w:hanging="360"/>
      </w:pPr>
    </w:lvl>
    <w:lvl w:ilvl="4" w:tplc="041A0019">
      <w:start w:val="1"/>
      <w:numFmt w:val="lowerLetter"/>
      <w:lvlText w:val="%5."/>
      <w:lvlJc w:val="left"/>
      <w:pPr>
        <w:ind w:left="3524" w:hanging="360"/>
      </w:pPr>
    </w:lvl>
    <w:lvl w:ilvl="5" w:tplc="041A001B">
      <w:start w:val="1"/>
      <w:numFmt w:val="lowerRoman"/>
      <w:lvlText w:val="%6."/>
      <w:lvlJc w:val="right"/>
      <w:pPr>
        <w:ind w:left="4244" w:hanging="180"/>
      </w:pPr>
    </w:lvl>
    <w:lvl w:ilvl="6" w:tplc="041A000F">
      <w:start w:val="1"/>
      <w:numFmt w:val="decimal"/>
      <w:lvlText w:val="%7."/>
      <w:lvlJc w:val="left"/>
      <w:pPr>
        <w:ind w:left="4964" w:hanging="360"/>
      </w:pPr>
    </w:lvl>
    <w:lvl w:ilvl="7" w:tplc="041A0019">
      <w:start w:val="1"/>
      <w:numFmt w:val="lowerLetter"/>
      <w:lvlText w:val="%8."/>
      <w:lvlJc w:val="left"/>
      <w:pPr>
        <w:ind w:left="5684" w:hanging="360"/>
      </w:pPr>
    </w:lvl>
    <w:lvl w:ilvl="8" w:tplc="041A001B">
      <w:start w:val="1"/>
      <w:numFmt w:val="lowerRoman"/>
      <w:lvlText w:val="%9."/>
      <w:lvlJc w:val="right"/>
      <w:pPr>
        <w:ind w:left="6404" w:hanging="180"/>
      </w:pPr>
    </w:lvl>
  </w:abstractNum>
  <w:abstractNum w:abstractNumId="53">
    <w:nsid w:val="74727ACF"/>
    <w:multiLevelType w:val="hybridMultilevel"/>
    <w:tmpl w:val="61D21586"/>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nsid w:val="78017EAC"/>
    <w:multiLevelType w:val="hybridMultilevel"/>
    <w:tmpl w:val="D48240CC"/>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nsid w:val="7ACB0585"/>
    <w:multiLevelType w:val="hybridMultilevel"/>
    <w:tmpl w:val="03287614"/>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nsid w:val="7B634518"/>
    <w:multiLevelType w:val="hybridMultilevel"/>
    <w:tmpl w:val="F68AA32A"/>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nsid w:val="7BED07A7"/>
    <w:multiLevelType w:val="hybridMultilevel"/>
    <w:tmpl w:val="966652AC"/>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nsid w:val="7CD07D8D"/>
    <w:multiLevelType w:val="hybridMultilevel"/>
    <w:tmpl w:val="D35C07E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nsid w:val="7E5F4AC1"/>
    <w:multiLevelType w:val="hybridMultilevel"/>
    <w:tmpl w:val="4252B790"/>
    <w:lvl w:ilvl="0" w:tplc="73A05AA2">
      <w:start w:val="2"/>
      <w:numFmt w:val="bullet"/>
      <w:lvlText w:val="–"/>
      <w:lvlJc w:val="left"/>
      <w:pPr>
        <w:ind w:left="502" w:hanging="360"/>
      </w:pPr>
      <w:rPr>
        <w:rFonts w:ascii="Times New Roman" w:eastAsia="Times New Roman" w:hAnsi="Times New Roman" w:cs="Times New Roman" w:hint="default"/>
        <w:color w:val="auto"/>
      </w:rPr>
    </w:lvl>
    <w:lvl w:ilvl="1" w:tplc="041A0003" w:tentative="1">
      <w:start w:val="1"/>
      <w:numFmt w:val="bullet"/>
      <w:lvlText w:val="o"/>
      <w:lvlJc w:val="left"/>
      <w:pPr>
        <w:ind w:left="1157" w:hanging="360"/>
      </w:pPr>
      <w:rPr>
        <w:rFonts w:ascii="Courier New" w:hAnsi="Courier New" w:cs="Courier New" w:hint="default"/>
      </w:rPr>
    </w:lvl>
    <w:lvl w:ilvl="2" w:tplc="041A0005" w:tentative="1">
      <w:start w:val="1"/>
      <w:numFmt w:val="bullet"/>
      <w:lvlText w:val=""/>
      <w:lvlJc w:val="left"/>
      <w:pPr>
        <w:ind w:left="1877" w:hanging="360"/>
      </w:pPr>
      <w:rPr>
        <w:rFonts w:ascii="Wingdings" w:hAnsi="Wingdings" w:hint="default"/>
      </w:rPr>
    </w:lvl>
    <w:lvl w:ilvl="3" w:tplc="041A0001" w:tentative="1">
      <w:start w:val="1"/>
      <w:numFmt w:val="bullet"/>
      <w:lvlText w:val=""/>
      <w:lvlJc w:val="left"/>
      <w:pPr>
        <w:ind w:left="2597" w:hanging="360"/>
      </w:pPr>
      <w:rPr>
        <w:rFonts w:ascii="Symbol" w:hAnsi="Symbol" w:hint="default"/>
      </w:rPr>
    </w:lvl>
    <w:lvl w:ilvl="4" w:tplc="041A0003" w:tentative="1">
      <w:start w:val="1"/>
      <w:numFmt w:val="bullet"/>
      <w:lvlText w:val="o"/>
      <w:lvlJc w:val="left"/>
      <w:pPr>
        <w:ind w:left="3317" w:hanging="360"/>
      </w:pPr>
      <w:rPr>
        <w:rFonts w:ascii="Courier New" w:hAnsi="Courier New" w:cs="Courier New" w:hint="default"/>
      </w:rPr>
    </w:lvl>
    <w:lvl w:ilvl="5" w:tplc="041A0005" w:tentative="1">
      <w:start w:val="1"/>
      <w:numFmt w:val="bullet"/>
      <w:lvlText w:val=""/>
      <w:lvlJc w:val="left"/>
      <w:pPr>
        <w:ind w:left="4037" w:hanging="360"/>
      </w:pPr>
      <w:rPr>
        <w:rFonts w:ascii="Wingdings" w:hAnsi="Wingdings" w:hint="default"/>
      </w:rPr>
    </w:lvl>
    <w:lvl w:ilvl="6" w:tplc="041A0001" w:tentative="1">
      <w:start w:val="1"/>
      <w:numFmt w:val="bullet"/>
      <w:lvlText w:val=""/>
      <w:lvlJc w:val="left"/>
      <w:pPr>
        <w:ind w:left="4757" w:hanging="360"/>
      </w:pPr>
      <w:rPr>
        <w:rFonts w:ascii="Symbol" w:hAnsi="Symbol" w:hint="default"/>
      </w:rPr>
    </w:lvl>
    <w:lvl w:ilvl="7" w:tplc="041A0003" w:tentative="1">
      <w:start w:val="1"/>
      <w:numFmt w:val="bullet"/>
      <w:lvlText w:val="o"/>
      <w:lvlJc w:val="left"/>
      <w:pPr>
        <w:ind w:left="5477" w:hanging="360"/>
      </w:pPr>
      <w:rPr>
        <w:rFonts w:ascii="Courier New" w:hAnsi="Courier New" w:cs="Courier New" w:hint="default"/>
      </w:rPr>
    </w:lvl>
    <w:lvl w:ilvl="8" w:tplc="041A0005" w:tentative="1">
      <w:start w:val="1"/>
      <w:numFmt w:val="bullet"/>
      <w:lvlText w:val=""/>
      <w:lvlJc w:val="left"/>
      <w:pPr>
        <w:ind w:left="6197" w:hanging="360"/>
      </w:pPr>
      <w:rPr>
        <w:rFonts w:ascii="Wingdings" w:hAnsi="Wingdings" w:hint="default"/>
      </w:rPr>
    </w:lvl>
  </w:abstractNum>
  <w:abstractNum w:abstractNumId="60">
    <w:nsid w:val="7F7B72C2"/>
    <w:multiLevelType w:val="hybridMultilevel"/>
    <w:tmpl w:val="8ADE04C0"/>
    <w:lvl w:ilvl="0" w:tplc="630E64A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8"/>
  </w:num>
  <w:num w:numId="2">
    <w:abstractNumId w:val="39"/>
  </w:num>
  <w:num w:numId="3">
    <w:abstractNumId w:val="24"/>
  </w:num>
  <w:num w:numId="4">
    <w:abstractNumId w:val="9"/>
  </w:num>
  <w:num w:numId="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
  </w:num>
  <w:num w:numId="9">
    <w:abstractNumId w:val="34"/>
  </w:num>
  <w:num w:numId="10">
    <w:abstractNumId w:val="14"/>
  </w:num>
  <w:num w:numId="11">
    <w:abstractNumId w:val="30"/>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1"/>
  </w:num>
  <w:num w:numId="14">
    <w:abstractNumId w:val="5"/>
  </w:num>
  <w:num w:numId="15">
    <w:abstractNumId w:val="10"/>
  </w:num>
  <w:num w:numId="16">
    <w:abstractNumId w:val="12"/>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num>
  <w:num w:numId="19">
    <w:abstractNumId w:val="36"/>
  </w:num>
  <w:num w:numId="20">
    <w:abstractNumId w:val="31"/>
  </w:num>
  <w:num w:numId="21">
    <w:abstractNumId w:val="29"/>
  </w:num>
  <w:num w:numId="22">
    <w:abstractNumId w:val="27"/>
  </w:num>
  <w:num w:numId="23">
    <w:abstractNumId w:val="35"/>
  </w:num>
  <w:num w:numId="24">
    <w:abstractNumId w:val="18"/>
  </w:num>
  <w:num w:numId="25">
    <w:abstractNumId w:val="53"/>
  </w:num>
  <w:num w:numId="26">
    <w:abstractNumId w:val="60"/>
  </w:num>
  <w:num w:numId="27">
    <w:abstractNumId w:val="33"/>
  </w:num>
  <w:num w:numId="28">
    <w:abstractNumId w:val="20"/>
  </w:num>
  <w:num w:numId="29">
    <w:abstractNumId w:val="55"/>
  </w:num>
  <w:num w:numId="30">
    <w:abstractNumId w:val="32"/>
  </w:num>
  <w:num w:numId="31">
    <w:abstractNumId w:val="16"/>
  </w:num>
  <w:num w:numId="32">
    <w:abstractNumId w:val="45"/>
  </w:num>
  <w:num w:numId="33">
    <w:abstractNumId w:val="1"/>
  </w:num>
  <w:num w:numId="34">
    <w:abstractNumId w:val="25"/>
  </w:num>
  <w:num w:numId="35">
    <w:abstractNumId w:val="46"/>
  </w:num>
  <w:num w:numId="36">
    <w:abstractNumId w:val="59"/>
  </w:num>
  <w:num w:numId="37">
    <w:abstractNumId w:val="23"/>
  </w:num>
  <w:num w:numId="38">
    <w:abstractNumId w:val="22"/>
  </w:num>
  <w:num w:numId="39">
    <w:abstractNumId w:val="37"/>
  </w:num>
  <w:num w:numId="40">
    <w:abstractNumId w:val="48"/>
  </w:num>
  <w:num w:numId="41">
    <w:abstractNumId w:val="47"/>
  </w:num>
  <w:num w:numId="42">
    <w:abstractNumId w:val="28"/>
  </w:num>
  <w:num w:numId="43">
    <w:abstractNumId w:val="44"/>
  </w:num>
  <w:num w:numId="44">
    <w:abstractNumId w:val="57"/>
  </w:num>
  <w:num w:numId="45">
    <w:abstractNumId w:val="54"/>
  </w:num>
  <w:num w:numId="46">
    <w:abstractNumId w:val="15"/>
  </w:num>
  <w:num w:numId="47">
    <w:abstractNumId w:val="58"/>
  </w:num>
  <w:num w:numId="48">
    <w:abstractNumId w:val="21"/>
  </w:num>
  <w:num w:numId="49">
    <w:abstractNumId w:val="41"/>
  </w:num>
  <w:num w:numId="50">
    <w:abstractNumId w:val="13"/>
  </w:num>
  <w:num w:numId="51">
    <w:abstractNumId w:val="40"/>
  </w:num>
  <w:num w:numId="52">
    <w:abstractNumId w:val="56"/>
  </w:num>
  <w:num w:numId="53">
    <w:abstractNumId w:val="26"/>
  </w:num>
  <w:num w:numId="54">
    <w:abstractNumId w:val="49"/>
  </w:num>
  <w:num w:numId="55">
    <w:abstractNumId w:val="4"/>
  </w:num>
  <w:num w:numId="56">
    <w:abstractNumId w:val="19"/>
  </w:num>
  <w:num w:numId="57">
    <w:abstractNumId w:val="7"/>
  </w:num>
  <w:num w:numId="58">
    <w:abstractNumId w:val="0"/>
  </w:num>
  <w:num w:numId="59">
    <w:abstractNumId w:val="6"/>
  </w:num>
  <w:num w:numId="60">
    <w:abstractNumId w:val="50"/>
  </w:num>
  <w:num w:numId="61">
    <w:abstractNumId w:val="42"/>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hideGrammaticalErrors/>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639B"/>
    <w:rsid w:val="00025B38"/>
    <w:rsid w:val="000320FC"/>
    <w:rsid w:val="00032799"/>
    <w:rsid w:val="000406F7"/>
    <w:rsid w:val="000477DF"/>
    <w:rsid w:val="000524F2"/>
    <w:rsid w:val="00084FDB"/>
    <w:rsid w:val="00085AC4"/>
    <w:rsid w:val="00094F15"/>
    <w:rsid w:val="000A38E7"/>
    <w:rsid w:val="000D0448"/>
    <w:rsid w:val="000D1335"/>
    <w:rsid w:val="000E2C57"/>
    <w:rsid w:val="000F07A0"/>
    <w:rsid w:val="00117BFE"/>
    <w:rsid w:val="0012141F"/>
    <w:rsid w:val="0012719C"/>
    <w:rsid w:val="00130924"/>
    <w:rsid w:val="00133041"/>
    <w:rsid w:val="001355A9"/>
    <w:rsid w:val="0017198B"/>
    <w:rsid w:val="00172C91"/>
    <w:rsid w:val="00174B24"/>
    <w:rsid w:val="0018687E"/>
    <w:rsid w:val="00192F95"/>
    <w:rsid w:val="001A0180"/>
    <w:rsid w:val="001A15FF"/>
    <w:rsid w:val="001A2B7B"/>
    <w:rsid w:val="001B5E91"/>
    <w:rsid w:val="001B74A9"/>
    <w:rsid w:val="001C1405"/>
    <w:rsid w:val="001C6E14"/>
    <w:rsid w:val="001D340D"/>
    <w:rsid w:val="001E0146"/>
    <w:rsid w:val="001F4F8F"/>
    <w:rsid w:val="001F5019"/>
    <w:rsid w:val="001F6647"/>
    <w:rsid w:val="002025C4"/>
    <w:rsid w:val="002053CA"/>
    <w:rsid w:val="00205691"/>
    <w:rsid w:val="002140E2"/>
    <w:rsid w:val="00221228"/>
    <w:rsid w:val="00222C9B"/>
    <w:rsid w:val="00226FD4"/>
    <w:rsid w:val="002278D3"/>
    <w:rsid w:val="002351DC"/>
    <w:rsid w:val="00242693"/>
    <w:rsid w:val="00245045"/>
    <w:rsid w:val="00255E87"/>
    <w:rsid w:val="00257C7E"/>
    <w:rsid w:val="00262F24"/>
    <w:rsid w:val="00270972"/>
    <w:rsid w:val="00272F79"/>
    <w:rsid w:val="00277EF0"/>
    <w:rsid w:val="00282BE0"/>
    <w:rsid w:val="00286892"/>
    <w:rsid w:val="002A39C6"/>
    <w:rsid w:val="002A7567"/>
    <w:rsid w:val="002D32C6"/>
    <w:rsid w:val="002D7D1B"/>
    <w:rsid w:val="003077A6"/>
    <w:rsid w:val="0031625F"/>
    <w:rsid w:val="00357A34"/>
    <w:rsid w:val="0037236D"/>
    <w:rsid w:val="00375703"/>
    <w:rsid w:val="0038283B"/>
    <w:rsid w:val="00395CD1"/>
    <w:rsid w:val="003A7288"/>
    <w:rsid w:val="003B04F6"/>
    <w:rsid w:val="003C2BFC"/>
    <w:rsid w:val="003E0791"/>
    <w:rsid w:val="003F55A0"/>
    <w:rsid w:val="00401A0A"/>
    <w:rsid w:val="00405824"/>
    <w:rsid w:val="0040645A"/>
    <w:rsid w:val="004064B2"/>
    <w:rsid w:val="00440FC9"/>
    <w:rsid w:val="00447F1B"/>
    <w:rsid w:val="0045171D"/>
    <w:rsid w:val="00452A37"/>
    <w:rsid w:val="004653F6"/>
    <w:rsid w:val="00470919"/>
    <w:rsid w:val="0049362A"/>
    <w:rsid w:val="004A4844"/>
    <w:rsid w:val="004A6E81"/>
    <w:rsid w:val="004B4CE0"/>
    <w:rsid w:val="004B60F2"/>
    <w:rsid w:val="004D3D42"/>
    <w:rsid w:val="004F1723"/>
    <w:rsid w:val="004F1ED2"/>
    <w:rsid w:val="004F52AE"/>
    <w:rsid w:val="004F6001"/>
    <w:rsid w:val="004F75E9"/>
    <w:rsid w:val="004F766B"/>
    <w:rsid w:val="00504C73"/>
    <w:rsid w:val="00520D80"/>
    <w:rsid w:val="0052148D"/>
    <w:rsid w:val="00524B57"/>
    <w:rsid w:val="005554CD"/>
    <w:rsid w:val="00580153"/>
    <w:rsid w:val="00587E8E"/>
    <w:rsid w:val="005901CA"/>
    <w:rsid w:val="005906D5"/>
    <w:rsid w:val="00594C47"/>
    <w:rsid w:val="005962DF"/>
    <w:rsid w:val="005B6505"/>
    <w:rsid w:val="005B65DE"/>
    <w:rsid w:val="005C5682"/>
    <w:rsid w:val="005C70B3"/>
    <w:rsid w:val="005D111F"/>
    <w:rsid w:val="005E540F"/>
    <w:rsid w:val="005E7649"/>
    <w:rsid w:val="005F239A"/>
    <w:rsid w:val="005F28AA"/>
    <w:rsid w:val="005F3C0B"/>
    <w:rsid w:val="00601007"/>
    <w:rsid w:val="00604F02"/>
    <w:rsid w:val="00622AD7"/>
    <w:rsid w:val="00633E94"/>
    <w:rsid w:val="0063446A"/>
    <w:rsid w:val="0064182E"/>
    <w:rsid w:val="006435F5"/>
    <w:rsid w:val="006470F5"/>
    <w:rsid w:val="0065539A"/>
    <w:rsid w:val="006655CE"/>
    <w:rsid w:val="00667253"/>
    <w:rsid w:val="00674A93"/>
    <w:rsid w:val="006831AF"/>
    <w:rsid w:val="006934F7"/>
    <w:rsid w:val="006A157A"/>
    <w:rsid w:val="006B02DF"/>
    <w:rsid w:val="006C31B3"/>
    <w:rsid w:val="006C7D98"/>
    <w:rsid w:val="006D5940"/>
    <w:rsid w:val="006D6B66"/>
    <w:rsid w:val="006F232C"/>
    <w:rsid w:val="006F50F2"/>
    <w:rsid w:val="00702481"/>
    <w:rsid w:val="00705C57"/>
    <w:rsid w:val="007211AC"/>
    <w:rsid w:val="00732C68"/>
    <w:rsid w:val="00735CAE"/>
    <w:rsid w:val="00740D36"/>
    <w:rsid w:val="00741675"/>
    <w:rsid w:val="0075206B"/>
    <w:rsid w:val="00757EA9"/>
    <w:rsid w:val="007622C6"/>
    <w:rsid w:val="00773D77"/>
    <w:rsid w:val="007967B1"/>
    <w:rsid w:val="007A6ECE"/>
    <w:rsid w:val="007B748F"/>
    <w:rsid w:val="007C468C"/>
    <w:rsid w:val="007C5796"/>
    <w:rsid w:val="0080080C"/>
    <w:rsid w:val="00802328"/>
    <w:rsid w:val="0081106E"/>
    <w:rsid w:val="00812E03"/>
    <w:rsid w:val="00832110"/>
    <w:rsid w:val="00835916"/>
    <w:rsid w:val="00835A11"/>
    <w:rsid w:val="00840453"/>
    <w:rsid w:val="00844194"/>
    <w:rsid w:val="00861BA4"/>
    <w:rsid w:val="0088035F"/>
    <w:rsid w:val="008864DD"/>
    <w:rsid w:val="008907F5"/>
    <w:rsid w:val="00895B6F"/>
    <w:rsid w:val="008B6122"/>
    <w:rsid w:val="008C0688"/>
    <w:rsid w:val="008C3BC2"/>
    <w:rsid w:val="008D2AD1"/>
    <w:rsid w:val="008F28FF"/>
    <w:rsid w:val="009075B0"/>
    <w:rsid w:val="00911B0C"/>
    <w:rsid w:val="00930B29"/>
    <w:rsid w:val="00940ED2"/>
    <w:rsid w:val="00944821"/>
    <w:rsid w:val="00956CA7"/>
    <w:rsid w:val="00967A74"/>
    <w:rsid w:val="0097423C"/>
    <w:rsid w:val="00976213"/>
    <w:rsid w:val="009815C1"/>
    <w:rsid w:val="00990857"/>
    <w:rsid w:val="00990F4E"/>
    <w:rsid w:val="00994CCF"/>
    <w:rsid w:val="009A0409"/>
    <w:rsid w:val="009A49C9"/>
    <w:rsid w:val="009A4E04"/>
    <w:rsid w:val="009D2AD7"/>
    <w:rsid w:val="009E4DF5"/>
    <w:rsid w:val="00A04411"/>
    <w:rsid w:val="00A04666"/>
    <w:rsid w:val="00A052CA"/>
    <w:rsid w:val="00A068D4"/>
    <w:rsid w:val="00A23F76"/>
    <w:rsid w:val="00A249BA"/>
    <w:rsid w:val="00A2593C"/>
    <w:rsid w:val="00A457E2"/>
    <w:rsid w:val="00A47AD2"/>
    <w:rsid w:val="00A61031"/>
    <w:rsid w:val="00A6350D"/>
    <w:rsid w:val="00A948A1"/>
    <w:rsid w:val="00A94C29"/>
    <w:rsid w:val="00A96CDE"/>
    <w:rsid w:val="00AA2809"/>
    <w:rsid w:val="00AA67F6"/>
    <w:rsid w:val="00AC2A76"/>
    <w:rsid w:val="00AC4130"/>
    <w:rsid w:val="00AD1595"/>
    <w:rsid w:val="00AD3DF1"/>
    <w:rsid w:val="00AD6751"/>
    <w:rsid w:val="00AD6E58"/>
    <w:rsid w:val="00AE184C"/>
    <w:rsid w:val="00B03F05"/>
    <w:rsid w:val="00B07566"/>
    <w:rsid w:val="00B209B6"/>
    <w:rsid w:val="00B214D8"/>
    <w:rsid w:val="00B43115"/>
    <w:rsid w:val="00B52DF2"/>
    <w:rsid w:val="00B534D5"/>
    <w:rsid w:val="00B54B52"/>
    <w:rsid w:val="00B62AC4"/>
    <w:rsid w:val="00B63E07"/>
    <w:rsid w:val="00B7432A"/>
    <w:rsid w:val="00B7449A"/>
    <w:rsid w:val="00B7736B"/>
    <w:rsid w:val="00B855A6"/>
    <w:rsid w:val="00B94F12"/>
    <w:rsid w:val="00BD4BFD"/>
    <w:rsid w:val="00BE5F81"/>
    <w:rsid w:val="00C100E1"/>
    <w:rsid w:val="00C115D0"/>
    <w:rsid w:val="00C13781"/>
    <w:rsid w:val="00C22FB1"/>
    <w:rsid w:val="00C25F8D"/>
    <w:rsid w:val="00C36589"/>
    <w:rsid w:val="00C45BCD"/>
    <w:rsid w:val="00C7218C"/>
    <w:rsid w:val="00C72502"/>
    <w:rsid w:val="00C926EA"/>
    <w:rsid w:val="00CA6BCA"/>
    <w:rsid w:val="00CB3A61"/>
    <w:rsid w:val="00CC570F"/>
    <w:rsid w:val="00CD444C"/>
    <w:rsid w:val="00CE2CFE"/>
    <w:rsid w:val="00CE3BD3"/>
    <w:rsid w:val="00CE4F7A"/>
    <w:rsid w:val="00D25DEB"/>
    <w:rsid w:val="00D279CB"/>
    <w:rsid w:val="00D27EE8"/>
    <w:rsid w:val="00D32267"/>
    <w:rsid w:val="00D44DC8"/>
    <w:rsid w:val="00D451B6"/>
    <w:rsid w:val="00D530CA"/>
    <w:rsid w:val="00D55B3B"/>
    <w:rsid w:val="00D5650C"/>
    <w:rsid w:val="00D5743A"/>
    <w:rsid w:val="00D60654"/>
    <w:rsid w:val="00D63D92"/>
    <w:rsid w:val="00D734E5"/>
    <w:rsid w:val="00D73740"/>
    <w:rsid w:val="00D767DD"/>
    <w:rsid w:val="00D83101"/>
    <w:rsid w:val="00D9484E"/>
    <w:rsid w:val="00DA60AA"/>
    <w:rsid w:val="00DB3D21"/>
    <w:rsid w:val="00DB6B21"/>
    <w:rsid w:val="00DC7B5E"/>
    <w:rsid w:val="00DF17E5"/>
    <w:rsid w:val="00DF607C"/>
    <w:rsid w:val="00DF7466"/>
    <w:rsid w:val="00E03725"/>
    <w:rsid w:val="00E058B0"/>
    <w:rsid w:val="00E12DAE"/>
    <w:rsid w:val="00E13620"/>
    <w:rsid w:val="00E3542B"/>
    <w:rsid w:val="00E63239"/>
    <w:rsid w:val="00E725A0"/>
    <w:rsid w:val="00E84B76"/>
    <w:rsid w:val="00E87631"/>
    <w:rsid w:val="00E91475"/>
    <w:rsid w:val="00E9778E"/>
    <w:rsid w:val="00EA0CD4"/>
    <w:rsid w:val="00EB4D10"/>
    <w:rsid w:val="00ED29AD"/>
    <w:rsid w:val="00ED6EEA"/>
    <w:rsid w:val="00EE0BB3"/>
    <w:rsid w:val="00EE290B"/>
    <w:rsid w:val="00EE61BF"/>
    <w:rsid w:val="00F03052"/>
    <w:rsid w:val="00F04A09"/>
    <w:rsid w:val="00F1090E"/>
    <w:rsid w:val="00F1127B"/>
    <w:rsid w:val="00F15AC0"/>
    <w:rsid w:val="00F23050"/>
    <w:rsid w:val="00F25C8F"/>
    <w:rsid w:val="00F437E0"/>
    <w:rsid w:val="00F44DAB"/>
    <w:rsid w:val="00F47A5D"/>
    <w:rsid w:val="00F53BE9"/>
    <w:rsid w:val="00F627E6"/>
    <w:rsid w:val="00F70CEA"/>
    <w:rsid w:val="00F76E3D"/>
    <w:rsid w:val="00F8768E"/>
    <w:rsid w:val="00FA1225"/>
    <w:rsid w:val="00FB42BA"/>
    <w:rsid w:val="00FB639B"/>
    <w:rsid w:val="00FB7037"/>
    <w:rsid w:val="00FC1097"/>
    <w:rsid w:val="00FC429A"/>
    <w:rsid w:val="00FD791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6ECE"/>
    <w:pPr>
      <w:spacing w:after="160"/>
      <w:jc w:val="both"/>
    </w:pPr>
    <w:rPr>
      <w:rFonts w:ascii="Calibri" w:eastAsia="Calibri" w:hAnsi="Calibri" w:cs="Times New Roman"/>
      <w:sz w:val="24"/>
    </w:rPr>
  </w:style>
  <w:style w:type="paragraph" w:styleId="Naslov1">
    <w:name w:val="heading 1"/>
    <w:basedOn w:val="Normal"/>
    <w:next w:val="Normal"/>
    <w:link w:val="Naslov1Char"/>
    <w:uiPriority w:val="9"/>
    <w:qFormat/>
    <w:rsid w:val="00FB639B"/>
    <w:pPr>
      <w:keepNext/>
      <w:keepLines/>
      <w:numPr>
        <w:numId w:val="1"/>
      </w:numPr>
      <w:spacing w:before="480" w:after="0"/>
      <w:outlineLvl w:val="0"/>
    </w:pPr>
    <w:rPr>
      <w:rFonts w:asciiTheme="minorHAnsi" w:eastAsiaTheme="majorEastAsia" w:hAnsiTheme="minorHAnsi" w:cstheme="minorHAnsi"/>
      <w:b/>
      <w:bCs/>
      <w:sz w:val="32"/>
      <w:szCs w:val="28"/>
    </w:rPr>
  </w:style>
  <w:style w:type="paragraph" w:styleId="Naslov2">
    <w:name w:val="heading 2"/>
    <w:basedOn w:val="Normal"/>
    <w:next w:val="Normal"/>
    <w:link w:val="Naslov2Char"/>
    <w:uiPriority w:val="9"/>
    <w:unhideWhenUsed/>
    <w:qFormat/>
    <w:rsid w:val="00F76E3D"/>
    <w:pPr>
      <w:keepNext/>
      <w:keepLines/>
      <w:numPr>
        <w:ilvl w:val="1"/>
        <w:numId w:val="1"/>
      </w:numPr>
      <w:spacing w:before="200" w:after="0"/>
      <w:outlineLvl w:val="1"/>
    </w:pPr>
    <w:rPr>
      <w:rFonts w:asciiTheme="minorHAnsi" w:eastAsiaTheme="majorEastAsia" w:hAnsiTheme="minorHAnsi" w:cstheme="minorHAnsi"/>
      <w:b/>
      <w:bCs/>
      <w:sz w:val="26"/>
      <w:szCs w:val="26"/>
      <w:lang w:eastAsia="zh-CN"/>
    </w:rPr>
  </w:style>
  <w:style w:type="paragraph" w:styleId="Naslov3">
    <w:name w:val="heading 3"/>
    <w:basedOn w:val="Normal"/>
    <w:next w:val="Normal"/>
    <w:link w:val="Naslov3Char"/>
    <w:uiPriority w:val="9"/>
    <w:unhideWhenUsed/>
    <w:qFormat/>
    <w:rsid w:val="00F76E3D"/>
    <w:pPr>
      <w:keepNext/>
      <w:keepLines/>
      <w:numPr>
        <w:ilvl w:val="2"/>
        <w:numId w:val="1"/>
      </w:numPr>
      <w:spacing w:before="200" w:after="0"/>
      <w:outlineLvl w:val="2"/>
    </w:pPr>
    <w:rPr>
      <w:rFonts w:asciiTheme="minorHAnsi" w:eastAsiaTheme="majorEastAsia" w:hAnsiTheme="minorHAnsi" w:cstheme="minorHAnsi"/>
      <w:b/>
      <w:bCs/>
      <w:lang w:eastAsia="zh-CN"/>
    </w:rPr>
  </w:style>
  <w:style w:type="paragraph" w:styleId="Naslov4">
    <w:name w:val="heading 4"/>
    <w:basedOn w:val="Normal"/>
    <w:next w:val="Normal"/>
    <w:link w:val="Naslov4Char"/>
    <w:uiPriority w:val="9"/>
    <w:unhideWhenUsed/>
    <w:qFormat/>
    <w:rsid w:val="00A61031"/>
    <w:pPr>
      <w:keepNext/>
      <w:keepLines/>
      <w:numPr>
        <w:ilvl w:val="3"/>
        <w:numId w:val="1"/>
      </w:numPr>
      <w:spacing w:before="200" w:after="0"/>
      <w:outlineLvl w:val="3"/>
    </w:pPr>
    <w:rPr>
      <w:rFonts w:asciiTheme="minorHAnsi" w:eastAsiaTheme="majorEastAsia" w:hAnsiTheme="minorHAnsi" w:cstheme="minorHAnsi"/>
      <w:bCs/>
      <w:i/>
      <w:iCs/>
      <w:u w:val="single"/>
      <w:lang w:eastAsia="zh-CN"/>
    </w:rPr>
  </w:style>
  <w:style w:type="paragraph" w:styleId="Naslov5">
    <w:name w:val="heading 5"/>
    <w:basedOn w:val="Normal"/>
    <w:next w:val="Normal"/>
    <w:link w:val="Naslov5Char"/>
    <w:uiPriority w:val="9"/>
    <w:unhideWhenUsed/>
    <w:qFormat/>
    <w:rsid w:val="004F1ED2"/>
    <w:pPr>
      <w:keepNext/>
      <w:keepLines/>
      <w:numPr>
        <w:ilvl w:val="4"/>
        <w:numId w:val="1"/>
      </w:numPr>
      <w:spacing w:before="200" w:after="0"/>
      <w:outlineLvl w:val="4"/>
    </w:pPr>
    <w:rPr>
      <w:rFonts w:asciiTheme="minorHAnsi" w:eastAsiaTheme="majorEastAsia" w:hAnsiTheme="minorHAnsi" w:cstheme="minorHAnsi"/>
      <w:i/>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FB639B"/>
    <w:rPr>
      <w:rFonts w:eastAsiaTheme="majorEastAsia" w:cstheme="minorHAnsi"/>
      <w:b/>
      <w:bCs/>
      <w:sz w:val="32"/>
      <w:szCs w:val="28"/>
    </w:rPr>
  </w:style>
  <w:style w:type="character" w:customStyle="1" w:styleId="Naslov2Char">
    <w:name w:val="Naslov 2 Char"/>
    <w:basedOn w:val="Zadanifontodlomka"/>
    <w:link w:val="Naslov2"/>
    <w:uiPriority w:val="9"/>
    <w:rsid w:val="00F76E3D"/>
    <w:rPr>
      <w:rFonts w:eastAsiaTheme="majorEastAsia" w:cstheme="minorHAnsi"/>
      <w:b/>
      <w:bCs/>
      <w:sz w:val="26"/>
      <w:szCs w:val="26"/>
      <w:lang w:eastAsia="zh-CN"/>
    </w:rPr>
  </w:style>
  <w:style w:type="character" w:customStyle="1" w:styleId="Naslov3Char">
    <w:name w:val="Naslov 3 Char"/>
    <w:basedOn w:val="Zadanifontodlomka"/>
    <w:link w:val="Naslov3"/>
    <w:uiPriority w:val="9"/>
    <w:rsid w:val="00F76E3D"/>
    <w:rPr>
      <w:rFonts w:eastAsiaTheme="majorEastAsia" w:cstheme="minorHAnsi"/>
      <w:b/>
      <w:bCs/>
      <w:sz w:val="24"/>
      <w:lang w:eastAsia="zh-CN"/>
    </w:rPr>
  </w:style>
  <w:style w:type="character" w:customStyle="1" w:styleId="Naslov4Char">
    <w:name w:val="Naslov 4 Char"/>
    <w:basedOn w:val="Zadanifontodlomka"/>
    <w:link w:val="Naslov4"/>
    <w:uiPriority w:val="9"/>
    <w:rsid w:val="00A61031"/>
    <w:rPr>
      <w:rFonts w:eastAsiaTheme="majorEastAsia" w:cstheme="minorHAnsi"/>
      <w:bCs/>
      <w:i/>
      <w:iCs/>
      <w:sz w:val="24"/>
      <w:u w:val="single"/>
      <w:lang w:eastAsia="zh-CN"/>
    </w:rPr>
  </w:style>
  <w:style w:type="character" w:customStyle="1" w:styleId="Naslov5Char">
    <w:name w:val="Naslov 5 Char"/>
    <w:basedOn w:val="Zadanifontodlomka"/>
    <w:link w:val="Naslov5"/>
    <w:uiPriority w:val="9"/>
    <w:rsid w:val="004F1ED2"/>
    <w:rPr>
      <w:rFonts w:eastAsiaTheme="majorEastAsia" w:cstheme="minorHAnsi"/>
      <w:i/>
      <w:sz w:val="24"/>
      <w:lang w:eastAsia="zh-CN"/>
    </w:rPr>
  </w:style>
  <w:style w:type="paragraph" w:styleId="Tekstbalonia">
    <w:name w:val="Balloon Text"/>
    <w:basedOn w:val="Normal"/>
    <w:link w:val="TekstbaloniaChar"/>
    <w:uiPriority w:val="99"/>
    <w:semiHidden/>
    <w:unhideWhenUsed/>
    <w:rsid w:val="00FB639B"/>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FB639B"/>
    <w:rPr>
      <w:rFonts w:ascii="Tahoma" w:eastAsia="Calibri" w:hAnsi="Tahoma" w:cs="Tahoma"/>
      <w:sz w:val="16"/>
      <w:szCs w:val="16"/>
    </w:rPr>
  </w:style>
  <w:style w:type="paragraph" w:styleId="Podnoje">
    <w:name w:val="footer"/>
    <w:basedOn w:val="Normal"/>
    <w:link w:val="PodnojeChar"/>
    <w:uiPriority w:val="99"/>
    <w:unhideWhenUsed/>
    <w:rsid w:val="00405824"/>
    <w:pPr>
      <w:tabs>
        <w:tab w:val="center" w:pos="4536"/>
        <w:tab w:val="right" w:pos="9072"/>
      </w:tabs>
      <w:spacing w:after="0" w:line="240" w:lineRule="auto"/>
    </w:pPr>
    <w:rPr>
      <w:rFonts w:asciiTheme="minorHAnsi" w:eastAsiaTheme="minorHAnsi" w:hAnsiTheme="minorHAnsi" w:cstheme="minorBidi"/>
    </w:rPr>
  </w:style>
  <w:style w:type="character" w:customStyle="1" w:styleId="PodnojeChar">
    <w:name w:val="Podnožje Char"/>
    <w:basedOn w:val="Zadanifontodlomka"/>
    <w:link w:val="Podnoje"/>
    <w:uiPriority w:val="99"/>
    <w:rsid w:val="00405824"/>
    <w:rPr>
      <w:sz w:val="24"/>
    </w:rPr>
  </w:style>
  <w:style w:type="paragraph" w:styleId="Odlomakpopisa">
    <w:name w:val="List Paragraph"/>
    <w:basedOn w:val="Normal"/>
    <w:uiPriority w:val="34"/>
    <w:qFormat/>
    <w:rsid w:val="006A157A"/>
    <w:pPr>
      <w:ind w:left="720"/>
      <w:contextualSpacing/>
    </w:pPr>
  </w:style>
  <w:style w:type="paragraph" w:styleId="Opisslike">
    <w:name w:val="caption"/>
    <w:basedOn w:val="Normal"/>
    <w:next w:val="Normal"/>
    <w:uiPriority w:val="35"/>
    <w:unhideWhenUsed/>
    <w:qFormat/>
    <w:rsid w:val="006A157A"/>
    <w:pPr>
      <w:spacing w:after="200" w:line="240" w:lineRule="auto"/>
    </w:pPr>
    <w:rPr>
      <w:b/>
      <w:bCs/>
      <w:color w:val="4F81BD" w:themeColor="accent1"/>
      <w:sz w:val="18"/>
      <w:szCs w:val="18"/>
    </w:rPr>
  </w:style>
  <w:style w:type="paragraph" w:customStyle="1" w:styleId="Odlomakpopisa11">
    <w:name w:val="Odlomak popisa11"/>
    <w:basedOn w:val="Normal"/>
    <w:qFormat/>
    <w:rsid w:val="00F47A5D"/>
    <w:pPr>
      <w:suppressAutoHyphens/>
      <w:autoSpaceDN w:val="0"/>
      <w:spacing w:after="120"/>
    </w:pPr>
    <w:rPr>
      <w:lang w:eastAsia="hr-HR"/>
    </w:rPr>
  </w:style>
  <w:style w:type="table" w:styleId="Reetkatablice">
    <w:name w:val="Table Grid"/>
    <w:basedOn w:val="Obinatablica"/>
    <w:uiPriority w:val="39"/>
    <w:rsid w:val="008321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fusnote">
    <w:name w:val="footnote text"/>
    <w:basedOn w:val="Normal"/>
    <w:link w:val="TekstfusnoteChar"/>
    <w:uiPriority w:val="99"/>
    <w:semiHidden/>
    <w:unhideWhenUsed/>
    <w:rsid w:val="007967B1"/>
    <w:pPr>
      <w:spacing w:after="0" w:line="240" w:lineRule="auto"/>
    </w:pPr>
    <w:rPr>
      <w:sz w:val="20"/>
      <w:szCs w:val="20"/>
    </w:rPr>
  </w:style>
  <w:style w:type="character" w:customStyle="1" w:styleId="TekstfusnoteChar">
    <w:name w:val="Tekst fusnote Char"/>
    <w:basedOn w:val="Zadanifontodlomka"/>
    <w:link w:val="Tekstfusnote"/>
    <w:uiPriority w:val="99"/>
    <w:semiHidden/>
    <w:rsid w:val="007967B1"/>
    <w:rPr>
      <w:rFonts w:ascii="Calibri" w:eastAsia="Calibri" w:hAnsi="Calibri" w:cs="Times New Roman"/>
      <w:sz w:val="20"/>
      <w:szCs w:val="20"/>
    </w:rPr>
  </w:style>
  <w:style w:type="character" w:styleId="Referencafusnote">
    <w:name w:val="footnote reference"/>
    <w:basedOn w:val="Zadanifontodlomka"/>
    <w:uiPriority w:val="99"/>
    <w:semiHidden/>
    <w:unhideWhenUsed/>
    <w:rsid w:val="007967B1"/>
    <w:rPr>
      <w:vertAlign w:val="superscript"/>
    </w:rPr>
  </w:style>
  <w:style w:type="character" w:styleId="Hiperveza">
    <w:name w:val="Hyperlink"/>
    <w:basedOn w:val="Zadanifontodlomka"/>
    <w:uiPriority w:val="99"/>
    <w:unhideWhenUsed/>
    <w:rsid w:val="00994CCF"/>
    <w:rPr>
      <w:color w:val="0000FF" w:themeColor="hyperlink"/>
      <w:u w:val="single"/>
    </w:rPr>
  </w:style>
  <w:style w:type="table" w:customStyle="1" w:styleId="Reetkatablice16">
    <w:name w:val="Rešetka tablice16"/>
    <w:basedOn w:val="Obinatablica"/>
    <w:uiPriority w:val="39"/>
    <w:rsid w:val="008C3BC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kstrezerviranogmjesta">
    <w:name w:val="Placeholder Text"/>
    <w:basedOn w:val="Zadanifontodlomka"/>
    <w:uiPriority w:val="99"/>
    <w:semiHidden/>
    <w:rsid w:val="00226FD4"/>
    <w:rPr>
      <w:color w:val="808080"/>
    </w:rPr>
  </w:style>
  <w:style w:type="paragraph" w:styleId="Zaglavlje">
    <w:name w:val="header"/>
    <w:basedOn w:val="Normal"/>
    <w:link w:val="ZaglavljeChar"/>
    <w:uiPriority w:val="99"/>
    <w:unhideWhenUsed/>
    <w:rsid w:val="00504C73"/>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504C73"/>
    <w:rPr>
      <w:rFonts w:ascii="Calibri" w:eastAsia="Calibri" w:hAnsi="Calibri" w:cs="Times New Roman"/>
      <w:sz w:val="24"/>
    </w:rPr>
  </w:style>
  <w:style w:type="table" w:customStyle="1" w:styleId="Reetkatablice9">
    <w:name w:val="Rešetka tablice9"/>
    <w:basedOn w:val="Obinatablica"/>
    <w:uiPriority w:val="39"/>
    <w:rsid w:val="00895B6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Naslov">
    <w:name w:val="TOC Heading"/>
    <w:basedOn w:val="Naslov1"/>
    <w:next w:val="Normal"/>
    <w:uiPriority w:val="39"/>
    <w:unhideWhenUsed/>
    <w:qFormat/>
    <w:rsid w:val="0097423C"/>
    <w:pPr>
      <w:numPr>
        <w:numId w:val="0"/>
      </w:numPr>
      <w:jc w:val="left"/>
      <w:outlineLvl w:val="9"/>
    </w:pPr>
    <w:rPr>
      <w:rFonts w:asciiTheme="majorHAnsi" w:hAnsiTheme="majorHAnsi" w:cstheme="majorBidi"/>
      <w:color w:val="365F91" w:themeColor="accent1" w:themeShade="BF"/>
      <w:sz w:val="28"/>
      <w:lang w:eastAsia="hr-HR"/>
    </w:rPr>
  </w:style>
  <w:style w:type="paragraph" w:styleId="Sadraj1">
    <w:name w:val="toc 1"/>
    <w:basedOn w:val="Normal"/>
    <w:next w:val="Normal"/>
    <w:autoRedefine/>
    <w:uiPriority w:val="39"/>
    <w:unhideWhenUsed/>
    <w:rsid w:val="004F1723"/>
    <w:pPr>
      <w:tabs>
        <w:tab w:val="left" w:pos="480"/>
        <w:tab w:val="right" w:leader="dot" w:pos="8777"/>
      </w:tabs>
      <w:spacing w:after="100"/>
    </w:pPr>
    <w:rPr>
      <w:b/>
      <w:sz w:val="28"/>
    </w:rPr>
  </w:style>
  <w:style w:type="paragraph" w:styleId="Sadraj2">
    <w:name w:val="toc 2"/>
    <w:basedOn w:val="Normal"/>
    <w:next w:val="Normal"/>
    <w:autoRedefine/>
    <w:uiPriority w:val="39"/>
    <w:unhideWhenUsed/>
    <w:rsid w:val="0097423C"/>
    <w:pPr>
      <w:spacing w:after="100"/>
      <w:ind w:left="240"/>
    </w:pPr>
  </w:style>
  <w:style w:type="paragraph" w:styleId="Sadraj3">
    <w:name w:val="toc 3"/>
    <w:basedOn w:val="Normal"/>
    <w:next w:val="Normal"/>
    <w:autoRedefine/>
    <w:uiPriority w:val="39"/>
    <w:unhideWhenUsed/>
    <w:rsid w:val="0097423C"/>
    <w:pPr>
      <w:spacing w:after="100"/>
      <w:ind w:left="480"/>
    </w:pPr>
  </w:style>
  <w:style w:type="paragraph" w:styleId="Tablicaslika">
    <w:name w:val="table of figures"/>
    <w:basedOn w:val="Normal"/>
    <w:next w:val="Normal"/>
    <w:uiPriority w:val="99"/>
    <w:unhideWhenUsed/>
    <w:rsid w:val="0045171D"/>
    <w:pPr>
      <w:spacing w:after="0"/>
    </w:pPr>
  </w:style>
  <w:style w:type="paragraph" w:styleId="Sadraj4">
    <w:name w:val="toc 4"/>
    <w:basedOn w:val="Normal"/>
    <w:next w:val="Normal"/>
    <w:autoRedefine/>
    <w:uiPriority w:val="39"/>
    <w:unhideWhenUsed/>
    <w:rsid w:val="004F1723"/>
    <w:pPr>
      <w:spacing w:after="100"/>
      <w:ind w:left="720"/>
    </w:pPr>
  </w:style>
  <w:style w:type="paragraph" w:styleId="Sadraj5">
    <w:name w:val="toc 5"/>
    <w:basedOn w:val="Normal"/>
    <w:next w:val="Normal"/>
    <w:autoRedefine/>
    <w:uiPriority w:val="39"/>
    <w:unhideWhenUsed/>
    <w:rsid w:val="004F1723"/>
    <w:pPr>
      <w:spacing w:after="100"/>
      <w:ind w:left="960"/>
    </w:pPr>
  </w:style>
  <w:style w:type="paragraph" w:styleId="Sadraj6">
    <w:name w:val="toc 6"/>
    <w:basedOn w:val="Normal"/>
    <w:next w:val="Normal"/>
    <w:autoRedefine/>
    <w:uiPriority w:val="39"/>
    <w:unhideWhenUsed/>
    <w:rsid w:val="004F1723"/>
    <w:pPr>
      <w:spacing w:after="100"/>
      <w:ind w:left="1100"/>
      <w:jc w:val="left"/>
    </w:pPr>
    <w:rPr>
      <w:rFonts w:asciiTheme="minorHAnsi" w:eastAsiaTheme="minorEastAsia" w:hAnsiTheme="minorHAnsi" w:cstheme="minorBidi"/>
      <w:sz w:val="22"/>
      <w:lang w:eastAsia="hr-HR"/>
    </w:rPr>
  </w:style>
  <w:style w:type="paragraph" w:styleId="Sadraj7">
    <w:name w:val="toc 7"/>
    <w:basedOn w:val="Normal"/>
    <w:next w:val="Normal"/>
    <w:autoRedefine/>
    <w:uiPriority w:val="39"/>
    <w:unhideWhenUsed/>
    <w:rsid w:val="004F1723"/>
    <w:pPr>
      <w:spacing w:after="100"/>
      <w:ind w:left="1320"/>
      <w:jc w:val="left"/>
    </w:pPr>
    <w:rPr>
      <w:rFonts w:asciiTheme="minorHAnsi" w:eastAsiaTheme="minorEastAsia" w:hAnsiTheme="minorHAnsi" w:cstheme="minorBidi"/>
      <w:sz w:val="22"/>
      <w:lang w:eastAsia="hr-HR"/>
    </w:rPr>
  </w:style>
  <w:style w:type="paragraph" w:styleId="Sadraj8">
    <w:name w:val="toc 8"/>
    <w:basedOn w:val="Normal"/>
    <w:next w:val="Normal"/>
    <w:autoRedefine/>
    <w:uiPriority w:val="39"/>
    <w:unhideWhenUsed/>
    <w:rsid w:val="004F1723"/>
    <w:pPr>
      <w:spacing w:after="100"/>
      <w:ind w:left="1540"/>
      <w:jc w:val="left"/>
    </w:pPr>
    <w:rPr>
      <w:rFonts w:asciiTheme="minorHAnsi" w:eastAsiaTheme="minorEastAsia" w:hAnsiTheme="minorHAnsi" w:cstheme="minorBidi"/>
      <w:sz w:val="22"/>
      <w:lang w:eastAsia="hr-HR"/>
    </w:rPr>
  </w:style>
  <w:style w:type="paragraph" w:styleId="Sadraj9">
    <w:name w:val="toc 9"/>
    <w:basedOn w:val="Normal"/>
    <w:next w:val="Normal"/>
    <w:autoRedefine/>
    <w:uiPriority w:val="39"/>
    <w:unhideWhenUsed/>
    <w:rsid w:val="004F1723"/>
    <w:pPr>
      <w:spacing w:after="100"/>
      <w:ind w:left="1760"/>
      <w:jc w:val="left"/>
    </w:pPr>
    <w:rPr>
      <w:rFonts w:asciiTheme="minorHAnsi" w:eastAsiaTheme="minorEastAsia" w:hAnsiTheme="minorHAnsi" w:cstheme="minorBidi"/>
      <w:sz w:val="22"/>
      <w:lang w:eastAsia="hr-H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6ECE"/>
    <w:pPr>
      <w:spacing w:after="160"/>
      <w:jc w:val="both"/>
    </w:pPr>
    <w:rPr>
      <w:rFonts w:ascii="Calibri" w:eastAsia="Calibri" w:hAnsi="Calibri" w:cs="Times New Roman"/>
      <w:sz w:val="24"/>
    </w:rPr>
  </w:style>
  <w:style w:type="paragraph" w:styleId="Naslov1">
    <w:name w:val="heading 1"/>
    <w:basedOn w:val="Normal"/>
    <w:next w:val="Normal"/>
    <w:link w:val="Naslov1Char"/>
    <w:uiPriority w:val="9"/>
    <w:qFormat/>
    <w:rsid w:val="00FB639B"/>
    <w:pPr>
      <w:keepNext/>
      <w:keepLines/>
      <w:numPr>
        <w:numId w:val="1"/>
      </w:numPr>
      <w:spacing w:before="480" w:after="0"/>
      <w:outlineLvl w:val="0"/>
    </w:pPr>
    <w:rPr>
      <w:rFonts w:asciiTheme="minorHAnsi" w:eastAsiaTheme="majorEastAsia" w:hAnsiTheme="minorHAnsi" w:cstheme="minorHAnsi"/>
      <w:b/>
      <w:bCs/>
      <w:sz w:val="32"/>
      <w:szCs w:val="28"/>
    </w:rPr>
  </w:style>
  <w:style w:type="paragraph" w:styleId="Naslov2">
    <w:name w:val="heading 2"/>
    <w:basedOn w:val="Normal"/>
    <w:next w:val="Normal"/>
    <w:link w:val="Naslov2Char"/>
    <w:uiPriority w:val="9"/>
    <w:unhideWhenUsed/>
    <w:qFormat/>
    <w:rsid w:val="00F76E3D"/>
    <w:pPr>
      <w:keepNext/>
      <w:keepLines/>
      <w:numPr>
        <w:ilvl w:val="1"/>
        <w:numId w:val="1"/>
      </w:numPr>
      <w:spacing w:before="200" w:after="0"/>
      <w:outlineLvl w:val="1"/>
    </w:pPr>
    <w:rPr>
      <w:rFonts w:asciiTheme="minorHAnsi" w:eastAsiaTheme="majorEastAsia" w:hAnsiTheme="minorHAnsi" w:cstheme="minorHAnsi"/>
      <w:b/>
      <w:bCs/>
      <w:sz w:val="26"/>
      <w:szCs w:val="26"/>
      <w:lang w:eastAsia="zh-CN"/>
    </w:rPr>
  </w:style>
  <w:style w:type="paragraph" w:styleId="Naslov3">
    <w:name w:val="heading 3"/>
    <w:basedOn w:val="Normal"/>
    <w:next w:val="Normal"/>
    <w:link w:val="Naslov3Char"/>
    <w:uiPriority w:val="9"/>
    <w:unhideWhenUsed/>
    <w:qFormat/>
    <w:rsid w:val="00F76E3D"/>
    <w:pPr>
      <w:keepNext/>
      <w:keepLines/>
      <w:numPr>
        <w:ilvl w:val="2"/>
        <w:numId w:val="1"/>
      </w:numPr>
      <w:spacing w:before="200" w:after="0"/>
      <w:outlineLvl w:val="2"/>
    </w:pPr>
    <w:rPr>
      <w:rFonts w:asciiTheme="minorHAnsi" w:eastAsiaTheme="majorEastAsia" w:hAnsiTheme="minorHAnsi" w:cstheme="minorHAnsi"/>
      <w:b/>
      <w:bCs/>
      <w:lang w:eastAsia="zh-CN"/>
    </w:rPr>
  </w:style>
  <w:style w:type="paragraph" w:styleId="Naslov4">
    <w:name w:val="heading 4"/>
    <w:basedOn w:val="Normal"/>
    <w:next w:val="Normal"/>
    <w:link w:val="Naslov4Char"/>
    <w:uiPriority w:val="9"/>
    <w:unhideWhenUsed/>
    <w:qFormat/>
    <w:rsid w:val="00A61031"/>
    <w:pPr>
      <w:keepNext/>
      <w:keepLines/>
      <w:numPr>
        <w:ilvl w:val="3"/>
        <w:numId w:val="1"/>
      </w:numPr>
      <w:spacing w:before="200" w:after="0"/>
      <w:outlineLvl w:val="3"/>
    </w:pPr>
    <w:rPr>
      <w:rFonts w:asciiTheme="minorHAnsi" w:eastAsiaTheme="majorEastAsia" w:hAnsiTheme="minorHAnsi" w:cstheme="minorHAnsi"/>
      <w:bCs/>
      <w:i/>
      <w:iCs/>
      <w:u w:val="single"/>
      <w:lang w:eastAsia="zh-CN"/>
    </w:rPr>
  </w:style>
  <w:style w:type="paragraph" w:styleId="Naslov5">
    <w:name w:val="heading 5"/>
    <w:basedOn w:val="Normal"/>
    <w:next w:val="Normal"/>
    <w:link w:val="Naslov5Char"/>
    <w:uiPriority w:val="9"/>
    <w:unhideWhenUsed/>
    <w:qFormat/>
    <w:rsid w:val="004F1ED2"/>
    <w:pPr>
      <w:keepNext/>
      <w:keepLines/>
      <w:numPr>
        <w:ilvl w:val="4"/>
        <w:numId w:val="1"/>
      </w:numPr>
      <w:spacing w:before="200" w:after="0"/>
      <w:outlineLvl w:val="4"/>
    </w:pPr>
    <w:rPr>
      <w:rFonts w:asciiTheme="minorHAnsi" w:eastAsiaTheme="majorEastAsia" w:hAnsiTheme="minorHAnsi" w:cstheme="minorHAnsi"/>
      <w:i/>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FB639B"/>
    <w:rPr>
      <w:rFonts w:eastAsiaTheme="majorEastAsia" w:cstheme="minorHAnsi"/>
      <w:b/>
      <w:bCs/>
      <w:sz w:val="32"/>
      <w:szCs w:val="28"/>
    </w:rPr>
  </w:style>
  <w:style w:type="character" w:customStyle="1" w:styleId="Naslov2Char">
    <w:name w:val="Naslov 2 Char"/>
    <w:basedOn w:val="Zadanifontodlomka"/>
    <w:link w:val="Naslov2"/>
    <w:uiPriority w:val="9"/>
    <w:rsid w:val="00F76E3D"/>
    <w:rPr>
      <w:rFonts w:eastAsiaTheme="majorEastAsia" w:cstheme="minorHAnsi"/>
      <w:b/>
      <w:bCs/>
      <w:sz w:val="26"/>
      <w:szCs w:val="26"/>
      <w:lang w:eastAsia="zh-CN"/>
    </w:rPr>
  </w:style>
  <w:style w:type="character" w:customStyle="1" w:styleId="Naslov3Char">
    <w:name w:val="Naslov 3 Char"/>
    <w:basedOn w:val="Zadanifontodlomka"/>
    <w:link w:val="Naslov3"/>
    <w:uiPriority w:val="9"/>
    <w:rsid w:val="00F76E3D"/>
    <w:rPr>
      <w:rFonts w:eastAsiaTheme="majorEastAsia" w:cstheme="minorHAnsi"/>
      <w:b/>
      <w:bCs/>
      <w:sz w:val="24"/>
      <w:lang w:eastAsia="zh-CN"/>
    </w:rPr>
  </w:style>
  <w:style w:type="character" w:customStyle="1" w:styleId="Naslov4Char">
    <w:name w:val="Naslov 4 Char"/>
    <w:basedOn w:val="Zadanifontodlomka"/>
    <w:link w:val="Naslov4"/>
    <w:uiPriority w:val="9"/>
    <w:rsid w:val="00A61031"/>
    <w:rPr>
      <w:rFonts w:eastAsiaTheme="majorEastAsia" w:cstheme="minorHAnsi"/>
      <w:bCs/>
      <w:i/>
      <w:iCs/>
      <w:sz w:val="24"/>
      <w:u w:val="single"/>
      <w:lang w:eastAsia="zh-CN"/>
    </w:rPr>
  </w:style>
  <w:style w:type="character" w:customStyle="1" w:styleId="Naslov5Char">
    <w:name w:val="Naslov 5 Char"/>
    <w:basedOn w:val="Zadanifontodlomka"/>
    <w:link w:val="Naslov5"/>
    <w:uiPriority w:val="9"/>
    <w:rsid w:val="004F1ED2"/>
    <w:rPr>
      <w:rFonts w:eastAsiaTheme="majorEastAsia" w:cstheme="minorHAnsi"/>
      <w:i/>
      <w:sz w:val="24"/>
      <w:lang w:eastAsia="zh-CN"/>
    </w:rPr>
  </w:style>
  <w:style w:type="paragraph" w:styleId="Tekstbalonia">
    <w:name w:val="Balloon Text"/>
    <w:basedOn w:val="Normal"/>
    <w:link w:val="TekstbaloniaChar"/>
    <w:uiPriority w:val="99"/>
    <w:semiHidden/>
    <w:unhideWhenUsed/>
    <w:rsid w:val="00FB639B"/>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FB639B"/>
    <w:rPr>
      <w:rFonts w:ascii="Tahoma" w:eastAsia="Calibri" w:hAnsi="Tahoma" w:cs="Tahoma"/>
      <w:sz w:val="16"/>
      <w:szCs w:val="16"/>
    </w:rPr>
  </w:style>
  <w:style w:type="paragraph" w:styleId="Podnoje">
    <w:name w:val="footer"/>
    <w:basedOn w:val="Normal"/>
    <w:link w:val="PodnojeChar"/>
    <w:uiPriority w:val="99"/>
    <w:unhideWhenUsed/>
    <w:rsid w:val="00405824"/>
    <w:pPr>
      <w:tabs>
        <w:tab w:val="center" w:pos="4536"/>
        <w:tab w:val="right" w:pos="9072"/>
      </w:tabs>
      <w:spacing w:after="0" w:line="240" w:lineRule="auto"/>
    </w:pPr>
    <w:rPr>
      <w:rFonts w:asciiTheme="minorHAnsi" w:eastAsiaTheme="minorHAnsi" w:hAnsiTheme="minorHAnsi" w:cstheme="minorBidi"/>
    </w:rPr>
  </w:style>
  <w:style w:type="character" w:customStyle="1" w:styleId="PodnojeChar">
    <w:name w:val="Podnožje Char"/>
    <w:basedOn w:val="Zadanifontodlomka"/>
    <w:link w:val="Podnoje"/>
    <w:uiPriority w:val="99"/>
    <w:rsid w:val="00405824"/>
    <w:rPr>
      <w:sz w:val="24"/>
    </w:rPr>
  </w:style>
  <w:style w:type="paragraph" w:styleId="Odlomakpopisa">
    <w:name w:val="List Paragraph"/>
    <w:basedOn w:val="Normal"/>
    <w:uiPriority w:val="34"/>
    <w:qFormat/>
    <w:rsid w:val="006A157A"/>
    <w:pPr>
      <w:ind w:left="720"/>
      <w:contextualSpacing/>
    </w:pPr>
  </w:style>
  <w:style w:type="paragraph" w:styleId="Opisslike">
    <w:name w:val="caption"/>
    <w:basedOn w:val="Normal"/>
    <w:next w:val="Normal"/>
    <w:uiPriority w:val="35"/>
    <w:unhideWhenUsed/>
    <w:qFormat/>
    <w:rsid w:val="006A157A"/>
    <w:pPr>
      <w:spacing w:after="200" w:line="240" w:lineRule="auto"/>
    </w:pPr>
    <w:rPr>
      <w:b/>
      <w:bCs/>
      <w:color w:val="4F81BD" w:themeColor="accent1"/>
      <w:sz w:val="18"/>
      <w:szCs w:val="18"/>
    </w:rPr>
  </w:style>
  <w:style w:type="paragraph" w:customStyle="1" w:styleId="Odlomakpopisa11">
    <w:name w:val="Odlomak popisa11"/>
    <w:basedOn w:val="Normal"/>
    <w:qFormat/>
    <w:rsid w:val="00F47A5D"/>
    <w:pPr>
      <w:suppressAutoHyphens/>
      <w:autoSpaceDN w:val="0"/>
      <w:spacing w:after="120"/>
    </w:pPr>
    <w:rPr>
      <w:lang w:eastAsia="hr-HR"/>
    </w:rPr>
  </w:style>
  <w:style w:type="table" w:styleId="Reetkatablice">
    <w:name w:val="Table Grid"/>
    <w:basedOn w:val="Obinatablica"/>
    <w:uiPriority w:val="39"/>
    <w:rsid w:val="0083211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fusnote">
    <w:name w:val="footnote text"/>
    <w:basedOn w:val="Normal"/>
    <w:link w:val="TekstfusnoteChar"/>
    <w:uiPriority w:val="99"/>
    <w:semiHidden/>
    <w:unhideWhenUsed/>
    <w:rsid w:val="007967B1"/>
    <w:pPr>
      <w:spacing w:after="0" w:line="240" w:lineRule="auto"/>
    </w:pPr>
    <w:rPr>
      <w:sz w:val="20"/>
      <w:szCs w:val="20"/>
    </w:rPr>
  </w:style>
  <w:style w:type="character" w:customStyle="1" w:styleId="TekstfusnoteChar">
    <w:name w:val="Tekst fusnote Char"/>
    <w:basedOn w:val="Zadanifontodlomka"/>
    <w:link w:val="Tekstfusnote"/>
    <w:uiPriority w:val="99"/>
    <w:semiHidden/>
    <w:rsid w:val="007967B1"/>
    <w:rPr>
      <w:rFonts w:ascii="Calibri" w:eastAsia="Calibri" w:hAnsi="Calibri" w:cs="Times New Roman"/>
      <w:sz w:val="20"/>
      <w:szCs w:val="20"/>
    </w:rPr>
  </w:style>
  <w:style w:type="character" w:styleId="Referencafusnote">
    <w:name w:val="footnote reference"/>
    <w:basedOn w:val="Zadanifontodlomka"/>
    <w:uiPriority w:val="99"/>
    <w:semiHidden/>
    <w:unhideWhenUsed/>
    <w:rsid w:val="007967B1"/>
    <w:rPr>
      <w:vertAlign w:val="superscript"/>
    </w:rPr>
  </w:style>
  <w:style w:type="character" w:styleId="Hiperveza">
    <w:name w:val="Hyperlink"/>
    <w:basedOn w:val="Zadanifontodlomka"/>
    <w:uiPriority w:val="99"/>
    <w:unhideWhenUsed/>
    <w:rsid w:val="00994CCF"/>
    <w:rPr>
      <w:color w:val="0000FF" w:themeColor="hyperlink"/>
      <w:u w:val="single"/>
    </w:rPr>
  </w:style>
  <w:style w:type="table" w:customStyle="1" w:styleId="Reetkatablice16">
    <w:name w:val="Rešetka tablice16"/>
    <w:basedOn w:val="Obinatablica"/>
    <w:uiPriority w:val="39"/>
    <w:rsid w:val="008C3BC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kstrezerviranogmjesta">
    <w:name w:val="Placeholder Text"/>
    <w:basedOn w:val="Zadanifontodlomka"/>
    <w:uiPriority w:val="99"/>
    <w:semiHidden/>
    <w:rsid w:val="00226FD4"/>
    <w:rPr>
      <w:color w:val="808080"/>
    </w:rPr>
  </w:style>
  <w:style w:type="paragraph" w:styleId="Zaglavlje">
    <w:name w:val="header"/>
    <w:basedOn w:val="Normal"/>
    <w:link w:val="ZaglavljeChar"/>
    <w:uiPriority w:val="99"/>
    <w:unhideWhenUsed/>
    <w:rsid w:val="00504C73"/>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504C73"/>
    <w:rPr>
      <w:rFonts w:ascii="Calibri" w:eastAsia="Calibri" w:hAnsi="Calibri" w:cs="Times New Roman"/>
      <w:sz w:val="24"/>
    </w:rPr>
  </w:style>
  <w:style w:type="table" w:customStyle="1" w:styleId="Reetkatablice9">
    <w:name w:val="Rešetka tablice9"/>
    <w:basedOn w:val="Obinatablica"/>
    <w:uiPriority w:val="39"/>
    <w:rsid w:val="00895B6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Naslov">
    <w:name w:val="TOC Heading"/>
    <w:basedOn w:val="Naslov1"/>
    <w:next w:val="Normal"/>
    <w:uiPriority w:val="39"/>
    <w:unhideWhenUsed/>
    <w:qFormat/>
    <w:rsid w:val="0097423C"/>
    <w:pPr>
      <w:numPr>
        <w:numId w:val="0"/>
      </w:numPr>
      <w:jc w:val="left"/>
      <w:outlineLvl w:val="9"/>
    </w:pPr>
    <w:rPr>
      <w:rFonts w:asciiTheme="majorHAnsi" w:hAnsiTheme="majorHAnsi" w:cstheme="majorBidi"/>
      <w:color w:val="365F91" w:themeColor="accent1" w:themeShade="BF"/>
      <w:sz w:val="28"/>
      <w:lang w:eastAsia="hr-HR"/>
    </w:rPr>
  </w:style>
  <w:style w:type="paragraph" w:styleId="Sadraj1">
    <w:name w:val="toc 1"/>
    <w:basedOn w:val="Normal"/>
    <w:next w:val="Normal"/>
    <w:autoRedefine/>
    <w:uiPriority w:val="39"/>
    <w:unhideWhenUsed/>
    <w:rsid w:val="004F1723"/>
    <w:pPr>
      <w:tabs>
        <w:tab w:val="left" w:pos="480"/>
        <w:tab w:val="right" w:leader="dot" w:pos="8777"/>
      </w:tabs>
      <w:spacing w:after="100"/>
    </w:pPr>
    <w:rPr>
      <w:b/>
      <w:sz w:val="28"/>
    </w:rPr>
  </w:style>
  <w:style w:type="paragraph" w:styleId="Sadraj2">
    <w:name w:val="toc 2"/>
    <w:basedOn w:val="Normal"/>
    <w:next w:val="Normal"/>
    <w:autoRedefine/>
    <w:uiPriority w:val="39"/>
    <w:unhideWhenUsed/>
    <w:rsid w:val="0097423C"/>
    <w:pPr>
      <w:spacing w:after="100"/>
      <w:ind w:left="240"/>
    </w:pPr>
  </w:style>
  <w:style w:type="paragraph" w:styleId="Sadraj3">
    <w:name w:val="toc 3"/>
    <w:basedOn w:val="Normal"/>
    <w:next w:val="Normal"/>
    <w:autoRedefine/>
    <w:uiPriority w:val="39"/>
    <w:unhideWhenUsed/>
    <w:rsid w:val="0097423C"/>
    <w:pPr>
      <w:spacing w:after="100"/>
      <w:ind w:left="480"/>
    </w:pPr>
  </w:style>
  <w:style w:type="paragraph" w:styleId="Tablicaslika">
    <w:name w:val="table of figures"/>
    <w:basedOn w:val="Normal"/>
    <w:next w:val="Normal"/>
    <w:uiPriority w:val="99"/>
    <w:unhideWhenUsed/>
    <w:rsid w:val="0045171D"/>
    <w:pPr>
      <w:spacing w:after="0"/>
    </w:pPr>
  </w:style>
  <w:style w:type="paragraph" w:styleId="Sadraj4">
    <w:name w:val="toc 4"/>
    <w:basedOn w:val="Normal"/>
    <w:next w:val="Normal"/>
    <w:autoRedefine/>
    <w:uiPriority w:val="39"/>
    <w:unhideWhenUsed/>
    <w:rsid w:val="004F1723"/>
    <w:pPr>
      <w:spacing w:after="100"/>
      <w:ind w:left="720"/>
    </w:pPr>
  </w:style>
  <w:style w:type="paragraph" w:styleId="Sadraj5">
    <w:name w:val="toc 5"/>
    <w:basedOn w:val="Normal"/>
    <w:next w:val="Normal"/>
    <w:autoRedefine/>
    <w:uiPriority w:val="39"/>
    <w:unhideWhenUsed/>
    <w:rsid w:val="004F1723"/>
    <w:pPr>
      <w:spacing w:after="100"/>
      <w:ind w:left="960"/>
    </w:pPr>
  </w:style>
  <w:style w:type="paragraph" w:styleId="Sadraj6">
    <w:name w:val="toc 6"/>
    <w:basedOn w:val="Normal"/>
    <w:next w:val="Normal"/>
    <w:autoRedefine/>
    <w:uiPriority w:val="39"/>
    <w:unhideWhenUsed/>
    <w:rsid w:val="004F1723"/>
    <w:pPr>
      <w:spacing w:after="100"/>
      <w:ind w:left="1100"/>
      <w:jc w:val="left"/>
    </w:pPr>
    <w:rPr>
      <w:rFonts w:asciiTheme="minorHAnsi" w:eastAsiaTheme="minorEastAsia" w:hAnsiTheme="minorHAnsi" w:cstheme="minorBidi"/>
      <w:sz w:val="22"/>
      <w:lang w:eastAsia="hr-HR"/>
    </w:rPr>
  </w:style>
  <w:style w:type="paragraph" w:styleId="Sadraj7">
    <w:name w:val="toc 7"/>
    <w:basedOn w:val="Normal"/>
    <w:next w:val="Normal"/>
    <w:autoRedefine/>
    <w:uiPriority w:val="39"/>
    <w:unhideWhenUsed/>
    <w:rsid w:val="004F1723"/>
    <w:pPr>
      <w:spacing w:after="100"/>
      <w:ind w:left="1320"/>
      <w:jc w:val="left"/>
    </w:pPr>
    <w:rPr>
      <w:rFonts w:asciiTheme="minorHAnsi" w:eastAsiaTheme="minorEastAsia" w:hAnsiTheme="minorHAnsi" w:cstheme="minorBidi"/>
      <w:sz w:val="22"/>
      <w:lang w:eastAsia="hr-HR"/>
    </w:rPr>
  </w:style>
  <w:style w:type="paragraph" w:styleId="Sadraj8">
    <w:name w:val="toc 8"/>
    <w:basedOn w:val="Normal"/>
    <w:next w:val="Normal"/>
    <w:autoRedefine/>
    <w:uiPriority w:val="39"/>
    <w:unhideWhenUsed/>
    <w:rsid w:val="004F1723"/>
    <w:pPr>
      <w:spacing w:after="100"/>
      <w:ind w:left="1540"/>
      <w:jc w:val="left"/>
    </w:pPr>
    <w:rPr>
      <w:rFonts w:asciiTheme="minorHAnsi" w:eastAsiaTheme="minorEastAsia" w:hAnsiTheme="minorHAnsi" w:cstheme="minorBidi"/>
      <w:sz w:val="22"/>
      <w:lang w:eastAsia="hr-HR"/>
    </w:rPr>
  </w:style>
  <w:style w:type="paragraph" w:styleId="Sadraj9">
    <w:name w:val="toc 9"/>
    <w:basedOn w:val="Normal"/>
    <w:next w:val="Normal"/>
    <w:autoRedefine/>
    <w:uiPriority w:val="39"/>
    <w:unhideWhenUsed/>
    <w:rsid w:val="004F1723"/>
    <w:pPr>
      <w:spacing w:after="100"/>
      <w:ind w:left="1760"/>
      <w:jc w:val="left"/>
    </w:pPr>
    <w:rPr>
      <w:rFonts w:asciiTheme="minorHAnsi" w:eastAsiaTheme="minorEastAsia" w:hAnsiTheme="minorHAnsi" w:cstheme="minorBidi"/>
      <w:sz w:val="22"/>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990600">
      <w:bodyDiv w:val="1"/>
      <w:marLeft w:val="0"/>
      <w:marRight w:val="0"/>
      <w:marTop w:val="0"/>
      <w:marBottom w:val="0"/>
      <w:divBdr>
        <w:top w:val="none" w:sz="0" w:space="0" w:color="auto"/>
        <w:left w:val="none" w:sz="0" w:space="0" w:color="auto"/>
        <w:bottom w:val="none" w:sz="0" w:space="0" w:color="auto"/>
        <w:right w:val="none" w:sz="0" w:space="0" w:color="auto"/>
      </w:divBdr>
    </w:div>
    <w:div w:id="51394411">
      <w:bodyDiv w:val="1"/>
      <w:marLeft w:val="0"/>
      <w:marRight w:val="0"/>
      <w:marTop w:val="0"/>
      <w:marBottom w:val="0"/>
      <w:divBdr>
        <w:top w:val="none" w:sz="0" w:space="0" w:color="auto"/>
        <w:left w:val="none" w:sz="0" w:space="0" w:color="auto"/>
        <w:bottom w:val="none" w:sz="0" w:space="0" w:color="auto"/>
        <w:right w:val="none" w:sz="0" w:space="0" w:color="auto"/>
      </w:divBdr>
    </w:div>
    <w:div w:id="87045788">
      <w:bodyDiv w:val="1"/>
      <w:marLeft w:val="0"/>
      <w:marRight w:val="0"/>
      <w:marTop w:val="0"/>
      <w:marBottom w:val="0"/>
      <w:divBdr>
        <w:top w:val="none" w:sz="0" w:space="0" w:color="auto"/>
        <w:left w:val="none" w:sz="0" w:space="0" w:color="auto"/>
        <w:bottom w:val="none" w:sz="0" w:space="0" w:color="auto"/>
        <w:right w:val="none" w:sz="0" w:space="0" w:color="auto"/>
      </w:divBdr>
    </w:div>
    <w:div w:id="108622406">
      <w:bodyDiv w:val="1"/>
      <w:marLeft w:val="0"/>
      <w:marRight w:val="0"/>
      <w:marTop w:val="0"/>
      <w:marBottom w:val="0"/>
      <w:divBdr>
        <w:top w:val="none" w:sz="0" w:space="0" w:color="auto"/>
        <w:left w:val="none" w:sz="0" w:space="0" w:color="auto"/>
        <w:bottom w:val="none" w:sz="0" w:space="0" w:color="auto"/>
        <w:right w:val="none" w:sz="0" w:space="0" w:color="auto"/>
      </w:divBdr>
    </w:div>
    <w:div w:id="162744340">
      <w:bodyDiv w:val="1"/>
      <w:marLeft w:val="0"/>
      <w:marRight w:val="0"/>
      <w:marTop w:val="0"/>
      <w:marBottom w:val="0"/>
      <w:divBdr>
        <w:top w:val="none" w:sz="0" w:space="0" w:color="auto"/>
        <w:left w:val="none" w:sz="0" w:space="0" w:color="auto"/>
        <w:bottom w:val="none" w:sz="0" w:space="0" w:color="auto"/>
        <w:right w:val="none" w:sz="0" w:space="0" w:color="auto"/>
      </w:divBdr>
    </w:div>
    <w:div w:id="275604495">
      <w:bodyDiv w:val="1"/>
      <w:marLeft w:val="0"/>
      <w:marRight w:val="0"/>
      <w:marTop w:val="0"/>
      <w:marBottom w:val="0"/>
      <w:divBdr>
        <w:top w:val="none" w:sz="0" w:space="0" w:color="auto"/>
        <w:left w:val="none" w:sz="0" w:space="0" w:color="auto"/>
        <w:bottom w:val="none" w:sz="0" w:space="0" w:color="auto"/>
        <w:right w:val="none" w:sz="0" w:space="0" w:color="auto"/>
      </w:divBdr>
    </w:div>
    <w:div w:id="301158702">
      <w:bodyDiv w:val="1"/>
      <w:marLeft w:val="0"/>
      <w:marRight w:val="0"/>
      <w:marTop w:val="0"/>
      <w:marBottom w:val="0"/>
      <w:divBdr>
        <w:top w:val="none" w:sz="0" w:space="0" w:color="auto"/>
        <w:left w:val="none" w:sz="0" w:space="0" w:color="auto"/>
        <w:bottom w:val="none" w:sz="0" w:space="0" w:color="auto"/>
        <w:right w:val="none" w:sz="0" w:space="0" w:color="auto"/>
      </w:divBdr>
    </w:div>
    <w:div w:id="321398146">
      <w:bodyDiv w:val="1"/>
      <w:marLeft w:val="0"/>
      <w:marRight w:val="0"/>
      <w:marTop w:val="0"/>
      <w:marBottom w:val="0"/>
      <w:divBdr>
        <w:top w:val="none" w:sz="0" w:space="0" w:color="auto"/>
        <w:left w:val="none" w:sz="0" w:space="0" w:color="auto"/>
        <w:bottom w:val="none" w:sz="0" w:space="0" w:color="auto"/>
        <w:right w:val="none" w:sz="0" w:space="0" w:color="auto"/>
      </w:divBdr>
    </w:div>
    <w:div w:id="329137649">
      <w:bodyDiv w:val="1"/>
      <w:marLeft w:val="0"/>
      <w:marRight w:val="0"/>
      <w:marTop w:val="0"/>
      <w:marBottom w:val="0"/>
      <w:divBdr>
        <w:top w:val="none" w:sz="0" w:space="0" w:color="auto"/>
        <w:left w:val="none" w:sz="0" w:space="0" w:color="auto"/>
        <w:bottom w:val="none" w:sz="0" w:space="0" w:color="auto"/>
        <w:right w:val="none" w:sz="0" w:space="0" w:color="auto"/>
      </w:divBdr>
    </w:div>
    <w:div w:id="361786872">
      <w:bodyDiv w:val="1"/>
      <w:marLeft w:val="0"/>
      <w:marRight w:val="0"/>
      <w:marTop w:val="0"/>
      <w:marBottom w:val="0"/>
      <w:divBdr>
        <w:top w:val="none" w:sz="0" w:space="0" w:color="auto"/>
        <w:left w:val="none" w:sz="0" w:space="0" w:color="auto"/>
        <w:bottom w:val="none" w:sz="0" w:space="0" w:color="auto"/>
        <w:right w:val="none" w:sz="0" w:space="0" w:color="auto"/>
      </w:divBdr>
    </w:div>
    <w:div w:id="408502507">
      <w:bodyDiv w:val="1"/>
      <w:marLeft w:val="0"/>
      <w:marRight w:val="0"/>
      <w:marTop w:val="0"/>
      <w:marBottom w:val="0"/>
      <w:divBdr>
        <w:top w:val="none" w:sz="0" w:space="0" w:color="auto"/>
        <w:left w:val="none" w:sz="0" w:space="0" w:color="auto"/>
        <w:bottom w:val="none" w:sz="0" w:space="0" w:color="auto"/>
        <w:right w:val="none" w:sz="0" w:space="0" w:color="auto"/>
      </w:divBdr>
    </w:div>
    <w:div w:id="440220943">
      <w:bodyDiv w:val="1"/>
      <w:marLeft w:val="0"/>
      <w:marRight w:val="0"/>
      <w:marTop w:val="0"/>
      <w:marBottom w:val="0"/>
      <w:divBdr>
        <w:top w:val="none" w:sz="0" w:space="0" w:color="auto"/>
        <w:left w:val="none" w:sz="0" w:space="0" w:color="auto"/>
        <w:bottom w:val="none" w:sz="0" w:space="0" w:color="auto"/>
        <w:right w:val="none" w:sz="0" w:space="0" w:color="auto"/>
      </w:divBdr>
    </w:div>
    <w:div w:id="470024828">
      <w:bodyDiv w:val="1"/>
      <w:marLeft w:val="0"/>
      <w:marRight w:val="0"/>
      <w:marTop w:val="0"/>
      <w:marBottom w:val="0"/>
      <w:divBdr>
        <w:top w:val="none" w:sz="0" w:space="0" w:color="auto"/>
        <w:left w:val="none" w:sz="0" w:space="0" w:color="auto"/>
        <w:bottom w:val="none" w:sz="0" w:space="0" w:color="auto"/>
        <w:right w:val="none" w:sz="0" w:space="0" w:color="auto"/>
      </w:divBdr>
    </w:div>
    <w:div w:id="550846143">
      <w:bodyDiv w:val="1"/>
      <w:marLeft w:val="0"/>
      <w:marRight w:val="0"/>
      <w:marTop w:val="0"/>
      <w:marBottom w:val="0"/>
      <w:divBdr>
        <w:top w:val="none" w:sz="0" w:space="0" w:color="auto"/>
        <w:left w:val="none" w:sz="0" w:space="0" w:color="auto"/>
        <w:bottom w:val="none" w:sz="0" w:space="0" w:color="auto"/>
        <w:right w:val="none" w:sz="0" w:space="0" w:color="auto"/>
      </w:divBdr>
    </w:div>
    <w:div w:id="562831003">
      <w:bodyDiv w:val="1"/>
      <w:marLeft w:val="0"/>
      <w:marRight w:val="0"/>
      <w:marTop w:val="0"/>
      <w:marBottom w:val="0"/>
      <w:divBdr>
        <w:top w:val="none" w:sz="0" w:space="0" w:color="auto"/>
        <w:left w:val="none" w:sz="0" w:space="0" w:color="auto"/>
        <w:bottom w:val="none" w:sz="0" w:space="0" w:color="auto"/>
        <w:right w:val="none" w:sz="0" w:space="0" w:color="auto"/>
      </w:divBdr>
    </w:div>
    <w:div w:id="569851868">
      <w:bodyDiv w:val="1"/>
      <w:marLeft w:val="0"/>
      <w:marRight w:val="0"/>
      <w:marTop w:val="0"/>
      <w:marBottom w:val="0"/>
      <w:divBdr>
        <w:top w:val="none" w:sz="0" w:space="0" w:color="auto"/>
        <w:left w:val="none" w:sz="0" w:space="0" w:color="auto"/>
        <w:bottom w:val="none" w:sz="0" w:space="0" w:color="auto"/>
        <w:right w:val="none" w:sz="0" w:space="0" w:color="auto"/>
      </w:divBdr>
    </w:div>
    <w:div w:id="579799179">
      <w:bodyDiv w:val="1"/>
      <w:marLeft w:val="0"/>
      <w:marRight w:val="0"/>
      <w:marTop w:val="0"/>
      <w:marBottom w:val="0"/>
      <w:divBdr>
        <w:top w:val="none" w:sz="0" w:space="0" w:color="auto"/>
        <w:left w:val="none" w:sz="0" w:space="0" w:color="auto"/>
        <w:bottom w:val="none" w:sz="0" w:space="0" w:color="auto"/>
        <w:right w:val="none" w:sz="0" w:space="0" w:color="auto"/>
      </w:divBdr>
    </w:div>
    <w:div w:id="588588033">
      <w:bodyDiv w:val="1"/>
      <w:marLeft w:val="0"/>
      <w:marRight w:val="0"/>
      <w:marTop w:val="0"/>
      <w:marBottom w:val="0"/>
      <w:divBdr>
        <w:top w:val="none" w:sz="0" w:space="0" w:color="auto"/>
        <w:left w:val="none" w:sz="0" w:space="0" w:color="auto"/>
        <w:bottom w:val="none" w:sz="0" w:space="0" w:color="auto"/>
        <w:right w:val="none" w:sz="0" w:space="0" w:color="auto"/>
      </w:divBdr>
    </w:div>
    <w:div w:id="634258317">
      <w:bodyDiv w:val="1"/>
      <w:marLeft w:val="0"/>
      <w:marRight w:val="0"/>
      <w:marTop w:val="0"/>
      <w:marBottom w:val="0"/>
      <w:divBdr>
        <w:top w:val="none" w:sz="0" w:space="0" w:color="auto"/>
        <w:left w:val="none" w:sz="0" w:space="0" w:color="auto"/>
        <w:bottom w:val="none" w:sz="0" w:space="0" w:color="auto"/>
        <w:right w:val="none" w:sz="0" w:space="0" w:color="auto"/>
      </w:divBdr>
    </w:div>
    <w:div w:id="667945426">
      <w:bodyDiv w:val="1"/>
      <w:marLeft w:val="0"/>
      <w:marRight w:val="0"/>
      <w:marTop w:val="0"/>
      <w:marBottom w:val="0"/>
      <w:divBdr>
        <w:top w:val="none" w:sz="0" w:space="0" w:color="auto"/>
        <w:left w:val="none" w:sz="0" w:space="0" w:color="auto"/>
        <w:bottom w:val="none" w:sz="0" w:space="0" w:color="auto"/>
        <w:right w:val="none" w:sz="0" w:space="0" w:color="auto"/>
      </w:divBdr>
    </w:div>
    <w:div w:id="714626866">
      <w:bodyDiv w:val="1"/>
      <w:marLeft w:val="0"/>
      <w:marRight w:val="0"/>
      <w:marTop w:val="0"/>
      <w:marBottom w:val="0"/>
      <w:divBdr>
        <w:top w:val="none" w:sz="0" w:space="0" w:color="auto"/>
        <w:left w:val="none" w:sz="0" w:space="0" w:color="auto"/>
        <w:bottom w:val="none" w:sz="0" w:space="0" w:color="auto"/>
        <w:right w:val="none" w:sz="0" w:space="0" w:color="auto"/>
      </w:divBdr>
    </w:div>
    <w:div w:id="733511532">
      <w:bodyDiv w:val="1"/>
      <w:marLeft w:val="0"/>
      <w:marRight w:val="0"/>
      <w:marTop w:val="0"/>
      <w:marBottom w:val="0"/>
      <w:divBdr>
        <w:top w:val="none" w:sz="0" w:space="0" w:color="auto"/>
        <w:left w:val="none" w:sz="0" w:space="0" w:color="auto"/>
        <w:bottom w:val="none" w:sz="0" w:space="0" w:color="auto"/>
        <w:right w:val="none" w:sz="0" w:space="0" w:color="auto"/>
      </w:divBdr>
    </w:div>
    <w:div w:id="788086436">
      <w:bodyDiv w:val="1"/>
      <w:marLeft w:val="0"/>
      <w:marRight w:val="0"/>
      <w:marTop w:val="0"/>
      <w:marBottom w:val="0"/>
      <w:divBdr>
        <w:top w:val="none" w:sz="0" w:space="0" w:color="auto"/>
        <w:left w:val="none" w:sz="0" w:space="0" w:color="auto"/>
        <w:bottom w:val="none" w:sz="0" w:space="0" w:color="auto"/>
        <w:right w:val="none" w:sz="0" w:space="0" w:color="auto"/>
      </w:divBdr>
    </w:div>
    <w:div w:id="811559262">
      <w:bodyDiv w:val="1"/>
      <w:marLeft w:val="0"/>
      <w:marRight w:val="0"/>
      <w:marTop w:val="0"/>
      <w:marBottom w:val="0"/>
      <w:divBdr>
        <w:top w:val="none" w:sz="0" w:space="0" w:color="auto"/>
        <w:left w:val="none" w:sz="0" w:space="0" w:color="auto"/>
        <w:bottom w:val="none" w:sz="0" w:space="0" w:color="auto"/>
        <w:right w:val="none" w:sz="0" w:space="0" w:color="auto"/>
      </w:divBdr>
    </w:div>
    <w:div w:id="858467449">
      <w:bodyDiv w:val="1"/>
      <w:marLeft w:val="0"/>
      <w:marRight w:val="0"/>
      <w:marTop w:val="0"/>
      <w:marBottom w:val="0"/>
      <w:divBdr>
        <w:top w:val="none" w:sz="0" w:space="0" w:color="auto"/>
        <w:left w:val="none" w:sz="0" w:space="0" w:color="auto"/>
        <w:bottom w:val="none" w:sz="0" w:space="0" w:color="auto"/>
        <w:right w:val="none" w:sz="0" w:space="0" w:color="auto"/>
      </w:divBdr>
    </w:div>
    <w:div w:id="880941926">
      <w:bodyDiv w:val="1"/>
      <w:marLeft w:val="0"/>
      <w:marRight w:val="0"/>
      <w:marTop w:val="0"/>
      <w:marBottom w:val="0"/>
      <w:divBdr>
        <w:top w:val="none" w:sz="0" w:space="0" w:color="auto"/>
        <w:left w:val="none" w:sz="0" w:space="0" w:color="auto"/>
        <w:bottom w:val="none" w:sz="0" w:space="0" w:color="auto"/>
        <w:right w:val="none" w:sz="0" w:space="0" w:color="auto"/>
      </w:divBdr>
    </w:div>
    <w:div w:id="934021910">
      <w:bodyDiv w:val="1"/>
      <w:marLeft w:val="0"/>
      <w:marRight w:val="0"/>
      <w:marTop w:val="0"/>
      <w:marBottom w:val="0"/>
      <w:divBdr>
        <w:top w:val="none" w:sz="0" w:space="0" w:color="auto"/>
        <w:left w:val="none" w:sz="0" w:space="0" w:color="auto"/>
        <w:bottom w:val="none" w:sz="0" w:space="0" w:color="auto"/>
        <w:right w:val="none" w:sz="0" w:space="0" w:color="auto"/>
      </w:divBdr>
    </w:div>
    <w:div w:id="954293783">
      <w:bodyDiv w:val="1"/>
      <w:marLeft w:val="0"/>
      <w:marRight w:val="0"/>
      <w:marTop w:val="0"/>
      <w:marBottom w:val="0"/>
      <w:divBdr>
        <w:top w:val="none" w:sz="0" w:space="0" w:color="auto"/>
        <w:left w:val="none" w:sz="0" w:space="0" w:color="auto"/>
        <w:bottom w:val="none" w:sz="0" w:space="0" w:color="auto"/>
        <w:right w:val="none" w:sz="0" w:space="0" w:color="auto"/>
      </w:divBdr>
    </w:div>
    <w:div w:id="1008680234">
      <w:bodyDiv w:val="1"/>
      <w:marLeft w:val="0"/>
      <w:marRight w:val="0"/>
      <w:marTop w:val="0"/>
      <w:marBottom w:val="0"/>
      <w:divBdr>
        <w:top w:val="none" w:sz="0" w:space="0" w:color="auto"/>
        <w:left w:val="none" w:sz="0" w:space="0" w:color="auto"/>
        <w:bottom w:val="none" w:sz="0" w:space="0" w:color="auto"/>
        <w:right w:val="none" w:sz="0" w:space="0" w:color="auto"/>
      </w:divBdr>
    </w:div>
    <w:div w:id="1025250478">
      <w:bodyDiv w:val="1"/>
      <w:marLeft w:val="0"/>
      <w:marRight w:val="0"/>
      <w:marTop w:val="0"/>
      <w:marBottom w:val="0"/>
      <w:divBdr>
        <w:top w:val="none" w:sz="0" w:space="0" w:color="auto"/>
        <w:left w:val="none" w:sz="0" w:space="0" w:color="auto"/>
        <w:bottom w:val="none" w:sz="0" w:space="0" w:color="auto"/>
        <w:right w:val="none" w:sz="0" w:space="0" w:color="auto"/>
      </w:divBdr>
    </w:div>
    <w:div w:id="1095590027">
      <w:bodyDiv w:val="1"/>
      <w:marLeft w:val="0"/>
      <w:marRight w:val="0"/>
      <w:marTop w:val="0"/>
      <w:marBottom w:val="0"/>
      <w:divBdr>
        <w:top w:val="none" w:sz="0" w:space="0" w:color="auto"/>
        <w:left w:val="none" w:sz="0" w:space="0" w:color="auto"/>
        <w:bottom w:val="none" w:sz="0" w:space="0" w:color="auto"/>
        <w:right w:val="none" w:sz="0" w:space="0" w:color="auto"/>
      </w:divBdr>
    </w:div>
    <w:div w:id="1138766914">
      <w:bodyDiv w:val="1"/>
      <w:marLeft w:val="0"/>
      <w:marRight w:val="0"/>
      <w:marTop w:val="0"/>
      <w:marBottom w:val="0"/>
      <w:divBdr>
        <w:top w:val="none" w:sz="0" w:space="0" w:color="auto"/>
        <w:left w:val="none" w:sz="0" w:space="0" w:color="auto"/>
        <w:bottom w:val="none" w:sz="0" w:space="0" w:color="auto"/>
        <w:right w:val="none" w:sz="0" w:space="0" w:color="auto"/>
      </w:divBdr>
    </w:div>
    <w:div w:id="1192257728">
      <w:bodyDiv w:val="1"/>
      <w:marLeft w:val="0"/>
      <w:marRight w:val="0"/>
      <w:marTop w:val="0"/>
      <w:marBottom w:val="0"/>
      <w:divBdr>
        <w:top w:val="none" w:sz="0" w:space="0" w:color="auto"/>
        <w:left w:val="none" w:sz="0" w:space="0" w:color="auto"/>
        <w:bottom w:val="none" w:sz="0" w:space="0" w:color="auto"/>
        <w:right w:val="none" w:sz="0" w:space="0" w:color="auto"/>
      </w:divBdr>
    </w:div>
    <w:div w:id="1227032735">
      <w:bodyDiv w:val="1"/>
      <w:marLeft w:val="0"/>
      <w:marRight w:val="0"/>
      <w:marTop w:val="0"/>
      <w:marBottom w:val="0"/>
      <w:divBdr>
        <w:top w:val="none" w:sz="0" w:space="0" w:color="auto"/>
        <w:left w:val="none" w:sz="0" w:space="0" w:color="auto"/>
        <w:bottom w:val="none" w:sz="0" w:space="0" w:color="auto"/>
        <w:right w:val="none" w:sz="0" w:space="0" w:color="auto"/>
      </w:divBdr>
    </w:div>
    <w:div w:id="1245720863">
      <w:bodyDiv w:val="1"/>
      <w:marLeft w:val="0"/>
      <w:marRight w:val="0"/>
      <w:marTop w:val="0"/>
      <w:marBottom w:val="0"/>
      <w:divBdr>
        <w:top w:val="none" w:sz="0" w:space="0" w:color="auto"/>
        <w:left w:val="none" w:sz="0" w:space="0" w:color="auto"/>
        <w:bottom w:val="none" w:sz="0" w:space="0" w:color="auto"/>
        <w:right w:val="none" w:sz="0" w:space="0" w:color="auto"/>
      </w:divBdr>
    </w:div>
    <w:div w:id="1298756416">
      <w:bodyDiv w:val="1"/>
      <w:marLeft w:val="0"/>
      <w:marRight w:val="0"/>
      <w:marTop w:val="0"/>
      <w:marBottom w:val="0"/>
      <w:divBdr>
        <w:top w:val="none" w:sz="0" w:space="0" w:color="auto"/>
        <w:left w:val="none" w:sz="0" w:space="0" w:color="auto"/>
        <w:bottom w:val="none" w:sz="0" w:space="0" w:color="auto"/>
        <w:right w:val="none" w:sz="0" w:space="0" w:color="auto"/>
      </w:divBdr>
    </w:div>
    <w:div w:id="1332676932">
      <w:bodyDiv w:val="1"/>
      <w:marLeft w:val="0"/>
      <w:marRight w:val="0"/>
      <w:marTop w:val="0"/>
      <w:marBottom w:val="0"/>
      <w:divBdr>
        <w:top w:val="none" w:sz="0" w:space="0" w:color="auto"/>
        <w:left w:val="none" w:sz="0" w:space="0" w:color="auto"/>
        <w:bottom w:val="none" w:sz="0" w:space="0" w:color="auto"/>
        <w:right w:val="none" w:sz="0" w:space="0" w:color="auto"/>
      </w:divBdr>
    </w:div>
    <w:div w:id="1395852687">
      <w:bodyDiv w:val="1"/>
      <w:marLeft w:val="0"/>
      <w:marRight w:val="0"/>
      <w:marTop w:val="0"/>
      <w:marBottom w:val="0"/>
      <w:divBdr>
        <w:top w:val="none" w:sz="0" w:space="0" w:color="auto"/>
        <w:left w:val="none" w:sz="0" w:space="0" w:color="auto"/>
        <w:bottom w:val="none" w:sz="0" w:space="0" w:color="auto"/>
        <w:right w:val="none" w:sz="0" w:space="0" w:color="auto"/>
      </w:divBdr>
    </w:div>
    <w:div w:id="1531263062">
      <w:bodyDiv w:val="1"/>
      <w:marLeft w:val="0"/>
      <w:marRight w:val="0"/>
      <w:marTop w:val="0"/>
      <w:marBottom w:val="0"/>
      <w:divBdr>
        <w:top w:val="none" w:sz="0" w:space="0" w:color="auto"/>
        <w:left w:val="none" w:sz="0" w:space="0" w:color="auto"/>
        <w:bottom w:val="none" w:sz="0" w:space="0" w:color="auto"/>
        <w:right w:val="none" w:sz="0" w:space="0" w:color="auto"/>
      </w:divBdr>
    </w:div>
    <w:div w:id="1568106903">
      <w:bodyDiv w:val="1"/>
      <w:marLeft w:val="0"/>
      <w:marRight w:val="0"/>
      <w:marTop w:val="0"/>
      <w:marBottom w:val="0"/>
      <w:divBdr>
        <w:top w:val="none" w:sz="0" w:space="0" w:color="auto"/>
        <w:left w:val="none" w:sz="0" w:space="0" w:color="auto"/>
        <w:bottom w:val="none" w:sz="0" w:space="0" w:color="auto"/>
        <w:right w:val="none" w:sz="0" w:space="0" w:color="auto"/>
      </w:divBdr>
    </w:div>
    <w:div w:id="1615677025">
      <w:bodyDiv w:val="1"/>
      <w:marLeft w:val="0"/>
      <w:marRight w:val="0"/>
      <w:marTop w:val="0"/>
      <w:marBottom w:val="0"/>
      <w:divBdr>
        <w:top w:val="none" w:sz="0" w:space="0" w:color="auto"/>
        <w:left w:val="none" w:sz="0" w:space="0" w:color="auto"/>
        <w:bottom w:val="none" w:sz="0" w:space="0" w:color="auto"/>
        <w:right w:val="none" w:sz="0" w:space="0" w:color="auto"/>
      </w:divBdr>
    </w:div>
    <w:div w:id="1619288761">
      <w:bodyDiv w:val="1"/>
      <w:marLeft w:val="0"/>
      <w:marRight w:val="0"/>
      <w:marTop w:val="0"/>
      <w:marBottom w:val="0"/>
      <w:divBdr>
        <w:top w:val="none" w:sz="0" w:space="0" w:color="auto"/>
        <w:left w:val="none" w:sz="0" w:space="0" w:color="auto"/>
        <w:bottom w:val="none" w:sz="0" w:space="0" w:color="auto"/>
        <w:right w:val="none" w:sz="0" w:space="0" w:color="auto"/>
      </w:divBdr>
    </w:div>
    <w:div w:id="1653100275">
      <w:bodyDiv w:val="1"/>
      <w:marLeft w:val="0"/>
      <w:marRight w:val="0"/>
      <w:marTop w:val="0"/>
      <w:marBottom w:val="0"/>
      <w:divBdr>
        <w:top w:val="none" w:sz="0" w:space="0" w:color="auto"/>
        <w:left w:val="none" w:sz="0" w:space="0" w:color="auto"/>
        <w:bottom w:val="none" w:sz="0" w:space="0" w:color="auto"/>
        <w:right w:val="none" w:sz="0" w:space="0" w:color="auto"/>
      </w:divBdr>
    </w:div>
    <w:div w:id="1675111346">
      <w:bodyDiv w:val="1"/>
      <w:marLeft w:val="0"/>
      <w:marRight w:val="0"/>
      <w:marTop w:val="0"/>
      <w:marBottom w:val="0"/>
      <w:divBdr>
        <w:top w:val="none" w:sz="0" w:space="0" w:color="auto"/>
        <w:left w:val="none" w:sz="0" w:space="0" w:color="auto"/>
        <w:bottom w:val="none" w:sz="0" w:space="0" w:color="auto"/>
        <w:right w:val="none" w:sz="0" w:space="0" w:color="auto"/>
      </w:divBdr>
    </w:div>
    <w:div w:id="1697383219">
      <w:bodyDiv w:val="1"/>
      <w:marLeft w:val="0"/>
      <w:marRight w:val="0"/>
      <w:marTop w:val="0"/>
      <w:marBottom w:val="0"/>
      <w:divBdr>
        <w:top w:val="none" w:sz="0" w:space="0" w:color="auto"/>
        <w:left w:val="none" w:sz="0" w:space="0" w:color="auto"/>
        <w:bottom w:val="none" w:sz="0" w:space="0" w:color="auto"/>
        <w:right w:val="none" w:sz="0" w:space="0" w:color="auto"/>
      </w:divBdr>
    </w:div>
    <w:div w:id="1718358550">
      <w:bodyDiv w:val="1"/>
      <w:marLeft w:val="0"/>
      <w:marRight w:val="0"/>
      <w:marTop w:val="0"/>
      <w:marBottom w:val="0"/>
      <w:divBdr>
        <w:top w:val="none" w:sz="0" w:space="0" w:color="auto"/>
        <w:left w:val="none" w:sz="0" w:space="0" w:color="auto"/>
        <w:bottom w:val="none" w:sz="0" w:space="0" w:color="auto"/>
        <w:right w:val="none" w:sz="0" w:space="0" w:color="auto"/>
      </w:divBdr>
    </w:div>
    <w:div w:id="1777753812">
      <w:bodyDiv w:val="1"/>
      <w:marLeft w:val="0"/>
      <w:marRight w:val="0"/>
      <w:marTop w:val="0"/>
      <w:marBottom w:val="0"/>
      <w:divBdr>
        <w:top w:val="none" w:sz="0" w:space="0" w:color="auto"/>
        <w:left w:val="none" w:sz="0" w:space="0" w:color="auto"/>
        <w:bottom w:val="none" w:sz="0" w:space="0" w:color="auto"/>
        <w:right w:val="none" w:sz="0" w:space="0" w:color="auto"/>
      </w:divBdr>
    </w:div>
    <w:div w:id="1829708446">
      <w:bodyDiv w:val="1"/>
      <w:marLeft w:val="0"/>
      <w:marRight w:val="0"/>
      <w:marTop w:val="0"/>
      <w:marBottom w:val="0"/>
      <w:divBdr>
        <w:top w:val="none" w:sz="0" w:space="0" w:color="auto"/>
        <w:left w:val="none" w:sz="0" w:space="0" w:color="auto"/>
        <w:bottom w:val="none" w:sz="0" w:space="0" w:color="auto"/>
        <w:right w:val="none" w:sz="0" w:space="0" w:color="auto"/>
      </w:divBdr>
    </w:div>
    <w:div w:id="1849638987">
      <w:bodyDiv w:val="1"/>
      <w:marLeft w:val="0"/>
      <w:marRight w:val="0"/>
      <w:marTop w:val="0"/>
      <w:marBottom w:val="0"/>
      <w:divBdr>
        <w:top w:val="none" w:sz="0" w:space="0" w:color="auto"/>
        <w:left w:val="none" w:sz="0" w:space="0" w:color="auto"/>
        <w:bottom w:val="none" w:sz="0" w:space="0" w:color="auto"/>
        <w:right w:val="none" w:sz="0" w:space="0" w:color="auto"/>
      </w:divBdr>
    </w:div>
    <w:div w:id="1873686046">
      <w:bodyDiv w:val="1"/>
      <w:marLeft w:val="0"/>
      <w:marRight w:val="0"/>
      <w:marTop w:val="0"/>
      <w:marBottom w:val="0"/>
      <w:divBdr>
        <w:top w:val="none" w:sz="0" w:space="0" w:color="auto"/>
        <w:left w:val="none" w:sz="0" w:space="0" w:color="auto"/>
        <w:bottom w:val="none" w:sz="0" w:space="0" w:color="auto"/>
        <w:right w:val="none" w:sz="0" w:space="0" w:color="auto"/>
      </w:divBdr>
    </w:div>
    <w:div w:id="1874343112">
      <w:bodyDiv w:val="1"/>
      <w:marLeft w:val="0"/>
      <w:marRight w:val="0"/>
      <w:marTop w:val="0"/>
      <w:marBottom w:val="0"/>
      <w:divBdr>
        <w:top w:val="none" w:sz="0" w:space="0" w:color="auto"/>
        <w:left w:val="none" w:sz="0" w:space="0" w:color="auto"/>
        <w:bottom w:val="none" w:sz="0" w:space="0" w:color="auto"/>
        <w:right w:val="none" w:sz="0" w:space="0" w:color="auto"/>
      </w:divBdr>
    </w:div>
    <w:div w:id="1913192919">
      <w:bodyDiv w:val="1"/>
      <w:marLeft w:val="0"/>
      <w:marRight w:val="0"/>
      <w:marTop w:val="0"/>
      <w:marBottom w:val="0"/>
      <w:divBdr>
        <w:top w:val="none" w:sz="0" w:space="0" w:color="auto"/>
        <w:left w:val="none" w:sz="0" w:space="0" w:color="auto"/>
        <w:bottom w:val="none" w:sz="0" w:space="0" w:color="auto"/>
        <w:right w:val="none" w:sz="0" w:space="0" w:color="auto"/>
      </w:divBdr>
    </w:div>
    <w:div w:id="1913462245">
      <w:bodyDiv w:val="1"/>
      <w:marLeft w:val="0"/>
      <w:marRight w:val="0"/>
      <w:marTop w:val="0"/>
      <w:marBottom w:val="0"/>
      <w:divBdr>
        <w:top w:val="none" w:sz="0" w:space="0" w:color="auto"/>
        <w:left w:val="none" w:sz="0" w:space="0" w:color="auto"/>
        <w:bottom w:val="none" w:sz="0" w:space="0" w:color="auto"/>
        <w:right w:val="none" w:sz="0" w:space="0" w:color="auto"/>
      </w:divBdr>
    </w:div>
    <w:div w:id="1948999257">
      <w:bodyDiv w:val="1"/>
      <w:marLeft w:val="0"/>
      <w:marRight w:val="0"/>
      <w:marTop w:val="0"/>
      <w:marBottom w:val="0"/>
      <w:divBdr>
        <w:top w:val="none" w:sz="0" w:space="0" w:color="auto"/>
        <w:left w:val="none" w:sz="0" w:space="0" w:color="auto"/>
        <w:bottom w:val="none" w:sz="0" w:space="0" w:color="auto"/>
        <w:right w:val="none" w:sz="0" w:space="0" w:color="auto"/>
      </w:divBdr>
    </w:div>
    <w:div w:id="2070223383">
      <w:bodyDiv w:val="1"/>
      <w:marLeft w:val="0"/>
      <w:marRight w:val="0"/>
      <w:marTop w:val="0"/>
      <w:marBottom w:val="0"/>
      <w:divBdr>
        <w:top w:val="none" w:sz="0" w:space="0" w:color="auto"/>
        <w:left w:val="none" w:sz="0" w:space="0" w:color="auto"/>
        <w:bottom w:val="none" w:sz="0" w:space="0" w:color="auto"/>
        <w:right w:val="none" w:sz="0" w:space="0" w:color="auto"/>
      </w:divBdr>
    </w:div>
    <w:div w:id="2108966015">
      <w:bodyDiv w:val="1"/>
      <w:marLeft w:val="0"/>
      <w:marRight w:val="0"/>
      <w:marTop w:val="0"/>
      <w:marBottom w:val="0"/>
      <w:divBdr>
        <w:top w:val="none" w:sz="0" w:space="0" w:color="auto"/>
        <w:left w:val="none" w:sz="0" w:space="0" w:color="auto"/>
        <w:bottom w:val="none" w:sz="0" w:space="0" w:color="auto"/>
        <w:right w:val="none" w:sz="0" w:space="0" w:color="auto"/>
      </w:divBdr>
    </w:div>
    <w:div w:id="2110201534">
      <w:bodyDiv w:val="1"/>
      <w:marLeft w:val="0"/>
      <w:marRight w:val="0"/>
      <w:marTop w:val="0"/>
      <w:marBottom w:val="0"/>
      <w:divBdr>
        <w:top w:val="none" w:sz="0" w:space="0" w:color="auto"/>
        <w:left w:val="none" w:sz="0" w:space="0" w:color="auto"/>
        <w:bottom w:val="none" w:sz="0" w:space="0" w:color="auto"/>
        <w:right w:val="none" w:sz="0" w:space="0" w:color="auto"/>
      </w:divBdr>
    </w:div>
    <w:div w:id="2129660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emf"/><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emf"/><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emf"/><Relationship Id="rId53" Type="http://schemas.openxmlformats.org/officeDocument/2006/relationships/image" Target="media/image42.pn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emf"/><Relationship Id="rId57"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emf"/><Relationship Id="rId56" Type="http://schemas.openxmlformats.org/officeDocument/2006/relationships/image" Target="media/image45.png"/><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styles" Target="styles.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9590D3-32EC-4085-8ED3-B19ED1CD6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2762</TotalTime>
  <Pages>183</Pages>
  <Words>48448</Words>
  <Characters>276154</Characters>
  <Application>Microsoft Office Word</Application>
  <DocSecurity>0</DocSecurity>
  <Lines>2301</Lines>
  <Paragraphs>647</Paragraphs>
  <ScaleCrop>false</ScaleCrop>
  <HeadingPairs>
    <vt:vector size="2" baseType="variant">
      <vt:variant>
        <vt:lpstr>Naslov</vt:lpstr>
      </vt:variant>
      <vt:variant>
        <vt:i4>1</vt:i4>
      </vt:variant>
    </vt:vector>
  </HeadingPairs>
  <TitlesOfParts>
    <vt:vector size="1" baseType="lpstr">
      <vt:lpstr/>
    </vt:vector>
  </TitlesOfParts>
  <Company>Hewlett-Packard Company</Company>
  <LinksUpToDate>false</LinksUpToDate>
  <CharactersWithSpaces>323955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Emilio Habulin</dc:creator>
  <cp:lastModifiedBy>korisnik</cp:lastModifiedBy>
  <cp:revision>98</cp:revision>
  <dcterms:created xsi:type="dcterms:W3CDTF">2023-10-05T08:42:00Z</dcterms:created>
  <dcterms:modified xsi:type="dcterms:W3CDTF">2023-12-06T10:57:00Z</dcterms:modified>
</cp:coreProperties>
</file>