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6A1AE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EE3ED9" wp14:editId="20EE0A36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56BB3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6961838C" w14:textId="77777777" w:rsidR="006C1B18" w:rsidRPr="004E694C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5D0083AD" w14:textId="77777777" w:rsidR="006C1B18" w:rsidRPr="004E694C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77C85A50" w14:textId="77777777" w:rsidR="006C1B18" w:rsidRPr="004E694C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E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5C3DA06D" w14:textId="77777777" w:rsidR="006C1B18" w:rsidRPr="004E694C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406F0E" w14:textId="2B2CDFF7" w:rsidR="006C1B18" w:rsidRPr="004E694C" w:rsidRDefault="004E694C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311-08/19-13</w:t>
      </w:r>
      <w:r w:rsidR="006C1B18" w:rsidRPr="004E694C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19F156C9" w14:textId="0F33DE00" w:rsidR="006C1B18" w:rsidRPr="004E694C" w:rsidRDefault="004E694C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6C1B18" w:rsidRPr="004E694C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5A9B29AB" w14:textId="2D385724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4E694C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0D9A7E5C" w14:textId="77777777" w:rsidR="006C1B18" w:rsidRPr="008A0CE0" w:rsidRDefault="006C1B18" w:rsidP="006C1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449D6C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7717FC7" w14:textId="4E1BE47D" w:rsidR="000F73E3" w:rsidRPr="00BB501D" w:rsidRDefault="000F73E3" w:rsidP="000F73E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4E694C">
        <w:rPr>
          <w:rFonts w:ascii="Arial Narrow" w:hAnsi="Arial Narrow"/>
          <w:sz w:val="24"/>
        </w:rPr>
        <w:t>21.10</w:t>
      </w:r>
      <w:bookmarkStart w:id="0" w:name="_GoBack"/>
      <w:bookmarkEnd w:id="0"/>
      <w:r w:rsidRPr="004E694C">
        <w:rPr>
          <w:rFonts w:ascii="Arial Narrow" w:hAnsi="Arial Narrow"/>
          <w:sz w:val="24"/>
        </w:rPr>
        <w:t>.2019. godine objavljuje</w:t>
      </w:r>
    </w:p>
    <w:p w14:paraId="047E8556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04CDD417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674E3166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proofErr w:type="spellStart"/>
      <w:r w:rsidR="00256B44">
        <w:rPr>
          <w:rFonts w:ascii="Arial Narrow" w:hAnsi="Arial Narrow"/>
          <w:b/>
          <w:sz w:val="28"/>
        </w:rPr>
        <w:t>Podmjera</w:t>
      </w:r>
      <w:proofErr w:type="spellEnd"/>
      <w:r w:rsidR="00256B44">
        <w:rPr>
          <w:rFonts w:ascii="Arial Narrow" w:hAnsi="Arial Narrow"/>
          <w:b/>
          <w:sz w:val="28"/>
        </w:rPr>
        <w:t xml:space="preserve"> 2.5</w:t>
      </w:r>
      <w:r w:rsidR="00607CF7">
        <w:rPr>
          <w:rFonts w:ascii="Arial Narrow" w:hAnsi="Arial Narrow"/>
          <w:b/>
          <w:sz w:val="28"/>
        </w:rPr>
        <w:t xml:space="preserve">. </w:t>
      </w:r>
      <w:r w:rsidR="00607CF7" w:rsidRPr="00607CF7">
        <w:rPr>
          <w:rFonts w:ascii="Arial Narrow" w:hAnsi="Arial Narrow"/>
          <w:b/>
          <w:sz w:val="28"/>
        </w:rPr>
        <w:t xml:space="preserve">Subvencija </w:t>
      </w:r>
      <w:r w:rsidR="00256B44">
        <w:rPr>
          <w:rFonts w:ascii="Arial Narrow" w:hAnsi="Arial Narrow"/>
          <w:b/>
          <w:sz w:val="28"/>
        </w:rPr>
        <w:t>troškova pripreme natječajne i projektno tehničke dokumentacije za</w:t>
      </w:r>
      <w:r w:rsidR="006C0B19">
        <w:rPr>
          <w:rFonts w:ascii="Arial Narrow" w:hAnsi="Arial Narrow"/>
          <w:b/>
          <w:sz w:val="28"/>
        </w:rPr>
        <w:t xml:space="preserve"> apliciranje na natječaje za bespovratna sredstva</w:t>
      </w:r>
    </w:p>
    <w:p w14:paraId="3DC9F4FD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28"/>
        </w:rPr>
      </w:pPr>
    </w:p>
    <w:p w14:paraId="07C86D13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2F0D193E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48E20DD" w14:textId="77777777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1143EF">
        <w:rPr>
          <w:rFonts w:ascii="Arial Narrow" w:hAnsi="Arial Narrow"/>
          <w:sz w:val="24"/>
        </w:rPr>
        <w:t>8</w:t>
      </w:r>
      <w:r w:rsidRPr="00927E2C">
        <w:rPr>
          <w:rFonts w:ascii="Arial Narrow" w:hAnsi="Arial Narrow"/>
          <w:sz w:val="24"/>
        </w:rPr>
        <w:t xml:space="preserve">/2013. od 18. prosinca 2013. o primjeni članaka 107. i 108. Ugovora o funkcioniranju Europske unije na de </w:t>
      </w:r>
      <w:proofErr w:type="spellStart"/>
      <w:r w:rsidRPr="00927E2C">
        <w:rPr>
          <w:rFonts w:ascii="Arial Narrow" w:hAnsi="Arial Narrow"/>
          <w:sz w:val="24"/>
        </w:rPr>
        <w:t>minimis</w:t>
      </w:r>
      <w:proofErr w:type="spellEnd"/>
      <w:r w:rsidRPr="00927E2C">
        <w:rPr>
          <w:rFonts w:ascii="Arial Narrow" w:hAnsi="Arial Narrow"/>
          <w:sz w:val="24"/>
        </w:rPr>
        <w:t xml:space="preserve"> potpore (Službeni vjesnik Europske unije L 352/1) – u daljnjem tekstu: Ureda o potporama male vrijednosti.</w:t>
      </w:r>
    </w:p>
    <w:p w14:paraId="7B8F80BE" w14:textId="77777777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1143EF">
        <w:rPr>
          <w:rFonts w:ascii="Arial Narrow" w:hAnsi="Arial Narrow"/>
          <w:sz w:val="24"/>
        </w:rPr>
        <w:t>15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4B4AFDA5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lastRenderedPageBreak/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16F19044" w14:textId="77777777" w:rsidR="005F4E84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provedba aktivnosti iz </w:t>
      </w:r>
      <w:proofErr w:type="spellStart"/>
      <w:r w:rsidR="00962061">
        <w:rPr>
          <w:rFonts w:ascii="Arial Narrow" w:hAnsi="Arial Narrow"/>
          <w:sz w:val="24"/>
        </w:rPr>
        <w:t>Podmjere</w:t>
      </w:r>
      <w:proofErr w:type="spellEnd"/>
      <w:r w:rsidR="00962061">
        <w:rPr>
          <w:rFonts w:ascii="Arial Narrow" w:hAnsi="Arial Narrow"/>
          <w:sz w:val="24"/>
        </w:rPr>
        <w:t xml:space="preserve"> 2.5</w:t>
      </w:r>
      <w:r>
        <w:rPr>
          <w:rFonts w:ascii="Arial Narrow" w:hAnsi="Arial Narrow"/>
          <w:sz w:val="24"/>
        </w:rPr>
        <w:t xml:space="preserve">. </w:t>
      </w:r>
      <w:r w:rsidRPr="00927E2C">
        <w:rPr>
          <w:rFonts w:ascii="Arial Narrow" w:hAnsi="Arial Narrow"/>
          <w:sz w:val="24"/>
        </w:rPr>
        <w:t>Programa</w:t>
      </w:r>
      <w:r w:rsidR="007C2087">
        <w:rPr>
          <w:rFonts w:ascii="Arial Narrow" w:hAnsi="Arial Narrow"/>
          <w:sz w:val="24"/>
        </w:rPr>
        <w:t xml:space="preserve"> poticanja razvoja MSP</w:t>
      </w:r>
      <w:r w:rsidRPr="00927E2C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a kojom se nastoji povećati broj prijavitelja i korisnika bespovratnih sredstava iz </w:t>
      </w:r>
      <w:r w:rsidR="009C2391">
        <w:rPr>
          <w:rFonts w:ascii="Arial Narrow" w:hAnsi="Arial Narrow"/>
          <w:sz w:val="24"/>
        </w:rPr>
        <w:t>nacionalnih i EU fondova</w:t>
      </w:r>
      <w:r w:rsidR="005F4E84">
        <w:rPr>
          <w:rFonts w:ascii="Arial Narrow" w:hAnsi="Arial Narrow"/>
          <w:sz w:val="24"/>
        </w:rPr>
        <w:t xml:space="preserve"> s područja Općine Cestica kroz subvenciju troškova pripreme natječajne i projektne dokumentacije. </w:t>
      </w:r>
    </w:p>
    <w:p w14:paraId="4C3834B4" w14:textId="77777777" w:rsidR="00356418" w:rsidRPr="008E66B9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Cilj ovog poziva je kroz sufinanciranje izrade natječajne i projektno tehničke dokumentacije</w:t>
      </w:r>
      <w:r w:rsidR="00194D83">
        <w:rPr>
          <w:rFonts w:ascii="Arial Narrow" w:hAnsi="Arial Narrow"/>
          <w:sz w:val="24"/>
        </w:rPr>
        <w:t>,</w:t>
      </w:r>
      <w:r>
        <w:rPr>
          <w:rFonts w:ascii="Arial Narrow" w:hAnsi="Arial Narrow"/>
          <w:sz w:val="24"/>
        </w:rPr>
        <w:t xml:space="preserve"> MSP-ovima s područja Općine Cestica</w:t>
      </w:r>
      <w:r w:rsidR="009C2391">
        <w:rPr>
          <w:rFonts w:ascii="Arial Narrow" w:hAnsi="Arial Narrow"/>
          <w:sz w:val="24"/>
        </w:rPr>
        <w:t xml:space="preserve"> koji posluju u sektoru primarne poljoprivredne proizvodnje,</w:t>
      </w:r>
      <w:r>
        <w:rPr>
          <w:rFonts w:ascii="Arial Narrow" w:hAnsi="Arial Narrow"/>
          <w:sz w:val="24"/>
        </w:rPr>
        <w:t xml:space="preserve"> povećati dostupnost raspoloživih sredstava iz EU fondova što će doprinijeti povećanju konkurentnosti gospodarskog sektora i razvoju poslovanja</w:t>
      </w:r>
      <w:r w:rsidR="002B20BF">
        <w:rPr>
          <w:rFonts w:ascii="Arial Narrow" w:hAnsi="Arial Narrow"/>
          <w:sz w:val="24"/>
        </w:rPr>
        <w:t xml:space="preserve"> MSP-a  na području Općine Cestica</w:t>
      </w:r>
      <w:r>
        <w:rPr>
          <w:rFonts w:ascii="Arial Narrow" w:hAnsi="Arial Narrow"/>
          <w:sz w:val="24"/>
        </w:rPr>
        <w:t>.</w:t>
      </w:r>
    </w:p>
    <w:p w14:paraId="234AB97B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04BA603B" w14:textId="24851175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F223B8">
        <w:rPr>
          <w:rFonts w:ascii="Arial Narrow" w:hAnsi="Arial Narrow"/>
          <w:sz w:val="24"/>
        </w:rPr>
        <w:t xml:space="preserve">, upisani u upisnik poljoprivrednih gospodarstva, </w:t>
      </w:r>
      <w:r w:rsidR="00AB42F1">
        <w:rPr>
          <w:rFonts w:ascii="Arial Narrow" w:hAnsi="Arial Narrow"/>
          <w:sz w:val="24"/>
        </w:rPr>
        <w:t>koji posluju u sektoru primarne poljoprivredne proizvodnje</w:t>
      </w:r>
      <w:r w:rsidR="00DF18B8">
        <w:rPr>
          <w:rFonts w:ascii="Arial Narrow" w:hAnsi="Arial Narrow"/>
          <w:sz w:val="24"/>
        </w:rPr>
        <w:t xml:space="preserve"> i imaju sjedište na administrativnom području Općine Cestica.</w:t>
      </w:r>
    </w:p>
    <w:p w14:paraId="7D0A61EA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 ovom pozivu mogu biti i udruge</w:t>
      </w:r>
      <w:r w:rsidR="007C2087">
        <w:rPr>
          <w:rFonts w:ascii="Arial Narrow" w:hAnsi="Arial Narrow"/>
          <w:sz w:val="24"/>
        </w:rPr>
        <w:t xml:space="preserve"> te drugi pravno ustrojstveni oblici</w:t>
      </w:r>
      <w:r>
        <w:rPr>
          <w:rFonts w:ascii="Arial Narrow" w:hAnsi="Arial Narrow"/>
          <w:sz w:val="24"/>
        </w:rPr>
        <w:t xml:space="preserve"> ukoliko udovoljavaju </w:t>
      </w:r>
      <w:r w:rsidRPr="00356418">
        <w:rPr>
          <w:rFonts w:ascii="Arial Narrow" w:hAnsi="Arial Narrow"/>
          <w:sz w:val="24"/>
        </w:rPr>
        <w:t xml:space="preserve">Člancima 2. i 3. Zakona o poticanju malog gospodarstva (NN 29/02, 63/07, 53/12, 56/13, 121/16) </w:t>
      </w:r>
      <w:r>
        <w:rPr>
          <w:rFonts w:ascii="Arial Narrow" w:hAnsi="Arial Narrow"/>
          <w:sz w:val="24"/>
        </w:rPr>
        <w:t>kojima je propisano koji</w:t>
      </w:r>
      <w:r w:rsidRPr="00356418">
        <w:rPr>
          <w:rFonts w:ascii="Arial Narrow" w:hAnsi="Arial Narrow"/>
          <w:sz w:val="24"/>
        </w:rPr>
        <w:t xml:space="preserve"> gospodarski subjekti čine malo gospodarstvo.</w:t>
      </w:r>
    </w:p>
    <w:p w14:paraId="125B4DD7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3C5E016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932818F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1A1356C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 xml:space="preserve">Poduzetnicima koji su u postupku </w:t>
      </w:r>
      <w:proofErr w:type="spellStart"/>
      <w:r w:rsidRPr="00356418">
        <w:rPr>
          <w:rFonts w:ascii="Arial Narrow" w:hAnsi="Arial Narrow"/>
          <w:sz w:val="24"/>
        </w:rPr>
        <w:t>predstečajne</w:t>
      </w:r>
      <w:proofErr w:type="spellEnd"/>
      <w:r w:rsidRPr="00356418">
        <w:rPr>
          <w:rFonts w:ascii="Arial Narrow" w:hAnsi="Arial Narrow"/>
          <w:sz w:val="24"/>
        </w:rPr>
        <w:t xml:space="preserve"> nagodbe sukladno Zakonu o financijskom poslovanju i </w:t>
      </w:r>
      <w:proofErr w:type="spellStart"/>
      <w:r w:rsidRPr="00356418">
        <w:rPr>
          <w:rFonts w:ascii="Arial Narrow" w:hAnsi="Arial Narrow"/>
          <w:sz w:val="24"/>
        </w:rPr>
        <w:t>predstečajnoj</w:t>
      </w:r>
      <w:proofErr w:type="spellEnd"/>
      <w:r w:rsidRPr="00356418">
        <w:rPr>
          <w:rFonts w:ascii="Arial Narrow" w:hAnsi="Arial Narrow"/>
          <w:sz w:val="24"/>
        </w:rPr>
        <w:t xml:space="preserve"> nagodbi (NN 108/12, 144/12, 81/13, 112/13, 71/15, 78/15)</w:t>
      </w:r>
    </w:p>
    <w:p w14:paraId="308B4E5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6B496533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79BC50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486B61A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5A8F210F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3FF415EA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11F98734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2CC49D86" w14:textId="77777777" w:rsidR="00D57B82" w:rsidRPr="00D57B82" w:rsidRDefault="00D57B82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</w:p>
    <w:p w14:paraId="0DDBEA09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48AE1244" w14:textId="22A704FC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331A33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</w:t>
      </w:r>
      <w:proofErr w:type="spellStart"/>
      <w:r w:rsidR="00EF1F85">
        <w:rPr>
          <w:rFonts w:ascii="Arial Narrow" w:hAnsi="Arial Narrow"/>
          <w:sz w:val="24"/>
        </w:rPr>
        <w:t>Podmjere</w:t>
      </w:r>
      <w:proofErr w:type="spellEnd"/>
      <w:r w:rsidR="00EF1F85">
        <w:rPr>
          <w:rFonts w:ascii="Arial Narrow" w:hAnsi="Arial Narrow"/>
          <w:sz w:val="24"/>
        </w:rPr>
        <w:t xml:space="preserve"> </w:t>
      </w:r>
      <w:r w:rsidR="00BC600F">
        <w:rPr>
          <w:rFonts w:ascii="Arial Narrow" w:hAnsi="Arial Narrow"/>
          <w:sz w:val="24"/>
        </w:rPr>
        <w:t xml:space="preserve">2.5. Subvencija troškova pripreme natječajne i projektno tehničke dokumentacije za apliciranje na natječaje za bespovratna sredstava </w:t>
      </w:r>
      <w:r>
        <w:rPr>
          <w:rFonts w:ascii="Arial Narrow" w:hAnsi="Arial Narrow"/>
          <w:sz w:val="24"/>
        </w:rPr>
        <w:t xml:space="preserve">planirana u razdjelu </w:t>
      </w:r>
      <w:r w:rsidR="00EF1F85" w:rsidRPr="00BC600F">
        <w:rPr>
          <w:rFonts w:ascii="Arial Narrow" w:hAnsi="Arial Narrow"/>
          <w:sz w:val="24"/>
        </w:rPr>
        <w:t>AOP 201</w:t>
      </w:r>
      <w:r w:rsidR="004D4661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20.000,00 kn.</w:t>
      </w:r>
    </w:p>
    <w:p w14:paraId="58FFA0FB" w14:textId="77777777" w:rsidR="00D165CF" w:rsidRDefault="00D165C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D165CF">
        <w:rPr>
          <w:rFonts w:ascii="Arial Narrow" w:hAnsi="Arial Narrow"/>
          <w:sz w:val="24"/>
        </w:rPr>
        <w:lastRenderedPageBreak/>
        <w:t xml:space="preserve">Sredstva su namijenjena </w:t>
      </w:r>
      <w:r>
        <w:rPr>
          <w:rFonts w:ascii="Arial Narrow" w:hAnsi="Arial Narrow"/>
          <w:sz w:val="24"/>
        </w:rPr>
        <w:t>za sufinanciranje troškova pripreme natječajne i projektno tehničke dokumentacije MSP-ovima</w:t>
      </w:r>
      <w:r w:rsidR="00AC7E17">
        <w:rPr>
          <w:rFonts w:ascii="Arial Narrow" w:hAnsi="Arial Narrow"/>
          <w:sz w:val="24"/>
        </w:rPr>
        <w:t xml:space="preserve"> u sektoru primarne poljoprivredne proizvodnje</w:t>
      </w:r>
      <w:r>
        <w:rPr>
          <w:rFonts w:ascii="Arial Narrow" w:hAnsi="Arial Narrow"/>
          <w:sz w:val="24"/>
        </w:rPr>
        <w:t xml:space="preserve"> u svrhu apliciranja za bespovratna sredstva iz dostupnih </w:t>
      </w:r>
      <w:r w:rsidR="00607CF7">
        <w:rPr>
          <w:rFonts w:ascii="Arial Narrow" w:hAnsi="Arial Narrow"/>
          <w:sz w:val="24"/>
        </w:rPr>
        <w:t>Europskih i nacionalnih</w:t>
      </w:r>
      <w:r>
        <w:rPr>
          <w:rFonts w:ascii="Arial Narrow" w:hAnsi="Arial Narrow"/>
          <w:sz w:val="24"/>
        </w:rPr>
        <w:t xml:space="preserve"> fondova.</w:t>
      </w:r>
    </w:p>
    <w:p w14:paraId="61CF94B3" w14:textId="77777777" w:rsidR="00AC7E17" w:rsidRDefault="00143089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Popis proizvoda primarne poljoprivredne proizvodnje obuhvaćen je Dodatkom I. Ugovora o EU te je sastavni dio ovog Javnog poziva.</w:t>
      </w:r>
    </w:p>
    <w:p w14:paraId="738876DC" w14:textId="7CEBCB44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Potpore će se dodjeljivati do iskorištenja planiranih proračunskih sredstava za 201</w:t>
      </w:r>
      <w:r w:rsidR="004D4661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godinu.</w:t>
      </w:r>
      <w:r w:rsidR="00194D83">
        <w:rPr>
          <w:rFonts w:ascii="Arial Narrow" w:hAnsi="Arial Narrow"/>
          <w:sz w:val="24"/>
        </w:rPr>
        <w:t xml:space="preserve"> U slučaju iskorištenja planiranih sredstava na službenim web stranicama Općine Cestica izdati će se obavijest o obustavi Poziva. </w:t>
      </w:r>
    </w:p>
    <w:p w14:paraId="5544BBF9" w14:textId="77777777" w:rsidR="00E00EF5" w:rsidRDefault="00E00EF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</w:t>
      </w:r>
      <w:r w:rsidR="00A1575A">
        <w:rPr>
          <w:rFonts w:ascii="Arial Narrow" w:hAnsi="Arial Narrow"/>
          <w:sz w:val="24"/>
        </w:rPr>
        <w:t xml:space="preserve">ve </w:t>
      </w:r>
      <w:r w:rsidR="00335188">
        <w:rPr>
          <w:rFonts w:ascii="Arial Narrow" w:hAnsi="Arial Narrow"/>
          <w:sz w:val="24"/>
        </w:rPr>
        <w:t>podnesene projektne prijave koje udovolje uvjetima javnog poziva</w:t>
      </w:r>
      <w:r w:rsidR="000A0544">
        <w:rPr>
          <w:rFonts w:ascii="Arial Narrow" w:hAnsi="Arial Narrow"/>
          <w:sz w:val="24"/>
        </w:rPr>
        <w:t xml:space="preserve"> do trenutka obustave poziva</w:t>
      </w:r>
      <w:r w:rsidR="00335188">
        <w:rPr>
          <w:rFonts w:ascii="Arial Narrow" w:hAnsi="Arial Narrow"/>
          <w:sz w:val="24"/>
        </w:rPr>
        <w:t xml:space="preserve"> a </w:t>
      </w:r>
      <w:r w:rsidR="006A2950">
        <w:rPr>
          <w:rFonts w:ascii="Arial Narrow" w:hAnsi="Arial Narrow"/>
          <w:sz w:val="24"/>
        </w:rPr>
        <w:t xml:space="preserve">za koje je u postupku dodjele izdana obavijest </w:t>
      </w:r>
      <w:r w:rsidR="00AF6364">
        <w:rPr>
          <w:rFonts w:ascii="Arial Narrow" w:hAnsi="Arial Narrow"/>
          <w:sz w:val="24"/>
        </w:rPr>
        <w:t xml:space="preserve">o nemogućnosti odobravanja zbog iskorištenosti raspoloživih sredstava nalaze se na rezervnoj listi te se obrađuju redoslijedom zaprimanja u slučaju </w:t>
      </w:r>
      <w:r w:rsidR="003B07B6">
        <w:rPr>
          <w:rFonts w:ascii="Arial Narrow" w:hAnsi="Arial Narrow"/>
          <w:sz w:val="24"/>
        </w:rPr>
        <w:t xml:space="preserve">preraspodjele raspoloživih sredstava unutar pojedinih </w:t>
      </w:r>
      <w:proofErr w:type="spellStart"/>
      <w:r w:rsidR="003B07B6">
        <w:rPr>
          <w:rFonts w:ascii="Arial Narrow" w:hAnsi="Arial Narrow"/>
          <w:sz w:val="24"/>
        </w:rPr>
        <w:t>podmjera</w:t>
      </w:r>
      <w:proofErr w:type="spellEnd"/>
      <w:r w:rsidR="003B07B6">
        <w:rPr>
          <w:rFonts w:ascii="Arial Narrow" w:hAnsi="Arial Narrow"/>
          <w:sz w:val="24"/>
        </w:rPr>
        <w:t xml:space="preserve"> u sklopu mjere 2, temeljem članka 33. Programa</w:t>
      </w:r>
      <w:r w:rsidR="0099788F">
        <w:rPr>
          <w:rFonts w:ascii="Arial Narrow" w:hAnsi="Arial Narrow"/>
          <w:sz w:val="24"/>
        </w:rPr>
        <w:t xml:space="preserve"> do financijskog zaključenja proračunske godine</w:t>
      </w:r>
      <w:r w:rsidR="003B07B6">
        <w:rPr>
          <w:rFonts w:ascii="Arial Narrow" w:hAnsi="Arial Narrow"/>
          <w:sz w:val="24"/>
        </w:rPr>
        <w:t xml:space="preserve">. </w:t>
      </w:r>
    </w:p>
    <w:p w14:paraId="48EC2895" w14:textId="5EE798B9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Korisnik u </w:t>
      </w:r>
      <w:r w:rsidR="00607CF7">
        <w:rPr>
          <w:rFonts w:ascii="Arial Narrow" w:hAnsi="Arial Narrow"/>
          <w:sz w:val="24"/>
        </w:rPr>
        <w:t>proračunskom razdoblju za 201</w:t>
      </w:r>
      <w:r w:rsidR="004D4661">
        <w:rPr>
          <w:rFonts w:ascii="Arial Narrow" w:hAnsi="Arial Narrow"/>
          <w:sz w:val="24"/>
        </w:rPr>
        <w:t>9.</w:t>
      </w:r>
      <w:r w:rsidR="00607CF7">
        <w:rPr>
          <w:rFonts w:ascii="Arial Narrow" w:hAnsi="Arial Narrow"/>
          <w:sz w:val="24"/>
        </w:rPr>
        <w:t xml:space="preserve"> godinu po ovom Javnom pozivu može podnijeti više prijava s time da ukupni iznos dodijeljenih bespovratnih sredstava ne može premašivati iznos od </w:t>
      </w:r>
      <w:r w:rsidR="00AC7E17">
        <w:rPr>
          <w:rFonts w:ascii="Arial Narrow" w:hAnsi="Arial Narrow"/>
          <w:sz w:val="24"/>
        </w:rPr>
        <w:t>5</w:t>
      </w:r>
      <w:r w:rsidR="00607CF7">
        <w:rPr>
          <w:rFonts w:ascii="Arial Narrow" w:hAnsi="Arial Narrow"/>
          <w:sz w:val="24"/>
        </w:rPr>
        <w:t>.000,00 kn.</w:t>
      </w:r>
    </w:p>
    <w:p w14:paraId="26DDAFE7" w14:textId="77777777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Maksimalni intenzitet potpore koje korisnik može ostvariti iznosi 50 % utvrđenih prihvatljivih troškova.</w:t>
      </w:r>
    </w:p>
    <w:p w14:paraId="21B1E73E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</w:p>
    <w:p w14:paraId="41010373" w14:textId="660B38C3" w:rsidR="002B20BF" w:rsidRPr="000A0544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Potpora se dodjeljuje za troškove na pripremi i izradi natječajne i projektno tehničke dokumentacije u 201</w:t>
      </w:r>
      <w:r w:rsidR="004D4661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. godini a u svrhu apliciranja za bespovratna sredstva EU za koje prijavitelj posjeduje važeći </w:t>
      </w:r>
      <w:r w:rsidR="006144A3">
        <w:rPr>
          <w:rFonts w:ascii="Arial Narrow" w:hAnsi="Arial Narrow"/>
          <w:sz w:val="24"/>
        </w:rPr>
        <w:t>Ugovor</w:t>
      </w:r>
      <w:r w:rsidR="007623B1">
        <w:rPr>
          <w:rFonts w:ascii="Arial Narrow" w:hAnsi="Arial Narrow"/>
          <w:sz w:val="24"/>
        </w:rPr>
        <w:t xml:space="preserve"> i/ili račun</w:t>
      </w:r>
      <w:r>
        <w:rPr>
          <w:rFonts w:ascii="Arial Narrow" w:hAnsi="Arial Narrow"/>
          <w:sz w:val="24"/>
        </w:rPr>
        <w:t xml:space="preserve"> o </w:t>
      </w:r>
      <w:r w:rsidR="006144A3">
        <w:rPr>
          <w:rFonts w:ascii="Arial Narrow" w:hAnsi="Arial Narrow"/>
          <w:sz w:val="24"/>
        </w:rPr>
        <w:t>pružanju usluga na poslovima pripreme i/ili izrade natječajne i projektno tehničke dokumentacije</w:t>
      </w:r>
      <w:r w:rsidR="008A7C55">
        <w:rPr>
          <w:rFonts w:ascii="Arial Narrow" w:hAnsi="Arial Narrow"/>
          <w:sz w:val="24"/>
        </w:rPr>
        <w:t xml:space="preserve"> te troškove izrade poslovnog plana za ishođenje kredita s p</w:t>
      </w:r>
      <w:r w:rsidR="00783707">
        <w:rPr>
          <w:rFonts w:ascii="Arial Narrow" w:hAnsi="Arial Narrow"/>
          <w:sz w:val="24"/>
        </w:rPr>
        <w:t>oticajnom kamatnom stopom a koji je sufinanciran iz Europskih strukturnih i investicijskih fondova (ESI).</w:t>
      </w:r>
    </w:p>
    <w:p w14:paraId="5EEE2905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</w:t>
      </w:r>
      <w:r>
        <w:rPr>
          <w:rFonts w:ascii="Arial Narrow" w:hAnsi="Arial Narrow"/>
          <w:b/>
          <w:sz w:val="24"/>
        </w:rPr>
        <w:t>I</w:t>
      </w:r>
      <w:r w:rsidRPr="002B20BF">
        <w:rPr>
          <w:rFonts w:ascii="Arial Narrow" w:hAnsi="Arial Narrow"/>
          <w:b/>
          <w:sz w:val="24"/>
        </w:rPr>
        <w:t xml:space="preserve">I. </w:t>
      </w:r>
      <w:r>
        <w:rPr>
          <w:rFonts w:ascii="Arial Narrow" w:hAnsi="Arial Narrow"/>
          <w:b/>
          <w:sz w:val="24"/>
        </w:rPr>
        <w:t>PRIHAVATLJIVE AKTIVNOSTI I TROŠKOVI</w:t>
      </w:r>
    </w:p>
    <w:p w14:paraId="71A88146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Prihvatljive aktivnosti i troškovi za dodjelu de </w:t>
      </w:r>
      <w:proofErr w:type="spellStart"/>
      <w:r>
        <w:rPr>
          <w:rFonts w:ascii="Arial Narrow" w:hAnsi="Arial Narrow"/>
          <w:sz w:val="24"/>
        </w:rPr>
        <w:t>minimis</w:t>
      </w:r>
      <w:proofErr w:type="spellEnd"/>
      <w:r>
        <w:rPr>
          <w:rFonts w:ascii="Arial Narrow" w:hAnsi="Arial Narrow"/>
          <w:sz w:val="24"/>
        </w:rPr>
        <w:t xml:space="preserve"> potpore </w:t>
      </w:r>
      <w:r w:rsidRPr="002B20BF">
        <w:rPr>
          <w:rFonts w:ascii="Arial Narrow" w:hAnsi="Arial Narrow"/>
          <w:sz w:val="24"/>
        </w:rPr>
        <w:t xml:space="preserve">iz </w:t>
      </w:r>
      <w:proofErr w:type="spellStart"/>
      <w:r w:rsidR="006144A3">
        <w:rPr>
          <w:rFonts w:ascii="Arial Narrow" w:hAnsi="Arial Narrow"/>
          <w:sz w:val="24"/>
        </w:rPr>
        <w:t>Podmjere</w:t>
      </w:r>
      <w:proofErr w:type="spellEnd"/>
      <w:r w:rsidR="006144A3">
        <w:rPr>
          <w:rFonts w:ascii="Arial Narrow" w:hAnsi="Arial Narrow"/>
          <w:sz w:val="24"/>
        </w:rPr>
        <w:t xml:space="preserve"> 2.</w:t>
      </w:r>
      <w:r w:rsidR="007623B1">
        <w:rPr>
          <w:rFonts w:ascii="Arial Narrow" w:hAnsi="Arial Narrow"/>
          <w:sz w:val="24"/>
        </w:rPr>
        <w:t>5</w:t>
      </w:r>
      <w:r w:rsidR="006144A3">
        <w:rPr>
          <w:rFonts w:ascii="Arial Narrow" w:hAnsi="Arial Narrow"/>
          <w:sz w:val="24"/>
        </w:rPr>
        <w:t>.</w:t>
      </w:r>
      <w:r w:rsidRPr="002B20BF">
        <w:rPr>
          <w:rFonts w:ascii="Arial Narrow" w:hAnsi="Arial Narrow"/>
          <w:sz w:val="24"/>
        </w:rPr>
        <w:t xml:space="preserve"> </w:t>
      </w:r>
      <w:r w:rsidR="00983A0A">
        <w:rPr>
          <w:rFonts w:ascii="Arial Narrow" w:hAnsi="Arial Narrow"/>
          <w:sz w:val="24"/>
        </w:rPr>
        <w:t>Subvencija troškova pripreme natječajne i projektno tehničke dokumentacije za apliciranje na natječaje za bespovratna sredstava</w:t>
      </w:r>
      <w:r w:rsidRPr="002B20BF">
        <w:rPr>
          <w:rFonts w:ascii="Arial Narrow" w:hAnsi="Arial Narrow"/>
          <w:sz w:val="24"/>
        </w:rPr>
        <w:t xml:space="preserve"> </w:t>
      </w:r>
      <w:r w:rsidR="007C411D" w:rsidRPr="007C411D">
        <w:rPr>
          <w:rFonts w:ascii="Arial Narrow" w:hAnsi="Arial Narrow"/>
          <w:sz w:val="24"/>
        </w:rPr>
        <w:t>Programa poticanja razvoja MSP</w:t>
      </w:r>
      <w:r>
        <w:rPr>
          <w:rFonts w:ascii="Arial Narrow" w:hAnsi="Arial Narrow"/>
          <w:sz w:val="24"/>
        </w:rPr>
        <w:t xml:space="preserve"> obuhvaćaju sve troškove</w:t>
      </w:r>
      <w:r w:rsidR="006144A3">
        <w:rPr>
          <w:rFonts w:ascii="Arial Narrow" w:hAnsi="Arial Narrow"/>
          <w:sz w:val="24"/>
        </w:rPr>
        <w:t xml:space="preserve"> na poslovima</w:t>
      </w:r>
      <w:r>
        <w:rPr>
          <w:rFonts w:ascii="Arial Narrow" w:hAnsi="Arial Narrow"/>
          <w:sz w:val="24"/>
        </w:rPr>
        <w:t xml:space="preserve"> pripreme i izrade natječajne te projektno tehničke dokumentacije u svrhu apliciranja za bespovratna sredstva iz raspoloživih Europskih i nacionalnih fondova, koji prije svega obuhvaćaju:</w:t>
      </w:r>
    </w:p>
    <w:p w14:paraId="6874602D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1. Izrada projektno tehničke dokumentacije (Idejno rješenje/Idejni projekt/Geodetske podloge i elaborati/Glavni projekt/Izvedbeni projekt)</w:t>
      </w:r>
    </w:p>
    <w:p w14:paraId="539A8107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2. Izrada elaborata/Studija sukladno važećim propisima iz područja zaštite okoliša</w:t>
      </w:r>
    </w:p>
    <w:p w14:paraId="6954CBD9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3. Usluge konzultanata u postupku prijave na natječaj (Izrada prijavnih obrazaca, investicijskih studija i druge dokumentacije propisane pozivom)</w:t>
      </w:r>
    </w:p>
    <w:p w14:paraId="751D29A8" w14:textId="77777777" w:rsidR="002B20BF" w:rsidRP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 xml:space="preserve">4. Izrada poslovnog plana/investicijske studije za ishođenje zajma s poticajnom kamatnom stopom </w:t>
      </w:r>
    </w:p>
    <w:p w14:paraId="7AD40C76" w14:textId="77777777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2B20BF">
        <w:rPr>
          <w:rFonts w:ascii="Arial Narrow" w:hAnsi="Arial Narrow"/>
          <w:sz w:val="24"/>
        </w:rPr>
        <w:t>5. Ostala dokumentacija kod prijave na natječaj</w:t>
      </w:r>
      <w:r>
        <w:rPr>
          <w:rFonts w:ascii="Arial Narrow" w:hAnsi="Arial Narrow"/>
          <w:sz w:val="24"/>
        </w:rPr>
        <w:t xml:space="preserve"> propisana Javnim pozivom i/ili Natječajem </w:t>
      </w:r>
    </w:p>
    <w:p w14:paraId="33EF0394" w14:textId="4F300FEF" w:rsidR="002B20BF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Usluge vanjskih stručnjaka za upravljanje projektom u fazi provedbe projekta nisu prihvatljive za dodjelu potpora po ovom Javnom pozivu.</w:t>
      </w:r>
    </w:p>
    <w:p w14:paraId="73691037" w14:textId="77777777" w:rsidR="007C411D" w:rsidRDefault="00983A0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Obveza je korisnika sredstava osigurati </w:t>
      </w:r>
      <w:r w:rsidR="00B97A50">
        <w:rPr>
          <w:rFonts w:ascii="Arial Narrow" w:hAnsi="Arial Narrow"/>
          <w:sz w:val="24"/>
        </w:rPr>
        <w:t xml:space="preserve">izbjegavanje dvostrukog financiranja u pogledu </w:t>
      </w:r>
      <w:r w:rsidR="0039100E">
        <w:rPr>
          <w:rFonts w:ascii="Arial Narrow" w:hAnsi="Arial Narrow"/>
          <w:sz w:val="24"/>
        </w:rPr>
        <w:t>prijave i sufinanciranja</w:t>
      </w:r>
      <w:r w:rsidR="00B97A50">
        <w:rPr>
          <w:rFonts w:ascii="Arial Narrow" w:hAnsi="Arial Narrow"/>
          <w:sz w:val="24"/>
        </w:rPr>
        <w:t xml:space="preserve"> iste prihvatljive aktivnosti/troška</w:t>
      </w:r>
      <w:r w:rsidR="0039100E">
        <w:rPr>
          <w:rFonts w:ascii="Arial Narrow" w:hAnsi="Arial Narrow"/>
          <w:sz w:val="24"/>
        </w:rPr>
        <w:t xml:space="preserve"> od strane Općine Cestica</w:t>
      </w:r>
      <w:r w:rsidR="00B97A50">
        <w:rPr>
          <w:rFonts w:ascii="Arial Narrow" w:hAnsi="Arial Narrow"/>
          <w:sz w:val="24"/>
        </w:rPr>
        <w:t xml:space="preserve"> a za koji je podnesena prijava za sufinanciranje iz drugog fonda ili javnog izvora. </w:t>
      </w:r>
    </w:p>
    <w:p w14:paraId="36CB98B7" w14:textId="6AF7E204" w:rsidR="00D57B82" w:rsidRPr="007913D1" w:rsidRDefault="0048192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7913D1">
        <w:rPr>
          <w:rFonts w:ascii="Arial Narrow" w:hAnsi="Arial Narrow"/>
          <w:b/>
          <w:sz w:val="24"/>
        </w:rPr>
        <w:t>Razdoblje prihvatljivosti troškova počin</w:t>
      </w:r>
      <w:r w:rsidR="007913D1">
        <w:rPr>
          <w:rFonts w:ascii="Arial Narrow" w:hAnsi="Arial Narrow"/>
          <w:b/>
          <w:sz w:val="24"/>
        </w:rPr>
        <w:t>j</w:t>
      </w:r>
      <w:r w:rsidRPr="007913D1">
        <w:rPr>
          <w:rFonts w:ascii="Arial Narrow" w:hAnsi="Arial Narrow"/>
          <w:b/>
          <w:sz w:val="24"/>
        </w:rPr>
        <w:t>e sa 01.01.</w:t>
      </w:r>
      <w:r w:rsidR="00331A33">
        <w:rPr>
          <w:rFonts w:ascii="Arial Narrow" w:hAnsi="Arial Narrow"/>
          <w:b/>
          <w:sz w:val="24"/>
        </w:rPr>
        <w:t>2019</w:t>
      </w:r>
      <w:r w:rsidRPr="007913D1">
        <w:rPr>
          <w:rFonts w:ascii="Arial Narrow" w:hAnsi="Arial Narrow"/>
          <w:b/>
          <w:sz w:val="24"/>
        </w:rPr>
        <w:t xml:space="preserve">. godine. </w:t>
      </w:r>
    </w:p>
    <w:p w14:paraId="3BAE857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t>VIII. POSTUPAK DODJELE</w:t>
      </w:r>
    </w:p>
    <w:p w14:paraId="3141F52D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proofErr w:type="spellStart"/>
      <w:r w:rsidR="007C411D">
        <w:rPr>
          <w:rFonts w:ascii="Arial Narrow" w:hAnsi="Arial Narrow"/>
          <w:sz w:val="24"/>
        </w:rPr>
        <w:t>Podmjere</w:t>
      </w:r>
      <w:proofErr w:type="spellEnd"/>
      <w:r w:rsidR="007C411D">
        <w:rPr>
          <w:rFonts w:ascii="Arial Narrow" w:hAnsi="Arial Narrow"/>
          <w:sz w:val="24"/>
        </w:rPr>
        <w:t xml:space="preserve"> 2.5</w:t>
      </w:r>
      <w:r w:rsidRPr="00607CF7">
        <w:rPr>
          <w:rFonts w:ascii="Arial Narrow" w:hAnsi="Arial Narrow"/>
          <w:sz w:val="24"/>
        </w:rPr>
        <w:t xml:space="preserve">. Subvencija </w:t>
      </w:r>
      <w:r w:rsidR="007C411D">
        <w:rPr>
          <w:rFonts w:ascii="Arial Narrow" w:hAnsi="Arial Narrow"/>
          <w:sz w:val="24"/>
        </w:rPr>
        <w:t>troškova</w:t>
      </w:r>
      <w:r w:rsidR="008059E6">
        <w:rPr>
          <w:rFonts w:ascii="Arial Narrow" w:hAnsi="Arial Narrow"/>
          <w:sz w:val="24"/>
        </w:rPr>
        <w:t xml:space="preserve"> pripreme natječajne i projektno tehničke dokumentacija za apliciranje na natječaje za bespovratna sredstva</w:t>
      </w:r>
    </w:p>
    <w:p w14:paraId="4A6790DF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022D8678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278C59B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4E59F308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6BCD63ED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417F7C20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52C9A95F" w14:textId="0DC042F4" w:rsidR="00194D83" w:rsidRPr="00194D83" w:rsidRDefault="00194D83" w:rsidP="00194D83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</w:t>
      </w:r>
      <w:r w:rsidR="008059E6">
        <w:rPr>
          <w:rFonts w:ascii="Arial Narrow" w:hAnsi="Arial Narrow"/>
          <w:sz w:val="24"/>
        </w:rPr>
        <w:t>prema redoslijedu zaprimanja do iskorištenja sredstava ili zaključno do 31.12.201</w:t>
      </w:r>
      <w:r w:rsidR="00331A33">
        <w:rPr>
          <w:rFonts w:ascii="Arial Narrow" w:hAnsi="Arial Narrow"/>
          <w:sz w:val="24"/>
        </w:rPr>
        <w:t>9</w:t>
      </w:r>
      <w:r w:rsidR="008059E6">
        <w:rPr>
          <w:rFonts w:ascii="Arial Narrow" w:hAnsi="Arial Narrow"/>
          <w:sz w:val="24"/>
        </w:rPr>
        <w:t xml:space="preserve"> godine</w:t>
      </w:r>
      <w:r>
        <w:rPr>
          <w:rFonts w:ascii="Arial Narrow" w:hAnsi="Arial Narrow"/>
          <w:sz w:val="24"/>
        </w:rPr>
        <w:t>. Postupak dodjele provodi Povjerenstvo za dodjelu potpora male vrijednosti kojeg</w:t>
      </w:r>
      <w:r w:rsidR="009641C3">
        <w:rPr>
          <w:rFonts w:ascii="Arial Narrow" w:hAnsi="Arial Narrow"/>
          <w:sz w:val="24"/>
        </w:rPr>
        <w:t xml:space="preserve"> Zaključkom</w:t>
      </w:r>
      <w:r>
        <w:rPr>
          <w:rFonts w:ascii="Arial Narrow" w:hAnsi="Arial Narrow"/>
          <w:sz w:val="24"/>
        </w:rPr>
        <w:t xml:space="preserve"> imenuje načelnik Općine Cestica. </w:t>
      </w:r>
    </w:p>
    <w:p w14:paraId="1D7381DF" w14:textId="77777777" w:rsidR="002B20B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734A121D" w14:textId="1BE7022B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3F79A46C" w14:textId="77777777" w:rsidR="00D841AC" w:rsidRPr="009C5FEF" w:rsidRDefault="00D841AC" w:rsidP="00D841AC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9C5FEF">
        <w:rPr>
          <w:rFonts w:ascii="Arial Narrow" w:hAnsi="Arial Narrow"/>
          <w:b/>
          <w:bCs/>
          <w:sz w:val="24"/>
        </w:rPr>
        <w:t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</w:t>
      </w:r>
      <w:r w:rsidRPr="00FC7DE1">
        <w:rPr>
          <w:rFonts w:ascii="Arial Narrow" w:hAnsi="Arial Narrow"/>
          <w:b/>
          <w:bCs/>
          <w:sz w:val="24"/>
        </w:rPr>
        <w:t xml:space="preserve"> </w:t>
      </w:r>
    </w:p>
    <w:p w14:paraId="38A5907C" w14:textId="77777777" w:rsidR="00D841AC" w:rsidRPr="00D75A54" w:rsidRDefault="00D841AC" w:rsidP="00D841AC">
      <w:pPr>
        <w:spacing w:line="276" w:lineRule="auto"/>
        <w:jc w:val="both"/>
        <w:rPr>
          <w:rFonts w:ascii="Arial Narrow" w:hAnsi="Arial Narrow"/>
          <w:b/>
          <w:bCs/>
          <w:color w:val="FF0000"/>
          <w:sz w:val="24"/>
        </w:rPr>
      </w:pPr>
      <w:r w:rsidRPr="009C5FEF">
        <w:rPr>
          <w:rFonts w:ascii="Arial Narrow" w:hAnsi="Arial Narrow"/>
          <w:b/>
          <w:bCs/>
          <w:color w:val="FF0000"/>
          <w:sz w:val="24"/>
        </w:rPr>
        <w:t xml:space="preserve"> U slučaju da prijavitelj ne dostavi traženo pojašnjenje/dopunu u zadanom roku, projektna prijava se u cijelosti odbija</w:t>
      </w:r>
    </w:p>
    <w:p w14:paraId="7BA5D506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 završetku faze I. i faze II. </w:t>
      </w:r>
      <w:r w:rsidR="006144A3">
        <w:rPr>
          <w:rFonts w:ascii="Arial Narrow" w:hAnsi="Arial Narrow"/>
          <w:sz w:val="24"/>
        </w:rPr>
        <w:t>P</w:t>
      </w:r>
      <w:r w:rsidR="00194D83">
        <w:rPr>
          <w:rFonts w:ascii="Arial Narrow" w:hAnsi="Arial Narrow"/>
          <w:sz w:val="24"/>
        </w:rPr>
        <w:t>ovjerenstvo prijavitelju</w:t>
      </w:r>
      <w:r>
        <w:rPr>
          <w:rFonts w:ascii="Arial Narrow" w:hAnsi="Arial Narrow"/>
          <w:sz w:val="24"/>
        </w:rPr>
        <w:t xml:space="preserve"> izdaje Obavijest o prihvatljivosti čime stječe status korisnika</w:t>
      </w:r>
      <w:r w:rsidR="00194D83">
        <w:rPr>
          <w:rFonts w:ascii="Arial Narrow" w:hAnsi="Arial Narrow"/>
          <w:sz w:val="24"/>
        </w:rPr>
        <w:t>. Na prijedlog Povjerenstva i temeljem Obavijesti o prihvatljivosti</w:t>
      </w:r>
      <w:r w:rsidR="006144A3">
        <w:rPr>
          <w:rFonts w:ascii="Arial Narrow" w:hAnsi="Arial Narrow"/>
          <w:sz w:val="24"/>
        </w:rPr>
        <w:t>,</w:t>
      </w:r>
      <w:r w:rsidR="00194D83">
        <w:rPr>
          <w:rFonts w:ascii="Arial Narrow" w:hAnsi="Arial Narrow"/>
          <w:sz w:val="24"/>
        </w:rPr>
        <w:t xml:space="preserve"> načelnik Općine Cestica izdaje Odluku o dodjeli potpore </w:t>
      </w:r>
      <w:r>
        <w:rPr>
          <w:rFonts w:ascii="Arial Narrow" w:hAnsi="Arial Narrow"/>
          <w:sz w:val="24"/>
        </w:rPr>
        <w:t xml:space="preserve"> te se </w:t>
      </w:r>
      <w:r w:rsidR="00194D83">
        <w:rPr>
          <w:rFonts w:ascii="Arial Narrow" w:hAnsi="Arial Narrow"/>
          <w:sz w:val="24"/>
        </w:rPr>
        <w:t>korisnikom</w:t>
      </w:r>
      <w:r>
        <w:rPr>
          <w:rFonts w:ascii="Arial Narrow" w:hAnsi="Arial Narrow"/>
          <w:sz w:val="24"/>
        </w:rPr>
        <w:t xml:space="preserve"> potpisuje Ugovor o dodjeli de </w:t>
      </w:r>
      <w:proofErr w:type="spellStart"/>
      <w:r>
        <w:rPr>
          <w:rFonts w:ascii="Arial Narrow" w:hAnsi="Arial Narrow"/>
          <w:sz w:val="24"/>
        </w:rPr>
        <w:t>minimis</w:t>
      </w:r>
      <w:proofErr w:type="spellEnd"/>
      <w:r>
        <w:rPr>
          <w:rFonts w:ascii="Arial Narrow" w:hAnsi="Arial Narrow"/>
          <w:sz w:val="24"/>
        </w:rPr>
        <w:t xml:space="preserve"> potpore. </w:t>
      </w:r>
    </w:p>
    <w:p w14:paraId="23EA3600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Dodijeljena sredstva se isplaćuju na žiro račun korisnika naveden u Prijavnom obrascu 1. koji čini sastavni dio ovog Javnog poziva.</w:t>
      </w:r>
    </w:p>
    <w:p w14:paraId="6B266A5A" w14:textId="77777777" w:rsidR="00502F69" w:rsidRDefault="00D74C6F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Postupak dodjele može trajati maksimalno 30 dana od podnošenja cjelovite i ispravne projektne prijave. </w:t>
      </w:r>
    </w:p>
    <w:p w14:paraId="3BCADC0E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068EB83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041FE60C" w14:textId="654587FF" w:rsidR="00495723" w:rsidRPr="009C7C25" w:rsidRDefault="00495723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.5</w:t>
      </w:r>
      <w:r w:rsidRPr="009C7C25">
        <w:rPr>
          <w:rFonts w:ascii="Arial Narrow" w:hAnsi="Arial Narrow"/>
          <w:sz w:val="24"/>
          <w:lang w:val="en-US"/>
        </w:rPr>
        <w:t>/ 201</w:t>
      </w:r>
      <w:r w:rsidR="004D4661">
        <w:rPr>
          <w:rFonts w:ascii="Arial Narrow" w:hAnsi="Arial Narrow"/>
          <w:sz w:val="24"/>
          <w:lang w:val="en-US"/>
        </w:rPr>
        <w:t>9</w:t>
      </w:r>
    </w:p>
    <w:p w14:paraId="79D42008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Izjava prijavitelja o istinitosti podataka, izbjegavanju dvostrukog financiranja i ispunjavanja preduvjeta za sudjelovanje u postupku dodjele de </w:t>
      </w:r>
      <w:proofErr w:type="spellStart"/>
      <w:r w:rsidRPr="009C7C25">
        <w:rPr>
          <w:rFonts w:ascii="Arial Narrow" w:hAnsi="Arial Narrow"/>
          <w:sz w:val="24"/>
        </w:rPr>
        <w:t>minimis</w:t>
      </w:r>
      <w:proofErr w:type="spellEnd"/>
      <w:r w:rsidRPr="009C7C25">
        <w:rPr>
          <w:rFonts w:ascii="Arial Narrow" w:hAnsi="Arial Narrow"/>
          <w:sz w:val="24"/>
        </w:rPr>
        <w:t xml:space="preserve"> potpore (Obrazac 2)</w:t>
      </w:r>
    </w:p>
    <w:p w14:paraId="59DDD2F5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2DF2EB2E" w14:textId="77777777" w:rsidR="00D74C6F" w:rsidRPr="009C7C25" w:rsidRDefault="00D74C6F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Preslike </w:t>
      </w:r>
      <w:r w:rsidR="00564C02" w:rsidRPr="009C7C25">
        <w:rPr>
          <w:rFonts w:ascii="Arial Narrow" w:hAnsi="Arial Narrow"/>
          <w:sz w:val="24"/>
        </w:rPr>
        <w:t>Ugovora/</w:t>
      </w:r>
      <w:r w:rsidRPr="009C7C25">
        <w:rPr>
          <w:rFonts w:ascii="Arial Narrow" w:hAnsi="Arial Narrow"/>
          <w:sz w:val="24"/>
        </w:rPr>
        <w:t>računa za aktivnosti za koje se traži potpora</w:t>
      </w:r>
    </w:p>
    <w:p w14:paraId="5B3505F2" w14:textId="77777777" w:rsidR="00E50F49" w:rsidRPr="009C7C25" w:rsidRDefault="008A415B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Za OPG-ove koji nisu upisani u Registar poreznih obveznika </w:t>
      </w:r>
      <w:r w:rsidR="00564C02" w:rsidRPr="009C7C25">
        <w:rPr>
          <w:rFonts w:ascii="Arial Narrow" w:hAnsi="Arial Narrow"/>
          <w:sz w:val="24"/>
        </w:rPr>
        <w:t>kopija</w:t>
      </w:r>
      <w:r w:rsidRPr="009C7C25">
        <w:rPr>
          <w:rFonts w:ascii="Arial Narrow" w:hAnsi="Arial Narrow"/>
          <w:sz w:val="24"/>
        </w:rPr>
        <w:t xml:space="preserve"> </w:t>
      </w:r>
      <w:r w:rsidR="006C72A1" w:rsidRPr="009C7C25">
        <w:rPr>
          <w:rFonts w:ascii="Arial Narrow" w:hAnsi="Arial Narrow"/>
          <w:sz w:val="24"/>
        </w:rPr>
        <w:t xml:space="preserve">naslovnice </w:t>
      </w:r>
      <w:r w:rsidRPr="009C7C25">
        <w:rPr>
          <w:rFonts w:ascii="Arial Narrow" w:hAnsi="Arial Narrow"/>
          <w:sz w:val="24"/>
        </w:rPr>
        <w:t>posljednjeg podnesenog Zahtjeva za izravna plaćanja</w:t>
      </w:r>
    </w:p>
    <w:p w14:paraId="1C3204A2" w14:textId="460E330D" w:rsidR="00E50F49" w:rsidRDefault="008A415B" w:rsidP="006F4BEE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Za Udruge preslika važećeg Rješenja o obavljanju gospodarske djelatnosti</w:t>
      </w:r>
    </w:p>
    <w:p w14:paraId="29C958BC" w14:textId="77777777" w:rsidR="006F4BEE" w:rsidRPr="006F4BEE" w:rsidRDefault="006F4BEE" w:rsidP="006F4BEE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31C3F45" w14:textId="5661E024" w:rsidR="00DF51BC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Najkasnije do trenutka potpisa Ugovora o dodjeli sredstava, korisnik se obvezuje dostaviti:</w:t>
      </w:r>
    </w:p>
    <w:p w14:paraId="03E09807" w14:textId="2243C20A" w:rsidR="00E579D5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1. Potvrdu nadležne porezne uprave o nepostojanju dugovanja prema proračunu RH</w:t>
      </w:r>
    </w:p>
    <w:p w14:paraId="1C77BECB" w14:textId="77777777" w:rsidR="006F4BEE" w:rsidRDefault="006F4BEE" w:rsidP="00194D83">
      <w:pPr>
        <w:spacing w:after="0" w:line="360" w:lineRule="auto"/>
        <w:jc w:val="both"/>
        <w:rPr>
          <w:rFonts w:ascii="Arial Narrow" w:hAnsi="Arial Narrow"/>
          <w:sz w:val="24"/>
        </w:rPr>
      </w:pPr>
    </w:p>
    <w:p w14:paraId="771BDD3A" w14:textId="1429ABCA" w:rsidR="00E579D5" w:rsidRPr="00E50F49" w:rsidRDefault="00E579D5" w:rsidP="00194D83">
      <w:pPr>
        <w:spacing w:after="0" w:line="360" w:lineRule="auto"/>
        <w:jc w:val="both"/>
        <w:rPr>
          <w:rFonts w:ascii="Arial Narrow" w:hAnsi="Arial Narrow"/>
          <w:sz w:val="24"/>
        </w:rPr>
      </w:pPr>
      <w:r w:rsidRPr="00E579D5">
        <w:rPr>
          <w:rFonts w:ascii="Arial Narrow" w:hAnsi="Arial Narrow"/>
          <w:sz w:val="24"/>
        </w:rPr>
        <w:t xml:space="preserve">Ispunjenje kriterija podmirenih obveza prema Općinskom proračunu utvrdit će Povjerenstvo uvidom u službene evidencije Općine. </w:t>
      </w:r>
    </w:p>
    <w:p w14:paraId="059D477D" w14:textId="77777777" w:rsidR="000C6784" w:rsidRDefault="000C6784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Ispunjenje kriterija aktivnosti u obavljanju gospodarske djelatnosti za obrte i trgovačka društva sukladno </w:t>
      </w:r>
      <w:r w:rsidRPr="000C6784">
        <w:rPr>
          <w:rFonts w:ascii="Arial Narrow" w:hAnsi="Arial Narrow"/>
          <w:sz w:val="24"/>
        </w:rPr>
        <w:t>Zakon</w:t>
      </w:r>
      <w:r>
        <w:rPr>
          <w:rFonts w:ascii="Arial Narrow" w:hAnsi="Arial Narrow"/>
          <w:sz w:val="24"/>
        </w:rPr>
        <w:t>u</w:t>
      </w:r>
      <w:r w:rsidRPr="000C6784">
        <w:rPr>
          <w:rFonts w:ascii="Arial Narrow" w:hAnsi="Arial Narrow"/>
          <w:sz w:val="24"/>
        </w:rPr>
        <w:t xml:space="preserve"> o poticanju malog gospodarstva</w:t>
      </w:r>
      <w:r>
        <w:rPr>
          <w:rFonts w:ascii="Arial Narrow" w:hAnsi="Arial Narrow"/>
          <w:sz w:val="24"/>
        </w:rPr>
        <w:t xml:space="preserve"> utvrdit će Povjerenstvo uvidom u dostupne službene registre poduzetništva i obrta.</w:t>
      </w:r>
    </w:p>
    <w:p w14:paraId="1C3D8903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7FBE0A6F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38A33611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85DF9D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7845F0B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2E3066E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11E7D42E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5C3A7A8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proofErr w:type="spellStart"/>
      <w:r w:rsidR="004F1FC4" w:rsidRPr="00022C3D">
        <w:rPr>
          <w:rFonts w:ascii="Arial Narrow" w:hAnsi="Arial Narrow"/>
          <w:sz w:val="24"/>
        </w:rPr>
        <w:t>Podmjera</w:t>
      </w:r>
      <w:proofErr w:type="spellEnd"/>
      <w:r w:rsidR="004F1FC4" w:rsidRPr="00022C3D">
        <w:rPr>
          <w:rFonts w:ascii="Arial Narrow" w:hAnsi="Arial Narrow"/>
          <w:sz w:val="24"/>
        </w:rPr>
        <w:t xml:space="preserve"> 2.5</w:t>
      </w:r>
      <w:r w:rsidRPr="00022C3D">
        <w:rPr>
          <w:rFonts w:ascii="Arial Narrow" w:hAnsi="Arial Narrow"/>
          <w:sz w:val="24"/>
        </w:rPr>
        <w:t>»</w:t>
      </w:r>
    </w:p>
    <w:p w14:paraId="3E037B53" w14:textId="77777777" w:rsidR="00D829B2" w:rsidRPr="00022C3D" w:rsidRDefault="00D829B2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ZAHTJEV ZA POTPORU – NE OTVARAJ</w:t>
      </w:r>
    </w:p>
    <w:p w14:paraId="269EE7D6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930B790" w14:textId="69D1C965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Poziv se vodi u modalitetu trajno otvorenog poziva te je podnošenje prijava moguće do kraja 31.12.201</w:t>
      </w:r>
      <w:r w:rsidR="004D4661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 xml:space="preserve">. godine odnosno do iskorištenja sredstava predviđenih u proračunu Općine Cestica za ovu Mjeru. </w:t>
      </w:r>
    </w:p>
    <w:p w14:paraId="1CFED958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77E4CA20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548D26BA" w14:textId="7F595BB7" w:rsidR="006144A3" w:rsidRPr="00481927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godine dana od izvršene isplate de </w:t>
      </w:r>
      <w:proofErr w:type="spellStart"/>
      <w:r>
        <w:rPr>
          <w:rFonts w:ascii="Arial Narrow" w:hAnsi="Arial Narrow"/>
          <w:sz w:val="24"/>
          <w:szCs w:val="24"/>
        </w:rPr>
        <w:t>minimis</w:t>
      </w:r>
      <w:proofErr w:type="spellEnd"/>
      <w:r>
        <w:rPr>
          <w:rFonts w:ascii="Arial Narrow" w:hAnsi="Arial Narrow"/>
          <w:sz w:val="24"/>
          <w:szCs w:val="24"/>
        </w:rPr>
        <w:t xml:space="preserve"> potpore, Jedinstvenom upravnom odjelu Općine Cestica dostaviti valjani dokaz o izvršenoj prijavi za bespovratna sredstva iz EU ili nacionalnih sredstava</w:t>
      </w:r>
      <w:r w:rsidR="00934769">
        <w:rPr>
          <w:rFonts w:ascii="Arial Narrow" w:hAnsi="Arial Narrow"/>
          <w:sz w:val="24"/>
          <w:szCs w:val="24"/>
        </w:rPr>
        <w:t xml:space="preserve"> sukladno podnesenom projektnom prijedlogu i potpisanom Ugovoru </w:t>
      </w:r>
      <w:r w:rsidR="0029554C">
        <w:rPr>
          <w:rFonts w:ascii="Arial Narrow" w:hAnsi="Arial Narrow"/>
          <w:sz w:val="24"/>
          <w:szCs w:val="24"/>
        </w:rPr>
        <w:t>i dokaz plaćanja po dobavljaču usluga</w:t>
      </w:r>
    </w:p>
    <w:p w14:paraId="4613956C" w14:textId="77777777" w:rsidR="006144A3" w:rsidRDefault="006144A3" w:rsidP="006144A3">
      <w:pPr>
        <w:jc w:val="both"/>
        <w:rPr>
          <w:rFonts w:ascii="Arial Narrow" w:hAnsi="Arial Narrow"/>
          <w:sz w:val="24"/>
          <w:szCs w:val="24"/>
        </w:rPr>
      </w:pPr>
      <w:r w:rsidRPr="006144A3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>
        <w:rPr>
          <w:rFonts w:ascii="Arial Narrow" w:hAnsi="Arial Narrow"/>
          <w:sz w:val="24"/>
          <w:szCs w:val="24"/>
        </w:rPr>
        <w:t xml:space="preserve"> ili nisu izvršili obveze iz potpisanog Ugovora o dodjeli de </w:t>
      </w:r>
      <w:proofErr w:type="spellStart"/>
      <w:r w:rsidR="00934769">
        <w:rPr>
          <w:rFonts w:ascii="Arial Narrow" w:hAnsi="Arial Narrow"/>
          <w:sz w:val="24"/>
          <w:szCs w:val="24"/>
        </w:rPr>
        <w:t>minimis</w:t>
      </w:r>
      <w:proofErr w:type="spellEnd"/>
      <w:r w:rsidR="00934769">
        <w:rPr>
          <w:rFonts w:ascii="Arial Narrow" w:hAnsi="Arial Narrow"/>
          <w:sz w:val="24"/>
          <w:szCs w:val="24"/>
        </w:rPr>
        <w:t xml:space="preserve"> potpore</w:t>
      </w:r>
      <w:r w:rsidRPr="006144A3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785820A1" w14:textId="77777777" w:rsidR="00022C3D" w:rsidRDefault="00934769" w:rsidP="00022C3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slučaju opravdanih razloga zbog kojih korisnik nije mogao podnijeti prijavu za sufinanciranje iz EU i/ili nacionalnih fondova, korisnik ima pravo zatražiti produljenje roka za dostavu valjanog </w:t>
      </w:r>
      <w:r w:rsidRPr="00934769">
        <w:rPr>
          <w:rFonts w:ascii="Arial Narrow" w:hAnsi="Arial Narrow"/>
          <w:sz w:val="24"/>
          <w:szCs w:val="24"/>
        </w:rPr>
        <w:t>dokaz</w:t>
      </w:r>
      <w:r>
        <w:rPr>
          <w:rFonts w:ascii="Arial Narrow" w:hAnsi="Arial Narrow"/>
          <w:sz w:val="24"/>
          <w:szCs w:val="24"/>
        </w:rPr>
        <w:t>a</w:t>
      </w:r>
      <w:r w:rsidRPr="00934769">
        <w:rPr>
          <w:rFonts w:ascii="Arial Narrow" w:hAnsi="Arial Narrow"/>
          <w:sz w:val="24"/>
          <w:szCs w:val="24"/>
        </w:rPr>
        <w:t xml:space="preserve"> o izvršenoj prijavi za bespovratna sredstva iz EU ili nacionalnih sredstava</w:t>
      </w:r>
      <w:r>
        <w:rPr>
          <w:rFonts w:ascii="Arial Narrow" w:hAnsi="Arial Narrow"/>
          <w:sz w:val="24"/>
          <w:szCs w:val="24"/>
        </w:rPr>
        <w:t>.</w:t>
      </w:r>
    </w:p>
    <w:p w14:paraId="67E8BCDE" w14:textId="77777777" w:rsidR="00F80088" w:rsidRPr="00022C3D" w:rsidRDefault="00F80088" w:rsidP="00022C3D">
      <w:pPr>
        <w:spacing w:before="100" w:beforeAutospacing="1" w:after="0"/>
        <w:jc w:val="both"/>
        <w:rPr>
          <w:rFonts w:ascii="Arial Narrow" w:hAnsi="Arial Narrow"/>
          <w:sz w:val="24"/>
          <w:szCs w:val="24"/>
        </w:rPr>
      </w:pPr>
      <w:r w:rsidRPr="00022C3D">
        <w:rPr>
          <w:rFonts w:ascii="Arial Narrow" w:eastAsia="Times New Roman" w:hAnsi="Arial Narrow" w:cs="Helvetica"/>
          <w:b/>
          <w:bCs/>
          <w:color w:val="000000"/>
          <w:sz w:val="20"/>
          <w:szCs w:val="20"/>
          <w:lang w:eastAsia="hr-HR"/>
        </w:rPr>
        <w:t>PRILOG I.</w:t>
      </w:r>
    </w:p>
    <w:p w14:paraId="66A27E91" w14:textId="77777777" w:rsidR="00F80088" w:rsidRPr="00022C3D" w:rsidRDefault="00F80088" w:rsidP="00F80088">
      <w:pPr>
        <w:spacing w:before="100" w:beforeAutospacing="1" w:line="336" w:lineRule="atLeast"/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</w:pPr>
      <w:r w:rsidRPr="00022C3D">
        <w:rPr>
          <w:rFonts w:ascii="Arial Narrow" w:eastAsia="Times New Roman" w:hAnsi="Arial Narrow" w:cs="Helvetica"/>
          <w:b/>
          <w:color w:val="000000"/>
          <w:sz w:val="20"/>
          <w:szCs w:val="20"/>
          <w:lang w:eastAsia="hr-HR"/>
        </w:rPr>
        <w:t>POPIS POLJOPRIVREDNIH PROIZVODA OBUHVAĆEN DODATKOM I. UGOVORA O EU</w:t>
      </w:r>
    </w:p>
    <w:tbl>
      <w:tblPr>
        <w:tblW w:w="10490" w:type="dxa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8137"/>
      </w:tblGrid>
      <w:tr w:rsidR="002F4984" w:rsidRPr="002F4984" w14:paraId="4F75EE6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2DE6C6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 xml:space="preserve">Broj u briselskoj nomenklaturi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F24CB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bCs/>
                <w:color w:val="666666"/>
                <w:sz w:val="20"/>
                <w:szCs w:val="20"/>
                <w:lang w:eastAsia="hr-HR"/>
              </w:rPr>
              <w:t>Opis proizvoda</w:t>
            </w:r>
          </w:p>
        </w:tc>
      </w:tr>
      <w:tr w:rsidR="002F4984" w:rsidRPr="002F4984" w14:paraId="2F50245B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4717A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462D9F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Žive životinje</w:t>
            </w:r>
          </w:p>
        </w:tc>
      </w:tr>
      <w:tr w:rsidR="002F4984" w:rsidRPr="002F4984" w14:paraId="60CE2799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8F922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E7770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Meso i jestivi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klaonički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proizvodi</w:t>
            </w:r>
          </w:p>
        </w:tc>
      </w:tr>
      <w:tr w:rsidR="002F4984" w:rsidRPr="002F4984" w14:paraId="71CC7357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D2138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4471B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Ribe i rakovi, mekušci</w:t>
            </w:r>
          </w:p>
        </w:tc>
      </w:tr>
      <w:tr w:rsidR="002F4984" w:rsidRPr="002F4984" w14:paraId="72BDF76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B71D155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78861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Mlijeko i drugi mliječni proizvodi; jaja peradi i ptičja jaja; prirodni med</w:t>
            </w:r>
          </w:p>
        </w:tc>
      </w:tr>
      <w:tr w:rsidR="002F4984" w:rsidRPr="002F4984" w14:paraId="4ED4ABAB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CC80CD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1A194C2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5C5B889C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CAAD1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602440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Crijeva, mjehuri i želuci od životinja (osim od riba), cijeli i njihovi komadi</w:t>
            </w:r>
          </w:p>
        </w:tc>
      </w:tr>
      <w:tr w:rsidR="002F4984" w:rsidRPr="002F4984" w14:paraId="04E88695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94AEF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05.15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90877CB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životinjskog podrijetla što nisu spomenuti niti uključeni na drugom mjestu; mrtve životinje iz poglavlja 1 ili 3, neuporabive za ljudsku prehranu</w:t>
            </w:r>
          </w:p>
        </w:tc>
      </w:tr>
      <w:tr w:rsidR="002F4984" w:rsidRPr="002F4984" w14:paraId="1EA7FEC1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7FC1D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3B57E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Živo drveće i druge biljke; lukovice, korijenje i slično; rezano cvijeće i ukrasno lišće</w:t>
            </w:r>
          </w:p>
        </w:tc>
      </w:tr>
      <w:tr w:rsidR="002F4984" w:rsidRPr="002F4984" w14:paraId="5B6B834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DE4F0A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2F2106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Jestivo povrće, neko korijenje i gomolji</w:t>
            </w:r>
          </w:p>
        </w:tc>
      </w:tr>
      <w:tr w:rsidR="002F4984" w:rsidRPr="002F4984" w14:paraId="31A013F4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6970D8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F0029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Jestivo voće 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orašasti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plodovi; kore agruma, dinja i lubenica</w:t>
            </w:r>
          </w:p>
        </w:tc>
      </w:tr>
      <w:tr w:rsidR="002F4984" w:rsidRPr="002F4984" w14:paraId="1CEA6A7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52A3AD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9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20946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Kava, čaj, začini, isključujući mate čaj (tarifni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br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09.03)</w:t>
            </w:r>
          </w:p>
        </w:tc>
      </w:tr>
      <w:tr w:rsidR="002F4984" w:rsidRPr="002F4984" w14:paraId="4D56CA21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8034DC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Poglavlje 10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1CB3FA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Žitarice</w:t>
            </w:r>
          </w:p>
        </w:tc>
      </w:tr>
      <w:tr w:rsidR="002F4984" w:rsidRPr="002F4984" w14:paraId="3D93B3D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953E9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98FD2B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Proizvodi mlinske industrije; slad; škrob;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inulin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;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gluten</w:t>
            </w:r>
            <w:proofErr w:type="spellEnd"/>
          </w:p>
        </w:tc>
      </w:tr>
      <w:tr w:rsidR="002F4984" w:rsidRPr="002F4984" w14:paraId="39B19D5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66EE2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Poglavlje 12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CB776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Uljano sjemenje i plodovi; razno zrnje, sjemenje i plodovi; industrijsko i ljekovito bilje; slama i stočna hrana</w:t>
            </w:r>
          </w:p>
        </w:tc>
      </w:tr>
      <w:tr w:rsidR="002F4984" w:rsidRPr="002F4984" w14:paraId="4B848977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DECE48B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08AA93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4DB160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69A7FA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13.03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21342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Pektin</w:t>
            </w:r>
          </w:p>
        </w:tc>
      </w:tr>
      <w:tr w:rsidR="002F4984" w:rsidRPr="002F4984" w14:paraId="23C0040A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3EA1F62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C2B5AA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663EEDC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867BFD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F37442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Prerađena svinjska mast (uključujući salo) i mast peradi</w:t>
            </w:r>
          </w:p>
        </w:tc>
      </w:tr>
      <w:tr w:rsidR="002F4984" w:rsidRPr="002F4984" w14:paraId="18E4790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34C210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E05A05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Neprerađene masti od goveda, ovaca ili koza, te loj proizveden iz ovih masti</w:t>
            </w:r>
          </w:p>
        </w:tc>
      </w:tr>
      <w:tr w:rsidR="002F4984" w:rsidRPr="002F4984" w14:paraId="20B6B65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004CCF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3376F5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Stearin od svinjske masti, ulje od svinjske masti,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oleostearin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oleo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ulje i ulje od loja,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neemulgirani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nemiješani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niti na drugi način pripremljeni</w:t>
            </w:r>
          </w:p>
        </w:tc>
      </w:tr>
      <w:tr w:rsidR="002F4984" w:rsidRPr="002F4984" w14:paraId="4C80A11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C7D223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797255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Masti i ulja riba i morskih sisavaca, rafinirani ili nerafinirani</w:t>
            </w:r>
          </w:p>
        </w:tc>
      </w:tr>
      <w:tr w:rsidR="002F4984" w:rsidRPr="002F4984" w14:paraId="3692714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DB106C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5E2A8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Stabilna biljna ulja, tekuća ili kruta, sirova, rafinirana ili pročišćena </w:t>
            </w:r>
          </w:p>
        </w:tc>
      </w:tr>
      <w:tr w:rsidR="002F4984" w:rsidRPr="002F4984" w14:paraId="781DC56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B0FC04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4F37D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Masti i ulja životinjskog ili biljnog podrijetla,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hidrogenirani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, rafinirani ili nerafinirani, ali dalje nepripremljeni</w:t>
            </w:r>
          </w:p>
        </w:tc>
      </w:tr>
      <w:tr w:rsidR="002F4984" w:rsidRPr="002F4984" w14:paraId="5EAA3A8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92A4D1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15.13.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6DC5B5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Margarin, imitacija sala i druge jestive masti</w:t>
            </w:r>
          </w:p>
        </w:tc>
      </w:tr>
      <w:tr w:rsidR="002F4984" w:rsidRPr="002F4984" w14:paraId="4338EFB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953AC5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15.17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EFC619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dobiveni pri preradi masnih tvari ili voskova životinjskog ili biljnog podrijetla</w:t>
            </w:r>
          </w:p>
        </w:tc>
      </w:tr>
      <w:tr w:rsidR="002F4984" w:rsidRPr="002F4984" w14:paraId="587C39D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A52189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16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A8697D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Prerađevine od mesa, riba, rakova, mekušaca</w:t>
            </w:r>
          </w:p>
        </w:tc>
      </w:tr>
      <w:tr w:rsidR="002F4984" w:rsidRPr="002F4984" w14:paraId="3D055C5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C30CE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5D2A4B4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3B55EA5A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1B546D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26C2F0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Šećer od šećerne repe i šećerne trske, krut</w:t>
            </w:r>
          </w:p>
        </w:tc>
      </w:tr>
      <w:tr w:rsidR="002F4984" w:rsidRPr="002F4984" w14:paraId="6266A08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A0C566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5CD50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Ostali šećeri; šećerni sirupi; umjetni med (miješan ili ne s prirodnim medom); karamel</w:t>
            </w:r>
          </w:p>
        </w:tc>
      </w:tr>
      <w:tr w:rsidR="002F4984" w:rsidRPr="002F4984" w14:paraId="1503A05A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62838A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2013071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Melase,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obezbojena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ili ne </w:t>
            </w:r>
          </w:p>
        </w:tc>
      </w:tr>
      <w:tr w:rsidR="002F4984" w:rsidRPr="002F4984" w14:paraId="07602B2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72B498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17.05(*)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2AFA52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Aromatizirani ili obojeni šećeri, sirupi i melasa (uključujući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vanilijin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 šećer ili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vanilin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), uz iznimku voćnog soka s dodanim šećerom u bilo kojem omjeru</w:t>
            </w:r>
          </w:p>
        </w:tc>
      </w:tr>
      <w:tr w:rsidR="002F4984" w:rsidRPr="002F4984" w14:paraId="0DB03B12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F644A6B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18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58796C8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6ED6C1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CD6CEC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C836D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Kakao u zrnu, cijeli ili lomljeni, sirovi ili prženi</w:t>
            </w:r>
          </w:p>
        </w:tc>
      </w:tr>
      <w:tr w:rsidR="002F4984" w:rsidRPr="002F4984" w14:paraId="4841485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D5883D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18.02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C6FF6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Ljuske, kore, opne i otpaci od kakaa</w:t>
            </w:r>
          </w:p>
        </w:tc>
      </w:tr>
      <w:tr w:rsidR="002F4984" w:rsidRPr="002F4984" w14:paraId="1FC87217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B8132B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20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683225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Proizvodi od povrća, voća ili ostalih dijelova biljaka</w:t>
            </w:r>
          </w:p>
        </w:tc>
      </w:tr>
      <w:tr w:rsidR="002F4984" w:rsidRPr="002F4984" w14:paraId="214EA269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7CDAF2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22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8C539FE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B09C816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B9678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lastRenderedPageBreak/>
              <w:t>22.04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3C516D5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Mošt od grožđa, u fermentaciji, ili sa zaustavljenim vrenjem bez dodavanja alkohola</w:t>
            </w:r>
          </w:p>
        </w:tc>
      </w:tr>
      <w:tr w:rsidR="002F4984" w:rsidRPr="002F4984" w14:paraId="3B6D08BF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14DE49C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4480EC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Vino od svježeg grožđa; mošt od grožđa čija je fermentacija zaustavljena dodatkom alkohola</w:t>
            </w:r>
          </w:p>
        </w:tc>
      </w:tr>
      <w:tr w:rsidR="002F4984" w:rsidRPr="002F4984" w14:paraId="71623A1F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F5504A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22.07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E161CF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Ostala fermentirana pića (npr. jabukovača, kruškovača, medovina)</w:t>
            </w:r>
          </w:p>
        </w:tc>
      </w:tr>
      <w:tr w:rsidR="002F4984" w:rsidRPr="002F4984" w14:paraId="7225D7C8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05CA3E8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22.08(*)</w:t>
            </w:r>
          </w:p>
          <w:p w14:paraId="5D08E3C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isključujući 22.09(*)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9183E9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Etilni alkohol ili neutralni alkoholi, denaturiran ili ne, bilo koje jačine, dobiven iz poljoprivrednih proizvoda navedenih u dodatku 1, isključujući likere, ostala alkoholna pića i složene alkoholne pripravke (poznate kao »koncentrirani ekstrakti«) – za uporabu u proizvodnji pića</w:t>
            </w:r>
          </w:p>
        </w:tc>
      </w:tr>
      <w:tr w:rsidR="002F4984" w:rsidRPr="002F4984" w14:paraId="2369405E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0D404F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22.10 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0CEAA5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Ocat i nadomjesci octa</w:t>
            </w:r>
          </w:p>
        </w:tc>
      </w:tr>
      <w:tr w:rsidR="002F4984" w:rsidRPr="002F4984" w14:paraId="6451E54B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D7268D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23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3EE9EE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Ostaci i otpaci od prehrambene industrije; pripremljena životinjska hrana</w:t>
            </w:r>
          </w:p>
        </w:tc>
      </w:tr>
      <w:tr w:rsidR="002F4984" w:rsidRPr="002F4984" w14:paraId="2F724004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4D659F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24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4746C2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5119500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D0EB47E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24.01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82F13D9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Neprerađeni duhan, duhanski otpaci</w:t>
            </w:r>
          </w:p>
        </w:tc>
      </w:tr>
      <w:tr w:rsidR="002F4984" w:rsidRPr="002F4984" w14:paraId="6E0133F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31F574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45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46551D4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1801DF0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3F327D31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45.01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EF9962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Pluto prirodno, neobrađeno, drobljeno, granulirano ili mljeveno; otpaci od pluta</w:t>
            </w:r>
          </w:p>
        </w:tc>
      </w:tr>
      <w:tr w:rsidR="002F4984" w:rsidRPr="002F4984" w14:paraId="40211073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AD53A34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54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012694A4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1B2DBDB0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F80E072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54.01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E2F6476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Lan, sirov ili prerađen,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lanena kučina i otpaci (uključujući otpadnu pređu i rastrgane tekstilne materijale)</w:t>
            </w:r>
          </w:p>
        </w:tc>
      </w:tr>
      <w:tr w:rsidR="002F4984" w:rsidRPr="002F4984" w14:paraId="42453F31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44D2D2F7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Poglavlje 57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66F43940" w14:textId="77777777" w:rsidR="002F4984" w:rsidRPr="002F4984" w:rsidRDefault="002F4984" w:rsidP="005144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</w:p>
        </w:tc>
      </w:tr>
      <w:tr w:rsidR="002F4984" w:rsidRPr="002F4984" w14:paraId="711AE5F9" w14:textId="77777777" w:rsidTr="005144C9">
        <w:trPr>
          <w:trHeight w:val="20"/>
          <w:tblCellSpacing w:w="15" w:type="dxa"/>
        </w:trPr>
        <w:tc>
          <w:tcPr>
            <w:tcW w:w="23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759606B3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57.01</w:t>
            </w:r>
          </w:p>
        </w:tc>
        <w:tc>
          <w:tcPr>
            <w:tcW w:w="809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178C014F" w14:textId="77777777" w:rsidR="002F4984" w:rsidRPr="002F4984" w:rsidRDefault="002F4984" w:rsidP="005144C9">
            <w:pPr>
              <w:spacing w:after="0" w:line="336" w:lineRule="atLeast"/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</w:pP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Prava konoplja (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Cannabis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>sativa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i/>
                <w:iCs/>
                <w:color w:val="666666"/>
                <w:sz w:val="20"/>
                <w:szCs w:val="20"/>
                <w:lang w:eastAsia="hr-HR"/>
              </w:rPr>
              <w:t xml:space="preserve"> l.</w:t>
            </w:r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 xml:space="preserve">), sirova ili prerađena, ali </w:t>
            </w:r>
            <w:proofErr w:type="spellStart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nepredena</w:t>
            </w:r>
            <w:proofErr w:type="spellEnd"/>
            <w:r w:rsidRPr="002F4984">
              <w:rPr>
                <w:rFonts w:ascii="Arial Narrow" w:eastAsia="Times New Roman" w:hAnsi="Arial Narrow" w:cs="Times New Roman"/>
                <w:b/>
                <w:color w:val="666666"/>
                <w:sz w:val="20"/>
                <w:szCs w:val="20"/>
                <w:lang w:eastAsia="hr-HR"/>
              </w:rPr>
              <w:t>; kučina i otpaci od konoplje (uključujući otpadnu pređu i rastrgane tekstilne materijale)</w:t>
            </w:r>
          </w:p>
        </w:tc>
      </w:tr>
    </w:tbl>
    <w:p w14:paraId="2FF57D17" w14:textId="77777777" w:rsidR="00F80088" w:rsidRPr="00FF0976" w:rsidRDefault="00F80088" w:rsidP="00F80088">
      <w:pPr>
        <w:rPr>
          <w:b/>
        </w:rPr>
      </w:pPr>
    </w:p>
    <w:p w14:paraId="77CCAA1A" w14:textId="77777777" w:rsidR="005D3A30" w:rsidRPr="00356418" w:rsidRDefault="005D3A30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sectPr w:rsidR="005D3A30" w:rsidRPr="003564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5523E" w14:textId="77777777" w:rsidR="00115470" w:rsidRDefault="00115470" w:rsidP="00194D83">
      <w:pPr>
        <w:spacing w:after="0" w:line="240" w:lineRule="auto"/>
      </w:pPr>
      <w:r>
        <w:separator/>
      </w:r>
    </w:p>
  </w:endnote>
  <w:endnote w:type="continuationSeparator" w:id="0">
    <w:p w14:paraId="18FE5373" w14:textId="77777777" w:rsidR="00115470" w:rsidRDefault="00115470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E8761D" w14:textId="77777777" w:rsidR="00934769" w:rsidRDefault="00934769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94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694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08414E" w14:textId="77777777" w:rsidR="00934769" w:rsidRDefault="00934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0EDC" w14:textId="77777777" w:rsidR="00115470" w:rsidRDefault="00115470" w:rsidP="00194D83">
      <w:pPr>
        <w:spacing w:after="0" w:line="240" w:lineRule="auto"/>
      </w:pPr>
      <w:r>
        <w:separator/>
      </w:r>
    </w:p>
  </w:footnote>
  <w:footnote w:type="continuationSeparator" w:id="0">
    <w:p w14:paraId="6F50B955" w14:textId="77777777" w:rsidR="00115470" w:rsidRDefault="00115470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7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22C3D"/>
    <w:rsid w:val="000A0544"/>
    <w:rsid w:val="000C6784"/>
    <w:rsid w:val="000F73E3"/>
    <w:rsid w:val="001143EF"/>
    <w:rsid w:val="00115470"/>
    <w:rsid w:val="00143089"/>
    <w:rsid w:val="00163385"/>
    <w:rsid w:val="001654E3"/>
    <w:rsid w:val="00181E11"/>
    <w:rsid w:val="00194D83"/>
    <w:rsid w:val="001E5514"/>
    <w:rsid w:val="001F40B0"/>
    <w:rsid w:val="00225275"/>
    <w:rsid w:val="00256B44"/>
    <w:rsid w:val="0029554C"/>
    <w:rsid w:val="002B20BF"/>
    <w:rsid w:val="002C23F8"/>
    <w:rsid w:val="002F4984"/>
    <w:rsid w:val="00303B6B"/>
    <w:rsid w:val="00331A33"/>
    <w:rsid w:val="00335188"/>
    <w:rsid w:val="003539B5"/>
    <w:rsid w:val="00356418"/>
    <w:rsid w:val="003905C0"/>
    <w:rsid w:val="0039100E"/>
    <w:rsid w:val="003B07B6"/>
    <w:rsid w:val="003C1EB9"/>
    <w:rsid w:val="003E681B"/>
    <w:rsid w:val="003F4342"/>
    <w:rsid w:val="00402564"/>
    <w:rsid w:val="0040612A"/>
    <w:rsid w:val="004463CB"/>
    <w:rsid w:val="0047023E"/>
    <w:rsid w:val="00475754"/>
    <w:rsid w:val="00481927"/>
    <w:rsid w:val="00495723"/>
    <w:rsid w:val="004B207F"/>
    <w:rsid w:val="004B4775"/>
    <w:rsid w:val="004D4661"/>
    <w:rsid w:val="004E694C"/>
    <w:rsid w:val="004F1FC4"/>
    <w:rsid w:val="00502F69"/>
    <w:rsid w:val="005144C9"/>
    <w:rsid w:val="00564C02"/>
    <w:rsid w:val="005D3A30"/>
    <w:rsid w:val="005F4E84"/>
    <w:rsid w:val="00607CF7"/>
    <w:rsid w:val="006119E8"/>
    <w:rsid w:val="00612431"/>
    <w:rsid w:val="006144A3"/>
    <w:rsid w:val="006213C2"/>
    <w:rsid w:val="0064241C"/>
    <w:rsid w:val="006A2950"/>
    <w:rsid w:val="006C0B19"/>
    <w:rsid w:val="006C1B18"/>
    <w:rsid w:val="006C72A1"/>
    <w:rsid w:val="006F0DF1"/>
    <w:rsid w:val="006F4BEE"/>
    <w:rsid w:val="00733483"/>
    <w:rsid w:val="007623B1"/>
    <w:rsid w:val="00781D4B"/>
    <w:rsid w:val="00783707"/>
    <w:rsid w:val="007913D1"/>
    <w:rsid w:val="007B6B80"/>
    <w:rsid w:val="007C2087"/>
    <w:rsid w:val="007C411D"/>
    <w:rsid w:val="007D5832"/>
    <w:rsid w:val="007D5D52"/>
    <w:rsid w:val="007E3778"/>
    <w:rsid w:val="007F2848"/>
    <w:rsid w:val="008059E6"/>
    <w:rsid w:val="00890A16"/>
    <w:rsid w:val="008977B3"/>
    <w:rsid w:val="008A415B"/>
    <w:rsid w:val="008A7C55"/>
    <w:rsid w:val="008D1833"/>
    <w:rsid w:val="008E50F2"/>
    <w:rsid w:val="008E66B9"/>
    <w:rsid w:val="00924372"/>
    <w:rsid w:val="00927E2C"/>
    <w:rsid w:val="00934769"/>
    <w:rsid w:val="00951A26"/>
    <w:rsid w:val="00962061"/>
    <w:rsid w:val="009641C3"/>
    <w:rsid w:val="00983A0A"/>
    <w:rsid w:val="0099788F"/>
    <w:rsid w:val="009C2391"/>
    <w:rsid w:val="009C7C25"/>
    <w:rsid w:val="00A1575A"/>
    <w:rsid w:val="00A3131A"/>
    <w:rsid w:val="00A476D9"/>
    <w:rsid w:val="00AB42F1"/>
    <w:rsid w:val="00AC7E17"/>
    <w:rsid w:val="00AF6364"/>
    <w:rsid w:val="00B10767"/>
    <w:rsid w:val="00B210C6"/>
    <w:rsid w:val="00B521FE"/>
    <w:rsid w:val="00B54FAF"/>
    <w:rsid w:val="00B60B2D"/>
    <w:rsid w:val="00B92F1F"/>
    <w:rsid w:val="00B97A50"/>
    <w:rsid w:val="00BB501D"/>
    <w:rsid w:val="00BC600F"/>
    <w:rsid w:val="00BF28D2"/>
    <w:rsid w:val="00C51B96"/>
    <w:rsid w:val="00C57C31"/>
    <w:rsid w:val="00D12515"/>
    <w:rsid w:val="00D165CF"/>
    <w:rsid w:val="00D57B82"/>
    <w:rsid w:val="00D74C6F"/>
    <w:rsid w:val="00D829B2"/>
    <w:rsid w:val="00D841AC"/>
    <w:rsid w:val="00DA300C"/>
    <w:rsid w:val="00DF18B8"/>
    <w:rsid w:val="00DF51BC"/>
    <w:rsid w:val="00E00EF5"/>
    <w:rsid w:val="00E24590"/>
    <w:rsid w:val="00E50F49"/>
    <w:rsid w:val="00E579D5"/>
    <w:rsid w:val="00E65F3B"/>
    <w:rsid w:val="00E701D6"/>
    <w:rsid w:val="00EA5ACD"/>
    <w:rsid w:val="00EF1F85"/>
    <w:rsid w:val="00F06EFD"/>
    <w:rsid w:val="00F223B8"/>
    <w:rsid w:val="00F80088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A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6C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paragraph" w:styleId="Tekstbalonia">
    <w:name w:val="Balloon Text"/>
    <w:basedOn w:val="Normal"/>
    <w:link w:val="TekstbaloniaChar"/>
    <w:uiPriority w:val="99"/>
    <w:semiHidden/>
    <w:unhideWhenUsed/>
    <w:rsid w:val="006C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89BF-4B37-4871-830F-3C32EC80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24</cp:revision>
  <cp:lastPrinted>2019-10-17T11:15:00Z</cp:lastPrinted>
  <dcterms:created xsi:type="dcterms:W3CDTF">2018-02-06T15:51:00Z</dcterms:created>
  <dcterms:modified xsi:type="dcterms:W3CDTF">2019-10-17T11:15:00Z</dcterms:modified>
</cp:coreProperties>
</file>