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18" w:rsidRPr="00D773DF" w:rsidRDefault="00907C18" w:rsidP="00907C18">
      <w:pPr>
        <w:pStyle w:val="Bezproreda"/>
        <w:jc w:val="center"/>
        <w:rPr>
          <w:b/>
          <w:sz w:val="24"/>
          <w:szCs w:val="24"/>
        </w:rPr>
      </w:pPr>
      <w:bookmarkStart w:id="0" w:name="_GoBack"/>
      <w:bookmarkEnd w:id="0"/>
      <w:r w:rsidRPr="00D773DF">
        <w:rPr>
          <w:b/>
          <w:sz w:val="24"/>
          <w:szCs w:val="24"/>
        </w:rPr>
        <w:t>POSEBNI POPIS ARHIVSKOG I REGISTRATURNOG GRADIVA</w:t>
      </w:r>
    </w:p>
    <w:p w:rsidR="00907C18" w:rsidRPr="00D773DF" w:rsidRDefault="00907C18" w:rsidP="00907C18">
      <w:pPr>
        <w:pStyle w:val="Bezproreda"/>
        <w:jc w:val="center"/>
        <w:rPr>
          <w:b/>
          <w:sz w:val="24"/>
          <w:szCs w:val="24"/>
        </w:rPr>
      </w:pPr>
      <w:r w:rsidRPr="00D773DF">
        <w:rPr>
          <w:b/>
          <w:sz w:val="24"/>
          <w:szCs w:val="24"/>
        </w:rPr>
        <w:t>OPĆINE CESTICA S ROKOVIMA ČUVANJA:</w:t>
      </w:r>
    </w:p>
    <w:p w:rsidR="00907C18" w:rsidRPr="00D773DF" w:rsidRDefault="00907C18" w:rsidP="00907C18">
      <w:pPr>
        <w:pStyle w:val="Bezproreda"/>
        <w:jc w:val="center"/>
      </w:pPr>
    </w:p>
    <w:tbl>
      <w:tblPr>
        <w:tblStyle w:val="Reetkatablice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1134"/>
      </w:tblGrid>
      <w:tr w:rsidR="00F2512D" w:rsidRPr="00D773DF" w:rsidTr="002568D6">
        <w:trPr>
          <w:trHeight w:val="555"/>
        </w:trPr>
        <w:tc>
          <w:tcPr>
            <w:tcW w:w="675" w:type="dxa"/>
            <w:vAlign w:val="center"/>
          </w:tcPr>
          <w:p w:rsidR="00F2512D" w:rsidRPr="00D773DF" w:rsidRDefault="00F2512D" w:rsidP="002568D6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color w:val="1A181C"/>
                <w:sz w:val="18"/>
                <w:szCs w:val="18"/>
              </w:rPr>
            </w:pPr>
            <w:r w:rsidRPr="00D773DF">
              <w:rPr>
                <w:rFonts w:cs="Arial-BoldMT"/>
                <w:b/>
                <w:bCs/>
                <w:color w:val="1A181C"/>
                <w:sz w:val="18"/>
                <w:szCs w:val="18"/>
              </w:rPr>
              <w:t>Redni broj</w:t>
            </w:r>
          </w:p>
        </w:tc>
        <w:tc>
          <w:tcPr>
            <w:tcW w:w="7797" w:type="dxa"/>
            <w:vAlign w:val="center"/>
          </w:tcPr>
          <w:p w:rsidR="00F2512D" w:rsidRPr="00D773DF" w:rsidRDefault="00907C18" w:rsidP="00D773DF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color w:val="1A181C"/>
              </w:rPr>
            </w:pPr>
            <w:r w:rsidRPr="00D773DF">
              <w:rPr>
                <w:rFonts w:cs="Arial-BoldMT"/>
                <w:b/>
                <w:bCs/>
                <w:color w:val="1A181C"/>
              </w:rPr>
              <w:t>VRSTA GRAĐE</w:t>
            </w:r>
          </w:p>
        </w:tc>
        <w:tc>
          <w:tcPr>
            <w:tcW w:w="1134" w:type="dxa"/>
            <w:vAlign w:val="center"/>
          </w:tcPr>
          <w:p w:rsidR="00F2512D" w:rsidRPr="00D773DF" w:rsidRDefault="00F2512D" w:rsidP="002568D6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color w:val="1A181C"/>
                <w:sz w:val="20"/>
                <w:szCs w:val="20"/>
              </w:rPr>
            </w:pPr>
            <w:r w:rsidRPr="00D773DF">
              <w:rPr>
                <w:rFonts w:cs="Arial-BoldMT"/>
                <w:b/>
                <w:bCs/>
                <w:color w:val="1A181C"/>
                <w:sz w:val="20"/>
                <w:szCs w:val="20"/>
              </w:rPr>
              <w:t>ROK ČUVANJA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F2512D" w:rsidP="002568D6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color w:val="1A181C"/>
              </w:rPr>
            </w:pPr>
          </w:p>
        </w:tc>
        <w:tc>
          <w:tcPr>
            <w:tcW w:w="7797" w:type="dxa"/>
          </w:tcPr>
          <w:p w:rsidR="00F2512D" w:rsidRPr="00D773DF" w:rsidRDefault="00F2512D" w:rsidP="00F2512D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1A181C"/>
              </w:rPr>
            </w:pPr>
            <w:r w:rsidRPr="00D773DF">
              <w:rPr>
                <w:rFonts w:cs="Arial-BoldMT"/>
                <w:b/>
                <w:bCs/>
                <w:color w:val="1A181C"/>
              </w:rPr>
              <w:t>I. PISARNICA</w:t>
            </w:r>
          </w:p>
        </w:tc>
        <w:tc>
          <w:tcPr>
            <w:tcW w:w="1134" w:type="dxa"/>
            <w:vAlign w:val="center"/>
          </w:tcPr>
          <w:p w:rsidR="00F2512D" w:rsidRPr="00D773DF" w:rsidRDefault="00F2512D" w:rsidP="002568D6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color w:val="1A181C"/>
              </w:rPr>
            </w:pP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907C18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1.</w:t>
            </w:r>
          </w:p>
        </w:tc>
        <w:tc>
          <w:tcPr>
            <w:tcW w:w="7797" w:type="dxa"/>
          </w:tcPr>
          <w:p w:rsidR="00F2512D" w:rsidRPr="00D773DF" w:rsidRDefault="00F2512D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Urudžbeni zapisnik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Trajno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907C18" w:rsidRPr="00D773DF" w:rsidRDefault="00907C18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2.</w:t>
            </w:r>
          </w:p>
        </w:tc>
        <w:tc>
          <w:tcPr>
            <w:tcW w:w="7797" w:type="dxa"/>
          </w:tcPr>
          <w:p w:rsidR="00F2512D" w:rsidRPr="00D773DF" w:rsidRDefault="00F2512D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Upisnici predmeta upravnog postupka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Trajno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907C18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3.</w:t>
            </w:r>
          </w:p>
        </w:tc>
        <w:tc>
          <w:tcPr>
            <w:tcW w:w="7797" w:type="dxa"/>
          </w:tcPr>
          <w:p w:rsidR="00F2512D" w:rsidRPr="00D773DF" w:rsidRDefault="00F2512D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Registar urudžbenog zapisnika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Trajno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907C18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4.</w:t>
            </w:r>
          </w:p>
        </w:tc>
        <w:tc>
          <w:tcPr>
            <w:tcW w:w="7797" w:type="dxa"/>
          </w:tcPr>
          <w:p w:rsidR="00F2512D" w:rsidRPr="00D773DF" w:rsidRDefault="00F2512D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Registar upisnika upravnog postupka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Trajno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907C18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5.</w:t>
            </w:r>
          </w:p>
        </w:tc>
        <w:tc>
          <w:tcPr>
            <w:tcW w:w="7797" w:type="dxa"/>
          </w:tcPr>
          <w:p w:rsidR="00F2512D" w:rsidRPr="00D773DF" w:rsidRDefault="00907C18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A</w:t>
            </w:r>
            <w:r w:rsidR="00F2512D" w:rsidRPr="00D773DF">
              <w:rPr>
                <w:rFonts w:cs="ArialMT"/>
                <w:color w:val="1A181C"/>
              </w:rPr>
              <w:t xml:space="preserve">rhivska knjiga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Trajno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907C18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6.</w:t>
            </w:r>
          </w:p>
        </w:tc>
        <w:tc>
          <w:tcPr>
            <w:tcW w:w="7797" w:type="dxa"/>
          </w:tcPr>
          <w:p w:rsidR="00F2512D" w:rsidRPr="00D773DF" w:rsidRDefault="00F2512D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Dostavne knjige, knjige za poštu i druge pomoćne uredske knjige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3 godine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907C18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7.</w:t>
            </w:r>
          </w:p>
        </w:tc>
        <w:tc>
          <w:tcPr>
            <w:tcW w:w="7797" w:type="dxa"/>
          </w:tcPr>
          <w:p w:rsidR="00F2512D" w:rsidRPr="00D773DF" w:rsidRDefault="00F2512D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Knjiga primljene pošte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3 godine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907C18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8.</w:t>
            </w:r>
          </w:p>
        </w:tc>
        <w:tc>
          <w:tcPr>
            <w:tcW w:w="7797" w:type="dxa"/>
          </w:tcPr>
          <w:p w:rsidR="00F2512D" w:rsidRPr="00D773DF" w:rsidRDefault="00F2512D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Posebni popis arhivskog i </w:t>
            </w:r>
            <w:proofErr w:type="spellStart"/>
            <w:r w:rsidRPr="00D773DF">
              <w:rPr>
                <w:rFonts w:cs="ArialMT"/>
                <w:color w:val="1A181C"/>
              </w:rPr>
              <w:t>registraturnog</w:t>
            </w:r>
            <w:proofErr w:type="spellEnd"/>
            <w:r w:rsidRPr="00D773DF">
              <w:rPr>
                <w:rFonts w:cs="ArialMT"/>
                <w:color w:val="1A181C"/>
              </w:rPr>
              <w:t xml:space="preserve"> gradiva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Trajno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907C18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9.</w:t>
            </w:r>
          </w:p>
        </w:tc>
        <w:tc>
          <w:tcPr>
            <w:tcW w:w="7797" w:type="dxa"/>
          </w:tcPr>
          <w:p w:rsidR="00F2512D" w:rsidRPr="00D773DF" w:rsidRDefault="00F2512D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Zapisnici o preuzimanju gradiva i primopredaji gradiva nadležnom arhivu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Trajno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907C18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10.</w:t>
            </w:r>
          </w:p>
        </w:tc>
        <w:tc>
          <w:tcPr>
            <w:tcW w:w="7797" w:type="dxa"/>
          </w:tcPr>
          <w:p w:rsidR="00F2512D" w:rsidRPr="00D773DF" w:rsidRDefault="00F2512D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Općenito o uredskom poslovanju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3 godine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F2512D" w:rsidP="002568D6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color w:val="1A181C"/>
              </w:rPr>
            </w:pPr>
          </w:p>
        </w:tc>
        <w:tc>
          <w:tcPr>
            <w:tcW w:w="7797" w:type="dxa"/>
          </w:tcPr>
          <w:p w:rsidR="00F2512D" w:rsidRPr="00D773DF" w:rsidRDefault="00F2512D" w:rsidP="00F2512D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1A181C"/>
              </w:rPr>
            </w:pPr>
            <w:r w:rsidRPr="00D773DF">
              <w:rPr>
                <w:rFonts w:cs="Arial-BoldMT"/>
                <w:b/>
                <w:bCs/>
                <w:color w:val="1A181C"/>
              </w:rPr>
              <w:t>II. SLUŽBENIČKI ODNOSI</w:t>
            </w:r>
          </w:p>
        </w:tc>
        <w:tc>
          <w:tcPr>
            <w:tcW w:w="1134" w:type="dxa"/>
            <w:vAlign w:val="center"/>
          </w:tcPr>
          <w:p w:rsidR="00F2512D" w:rsidRPr="00D773DF" w:rsidRDefault="00F2512D" w:rsidP="002568D6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color w:val="1A181C"/>
              </w:rPr>
            </w:pP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907C18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1.</w:t>
            </w:r>
          </w:p>
        </w:tc>
        <w:tc>
          <w:tcPr>
            <w:tcW w:w="7797" w:type="dxa"/>
          </w:tcPr>
          <w:p w:rsidR="00F2512D" w:rsidRPr="00D773DF" w:rsidRDefault="00F2512D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Matična knjiga zaposlenika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Trajno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907C18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2.</w:t>
            </w:r>
          </w:p>
        </w:tc>
        <w:tc>
          <w:tcPr>
            <w:tcW w:w="7797" w:type="dxa"/>
          </w:tcPr>
          <w:p w:rsidR="00F2512D" w:rsidRPr="00D773DF" w:rsidRDefault="00F2512D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Evidencija o radniku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50 godina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907C18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3.</w:t>
            </w:r>
          </w:p>
        </w:tc>
        <w:tc>
          <w:tcPr>
            <w:tcW w:w="7797" w:type="dxa"/>
          </w:tcPr>
          <w:p w:rsidR="00F2512D" w:rsidRPr="00D773DF" w:rsidRDefault="00F2512D" w:rsidP="00F2512D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Personalni listovi zaposlenika 50 godina</w:t>
            </w:r>
          </w:p>
        </w:tc>
        <w:tc>
          <w:tcPr>
            <w:tcW w:w="1134" w:type="dxa"/>
            <w:vAlign w:val="center"/>
          </w:tcPr>
          <w:p w:rsidR="00F2512D" w:rsidRPr="00D773DF" w:rsidRDefault="00F2512D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</w:p>
        </w:tc>
      </w:tr>
      <w:tr w:rsidR="00907C18" w:rsidRPr="00D773DF" w:rsidTr="002568D6">
        <w:trPr>
          <w:trHeight w:val="424"/>
        </w:trPr>
        <w:tc>
          <w:tcPr>
            <w:tcW w:w="675" w:type="dxa"/>
            <w:vAlign w:val="center"/>
          </w:tcPr>
          <w:p w:rsidR="00907C18" w:rsidRPr="00D773DF" w:rsidRDefault="00907C18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4.</w:t>
            </w:r>
          </w:p>
        </w:tc>
        <w:tc>
          <w:tcPr>
            <w:tcW w:w="7797" w:type="dxa"/>
          </w:tcPr>
          <w:p w:rsidR="00907C18" w:rsidRPr="00D773DF" w:rsidRDefault="00907C18" w:rsidP="00F2512D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Predmeta evidencije o stručnim ispitima, predmeti u vezi sa stručnim obrazovanjem</w:t>
            </w:r>
          </w:p>
          <w:p w:rsidR="00907C18" w:rsidRPr="00D773DF" w:rsidRDefault="00907C18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i stipendiranjem </w:t>
            </w:r>
          </w:p>
        </w:tc>
        <w:tc>
          <w:tcPr>
            <w:tcW w:w="1134" w:type="dxa"/>
            <w:vAlign w:val="center"/>
          </w:tcPr>
          <w:p w:rsidR="00907C18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50 godina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907C18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5.</w:t>
            </w:r>
          </w:p>
        </w:tc>
        <w:tc>
          <w:tcPr>
            <w:tcW w:w="7797" w:type="dxa"/>
          </w:tcPr>
          <w:p w:rsidR="00F2512D" w:rsidRPr="00D773DF" w:rsidRDefault="00F2512D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Predmeti o nesrećama na radu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50 godina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907C18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6.</w:t>
            </w:r>
          </w:p>
        </w:tc>
        <w:tc>
          <w:tcPr>
            <w:tcW w:w="7797" w:type="dxa"/>
          </w:tcPr>
          <w:p w:rsidR="00F2512D" w:rsidRPr="00D773DF" w:rsidRDefault="00F2512D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Predmeti sudskih sporova sa zaposlenicima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10 godina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907C18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7.</w:t>
            </w:r>
          </w:p>
        </w:tc>
        <w:tc>
          <w:tcPr>
            <w:tcW w:w="7797" w:type="dxa"/>
          </w:tcPr>
          <w:p w:rsidR="00F2512D" w:rsidRPr="00D773DF" w:rsidRDefault="00F2512D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Zapisnici o primopredaji dužnosti i poslova među zaposlenicima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10 godina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907C18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8.</w:t>
            </w:r>
          </w:p>
        </w:tc>
        <w:tc>
          <w:tcPr>
            <w:tcW w:w="7797" w:type="dxa"/>
          </w:tcPr>
          <w:p w:rsidR="00F2512D" w:rsidRPr="00D773DF" w:rsidRDefault="00F2512D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Predmeti u vezi povrede službene dužnosti zaposlenika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5 godina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907C18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9.</w:t>
            </w:r>
          </w:p>
        </w:tc>
        <w:tc>
          <w:tcPr>
            <w:tcW w:w="7797" w:type="dxa"/>
          </w:tcPr>
          <w:p w:rsidR="00F2512D" w:rsidRPr="00D773DF" w:rsidRDefault="00F2512D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Prigovori, podnesci i žalbe iz radnog odnosa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5 godina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907C18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10.</w:t>
            </w:r>
          </w:p>
        </w:tc>
        <w:tc>
          <w:tcPr>
            <w:tcW w:w="7797" w:type="dxa"/>
          </w:tcPr>
          <w:p w:rsidR="00F2512D" w:rsidRPr="00D773DF" w:rsidRDefault="00F2512D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Prijave za polaganje stručnih ispita i dopisivanje u vezi s tim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5 godina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907C18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11.</w:t>
            </w:r>
          </w:p>
        </w:tc>
        <w:tc>
          <w:tcPr>
            <w:tcW w:w="7797" w:type="dxa"/>
          </w:tcPr>
          <w:p w:rsidR="00F2512D" w:rsidRPr="00D773DF" w:rsidRDefault="00F2512D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Dokumentacija o raspisivanju i provođenju natječaja i oglasa za popunu radnih mjesta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5 godina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907C18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12.</w:t>
            </w:r>
          </w:p>
        </w:tc>
        <w:tc>
          <w:tcPr>
            <w:tcW w:w="7797" w:type="dxa"/>
          </w:tcPr>
          <w:p w:rsidR="00F2512D" w:rsidRPr="00D773DF" w:rsidRDefault="00F2512D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Akti u svezi prijema u službu, raspored zaposlenika i prestanka službe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10 godina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907C18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13.</w:t>
            </w:r>
          </w:p>
        </w:tc>
        <w:tc>
          <w:tcPr>
            <w:tcW w:w="7797" w:type="dxa"/>
          </w:tcPr>
          <w:p w:rsidR="00F2512D" w:rsidRPr="00D773DF" w:rsidRDefault="00F2512D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Rješenja o plaćama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10 godina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907C18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14.</w:t>
            </w:r>
          </w:p>
        </w:tc>
        <w:tc>
          <w:tcPr>
            <w:tcW w:w="7797" w:type="dxa"/>
          </w:tcPr>
          <w:p w:rsidR="00F2512D" w:rsidRPr="00D773DF" w:rsidRDefault="00F2512D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Rješenja o nagradama za rad (jubilarne nagrade i sl.)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10 godina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907C18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15.</w:t>
            </w:r>
          </w:p>
        </w:tc>
        <w:tc>
          <w:tcPr>
            <w:tcW w:w="7797" w:type="dxa"/>
          </w:tcPr>
          <w:p w:rsidR="00F2512D" w:rsidRPr="00D773DF" w:rsidRDefault="00F2512D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Akti u vezi prekovremenog i dopunskog rada zaposlenika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10 godina</w:t>
            </w:r>
          </w:p>
        </w:tc>
      </w:tr>
      <w:tr w:rsidR="00907C18" w:rsidRPr="00D773DF" w:rsidTr="002568D6">
        <w:trPr>
          <w:trHeight w:val="424"/>
        </w:trPr>
        <w:tc>
          <w:tcPr>
            <w:tcW w:w="675" w:type="dxa"/>
            <w:vAlign w:val="center"/>
          </w:tcPr>
          <w:p w:rsidR="00907C18" w:rsidRPr="00D773DF" w:rsidRDefault="00907C18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16.</w:t>
            </w:r>
          </w:p>
        </w:tc>
        <w:tc>
          <w:tcPr>
            <w:tcW w:w="7797" w:type="dxa"/>
          </w:tcPr>
          <w:p w:rsidR="00907C18" w:rsidRPr="00D773DF" w:rsidRDefault="00907C18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Uvjerenja o zaposlenju, radnom stažu, godišnjem odmoru, odsustvu djelatnika s posla,</w:t>
            </w:r>
            <w:r w:rsidR="0040135B">
              <w:rPr>
                <w:rFonts w:cs="ArialMT"/>
                <w:color w:val="1A181C"/>
              </w:rPr>
              <w:t xml:space="preserve"> </w:t>
            </w:r>
            <w:r w:rsidRPr="00D773DF">
              <w:rPr>
                <w:rFonts w:cs="ArialMT"/>
                <w:color w:val="1A181C"/>
              </w:rPr>
              <w:t xml:space="preserve">naknadi za godišnji odmor i drugo </w:t>
            </w:r>
          </w:p>
        </w:tc>
        <w:tc>
          <w:tcPr>
            <w:tcW w:w="1134" w:type="dxa"/>
            <w:vAlign w:val="center"/>
          </w:tcPr>
          <w:p w:rsidR="00907C18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5 godina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907C18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17.</w:t>
            </w:r>
          </w:p>
        </w:tc>
        <w:tc>
          <w:tcPr>
            <w:tcW w:w="7797" w:type="dxa"/>
          </w:tcPr>
          <w:p w:rsidR="00F2512D" w:rsidRPr="00D773DF" w:rsidRDefault="00F2512D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Prijave za mirovinsko i zdravstveno osiguranje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Trajno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907C18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18.</w:t>
            </w:r>
          </w:p>
        </w:tc>
        <w:tc>
          <w:tcPr>
            <w:tcW w:w="7797" w:type="dxa"/>
          </w:tcPr>
          <w:p w:rsidR="00F2512D" w:rsidRPr="00D773DF" w:rsidRDefault="00F2512D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Ugovori o djelu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5 godina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907C18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19.</w:t>
            </w:r>
          </w:p>
        </w:tc>
        <w:tc>
          <w:tcPr>
            <w:tcW w:w="7797" w:type="dxa"/>
          </w:tcPr>
          <w:p w:rsidR="00F2512D" w:rsidRPr="00D773DF" w:rsidRDefault="00F2512D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Općenito o službenicima i namještenicima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3 godine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907C18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20.</w:t>
            </w:r>
          </w:p>
        </w:tc>
        <w:tc>
          <w:tcPr>
            <w:tcW w:w="7797" w:type="dxa"/>
          </w:tcPr>
          <w:p w:rsidR="00F2512D" w:rsidRPr="00D773DF" w:rsidRDefault="00F2512D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Općenito o radnim odnosima službenika i namještenika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3 godine</w:t>
            </w:r>
          </w:p>
        </w:tc>
      </w:tr>
      <w:tr w:rsidR="00907C18" w:rsidRPr="00D773DF" w:rsidTr="002568D6">
        <w:trPr>
          <w:trHeight w:val="424"/>
        </w:trPr>
        <w:tc>
          <w:tcPr>
            <w:tcW w:w="675" w:type="dxa"/>
            <w:vAlign w:val="center"/>
          </w:tcPr>
          <w:p w:rsidR="00907C18" w:rsidRPr="00D773DF" w:rsidRDefault="00907C18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21.</w:t>
            </w:r>
          </w:p>
        </w:tc>
        <w:tc>
          <w:tcPr>
            <w:tcW w:w="7797" w:type="dxa"/>
          </w:tcPr>
          <w:p w:rsidR="00907C18" w:rsidRPr="00D773DF" w:rsidRDefault="00907C18" w:rsidP="00F2512D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Rješenja i drugi spisi o dopustima, bolovanjima i drugim odsustvovanjima s posla, te</w:t>
            </w:r>
          </w:p>
          <w:p w:rsidR="00907C18" w:rsidRPr="00D773DF" w:rsidRDefault="00907C18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zamjene radu u takvim slučajevima </w:t>
            </w:r>
          </w:p>
        </w:tc>
        <w:tc>
          <w:tcPr>
            <w:tcW w:w="1134" w:type="dxa"/>
            <w:vAlign w:val="center"/>
          </w:tcPr>
          <w:p w:rsidR="00907C18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5 godina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907C18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22.</w:t>
            </w:r>
          </w:p>
        </w:tc>
        <w:tc>
          <w:tcPr>
            <w:tcW w:w="7797" w:type="dxa"/>
          </w:tcPr>
          <w:p w:rsidR="00F2512D" w:rsidRPr="00D773DF" w:rsidRDefault="00907C18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E</w:t>
            </w:r>
            <w:r w:rsidR="00F2512D" w:rsidRPr="00D773DF">
              <w:rPr>
                <w:rFonts w:cs="ArialMT"/>
                <w:color w:val="1A181C"/>
              </w:rPr>
              <w:t xml:space="preserve">videncija prisustvovanja na radnom mjestu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5 godina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F2512D" w:rsidP="002568D6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color w:val="1A181C"/>
              </w:rPr>
            </w:pPr>
          </w:p>
        </w:tc>
        <w:tc>
          <w:tcPr>
            <w:tcW w:w="7797" w:type="dxa"/>
          </w:tcPr>
          <w:p w:rsidR="00F2512D" w:rsidRPr="00D773DF" w:rsidRDefault="00F2512D" w:rsidP="00F2512D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1A181C"/>
              </w:rPr>
            </w:pPr>
            <w:r w:rsidRPr="00D773DF">
              <w:rPr>
                <w:rFonts w:cs="Arial-BoldMT"/>
                <w:b/>
                <w:bCs/>
                <w:color w:val="1A181C"/>
              </w:rPr>
              <w:t>III. FINANCIJE I RAČUNOVODSTVO</w:t>
            </w:r>
          </w:p>
        </w:tc>
        <w:tc>
          <w:tcPr>
            <w:tcW w:w="1134" w:type="dxa"/>
            <w:vAlign w:val="center"/>
          </w:tcPr>
          <w:p w:rsidR="00F2512D" w:rsidRPr="00D773DF" w:rsidRDefault="00F2512D" w:rsidP="002568D6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color w:val="1A181C"/>
              </w:rPr>
            </w:pP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907C18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1.</w:t>
            </w:r>
          </w:p>
        </w:tc>
        <w:tc>
          <w:tcPr>
            <w:tcW w:w="7797" w:type="dxa"/>
          </w:tcPr>
          <w:p w:rsidR="00F2512D" w:rsidRPr="00D773DF" w:rsidRDefault="00F2512D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Obrasci osobnih primanja za mirovinsko osiguranje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Trajno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907C18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2.</w:t>
            </w:r>
          </w:p>
        </w:tc>
        <w:tc>
          <w:tcPr>
            <w:tcW w:w="7797" w:type="dxa"/>
          </w:tcPr>
          <w:p w:rsidR="00F2512D" w:rsidRPr="00D773DF" w:rsidRDefault="00F2512D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Temeljni financijski izvještaji (završni račun, poslovni izvještaji)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Trajno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907C18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3.</w:t>
            </w:r>
          </w:p>
        </w:tc>
        <w:tc>
          <w:tcPr>
            <w:tcW w:w="7797" w:type="dxa"/>
          </w:tcPr>
          <w:p w:rsidR="00F2512D" w:rsidRPr="00D773DF" w:rsidRDefault="00F2512D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Proračun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Trajno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907C18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4.</w:t>
            </w:r>
          </w:p>
        </w:tc>
        <w:tc>
          <w:tcPr>
            <w:tcW w:w="7797" w:type="dxa"/>
          </w:tcPr>
          <w:p w:rsidR="00F2512D" w:rsidRPr="00D773DF" w:rsidRDefault="00F2512D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Odluke o izvršenju proračuna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Trajno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907C18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5.</w:t>
            </w:r>
          </w:p>
        </w:tc>
        <w:tc>
          <w:tcPr>
            <w:tcW w:w="7797" w:type="dxa"/>
          </w:tcPr>
          <w:p w:rsidR="00F2512D" w:rsidRPr="00D773DF" w:rsidRDefault="00F2512D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Evidencija o isplatama osobnih dohodaka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Trajno</w:t>
            </w:r>
          </w:p>
        </w:tc>
      </w:tr>
      <w:tr w:rsidR="00D773DF" w:rsidRPr="00D773DF" w:rsidTr="002568D6">
        <w:trPr>
          <w:trHeight w:val="555"/>
        </w:trPr>
        <w:tc>
          <w:tcPr>
            <w:tcW w:w="675" w:type="dxa"/>
            <w:vAlign w:val="center"/>
          </w:tcPr>
          <w:p w:rsidR="00D773DF" w:rsidRPr="00D773DF" w:rsidRDefault="00D773DF" w:rsidP="002568D6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color w:val="1A181C"/>
                <w:sz w:val="18"/>
                <w:szCs w:val="18"/>
              </w:rPr>
            </w:pPr>
            <w:r w:rsidRPr="00D773DF">
              <w:rPr>
                <w:rFonts w:cs="Arial-BoldMT"/>
                <w:b/>
                <w:bCs/>
                <w:color w:val="1A181C"/>
                <w:sz w:val="18"/>
                <w:szCs w:val="18"/>
              </w:rPr>
              <w:lastRenderedPageBreak/>
              <w:t>Redni broj</w:t>
            </w:r>
          </w:p>
        </w:tc>
        <w:tc>
          <w:tcPr>
            <w:tcW w:w="7797" w:type="dxa"/>
            <w:vAlign w:val="center"/>
          </w:tcPr>
          <w:p w:rsidR="00D773DF" w:rsidRPr="00D773DF" w:rsidRDefault="00D773DF" w:rsidP="00D773DF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color w:val="1A181C"/>
              </w:rPr>
            </w:pPr>
            <w:r w:rsidRPr="00D773DF">
              <w:rPr>
                <w:rFonts w:cs="Arial-BoldMT"/>
                <w:b/>
                <w:bCs/>
                <w:color w:val="1A181C"/>
              </w:rPr>
              <w:t>VRSTA GRAĐE</w:t>
            </w:r>
          </w:p>
        </w:tc>
        <w:tc>
          <w:tcPr>
            <w:tcW w:w="1134" w:type="dxa"/>
            <w:vAlign w:val="center"/>
          </w:tcPr>
          <w:p w:rsidR="00D773DF" w:rsidRPr="00D773DF" w:rsidRDefault="00D773DF" w:rsidP="002568D6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color w:val="1A181C"/>
                <w:sz w:val="20"/>
                <w:szCs w:val="20"/>
              </w:rPr>
            </w:pPr>
            <w:r w:rsidRPr="00D773DF">
              <w:rPr>
                <w:rFonts w:cs="Arial-BoldMT"/>
                <w:b/>
                <w:bCs/>
                <w:color w:val="1A181C"/>
                <w:sz w:val="20"/>
                <w:szCs w:val="20"/>
              </w:rPr>
              <w:t>ROK ČUVANJA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907C18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6.</w:t>
            </w:r>
          </w:p>
        </w:tc>
        <w:tc>
          <w:tcPr>
            <w:tcW w:w="7797" w:type="dxa"/>
          </w:tcPr>
          <w:p w:rsidR="00F2512D" w:rsidRPr="00D773DF" w:rsidRDefault="00F2512D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Obračunski listovi osobnih dohodaka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Trajno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907C18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7.</w:t>
            </w:r>
          </w:p>
        </w:tc>
        <w:tc>
          <w:tcPr>
            <w:tcW w:w="7797" w:type="dxa"/>
          </w:tcPr>
          <w:p w:rsidR="00F2512D" w:rsidRPr="00D773DF" w:rsidRDefault="00F2512D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Godišnje porezne kartice zaposlenika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11 godina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907C18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8.</w:t>
            </w:r>
          </w:p>
        </w:tc>
        <w:tc>
          <w:tcPr>
            <w:tcW w:w="7797" w:type="dxa"/>
          </w:tcPr>
          <w:p w:rsidR="00F2512D" w:rsidRPr="00D773DF" w:rsidRDefault="00F2512D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Glavna financijska knjiga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11 godina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907C18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9.</w:t>
            </w:r>
          </w:p>
        </w:tc>
        <w:tc>
          <w:tcPr>
            <w:tcW w:w="7797" w:type="dxa"/>
          </w:tcPr>
          <w:p w:rsidR="00F2512D" w:rsidRPr="00D773DF" w:rsidRDefault="00F2512D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Dnevnik financijskog knjigovodstva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11 godina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907C18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10.</w:t>
            </w:r>
          </w:p>
        </w:tc>
        <w:tc>
          <w:tcPr>
            <w:tcW w:w="7797" w:type="dxa"/>
          </w:tcPr>
          <w:p w:rsidR="00F2512D" w:rsidRPr="00D773DF" w:rsidRDefault="00F2512D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Obračun naknade bolovanja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7 godina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907C18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11.</w:t>
            </w:r>
          </w:p>
        </w:tc>
        <w:tc>
          <w:tcPr>
            <w:tcW w:w="7797" w:type="dxa"/>
          </w:tcPr>
          <w:p w:rsidR="00F2512D" w:rsidRPr="00D773DF" w:rsidRDefault="00F2512D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Knjiga nabavki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7 godina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907C18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12.</w:t>
            </w:r>
          </w:p>
        </w:tc>
        <w:tc>
          <w:tcPr>
            <w:tcW w:w="7797" w:type="dxa"/>
          </w:tcPr>
          <w:p w:rsidR="00F2512D" w:rsidRPr="00D773DF" w:rsidRDefault="00F2512D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Knjiga analitičkog knjigovodstva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7 godina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907C18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13.</w:t>
            </w:r>
          </w:p>
        </w:tc>
        <w:tc>
          <w:tcPr>
            <w:tcW w:w="7797" w:type="dxa"/>
          </w:tcPr>
          <w:p w:rsidR="00F2512D" w:rsidRPr="00D773DF" w:rsidRDefault="00F2512D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Knjiga blagajne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7 godina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907C18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14.</w:t>
            </w:r>
          </w:p>
        </w:tc>
        <w:tc>
          <w:tcPr>
            <w:tcW w:w="7797" w:type="dxa"/>
          </w:tcPr>
          <w:p w:rsidR="00F2512D" w:rsidRPr="00D773DF" w:rsidRDefault="00F2512D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Analitička evidencija osnovnih sredstava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7 godina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907C18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15.</w:t>
            </w:r>
          </w:p>
        </w:tc>
        <w:tc>
          <w:tcPr>
            <w:tcW w:w="7797" w:type="dxa"/>
          </w:tcPr>
          <w:p w:rsidR="00F2512D" w:rsidRPr="00D773DF" w:rsidRDefault="00F2512D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Dnevnik analitičkog knjigovodstva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11 godina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907C18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16.</w:t>
            </w:r>
          </w:p>
        </w:tc>
        <w:tc>
          <w:tcPr>
            <w:tcW w:w="7797" w:type="dxa"/>
          </w:tcPr>
          <w:p w:rsidR="00F2512D" w:rsidRPr="00D773DF" w:rsidRDefault="00F2512D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Dnevnik materijalnog knjigovodstva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11 godina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907C18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17.</w:t>
            </w:r>
          </w:p>
        </w:tc>
        <w:tc>
          <w:tcPr>
            <w:tcW w:w="7797" w:type="dxa"/>
          </w:tcPr>
          <w:p w:rsidR="00F2512D" w:rsidRPr="00D773DF" w:rsidRDefault="00F2512D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Evidencije ulaznih i izlaznih računa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7 godina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D773DF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18.</w:t>
            </w:r>
          </w:p>
        </w:tc>
        <w:tc>
          <w:tcPr>
            <w:tcW w:w="7797" w:type="dxa"/>
          </w:tcPr>
          <w:p w:rsidR="00F2512D" w:rsidRPr="00D773DF" w:rsidRDefault="00F2512D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Ulazni i izlazni računi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11 godina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D773DF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19.</w:t>
            </w:r>
          </w:p>
        </w:tc>
        <w:tc>
          <w:tcPr>
            <w:tcW w:w="7797" w:type="dxa"/>
          </w:tcPr>
          <w:p w:rsidR="00F2512D" w:rsidRPr="00D773DF" w:rsidRDefault="00F2512D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Nalozi za knjiženja (temeljnice)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11 godina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D773DF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20.</w:t>
            </w:r>
          </w:p>
        </w:tc>
        <w:tc>
          <w:tcPr>
            <w:tcW w:w="7797" w:type="dxa"/>
          </w:tcPr>
          <w:p w:rsidR="00F2512D" w:rsidRPr="00D773DF" w:rsidRDefault="00F2512D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Nalozi blagajni za isplatu i nalozi za uplatu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7 godina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D773DF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21.</w:t>
            </w:r>
          </w:p>
        </w:tc>
        <w:tc>
          <w:tcPr>
            <w:tcW w:w="7797" w:type="dxa"/>
          </w:tcPr>
          <w:p w:rsidR="00F2512D" w:rsidRPr="00D773DF" w:rsidRDefault="00F2512D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Inventurne liste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11 godina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D773DF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22.</w:t>
            </w:r>
          </w:p>
        </w:tc>
        <w:tc>
          <w:tcPr>
            <w:tcW w:w="7797" w:type="dxa"/>
          </w:tcPr>
          <w:p w:rsidR="00F2512D" w:rsidRPr="00D773DF" w:rsidRDefault="00F2512D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Dokumentacija o osiguranju imovine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7 godina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D773DF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23.</w:t>
            </w:r>
          </w:p>
        </w:tc>
        <w:tc>
          <w:tcPr>
            <w:tcW w:w="7797" w:type="dxa"/>
          </w:tcPr>
          <w:p w:rsidR="00F2512D" w:rsidRPr="00D773DF" w:rsidRDefault="00F2512D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Izvještaj banke o kretanju prometa (izvodi)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11 godina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D773DF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24.</w:t>
            </w:r>
          </w:p>
        </w:tc>
        <w:tc>
          <w:tcPr>
            <w:tcW w:w="7797" w:type="dxa"/>
          </w:tcPr>
          <w:p w:rsidR="00F2512D" w:rsidRPr="00D773DF" w:rsidRDefault="00F2512D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Rješenja o rashodovanju opreme i inventara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11 godina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D773DF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25.</w:t>
            </w:r>
          </w:p>
        </w:tc>
        <w:tc>
          <w:tcPr>
            <w:tcW w:w="7797" w:type="dxa"/>
          </w:tcPr>
          <w:p w:rsidR="00F2512D" w:rsidRPr="00D773DF" w:rsidRDefault="00F2512D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Putni računi (troškovi) za službena putovanja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11 godina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D773DF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26.</w:t>
            </w:r>
          </w:p>
        </w:tc>
        <w:tc>
          <w:tcPr>
            <w:tcW w:w="7797" w:type="dxa"/>
          </w:tcPr>
          <w:p w:rsidR="00F2512D" w:rsidRPr="00D773DF" w:rsidRDefault="00F2512D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Obračuni plaćenih poreza i doprinosa na dohodak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6 godina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D773DF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27.</w:t>
            </w:r>
          </w:p>
        </w:tc>
        <w:tc>
          <w:tcPr>
            <w:tcW w:w="7797" w:type="dxa"/>
          </w:tcPr>
          <w:p w:rsidR="00F2512D" w:rsidRPr="00D773DF" w:rsidRDefault="00F2512D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Sudske i administrativne zabrane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5 godina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D773DF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28.</w:t>
            </w:r>
          </w:p>
        </w:tc>
        <w:tc>
          <w:tcPr>
            <w:tcW w:w="7797" w:type="dxa"/>
          </w:tcPr>
          <w:p w:rsidR="00F2512D" w:rsidRPr="00D773DF" w:rsidRDefault="00F2512D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Ugovori o djelu i autorski honorari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5 godina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D773DF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29.</w:t>
            </w:r>
          </w:p>
        </w:tc>
        <w:tc>
          <w:tcPr>
            <w:tcW w:w="7797" w:type="dxa"/>
          </w:tcPr>
          <w:p w:rsidR="00F2512D" w:rsidRPr="00D773DF" w:rsidRDefault="00F2512D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Dokumentacija o platnom prometu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3 godine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D773DF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30.</w:t>
            </w:r>
          </w:p>
        </w:tc>
        <w:tc>
          <w:tcPr>
            <w:tcW w:w="7797" w:type="dxa"/>
          </w:tcPr>
          <w:p w:rsidR="00F2512D" w:rsidRPr="00D773DF" w:rsidRDefault="00F2512D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Periodični obračuni poslovanja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3 godine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D773DF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31.</w:t>
            </w:r>
          </w:p>
        </w:tc>
        <w:tc>
          <w:tcPr>
            <w:tcW w:w="7797" w:type="dxa"/>
          </w:tcPr>
          <w:p w:rsidR="00F2512D" w:rsidRPr="00D773DF" w:rsidRDefault="00F2512D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Otpremnice, dostavnice, prijemni listovi, povratnice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2 godine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D773DF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32.</w:t>
            </w:r>
          </w:p>
        </w:tc>
        <w:tc>
          <w:tcPr>
            <w:tcW w:w="7797" w:type="dxa"/>
          </w:tcPr>
          <w:p w:rsidR="00F2512D" w:rsidRPr="00D773DF" w:rsidRDefault="00F2512D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Uplatnice o primljenoj i isplatnice o isplaćenoj gotovini (blagajnički blokovi)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2 godine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D773DF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33.</w:t>
            </w:r>
          </w:p>
        </w:tc>
        <w:tc>
          <w:tcPr>
            <w:tcW w:w="7797" w:type="dxa"/>
          </w:tcPr>
          <w:p w:rsidR="00F2512D" w:rsidRPr="00D773DF" w:rsidRDefault="00F2512D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Narudžbenice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2 godine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D773DF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34.</w:t>
            </w:r>
          </w:p>
        </w:tc>
        <w:tc>
          <w:tcPr>
            <w:tcW w:w="7797" w:type="dxa"/>
          </w:tcPr>
          <w:p w:rsidR="00F2512D" w:rsidRPr="00D773DF" w:rsidRDefault="00F2512D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Razni privremeni obračuni, pomoćne evidencije i tabele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2 godine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D773DF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35.</w:t>
            </w:r>
          </w:p>
        </w:tc>
        <w:tc>
          <w:tcPr>
            <w:tcW w:w="7797" w:type="dxa"/>
          </w:tcPr>
          <w:p w:rsidR="00F2512D" w:rsidRPr="00D773DF" w:rsidRDefault="00F2512D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Obavijesti o izvodu otvorenih stavaka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2 godine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D773DF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36.</w:t>
            </w:r>
          </w:p>
        </w:tc>
        <w:tc>
          <w:tcPr>
            <w:tcW w:w="7797" w:type="dxa"/>
          </w:tcPr>
          <w:p w:rsidR="00F2512D" w:rsidRPr="00D773DF" w:rsidRDefault="00F2512D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Stipendiranje učenika i studenata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10 godina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D773DF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37.</w:t>
            </w:r>
          </w:p>
        </w:tc>
        <w:tc>
          <w:tcPr>
            <w:tcW w:w="7797" w:type="dxa"/>
          </w:tcPr>
          <w:p w:rsidR="00F2512D" w:rsidRPr="00D773DF" w:rsidRDefault="00F2512D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Naplata općinskih poreza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6 godina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D773DF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38.</w:t>
            </w:r>
          </w:p>
        </w:tc>
        <w:tc>
          <w:tcPr>
            <w:tcW w:w="7797" w:type="dxa"/>
          </w:tcPr>
          <w:p w:rsidR="00F2512D" w:rsidRPr="00D773DF" w:rsidRDefault="00F2512D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Zamolbe za pomoći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1 godina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D773DF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39.</w:t>
            </w:r>
          </w:p>
        </w:tc>
        <w:tc>
          <w:tcPr>
            <w:tcW w:w="7797" w:type="dxa"/>
          </w:tcPr>
          <w:p w:rsidR="00F2512D" w:rsidRPr="00D773DF" w:rsidRDefault="00F2512D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Općenito o financijama i računovodstvu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3 godine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F2512D" w:rsidP="002568D6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color w:val="1A181C"/>
              </w:rPr>
            </w:pPr>
          </w:p>
        </w:tc>
        <w:tc>
          <w:tcPr>
            <w:tcW w:w="7797" w:type="dxa"/>
          </w:tcPr>
          <w:p w:rsidR="00F2512D" w:rsidRPr="00D773DF" w:rsidRDefault="00F2512D" w:rsidP="00F2512D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1A181C"/>
              </w:rPr>
            </w:pPr>
            <w:r w:rsidRPr="00D773DF">
              <w:rPr>
                <w:rFonts w:cs="Arial-BoldMT"/>
                <w:b/>
                <w:bCs/>
                <w:color w:val="1A181C"/>
              </w:rPr>
              <w:t>IV. INFORMATIKA</w:t>
            </w:r>
          </w:p>
        </w:tc>
        <w:tc>
          <w:tcPr>
            <w:tcW w:w="1134" w:type="dxa"/>
            <w:vAlign w:val="center"/>
          </w:tcPr>
          <w:p w:rsidR="00F2512D" w:rsidRPr="00D773DF" w:rsidRDefault="00F2512D" w:rsidP="002568D6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color w:val="1A181C"/>
              </w:rPr>
            </w:pP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D773DF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1.</w:t>
            </w:r>
          </w:p>
        </w:tc>
        <w:tc>
          <w:tcPr>
            <w:tcW w:w="7797" w:type="dxa"/>
          </w:tcPr>
          <w:p w:rsidR="00F2512D" w:rsidRPr="00D773DF" w:rsidRDefault="00F2512D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Projekti, </w:t>
            </w:r>
            <w:proofErr w:type="spellStart"/>
            <w:r w:rsidRPr="00D773DF">
              <w:rPr>
                <w:rFonts w:cs="ArialMT"/>
                <w:color w:val="1A181C"/>
              </w:rPr>
              <w:t>šif</w:t>
            </w:r>
            <w:r w:rsidR="0040135B">
              <w:rPr>
                <w:rFonts w:cs="ArialMT"/>
                <w:color w:val="1A181C"/>
              </w:rPr>
              <w:t>r</w:t>
            </w:r>
            <w:r w:rsidRPr="00D773DF">
              <w:rPr>
                <w:rFonts w:cs="ArialMT"/>
                <w:color w:val="1A181C"/>
              </w:rPr>
              <w:t>arnici</w:t>
            </w:r>
            <w:proofErr w:type="spellEnd"/>
            <w:r w:rsidRPr="00D773DF">
              <w:rPr>
                <w:rFonts w:cs="ArialMT"/>
                <w:color w:val="1A181C"/>
              </w:rPr>
              <w:t xml:space="preserve">, planovi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Trajno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D773DF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2.</w:t>
            </w:r>
          </w:p>
        </w:tc>
        <w:tc>
          <w:tcPr>
            <w:tcW w:w="7797" w:type="dxa"/>
          </w:tcPr>
          <w:p w:rsidR="00F2512D" w:rsidRPr="00D773DF" w:rsidRDefault="00F2512D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Sigurnost informatičkih sustava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Trajno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D773DF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3.</w:t>
            </w:r>
          </w:p>
        </w:tc>
        <w:tc>
          <w:tcPr>
            <w:tcW w:w="7797" w:type="dxa"/>
          </w:tcPr>
          <w:p w:rsidR="00F2512D" w:rsidRPr="00D773DF" w:rsidRDefault="00F2512D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Informatička djelatnost i oprema općenito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3 godine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D773DF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4.</w:t>
            </w:r>
          </w:p>
        </w:tc>
        <w:tc>
          <w:tcPr>
            <w:tcW w:w="7797" w:type="dxa"/>
          </w:tcPr>
          <w:p w:rsidR="00F2512D" w:rsidRPr="00D773DF" w:rsidRDefault="00F2512D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Telekomunikacijska oprema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3 godine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F2512D" w:rsidP="002568D6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color w:val="1A181C"/>
              </w:rPr>
            </w:pPr>
          </w:p>
        </w:tc>
        <w:tc>
          <w:tcPr>
            <w:tcW w:w="7797" w:type="dxa"/>
          </w:tcPr>
          <w:p w:rsidR="00F2512D" w:rsidRPr="00D773DF" w:rsidRDefault="00F2512D" w:rsidP="00F2512D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1A181C"/>
              </w:rPr>
            </w:pPr>
            <w:r w:rsidRPr="00D773DF">
              <w:rPr>
                <w:rFonts w:cs="Arial-BoldMT"/>
                <w:b/>
                <w:bCs/>
                <w:color w:val="1A181C"/>
              </w:rPr>
              <w:t>V. ORGANIZACIJA, USTROJSTVO, NAČIN I TEHNIKA RADA OPĆINSKE UPRAVE</w:t>
            </w:r>
          </w:p>
        </w:tc>
        <w:tc>
          <w:tcPr>
            <w:tcW w:w="1134" w:type="dxa"/>
            <w:vAlign w:val="center"/>
          </w:tcPr>
          <w:p w:rsidR="00F2512D" w:rsidRPr="00D773DF" w:rsidRDefault="00F2512D" w:rsidP="002568D6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color w:val="1A181C"/>
              </w:rPr>
            </w:pP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D773DF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1.</w:t>
            </w:r>
          </w:p>
        </w:tc>
        <w:tc>
          <w:tcPr>
            <w:tcW w:w="7797" w:type="dxa"/>
          </w:tcPr>
          <w:p w:rsidR="00F2512D" w:rsidRPr="00D773DF" w:rsidRDefault="00F2512D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Pravilnici o unutarnjem redu i ustrojstvu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Trajno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D773DF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2.</w:t>
            </w:r>
          </w:p>
        </w:tc>
        <w:tc>
          <w:tcPr>
            <w:tcW w:w="7797" w:type="dxa"/>
          </w:tcPr>
          <w:p w:rsidR="00F2512D" w:rsidRPr="00D773DF" w:rsidRDefault="00F2512D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Ugovori i sporazumi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10 godina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D773DF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3.</w:t>
            </w:r>
          </w:p>
        </w:tc>
        <w:tc>
          <w:tcPr>
            <w:tcW w:w="7797" w:type="dxa"/>
          </w:tcPr>
          <w:p w:rsidR="00F2512D" w:rsidRPr="00D773DF" w:rsidRDefault="00F2512D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Zahtjevi i odobrenja za izradu pečata i žigova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Trajno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D773DF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4.</w:t>
            </w:r>
          </w:p>
        </w:tc>
        <w:tc>
          <w:tcPr>
            <w:tcW w:w="7797" w:type="dxa"/>
          </w:tcPr>
          <w:p w:rsidR="00F2512D" w:rsidRPr="00D773DF" w:rsidRDefault="00F2512D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Vlasničko pravni odnosi u vezi objekata, zemljišta, opreme i ostalog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Trajno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D773DF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5.</w:t>
            </w:r>
          </w:p>
        </w:tc>
        <w:tc>
          <w:tcPr>
            <w:tcW w:w="7797" w:type="dxa"/>
          </w:tcPr>
          <w:p w:rsidR="00F2512D" w:rsidRPr="00D773DF" w:rsidRDefault="00F2512D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Dopisi vezani uz žigove, pečate, štambilje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3 godine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D773DF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6.</w:t>
            </w:r>
          </w:p>
        </w:tc>
        <w:tc>
          <w:tcPr>
            <w:tcW w:w="7797" w:type="dxa"/>
          </w:tcPr>
          <w:p w:rsidR="00F2512D" w:rsidRPr="00D773DF" w:rsidRDefault="00F2512D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Zapisnici, rješenja i drugi spisi o radovima, nabavama i uslugama na vlastitim objektima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10 godina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D773DF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7.</w:t>
            </w:r>
          </w:p>
        </w:tc>
        <w:tc>
          <w:tcPr>
            <w:tcW w:w="7797" w:type="dxa"/>
          </w:tcPr>
          <w:p w:rsidR="00F2512D" w:rsidRPr="00D773DF" w:rsidRDefault="00F2512D" w:rsidP="0040135B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Spisi u vezi s licitacijama i prikupljanjem pismenih ponuda </w:t>
            </w:r>
          </w:p>
        </w:tc>
        <w:tc>
          <w:tcPr>
            <w:tcW w:w="1134" w:type="dxa"/>
            <w:vAlign w:val="center"/>
          </w:tcPr>
          <w:p w:rsidR="00F2512D" w:rsidRPr="00D773DF" w:rsidRDefault="0040135B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5 godina</w:t>
            </w:r>
          </w:p>
        </w:tc>
      </w:tr>
      <w:tr w:rsidR="00D773DF" w:rsidRPr="00D773DF" w:rsidTr="002568D6">
        <w:trPr>
          <w:trHeight w:val="555"/>
        </w:trPr>
        <w:tc>
          <w:tcPr>
            <w:tcW w:w="675" w:type="dxa"/>
            <w:vAlign w:val="center"/>
          </w:tcPr>
          <w:p w:rsidR="00D773DF" w:rsidRPr="00D773DF" w:rsidRDefault="00D773DF" w:rsidP="002568D6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color w:val="1A181C"/>
                <w:sz w:val="18"/>
                <w:szCs w:val="18"/>
              </w:rPr>
            </w:pPr>
            <w:r w:rsidRPr="00D773DF">
              <w:rPr>
                <w:rFonts w:cs="Arial-BoldMT"/>
                <w:b/>
                <w:bCs/>
                <w:color w:val="1A181C"/>
                <w:sz w:val="18"/>
                <w:szCs w:val="18"/>
              </w:rPr>
              <w:lastRenderedPageBreak/>
              <w:t>Redni broj</w:t>
            </w:r>
          </w:p>
        </w:tc>
        <w:tc>
          <w:tcPr>
            <w:tcW w:w="7797" w:type="dxa"/>
            <w:vAlign w:val="center"/>
          </w:tcPr>
          <w:p w:rsidR="00D773DF" w:rsidRPr="00D773DF" w:rsidRDefault="00D773DF" w:rsidP="00D773DF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color w:val="1A181C"/>
              </w:rPr>
            </w:pPr>
            <w:r w:rsidRPr="00D773DF">
              <w:rPr>
                <w:rFonts w:cs="Arial-BoldMT"/>
                <w:b/>
                <w:bCs/>
                <w:color w:val="1A181C"/>
              </w:rPr>
              <w:t>VRSTA GRAĐE</w:t>
            </w:r>
          </w:p>
        </w:tc>
        <w:tc>
          <w:tcPr>
            <w:tcW w:w="1134" w:type="dxa"/>
            <w:vAlign w:val="center"/>
          </w:tcPr>
          <w:p w:rsidR="00D773DF" w:rsidRPr="00D773DF" w:rsidRDefault="00D773DF" w:rsidP="002568D6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color w:val="1A181C"/>
                <w:sz w:val="20"/>
                <w:szCs w:val="20"/>
              </w:rPr>
            </w:pPr>
            <w:r w:rsidRPr="00D773DF">
              <w:rPr>
                <w:rFonts w:cs="Arial-BoldMT"/>
                <w:b/>
                <w:bCs/>
                <w:color w:val="1A181C"/>
                <w:sz w:val="20"/>
                <w:szCs w:val="20"/>
              </w:rPr>
              <w:t>ROK ČUVANJA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D773DF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8.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Predmeti ostalih sudskih sporova, ovrhe i sl.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10 godina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D773DF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9.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Dokumentacija o vezi održavanja zgrada – objekata, opreme i ostalih sredstava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10 godina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D773DF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10.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Nabavka sredstava i opreme za rad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10 godina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D773DF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11.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Naputci i mišljenja o provedbu zakonskih i pod</w:t>
            </w:r>
            <w:r w:rsidR="008E4397">
              <w:rPr>
                <w:rFonts w:cs="ArialMT"/>
                <w:color w:val="1A181C"/>
              </w:rPr>
              <w:t xml:space="preserve"> </w:t>
            </w:r>
            <w:r w:rsidRPr="00D773DF">
              <w:rPr>
                <w:rFonts w:cs="ArialMT"/>
                <w:color w:val="1A181C"/>
              </w:rPr>
              <w:t xml:space="preserve">zakonskih propisa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Trajno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D773DF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12.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Općenito o načinu i tehnici rada općinske uprave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3 godine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D773DF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13.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Općenito obavijesti, dostava podataka i uvjerenja, dopisi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3 godine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F2512D" w:rsidP="002568D6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color w:val="1A181C"/>
              </w:rPr>
            </w:pPr>
          </w:p>
        </w:tc>
        <w:tc>
          <w:tcPr>
            <w:tcW w:w="7797" w:type="dxa"/>
          </w:tcPr>
          <w:p w:rsidR="00F2512D" w:rsidRPr="00D773DF" w:rsidRDefault="00F2512D" w:rsidP="00F2512D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1A181C"/>
              </w:rPr>
            </w:pPr>
            <w:r w:rsidRPr="00D773DF">
              <w:rPr>
                <w:rFonts w:cs="Arial-BoldMT"/>
                <w:b/>
                <w:bCs/>
                <w:color w:val="1A181C"/>
              </w:rPr>
              <w:t>VI. CIVILNA ZAŠTITA I VATROGASTVO</w:t>
            </w:r>
          </w:p>
        </w:tc>
        <w:tc>
          <w:tcPr>
            <w:tcW w:w="1134" w:type="dxa"/>
            <w:vAlign w:val="center"/>
          </w:tcPr>
          <w:p w:rsidR="00F2512D" w:rsidRPr="00D773DF" w:rsidRDefault="00F2512D" w:rsidP="002568D6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color w:val="1A181C"/>
              </w:rPr>
            </w:pPr>
          </w:p>
        </w:tc>
      </w:tr>
      <w:tr w:rsidR="00D773DF" w:rsidRPr="00D773DF" w:rsidTr="002568D6">
        <w:trPr>
          <w:trHeight w:val="424"/>
        </w:trPr>
        <w:tc>
          <w:tcPr>
            <w:tcW w:w="675" w:type="dxa"/>
            <w:vAlign w:val="center"/>
          </w:tcPr>
          <w:p w:rsidR="00D773DF" w:rsidRPr="00D773DF" w:rsidRDefault="00D773DF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1.</w:t>
            </w:r>
          </w:p>
        </w:tc>
        <w:tc>
          <w:tcPr>
            <w:tcW w:w="7797" w:type="dxa"/>
          </w:tcPr>
          <w:p w:rsidR="00D773DF" w:rsidRPr="00D773DF" w:rsidRDefault="00D773DF" w:rsidP="00F2512D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1. Objekti, ustanove i poduzeća i druge pravne osobe od značaja za civilnu zaštitu</w:t>
            </w:r>
          </w:p>
          <w:p w:rsidR="00D773DF" w:rsidRPr="00D773DF" w:rsidRDefault="00D773DF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i vatrogastvo na području Općine Cestica </w:t>
            </w:r>
          </w:p>
        </w:tc>
        <w:tc>
          <w:tcPr>
            <w:tcW w:w="1134" w:type="dxa"/>
            <w:vAlign w:val="center"/>
          </w:tcPr>
          <w:p w:rsidR="00D773DF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5 godina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D773DF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2.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2. Planovi u vezi civilne zaštite i spašavanja i planovi zaštite od požara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Trajno</w:t>
            </w:r>
          </w:p>
        </w:tc>
      </w:tr>
      <w:tr w:rsidR="00D773DF" w:rsidRPr="00D773DF" w:rsidTr="002568D6">
        <w:trPr>
          <w:trHeight w:val="424"/>
        </w:trPr>
        <w:tc>
          <w:tcPr>
            <w:tcW w:w="675" w:type="dxa"/>
            <w:vAlign w:val="center"/>
          </w:tcPr>
          <w:p w:rsidR="00D773DF" w:rsidRPr="00D773DF" w:rsidRDefault="00D773DF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3.</w:t>
            </w:r>
          </w:p>
        </w:tc>
        <w:tc>
          <w:tcPr>
            <w:tcW w:w="7797" w:type="dxa"/>
          </w:tcPr>
          <w:p w:rsidR="00D773DF" w:rsidRPr="00D773DF" w:rsidRDefault="00D773DF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3. Procjene ugroženosti civilnog stanovništva i materija</w:t>
            </w:r>
            <w:r w:rsidR="00B032AC">
              <w:rPr>
                <w:rFonts w:cs="ArialMT"/>
                <w:color w:val="1A181C"/>
              </w:rPr>
              <w:t xml:space="preserve">lnih dobara od mogućeg nastanka </w:t>
            </w:r>
            <w:r w:rsidRPr="00D773DF">
              <w:rPr>
                <w:rFonts w:cs="ArialMT"/>
                <w:color w:val="1A181C"/>
              </w:rPr>
              <w:t xml:space="preserve">prirodnih i civilizacijskih katastrofa </w:t>
            </w:r>
          </w:p>
        </w:tc>
        <w:tc>
          <w:tcPr>
            <w:tcW w:w="1134" w:type="dxa"/>
            <w:vAlign w:val="center"/>
          </w:tcPr>
          <w:p w:rsidR="00D773DF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Trajno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D773DF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4.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4. Civilna zaštita i vatrogastvo općenito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5 godina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F2512D" w:rsidP="002568D6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color w:val="1A181C"/>
              </w:rPr>
            </w:pPr>
          </w:p>
        </w:tc>
        <w:tc>
          <w:tcPr>
            <w:tcW w:w="7797" w:type="dxa"/>
          </w:tcPr>
          <w:p w:rsidR="00F2512D" w:rsidRPr="00D773DF" w:rsidRDefault="00F2512D" w:rsidP="00F2512D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1A181C"/>
              </w:rPr>
            </w:pPr>
            <w:r w:rsidRPr="00D773DF">
              <w:rPr>
                <w:rFonts w:cs="Arial-BoldMT"/>
                <w:b/>
                <w:bCs/>
                <w:color w:val="1A181C"/>
              </w:rPr>
              <w:t>VII. STATISTIKA</w:t>
            </w:r>
          </w:p>
        </w:tc>
        <w:tc>
          <w:tcPr>
            <w:tcW w:w="1134" w:type="dxa"/>
            <w:vAlign w:val="center"/>
          </w:tcPr>
          <w:p w:rsidR="00F2512D" w:rsidRPr="00D773DF" w:rsidRDefault="00F2512D" w:rsidP="002568D6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color w:val="1A181C"/>
              </w:rPr>
            </w:pP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1.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Ankete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5 godina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2.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Statistika općenito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3 godine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F2512D" w:rsidP="002568D6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color w:val="1A181C"/>
              </w:rPr>
            </w:pPr>
          </w:p>
        </w:tc>
        <w:tc>
          <w:tcPr>
            <w:tcW w:w="7797" w:type="dxa"/>
          </w:tcPr>
          <w:p w:rsidR="00F2512D" w:rsidRPr="00D773DF" w:rsidRDefault="00F2512D" w:rsidP="00F2512D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1A181C"/>
              </w:rPr>
            </w:pPr>
            <w:r w:rsidRPr="00D773DF">
              <w:rPr>
                <w:rFonts w:cs="Arial-BoldMT"/>
                <w:b/>
                <w:bCs/>
                <w:color w:val="1A181C"/>
              </w:rPr>
              <w:t>VIII. GRADITELJSTVO</w:t>
            </w:r>
          </w:p>
        </w:tc>
        <w:tc>
          <w:tcPr>
            <w:tcW w:w="1134" w:type="dxa"/>
            <w:vAlign w:val="center"/>
          </w:tcPr>
          <w:p w:rsidR="00F2512D" w:rsidRPr="00D773DF" w:rsidRDefault="00F2512D" w:rsidP="002568D6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color w:val="1A181C"/>
              </w:rPr>
            </w:pP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1.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Lokacijske dozvole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Trajno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2.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Građevinske dozvole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Trajno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3.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Uporabne dozvole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Trajno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4.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Rješenja o uklanjanju građevina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Trajno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5.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Potvrde glavnih projekata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3 godine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6.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Suglasnost na prostorne planove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3 godine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7.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Potvrde </w:t>
            </w:r>
            <w:proofErr w:type="spellStart"/>
            <w:r w:rsidRPr="00D773DF">
              <w:rPr>
                <w:rFonts w:cs="ArialMT"/>
                <w:color w:val="1A181C"/>
              </w:rPr>
              <w:t>parcelacionih</w:t>
            </w:r>
            <w:proofErr w:type="spellEnd"/>
            <w:r w:rsidRPr="00D773DF">
              <w:rPr>
                <w:rFonts w:cs="ArialMT"/>
                <w:color w:val="1A181C"/>
              </w:rPr>
              <w:t xml:space="preserve"> elaborata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3 godine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8.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Prostorni planovi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Trajno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9.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Izvješće o stanju u prostoru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Trajno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10.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Program mjera za unapređenje stanja u prostoru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Trajno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11.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Općenito o graditeljstvu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3 godine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F2512D" w:rsidP="002568D6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color w:val="1A181C"/>
              </w:rPr>
            </w:pPr>
          </w:p>
        </w:tc>
        <w:tc>
          <w:tcPr>
            <w:tcW w:w="7797" w:type="dxa"/>
          </w:tcPr>
          <w:p w:rsidR="00F2512D" w:rsidRPr="00D773DF" w:rsidRDefault="00F2512D" w:rsidP="00F2512D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1A181C"/>
              </w:rPr>
            </w:pPr>
            <w:r w:rsidRPr="00D773DF">
              <w:rPr>
                <w:rFonts w:cs="Arial-BoldMT"/>
                <w:b/>
                <w:bCs/>
                <w:color w:val="1A181C"/>
              </w:rPr>
              <w:t>IX. ZAŠTITA OKOLIŠA</w:t>
            </w:r>
          </w:p>
        </w:tc>
        <w:tc>
          <w:tcPr>
            <w:tcW w:w="1134" w:type="dxa"/>
            <w:vAlign w:val="center"/>
          </w:tcPr>
          <w:p w:rsidR="00F2512D" w:rsidRPr="00D773DF" w:rsidRDefault="00F2512D" w:rsidP="002568D6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color w:val="1A181C"/>
              </w:rPr>
            </w:pP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1.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Rješenje o ispunjenim uvjetima za postupanje s otpadom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Trajno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2.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Procjene utjecaja na okoliš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Trajno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3.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Plan gospodarenja otpadom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Trajno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4.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Izvješće o stanju okoliša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Trajno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5.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Katastar onečišćenja okoliša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Trajno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6.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Općenito zaštita okoliša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3 godine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F2512D" w:rsidP="002568D6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color w:val="1A181C"/>
              </w:rPr>
            </w:pPr>
          </w:p>
        </w:tc>
        <w:tc>
          <w:tcPr>
            <w:tcW w:w="7797" w:type="dxa"/>
          </w:tcPr>
          <w:p w:rsidR="00F2512D" w:rsidRPr="00D773DF" w:rsidRDefault="00F2512D" w:rsidP="00F2512D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1A181C"/>
              </w:rPr>
            </w:pPr>
            <w:r w:rsidRPr="00D773DF">
              <w:rPr>
                <w:rFonts w:cs="Arial-BoldMT"/>
                <w:b/>
                <w:bCs/>
                <w:color w:val="1A181C"/>
              </w:rPr>
              <w:t>X. PROSVJETA, KULTURA, INFORMIRANJE, ŠPORT I TEHNIČKA KULTURA</w:t>
            </w:r>
          </w:p>
        </w:tc>
        <w:tc>
          <w:tcPr>
            <w:tcW w:w="1134" w:type="dxa"/>
            <w:vAlign w:val="center"/>
          </w:tcPr>
          <w:p w:rsidR="00F2512D" w:rsidRPr="00D773DF" w:rsidRDefault="00F2512D" w:rsidP="002568D6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color w:val="1A181C"/>
              </w:rPr>
            </w:pPr>
          </w:p>
        </w:tc>
      </w:tr>
      <w:tr w:rsidR="008E4397" w:rsidRPr="00D773DF" w:rsidTr="002568D6">
        <w:trPr>
          <w:trHeight w:val="547"/>
        </w:trPr>
        <w:tc>
          <w:tcPr>
            <w:tcW w:w="675" w:type="dxa"/>
            <w:vAlign w:val="center"/>
          </w:tcPr>
          <w:p w:rsidR="008E4397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1.</w:t>
            </w:r>
          </w:p>
        </w:tc>
        <w:tc>
          <w:tcPr>
            <w:tcW w:w="7797" w:type="dxa"/>
          </w:tcPr>
          <w:p w:rsidR="008E4397" w:rsidRPr="00D773DF" w:rsidRDefault="008E4397" w:rsidP="00F2512D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Planovi i dokumentacija kapitalnih projekata izgradnje osnovnih škola</w:t>
            </w:r>
          </w:p>
          <w:p w:rsidR="008E4397" w:rsidRPr="00D773DF" w:rsidRDefault="008E4397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i predškolskih ustanova </w:t>
            </w:r>
          </w:p>
        </w:tc>
        <w:tc>
          <w:tcPr>
            <w:tcW w:w="1134" w:type="dxa"/>
            <w:vAlign w:val="center"/>
          </w:tcPr>
          <w:p w:rsidR="008E4397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Trajno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2.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Godišnji planovi i programi predškolskih ustanova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2 godine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3.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Natjecanje učenika osnovnih škola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2 godine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4.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Spiskove nagrađenih učenika i mentora osnovne škole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Trajno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5.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Općenito o prosvjeti, kulturi, informiranju, športu i tehničkoj kulturi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3 godine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F2512D" w:rsidP="002568D6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color w:val="1A181C"/>
              </w:rPr>
            </w:pPr>
          </w:p>
        </w:tc>
        <w:tc>
          <w:tcPr>
            <w:tcW w:w="7797" w:type="dxa"/>
          </w:tcPr>
          <w:p w:rsidR="00F2512D" w:rsidRPr="00D773DF" w:rsidRDefault="00F2512D" w:rsidP="00F2512D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1A181C"/>
              </w:rPr>
            </w:pPr>
            <w:r w:rsidRPr="00D773DF">
              <w:rPr>
                <w:rFonts w:cs="Arial-BoldMT"/>
                <w:b/>
                <w:bCs/>
                <w:color w:val="1A181C"/>
              </w:rPr>
              <w:t>XI. RADNI ODNOSI</w:t>
            </w:r>
          </w:p>
        </w:tc>
        <w:tc>
          <w:tcPr>
            <w:tcW w:w="1134" w:type="dxa"/>
            <w:vAlign w:val="center"/>
          </w:tcPr>
          <w:p w:rsidR="00F2512D" w:rsidRPr="00D773DF" w:rsidRDefault="00F2512D" w:rsidP="002568D6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color w:val="1A181C"/>
              </w:rPr>
            </w:pP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1.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Zahtjevi za povrat radne knjižice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2 godine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2.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Prijave za mirovinsko i zdravstveno osiguranje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5 godina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3.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Zahtjevi za posredovanje u ime zaposlenika kod poslodavca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5 godina</w:t>
            </w:r>
          </w:p>
        </w:tc>
      </w:tr>
      <w:tr w:rsidR="00B032AC" w:rsidRPr="00D773DF" w:rsidTr="002568D6">
        <w:tc>
          <w:tcPr>
            <w:tcW w:w="675" w:type="dxa"/>
            <w:vAlign w:val="center"/>
          </w:tcPr>
          <w:p w:rsidR="00B032AC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4.</w:t>
            </w:r>
          </w:p>
        </w:tc>
        <w:tc>
          <w:tcPr>
            <w:tcW w:w="7797" w:type="dxa"/>
          </w:tcPr>
          <w:p w:rsidR="00B032AC" w:rsidRPr="00D773DF" w:rsidRDefault="00B032AC" w:rsidP="002568D6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Zapisnici o nadzoru </w:t>
            </w:r>
          </w:p>
        </w:tc>
        <w:tc>
          <w:tcPr>
            <w:tcW w:w="1134" w:type="dxa"/>
            <w:vAlign w:val="center"/>
          </w:tcPr>
          <w:p w:rsidR="00B032AC" w:rsidRPr="00D773DF" w:rsidRDefault="002568D6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5 godina</w:t>
            </w:r>
          </w:p>
        </w:tc>
      </w:tr>
      <w:tr w:rsidR="008E4397" w:rsidRPr="00D773DF" w:rsidTr="002568D6">
        <w:trPr>
          <w:trHeight w:val="555"/>
        </w:trPr>
        <w:tc>
          <w:tcPr>
            <w:tcW w:w="675" w:type="dxa"/>
            <w:vAlign w:val="center"/>
          </w:tcPr>
          <w:p w:rsidR="008E4397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color w:val="1A181C"/>
                <w:sz w:val="18"/>
                <w:szCs w:val="18"/>
              </w:rPr>
            </w:pPr>
            <w:r w:rsidRPr="00D773DF">
              <w:rPr>
                <w:rFonts w:cs="Arial-BoldMT"/>
                <w:b/>
                <w:bCs/>
                <w:color w:val="1A181C"/>
                <w:sz w:val="18"/>
                <w:szCs w:val="18"/>
              </w:rPr>
              <w:lastRenderedPageBreak/>
              <w:t>Redni broj</w:t>
            </w:r>
          </w:p>
        </w:tc>
        <w:tc>
          <w:tcPr>
            <w:tcW w:w="7797" w:type="dxa"/>
            <w:vAlign w:val="center"/>
          </w:tcPr>
          <w:p w:rsidR="008E4397" w:rsidRPr="00D773DF" w:rsidRDefault="008E4397" w:rsidP="0040135B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color w:val="1A181C"/>
              </w:rPr>
            </w:pPr>
            <w:r w:rsidRPr="00D773DF">
              <w:rPr>
                <w:rFonts w:cs="Arial-BoldMT"/>
                <w:b/>
                <w:bCs/>
                <w:color w:val="1A181C"/>
              </w:rPr>
              <w:t>VRSTA GRAĐE</w:t>
            </w:r>
          </w:p>
        </w:tc>
        <w:tc>
          <w:tcPr>
            <w:tcW w:w="1134" w:type="dxa"/>
            <w:vAlign w:val="center"/>
          </w:tcPr>
          <w:p w:rsidR="008E4397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color w:val="1A181C"/>
                <w:sz w:val="20"/>
                <w:szCs w:val="20"/>
              </w:rPr>
            </w:pPr>
            <w:r w:rsidRPr="00D773DF">
              <w:rPr>
                <w:rFonts w:cs="Arial-BoldMT"/>
                <w:b/>
                <w:bCs/>
                <w:color w:val="1A181C"/>
                <w:sz w:val="20"/>
                <w:szCs w:val="20"/>
              </w:rPr>
              <w:t>ROK ČUVANJA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5.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Obavijesti inspekcije rada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3 godine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6.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Općenito o radnim odnosima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3 godine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F2512D" w:rsidP="002568D6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color w:val="1A181C"/>
              </w:rPr>
            </w:pPr>
          </w:p>
        </w:tc>
        <w:tc>
          <w:tcPr>
            <w:tcW w:w="7797" w:type="dxa"/>
          </w:tcPr>
          <w:p w:rsidR="00F2512D" w:rsidRPr="00D773DF" w:rsidRDefault="00F2512D" w:rsidP="00F2512D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1A181C"/>
              </w:rPr>
            </w:pPr>
            <w:r w:rsidRPr="00D773DF">
              <w:rPr>
                <w:rFonts w:cs="Arial-BoldMT"/>
                <w:b/>
                <w:bCs/>
                <w:color w:val="1A181C"/>
              </w:rPr>
              <w:t>XII. RJEŠAVANJE PITANJA HRVATSKIH BRANITELJA DOMOVINSKOG RATA</w:t>
            </w:r>
          </w:p>
        </w:tc>
        <w:tc>
          <w:tcPr>
            <w:tcW w:w="1134" w:type="dxa"/>
            <w:vAlign w:val="center"/>
          </w:tcPr>
          <w:p w:rsidR="00F2512D" w:rsidRPr="00D773DF" w:rsidRDefault="00F2512D" w:rsidP="002568D6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color w:val="1A181C"/>
              </w:rPr>
            </w:pP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1.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Rješavanje stambenih pitanja hrvatskih branitelja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3 godine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F2512D" w:rsidP="002568D6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color w:val="1A181C"/>
              </w:rPr>
            </w:pPr>
          </w:p>
        </w:tc>
        <w:tc>
          <w:tcPr>
            <w:tcW w:w="7797" w:type="dxa"/>
          </w:tcPr>
          <w:p w:rsidR="00F2512D" w:rsidRPr="00D773DF" w:rsidRDefault="00F2512D" w:rsidP="00F2512D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1A181C"/>
              </w:rPr>
            </w:pPr>
            <w:r w:rsidRPr="00D773DF">
              <w:rPr>
                <w:rFonts w:cs="Arial-BoldMT"/>
                <w:b/>
                <w:bCs/>
                <w:color w:val="1A181C"/>
              </w:rPr>
              <w:t>XIII. TERITORIJALNA PODJELA</w:t>
            </w:r>
          </w:p>
        </w:tc>
        <w:tc>
          <w:tcPr>
            <w:tcW w:w="1134" w:type="dxa"/>
            <w:vAlign w:val="center"/>
          </w:tcPr>
          <w:p w:rsidR="00F2512D" w:rsidRPr="00D773DF" w:rsidRDefault="00F2512D" w:rsidP="002568D6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color w:val="1A181C"/>
              </w:rPr>
            </w:pP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1.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Granice područja Općine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Trajno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2.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Općenito o teritorijalnoj podjeli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3 godine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F2512D" w:rsidP="002568D6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color w:val="1A181C"/>
              </w:rPr>
            </w:pPr>
          </w:p>
        </w:tc>
        <w:tc>
          <w:tcPr>
            <w:tcW w:w="7797" w:type="dxa"/>
          </w:tcPr>
          <w:p w:rsidR="00F2512D" w:rsidRPr="00D773DF" w:rsidRDefault="00F2512D" w:rsidP="00F2512D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1A181C"/>
              </w:rPr>
            </w:pPr>
            <w:r w:rsidRPr="00D773DF">
              <w:rPr>
                <w:rFonts w:cs="Arial-BoldMT"/>
                <w:b/>
                <w:bCs/>
                <w:color w:val="1A181C"/>
              </w:rPr>
              <w:t>XIV. NASELJA</w:t>
            </w:r>
          </w:p>
        </w:tc>
        <w:tc>
          <w:tcPr>
            <w:tcW w:w="1134" w:type="dxa"/>
            <w:vAlign w:val="center"/>
          </w:tcPr>
          <w:p w:rsidR="00F2512D" w:rsidRPr="00D773DF" w:rsidRDefault="00F2512D" w:rsidP="002568D6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color w:val="1A181C"/>
              </w:rPr>
            </w:pP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1.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Primjena imena naselja, ulica gradova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Trajno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2.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Općenito o naseljima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3 godine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F2512D" w:rsidP="002568D6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color w:val="1A181C"/>
              </w:rPr>
            </w:pPr>
          </w:p>
        </w:tc>
        <w:tc>
          <w:tcPr>
            <w:tcW w:w="7797" w:type="dxa"/>
          </w:tcPr>
          <w:p w:rsidR="00F2512D" w:rsidRPr="00D773DF" w:rsidRDefault="00F2512D" w:rsidP="00F2512D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1A181C"/>
              </w:rPr>
            </w:pPr>
            <w:r w:rsidRPr="00D773DF">
              <w:rPr>
                <w:rFonts w:cs="Arial-BoldMT"/>
                <w:b/>
                <w:bCs/>
                <w:color w:val="1A181C"/>
              </w:rPr>
              <w:t>XV. IZBORI</w:t>
            </w:r>
          </w:p>
        </w:tc>
        <w:tc>
          <w:tcPr>
            <w:tcW w:w="1134" w:type="dxa"/>
            <w:vAlign w:val="center"/>
          </w:tcPr>
          <w:p w:rsidR="00F2512D" w:rsidRPr="00D773DF" w:rsidRDefault="00F2512D" w:rsidP="002568D6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color w:val="1A181C"/>
              </w:rPr>
            </w:pP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1.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Utvrđivanje izbornih jedinica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5 godine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2.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Izbor zastupnika u Sabor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Trajno</w:t>
            </w:r>
          </w:p>
        </w:tc>
      </w:tr>
      <w:tr w:rsidR="00B032AC" w:rsidRPr="00D773DF" w:rsidTr="002568D6">
        <w:trPr>
          <w:trHeight w:val="488"/>
        </w:trPr>
        <w:tc>
          <w:tcPr>
            <w:tcW w:w="675" w:type="dxa"/>
            <w:vAlign w:val="center"/>
          </w:tcPr>
          <w:p w:rsidR="00B032AC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3.</w:t>
            </w:r>
          </w:p>
        </w:tc>
        <w:tc>
          <w:tcPr>
            <w:tcW w:w="7797" w:type="dxa"/>
          </w:tcPr>
          <w:p w:rsidR="00B032AC" w:rsidRPr="00D773DF" w:rsidRDefault="00B032AC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Dokumentacija o izboru vijećnika u Skupštinu Županije, općinska vijeća i vijeća mjesnih</w:t>
            </w:r>
            <w:r>
              <w:rPr>
                <w:rFonts w:cs="ArialMT"/>
                <w:color w:val="1A181C"/>
              </w:rPr>
              <w:t xml:space="preserve"> </w:t>
            </w:r>
            <w:r w:rsidRPr="00D773DF">
              <w:rPr>
                <w:rFonts w:cs="ArialMT"/>
                <w:color w:val="1A181C"/>
              </w:rPr>
              <w:t xml:space="preserve">odbora </w:t>
            </w:r>
          </w:p>
        </w:tc>
        <w:tc>
          <w:tcPr>
            <w:tcW w:w="1134" w:type="dxa"/>
            <w:vAlign w:val="center"/>
          </w:tcPr>
          <w:p w:rsidR="00B032AC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Trajno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4.</w:t>
            </w:r>
          </w:p>
        </w:tc>
        <w:tc>
          <w:tcPr>
            <w:tcW w:w="7797" w:type="dxa"/>
          </w:tcPr>
          <w:p w:rsidR="00F2512D" w:rsidRPr="00D773DF" w:rsidRDefault="008E4397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I</w:t>
            </w:r>
            <w:r w:rsidR="00F2512D" w:rsidRPr="00D773DF">
              <w:rPr>
                <w:rFonts w:cs="ArialMT"/>
                <w:color w:val="1A181C"/>
              </w:rPr>
              <w:t xml:space="preserve">menovanje povjerenstva za provedbu izbora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Trajno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5.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Dokumentacija izbornih povjerenstava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5 godina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8E4397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6.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Financiranje izbora i osiguranje sredstava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5 godina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7.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Glasački listići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1 godina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8.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Općenito o izborima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3 godine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F2512D" w:rsidP="002568D6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color w:val="1A181C"/>
              </w:rPr>
            </w:pPr>
          </w:p>
        </w:tc>
        <w:tc>
          <w:tcPr>
            <w:tcW w:w="7797" w:type="dxa"/>
          </w:tcPr>
          <w:p w:rsidR="00F2512D" w:rsidRPr="00D773DF" w:rsidRDefault="00F2512D" w:rsidP="00F2512D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1A181C"/>
              </w:rPr>
            </w:pPr>
            <w:r w:rsidRPr="00D773DF">
              <w:rPr>
                <w:rFonts w:cs="Arial-BoldMT"/>
                <w:b/>
                <w:bCs/>
                <w:color w:val="1A181C"/>
              </w:rPr>
              <w:t>XVI. NEKRETNINE I POKRETNINE</w:t>
            </w:r>
          </w:p>
        </w:tc>
        <w:tc>
          <w:tcPr>
            <w:tcW w:w="1134" w:type="dxa"/>
            <w:vAlign w:val="center"/>
          </w:tcPr>
          <w:p w:rsidR="00F2512D" w:rsidRPr="00D773DF" w:rsidRDefault="00F2512D" w:rsidP="002568D6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color w:val="1A181C"/>
              </w:rPr>
            </w:pP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1.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Zemljište i zgrade u vlasništvu Općine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Trajno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2.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Etažno vlasništvo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Trajno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3.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Sukcesije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Trajno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4.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Kapitalna sredstva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Trajno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5.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Nabavka sredstava i opreme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Trajno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6.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Održavanje zgrada i objekata i opreme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5 godina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7.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Općenito o nekretninama i pokretninama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3 godine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F2512D" w:rsidP="002568D6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color w:val="1A181C"/>
              </w:rPr>
            </w:pPr>
          </w:p>
        </w:tc>
        <w:tc>
          <w:tcPr>
            <w:tcW w:w="7797" w:type="dxa"/>
          </w:tcPr>
          <w:p w:rsidR="00F2512D" w:rsidRPr="00D773DF" w:rsidRDefault="00F2512D" w:rsidP="00F2512D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1A181C"/>
              </w:rPr>
            </w:pPr>
            <w:r w:rsidRPr="00D773DF">
              <w:rPr>
                <w:rFonts w:cs="Arial-BoldMT"/>
                <w:b/>
                <w:bCs/>
                <w:color w:val="1A181C"/>
              </w:rPr>
              <w:t>XVII. NAGRADE I PRIZNANJA</w:t>
            </w:r>
          </w:p>
        </w:tc>
        <w:tc>
          <w:tcPr>
            <w:tcW w:w="1134" w:type="dxa"/>
            <w:vAlign w:val="center"/>
          </w:tcPr>
          <w:p w:rsidR="00F2512D" w:rsidRPr="00D773DF" w:rsidRDefault="00F2512D" w:rsidP="002568D6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color w:val="1A181C"/>
              </w:rPr>
            </w:pP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1.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Komisija za dodjelu nagrada i priznanja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3 godine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2.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Prijedlozi inicijative za dodjelu nagrada i priznanja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3 godine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3.</w:t>
            </w:r>
          </w:p>
        </w:tc>
        <w:tc>
          <w:tcPr>
            <w:tcW w:w="7797" w:type="dxa"/>
          </w:tcPr>
          <w:p w:rsidR="00F2512D" w:rsidRPr="00D773DF" w:rsidRDefault="008E4397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O</w:t>
            </w:r>
            <w:r w:rsidR="00F2512D" w:rsidRPr="00D773DF">
              <w:rPr>
                <w:rFonts w:cs="ArialMT"/>
                <w:color w:val="1A181C"/>
              </w:rPr>
              <w:t xml:space="preserve">dluke o dodijeli nagrada i priznanja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Trajno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4.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Općenito o nagradama i priznanjima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3 godine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F2512D" w:rsidP="002568D6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color w:val="1A181C"/>
              </w:rPr>
            </w:pPr>
          </w:p>
        </w:tc>
        <w:tc>
          <w:tcPr>
            <w:tcW w:w="7797" w:type="dxa"/>
          </w:tcPr>
          <w:p w:rsidR="00F2512D" w:rsidRPr="00D773DF" w:rsidRDefault="00F2512D" w:rsidP="00F2512D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1A181C"/>
              </w:rPr>
            </w:pPr>
            <w:r w:rsidRPr="00D773DF">
              <w:rPr>
                <w:rFonts w:cs="Arial-BoldMT"/>
                <w:b/>
                <w:bCs/>
                <w:color w:val="1A181C"/>
              </w:rPr>
              <w:t>XVIII. ODNOSI S JAVNOŠĆU</w:t>
            </w:r>
          </w:p>
        </w:tc>
        <w:tc>
          <w:tcPr>
            <w:tcW w:w="1134" w:type="dxa"/>
            <w:vAlign w:val="center"/>
          </w:tcPr>
          <w:p w:rsidR="00F2512D" w:rsidRPr="00D773DF" w:rsidRDefault="00F2512D" w:rsidP="002568D6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color w:val="1A181C"/>
              </w:rPr>
            </w:pP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1.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Priopćenja i obavijesti za javnost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1 godina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2.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Protokol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1 godina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3.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Pozivnice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1 godina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4.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Uvezeni novinski članci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Trajno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5.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Općenito o odnosima s javnošću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3 godine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F2512D" w:rsidP="002568D6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color w:val="1A181C"/>
              </w:rPr>
            </w:pPr>
          </w:p>
        </w:tc>
        <w:tc>
          <w:tcPr>
            <w:tcW w:w="7797" w:type="dxa"/>
          </w:tcPr>
          <w:p w:rsidR="00F2512D" w:rsidRPr="00D773DF" w:rsidRDefault="00F2512D" w:rsidP="00F2512D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1A181C"/>
              </w:rPr>
            </w:pPr>
            <w:r w:rsidRPr="00D773DF">
              <w:rPr>
                <w:rFonts w:cs="Arial-BoldMT"/>
                <w:b/>
                <w:bCs/>
                <w:color w:val="1A181C"/>
              </w:rPr>
              <w:t>XIX. KOMUNALNI POSLOVI</w:t>
            </w:r>
          </w:p>
        </w:tc>
        <w:tc>
          <w:tcPr>
            <w:tcW w:w="1134" w:type="dxa"/>
            <w:vAlign w:val="center"/>
          </w:tcPr>
          <w:p w:rsidR="00F2512D" w:rsidRPr="00D773DF" w:rsidRDefault="00F2512D" w:rsidP="002568D6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color w:val="1A181C"/>
              </w:rPr>
            </w:pP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1.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Rješenja iz ovlasti prometa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2 godine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2.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Rješenja o korištenju, </w:t>
            </w:r>
            <w:proofErr w:type="spellStart"/>
            <w:r w:rsidRPr="00D773DF">
              <w:rPr>
                <w:rFonts w:cs="ArialMT"/>
                <w:color w:val="1A181C"/>
              </w:rPr>
              <w:t>prekopu</w:t>
            </w:r>
            <w:proofErr w:type="spellEnd"/>
            <w:r w:rsidRPr="00D773DF">
              <w:rPr>
                <w:rFonts w:cs="ArialMT"/>
                <w:color w:val="1A181C"/>
              </w:rPr>
              <w:t xml:space="preserve">, uzurpiranju i sl. javnih površina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2 godine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3.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Rješenje o utvrđivanju visine komunalne naknade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3 godine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4.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Rješenje o visini komunalnog doprinosa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Trajno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5.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Spisi u vezi komunalnog reda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3 godine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6.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Općenito o komunalnim poslovima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3 godine</w:t>
            </w:r>
          </w:p>
        </w:tc>
      </w:tr>
      <w:tr w:rsidR="00B032AC" w:rsidRPr="00D773DF" w:rsidTr="002568D6">
        <w:tc>
          <w:tcPr>
            <w:tcW w:w="675" w:type="dxa"/>
            <w:vAlign w:val="center"/>
          </w:tcPr>
          <w:p w:rsidR="00B032AC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</w:p>
        </w:tc>
        <w:tc>
          <w:tcPr>
            <w:tcW w:w="7797" w:type="dxa"/>
          </w:tcPr>
          <w:p w:rsidR="00B032AC" w:rsidRPr="00D773DF" w:rsidRDefault="00B032AC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</w:p>
        </w:tc>
        <w:tc>
          <w:tcPr>
            <w:tcW w:w="1134" w:type="dxa"/>
            <w:vAlign w:val="center"/>
          </w:tcPr>
          <w:p w:rsidR="00B032AC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</w:p>
        </w:tc>
      </w:tr>
      <w:tr w:rsidR="008E4397" w:rsidRPr="00D773DF" w:rsidTr="002568D6">
        <w:trPr>
          <w:trHeight w:val="555"/>
        </w:trPr>
        <w:tc>
          <w:tcPr>
            <w:tcW w:w="675" w:type="dxa"/>
            <w:vAlign w:val="center"/>
          </w:tcPr>
          <w:p w:rsidR="008E4397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color w:val="1A181C"/>
                <w:sz w:val="18"/>
                <w:szCs w:val="18"/>
              </w:rPr>
            </w:pPr>
            <w:r w:rsidRPr="00D773DF">
              <w:rPr>
                <w:rFonts w:cs="Arial-BoldMT"/>
                <w:b/>
                <w:bCs/>
                <w:color w:val="1A181C"/>
                <w:sz w:val="18"/>
                <w:szCs w:val="18"/>
              </w:rPr>
              <w:lastRenderedPageBreak/>
              <w:t>Redni broj</w:t>
            </w:r>
          </w:p>
        </w:tc>
        <w:tc>
          <w:tcPr>
            <w:tcW w:w="7797" w:type="dxa"/>
            <w:vAlign w:val="center"/>
          </w:tcPr>
          <w:p w:rsidR="008E4397" w:rsidRPr="00D773DF" w:rsidRDefault="008E4397" w:rsidP="0040135B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color w:val="1A181C"/>
              </w:rPr>
            </w:pPr>
            <w:r w:rsidRPr="00D773DF">
              <w:rPr>
                <w:rFonts w:cs="Arial-BoldMT"/>
                <w:b/>
                <w:bCs/>
                <w:color w:val="1A181C"/>
              </w:rPr>
              <w:t>VRSTA GRAĐE</w:t>
            </w:r>
          </w:p>
        </w:tc>
        <w:tc>
          <w:tcPr>
            <w:tcW w:w="1134" w:type="dxa"/>
            <w:vAlign w:val="center"/>
          </w:tcPr>
          <w:p w:rsidR="008E4397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color w:val="1A181C"/>
                <w:sz w:val="20"/>
                <w:szCs w:val="20"/>
              </w:rPr>
            </w:pPr>
            <w:r w:rsidRPr="00D773DF">
              <w:rPr>
                <w:rFonts w:cs="Arial-BoldMT"/>
                <w:b/>
                <w:bCs/>
                <w:color w:val="1A181C"/>
                <w:sz w:val="20"/>
                <w:szCs w:val="20"/>
              </w:rPr>
              <w:t>ROK ČUVANJA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F2512D" w:rsidP="002568D6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color w:val="1A181C"/>
              </w:rPr>
            </w:pPr>
          </w:p>
        </w:tc>
        <w:tc>
          <w:tcPr>
            <w:tcW w:w="7797" w:type="dxa"/>
          </w:tcPr>
          <w:p w:rsidR="00F2512D" w:rsidRPr="00D773DF" w:rsidRDefault="00F2512D" w:rsidP="00F2512D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1A181C"/>
              </w:rPr>
            </w:pPr>
            <w:r w:rsidRPr="00D773DF">
              <w:rPr>
                <w:rFonts w:cs="Arial-BoldMT"/>
                <w:b/>
                <w:bCs/>
                <w:color w:val="1A181C"/>
              </w:rPr>
              <w:t>XX. STAMBENI ODNOSI</w:t>
            </w:r>
          </w:p>
        </w:tc>
        <w:tc>
          <w:tcPr>
            <w:tcW w:w="1134" w:type="dxa"/>
            <w:vAlign w:val="center"/>
          </w:tcPr>
          <w:p w:rsidR="00F2512D" w:rsidRPr="00D773DF" w:rsidRDefault="00F2512D" w:rsidP="002568D6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color w:val="1A181C"/>
              </w:rPr>
            </w:pP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1.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Najam stanova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5 godina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2.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Potvrde i uvjerenja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3 godine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3.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Općenito o stambenim odnosima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3 godine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F2512D" w:rsidP="002568D6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color w:val="1A181C"/>
              </w:rPr>
            </w:pPr>
          </w:p>
        </w:tc>
        <w:tc>
          <w:tcPr>
            <w:tcW w:w="7797" w:type="dxa"/>
          </w:tcPr>
          <w:p w:rsidR="00F2512D" w:rsidRPr="00D773DF" w:rsidRDefault="00F2512D" w:rsidP="00F2512D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1A181C"/>
              </w:rPr>
            </w:pPr>
            <w:r w:rsidRPr="00D773DF">
              <w:rPr>
                <w:rFonts w:cs="Arial-BoldMT"/>
                <w:b/>
                <w:bCs/>
                <w:color w:val="1A181C"/>
              </w:rPr>
              <w:t>XXI. IMOVINSKO – PRAVNI POSLOVI</w:t>
            </w:r>
          </w:p>
        </w:tc>
        <w:tc>
          <w:tcPr>
            <w:tcW w:w="1134" w:type="dxa"/>
            <w:vAlign w:val="center"/>
          </w:tcPr>
          <w:p w:rsidR="00F2512D" w:rsidRPr="00D773DF" w:rsidRDefault="00F2512D" w:rsidP="002568D6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color w:val="1A181C"/>
              </w:rPr>
            </w:pP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1.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Spisi o prodaji nekretnina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Trajno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2.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Spisi o zamjeni nekretnina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Trajno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3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Spisi o zakupu nekretnina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Trajno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4.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Spisi o procjeni nekretnina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Trajno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5.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Općenito o imovinsko – pravnim poslovima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3 godine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F2512D" w:rsidP="002568D6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color w:val="1A181C"/>
              </w:rPr>
            </w:pPr>
          </w:p>
        </w:tc>
        <w:tc>
          <w:tcPr>
            <w:tcW w:w="7797" w:type="dxa"/>
          </w:tcPr>
          <w:p w:rsidR="00F2512D" w:rsidRPr="00D773DF" w:rsidRDefault="00F2512D" w:rsidP="00F2512D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1A181C"/>
              </w:rPr>
            </w:pPr>
            <w:r w:rsidRPr="00D773DF">
              <w:rPr>
                <w:rFonts w:cs="Arial-BoldMT"/>
                <w:b/>
                <w:bCs/>
                <w:color w:val="1A181C"/>
              </w:rPr>
              <w:t>XXII. OPĆINSKO VIJEĆE I POGLAVARSTVO</w:t>
            </w:r>
          </w:p>
        </w:tc>
        <w:tc>
          <w:tcPr>
            <w:tcW w:w="1134" w:type="dxa"/>
            <w:vAlign w:val="center"/>
          </w:tcPr>
          <w:p w:rsidR="00F2512D" w:rsidRPr="00D773DF" w:rsidRDefault="00F2512D" w:rsidP="002568D6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color w:val="1A181C"/>
              </w:rPr>
            </w:pP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1.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Pozivi za sjednice s prilozima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5 godina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2.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Zapisnici sa sjednica s prilozima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Trajno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3.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Verifikacija mandata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5 godina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4.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Svečane prisege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5 godina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5.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Odluke o imenovanju komisija i radnih tijela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5 godina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6.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Pozivi za sjednice, komisija sa prilozima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5 godina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7.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Zapisnici o radu sjednica komisija sa prilozima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Trajno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8.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Odluke i zaključci Općinskog vijeća i Poglavarstva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Trajno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9.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Zaključci Općinskog poglavarstva o isplatama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5 godina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10.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Općenito o Općinskom vijeću i Poglavarstvu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3 godine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F2512D" w:rsidP="002568D6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color w:val="1A181C"/>
              </w:rPr>
            </w:pPr>
          </w:p>
        </w:tc>
        <w:tc>
          <w:tcPr>
            <w:tcW w:w="7797" w:type="dxa"/>
          </w:tcPr>
          <w:p w:rsidR="00F2512D" w:rsidRPr="00D773DF" w:rsidRDefault="00F2512D" w:rsidP="00F2512D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1A181C"/>
              </w:rPr>
            </w:pPr>
            <w:r w:rsidRPr="00D773DF">
              <w:rPr>
                <w:rFonts w:cs="Arial-BoldMT"/>
                <w:b/>
                <w:bCs/>
                <w:color w:val="1A181C"/>
              </w:rPr>
              <w:t>XXIII. MJESNI ODBORI</w:t>
            </w:r>
          </w:p>
        </w:tc>
        <w:tc>
          <w:tcPr>
            <w:tcW w:w="1134" w:type="dxa"/>
            <w:vAlign w:val="center"/>
          </w:tcPr>
          <w:p w:rsidR="00F2512D" w:rsidRPr="00D773DF" w:rsidRDefault="00F2512D" w:rsidP="002568D6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color w:val="1A181C"/>
              </w:rPr>
            </w:pP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1.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Organizacija mjesnih odbora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Trajno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2.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Programi i planovi rada mjesnih odbora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3 godine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3.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Općenito o mjesnim odborima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3 godine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F2512D" w:rsidP="002568D6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color w:val="1A181C"/>
              </w:rPr>
            </w:pPr>
          </w:p>
        </w:tc>
        <w:tc>
          <w:tcPr>
            <w:tcW w:w="7797" w:type="dxa"/>
          </w:tcPr>
          <w:p w:rsidR="00F2512D" w:rsidRPr="00D773DF" w:rsidRDefault="00F2512D" w:rsidP="00F2512D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1A181C"/>
              </w:rPr>
            </w:pPr>
            <w:r w:rsidRPr="00D773DF">
              <w:rPr>
                <w:rFonts w:cs="Arial-BoldMT"/>
                <w:b/>
                <w:bCs/>
                <w:color w:val="1A181C"/>
              </w:rPr>
              <w:t>XXIV. SOCIJALNA ZAŠTITA</w:t>
            </w:r>
          </w:p>
        </w:tc>
        <w:tc>
          <w:tcPr>
            <w:tcW w:w="1134" w:type="dxa"/>
            <w:vAlign w:val="center"/>
          </w:tcPr>
          <w:p w:rsidR="00F2512D" w:rsidRPr="00D773DF" w:rsidRDefault="00F2512D" w:rsidP="002568D6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color w:val="1A181C"/>
              </w:rPr>
            </w:pP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1.</w:t>
            </w:r>
          </w:p>
        </w:tc>
        <w:tc>
          <w:tcPr>
            <w:tcW w:w="7797" w:type="dxa"/>
          </w:tcPr>
          <w:p w:rsidR="00F2512D" w:rsidRPr="00D773DF" w:rsidRDefault="008E4397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I</w:t>
            </w:r>
            <w:r w:rsidR="00F2512D" w:rsidRPr="00D773DF">
              <w:rPr>
                <w:rFonts w:cs="ArialMT"/>
                <w:color w:val="1A181C"/>
              </w:rPr>
              <w:t xml:space="preserve">nformacije iz oblasti socijalne zaštite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3 godine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2.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Zahtjevi za socijalnu pomoć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3 godine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3.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Razni dopisi iz oblasti socijalne zaštite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3 godine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4.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Općenito o socijalnoj zaštiti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3 godine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F2512D" w:rsidP="002568D6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color w:val="1A181C"/>
              </w:rPr>
            </w:pPr>
          </w:p>
        </w:tc>
        <w:tc>
          <w:tcPr>
            <w:tcW w:w="7797" w:type="dxa"/>
          </w:tcPr>
          <w:p w:rsidR="00F2512D" w:rsidRPr="00D773DF" w:rsidRDefault="00F2512D" w:rsidP="00F2512D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1A181C"/>
              </w:rPr>
            </w:pPr>
            <w:r w:rsidRPr="00D773DF">
              <w:rPr>
                <w:rFonts w:cs="Arial-BoldMT"/>
                <w:b/>
                <w:bCs/>
                <w:color w:val="1A181C"/>
              </w:rPr>
              <w:t>XXV. NAKLADNIŠTVO I OSTALO</w:t>
            </w:r>
          </w:p>
        </w:tc>
        <w:tc>
          <w:tcPr>
            <w:tcW w:w="1134" w:type="dxa"/>
            <w:vAlign w:val="center"/>
          </w:tcPr>
          <w:p w:rsidR="00F2512D" w:rsidRPr="00D773DF" w:rsidRDefault="00F2512D" w:rsidP="002568D6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color w:val="1A181C"/>
              </w:rPr>
            </w:pP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1.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Monografija (izvornik na papiru)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Trajno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2.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Glas Općine Cestica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Trajno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3.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Javna priznanja Općine Cestica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Trajno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4.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Brošure, razglednice i slični tiskani materijal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Trajno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5.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Ostali spisi vezani uz nakladništvo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3 godine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F2512D" w:rsidP="002568D6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color w:val="1A181C"/>
              </w:rPr>
            </w:pPr>
          </w:p>
        </w:tc>
        <w:tc>
          <w:tcPr>
            <w:tcW w:w="7797" w:type="dxa"/>
          </w:tcPr>
          <w:p w:rsidR="00F2512D" w:rsidRPr="00D773DF" w:rsidRDefault="00F2512D" w:rsidP="00F2512D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1A181C"/>
              </w:rPr>
            </w:pPr>
            <w:r w:rsidRPr="00D773DF">
              <w:rPr>
                <w:rFonts w:cs="Arial-BoldMT"/>
                <w:b/>
                <w:bCs/>
                <w:color w:val="1A181C"/>
              </w:rPr>
              <w:t>XXVI. OBJAVA AKATA</w:t>
            </w:r>
          </w:p>
        </w:tc>
        <w:tc>
          <w:tcPr>
            <w:tcW w:w="1134" w:type="dxa"/>
            <w:vAlign w:val="center"/>
          </w:tcPr>
          <w:p w:rsidR="00F2512D" w:rsidRPr="00D773DF" w:rsidRDefault="00F2512D" w:rsidP="002568D6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color w:val="1A181C"/>
              </w:rPr>
            </w:pP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8E4397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1.</w:t>
            </w:r>
          </w:p>
        </w:tc>
        <w:tc>
          <w:tcPr>
            <w:tcW w:w="7797" w:type="dxa"/>
          </w:tcPr>
          <w:p w:rsidR="00F2512D" w:rsidRPr="00D773DF" w:rsidRDefault="00F2512D" w:rsidP="00B032AC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 xml:space="preserve">Objavljivanje odluka Vijeća, Poglavarstva, komisija, načelnika i općinske uprave </w:t>
            </w:r>
          </w:p>
        </w:tc>
        <w:tc>
          <w:tcPr>
            <w:tcW w:w="1134" w:type="dxa"/>
            <w:vAlign w:val="center"/>
          </w:tcPr>
          <w:p w:rsidR="00F2512D" w:rsidRPr="00D773DF" w:rsidRDefault="00B032AC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Trajno</w:t>
            </w: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F2512D" w:rsidP="002568D6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color w:val="1A181C"/>
              </w:rPr>
            </w:pPr>
          </w:p>
        </w:tc>
        <w:tc>
          <w:tcPr>
            <w:tcW w:w="7797" w:type="dxa"/>
          </w:tcPr>
          <w:p w:rsidR="00F2512D" w:rsidRPr="00D773DF" w:rsidRDefault="00F2512D" w:rsidP="00F2512D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1A181C"/>
              </w:rPr>
            </w:pPr>
            <w:r w:rsidRPr="00D773DF">
              <w:rPr>
                <w:rFonts w:cs="Arial-BoldMT"/>
                <w:b/>
                <w:bCs/>
                <w:color w:val="1A181C"/>
              </w:rPr>
              <w:t>XXVII. GRADIVO POHRANJENO NA NEKONVENCIONALNIM MEDIJIMA</w:t>
            </w:r>
          </w:p>
        </w:tc>
        <w:tc>
          <w:tcPr>
            <w:tcW w:w="1134" w:type="dxa"/>
            <w:vAlign w:val="center"/>
          </w:tcPr>
          <w:p w:rsidR="00F2512D" w:rsidRPr="00D773DF" w:rsidRDefault="00F2512D" w:rsidP="002568D6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color w:val="1A181C"/>
              </w:rPr>
            </w:pPr>
          </w:p>
        </w:tc>
      </w:tr>
      <w:tr w:rsidR="00C57F60" w:rsidRPr="00D773DF" w:rsidTr="002568D6">
        <w:trPr>
          <w:trHeight w:val="547"/>
        </w:trPr>
        <w:tc>
          <w:tcPr>
            <w:tcW w:w="675" w:type="dxa"/>
            <w:vAlign w:val="center"/>
          </w:tcPr>
          <w:p w:rsidR="00C57F60" w:rsidRPr="00D773DF" w:rsidRDefault="00C57F60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</w:p>
        </w:tc>
        <w:tc>
          <w:tcPr>
            <w:tcW w:w="7797" w:type="dxa"/>
          </w:tcPr>
          <w:p w:rsidR="00C57F60" w:rsidRPr="00D773DF" w:rsidRDefault="00C57F60" w:rsidP="00F2512D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Određena građa pretežito vezana uz računovodstveno, knjigovodstveno poslovanje</w:t>
            </w:r>
          </w:p>
          <w:p w:rsidR="00C57F60" w:rsidRPr="00D773DF" w:rsidRDefault="00C57F60" w:rsidP="00F2512D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može se čuvati pohranjena na nekonvencionalnim medijima.</w:t>
            </w:r>
          </w:p>
        </w:tc>
        <w:tc>
          <w:tcPr>
            <w:tcW w:w="1134" w:type="dxa"/>
            <w:vAlign w:val="center"/>
          </w:tcPr>
          <w:p w:rsidR="00C57F60" w:rsidRPr="00D773DF" w:rsidRDefault="00C57F60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C57F60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1.</w:t>
            </w:r>
          </w:p>
        </w:tc>
        <w:tc>
          <w:tcPr>
            <w:tcW w:w="7797" w:type="dxa"/>
          </w:tcPr>
          <w:p w:rsidR="00F2512D" w:rsidRPr="00D773DF" w:rsidRDefault="00F2512D" w:rsidP="00F2512D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Glavna financijska knjiga</w:t>
            </w:r>
          </w:p>
        </w:tc>
        <w:tc>
          <w:tcPr>
            <w:tcW w:w="1134" w:type="dxa"/>
            <w:vAlign w:val="center"/>
          </w:tcPr>
          <w:p w:rsidR="00F2512D" w:rsidRPr="00D773DF" w:rsidRDefault="00F2512D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C57F60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2.</w:t>
            </w:r>
          </w:p>
        </w:tc>
        <w:tc>
          <w:tcPr>
            <w:tcW w:w="7797" w:type="dxa"/>
          </w:tcPr>
          <w:p w:rsidR="00F2512D" w:rsidRPr="00D773DF" w:rsidRDefault="00F2512D" w:rsidP="00F2512D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Dnevnik financijskog knjigovodstva</w:t>
            </w:r>
          </w:p>
        </w:tc>
        <w:tc>
          <w:tcPr>
            <w:tcW w:w="1134" w:type="dxa"/>
            <w:vAlign w:val="center"/>
          </w:tcPr>
          <w:p w:rsidR="00F2512D" w:rsidRPr="00D773DF" w:rsidRDefault="00F2512D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C57F60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3.</w:t>
            </w:r>
          </w:p>
        </w:tc>
        <w:tc>
          <w:tcPr>
            <w:tcW w:w="7797" w:type="dxa"/>
          </w:tcPr>
          <w:p w:rsidR="00F2512D" w:rsidRPr="00D773DF" w:rsidRDefault="00F2512D" w:rsidP="00F2512D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Knjiga analitičkog knjigovodstva</w:t>
            </w:r>
          </w:p>
        </w:tc>
        <w:tc>
          <w:tcPr>
            <w:tcW w:w="1134" w:type="dxa"/>
            <w:vAlign w:val="center"/>
          </w:tcPr>
          <w:p w:rsidR="00F2512D" w:rsidRPr="00D773DF" w:rsidRDefault="00F2512D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C57F60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4.</w:t>
            </w:r>
          </w:p>
        </w:tc>
        <w:tc>
          <w:tcPr>
            <w:tcW w:w="7797" w:type="dxa"/>
          </w:tcPr>
          <w:p w:rsidR="00F2512D" w:rsidRPr="00D773DF" w:rsidRDefault="00F2512D" w:rsidP="00F2512D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Evidencija ulaznih i izlaznih računa</w:t>
            </w:r>
          </w:p>
        </w:tc>
        <w:tc>
          <w:tcPr>
            <w:tcW w:w="1134" w:type="dxa"/>
            <w:vAlign w:val="center"/>
          </w:tcPr>
          <w:p w:rsidR="00F2512D" w:rsidRPr="00D773DF" w:rsidRDefault="00F2512D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C57F60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5.</w:t>
            </w:r>
          </w:p>
        </w:tc>
        <w:tc>
          <w:tcPr>
            <w:tcW w:w="7797" w:type="dxa"/>
          </w:tcPr>
          <w:p w:rsidR="00F2512D" w:rsidRPr="00D773DF" w:rsidRDefault="00F2512D" w:rsidP="00F2512D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Obavijesti o izvodu otvorenih stavaka</w:t>
            </w:r>
          </w:p>
        </w:tc>
        <w:tc>
          <w:tcPr>
            <w:tcW w:w="1134" w:type="dxa"/>
            <w:vAlign w:val="center"/>
          </w:tcPr>
          <w:p w:rsidR="00F2512D" w:rsidRPr="00D773DF" w:rsidRDefault="00F2512D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C57F60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6.</w:t>
            </w:r>
          </w:p>
        </w:tc>
        <w:tc>
          <w:tcPr>
            <w:tcW w:w="7797" w:type="dxa"/>
          </w:tcPr>
          <w:p w:rsidR="00F2512D" w:rsidRPr="00D773DF" w:rsidRDefault="00C57F60" w:rsidP="00F2512D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E</w:t>
            </w:r>
            <w:r w:rsidR="00F2512D" w:rsidRPr="00D773DF">
              <w:rPr>
                <w:rFonts w:cs="ArialMT"/>
                <w:color w:val="1A181C"/>
              </w:rPr>
              <w:t>videncija o isplati osobnih dohodaka – isplatne liste</w:t>
            </w:r>
          </w:p>
        </w:tc>
        <w:tc>
          <w:tcPr>
            <w:tcW w:w="1134" w:type="dxa"/>
            <w:vAlign w:val="center"/>
          </w:tcPr>
          <w:p w:rsidR="00F2512D" w:rsidRPr="00D773DF" w:rsidRDefault="00F2512D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C57F60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7.</w:t>
            </w:r>
          </w:p>
        </w:tc>
        <w:tc>
          <w:tcPr>
            <w:tcW w:w="7797" w:type="dxa"/>
          </w:tcPr>
          <w:p w:rsidR="00F2512D" w:rsidRPr="00D773DF" w:rsidRDefault="00F2512D" w:rsidP="00F2512D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Obračunski listovi osobnih dohodaka</w:t>
            </w:r>
          </w:p>
        </w:tc>
        <w:tc>
          <w:tcPr>
            <w:tcW w:w="1134" w:type="dxa"/>
            <w:vAlign w:val="center"/>
          </w:tcPr>
          <w:p w:rsidR="00F2512D" w:rsidRPr="00D773DF" w:rsidRDefault="00F2512D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C57F60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lastRenderedPageBreak/>
              <w:t>8.</w:t>
            </w:r>
          </w:p>
        </w:tc>
        <w:tc>
          <w:tcPr>
            <w:tcW w:w="7797" w:type="dxa"/>
          </w:tcPr>
          <w:p w:rsidR="00F2512D" w:rsidRPr="00D773DF" w:rsidRDefault="00F2512D" w:rsidP="00F2512D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Godišnje porezne kartice zaposlenika</w:t>
            </w:r>
          </w:p>
        </w:tc>
        <w:tc>
          <w:tcPr>
            <w:tcW w:w="1134" w:type="dxa"/>
            <w:vAlign w:val="center"/>
          </w:tcPr>
          <w:p w:rsidR="00F2512D" w:rsidRPr="00D773DF" w:rsidRDefault="00F2512D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C57F60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9.</w:t>
            </w:r>
          </w:p>
        </w:tc>
        <w:tc>
          <w:tcPr>
            <w:tcW w:w="7797" w:type="dxa"/>
          </w:tcPr>
          <w:p w:rsidR="00F2512D" w:rsidRPr="00D773DF" w:rsidRDefault="00F2512D" w:rsidP="00F2512D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Obračun naknade bolovanja</w:t>
            </w:r>
          </w:p>
        </w:tc>
        <w:tc>
          <w:tcPr>
            <w:tcW w:w="1134" w:type="dxa"/>
            <w:vAlign w:val="center"/>
          </w:tcPr>
          <w:p w:rsidR="00F2512D" w:rsidRPr="00D773DF" w:rsidRDefault="00F2512D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C57F60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10.</w:t>
            </w:r>
          </w:p>
        </w:tc>
        <w:tc>
          <w:tcPr>
            <w:tcW w:w="7797" w:type="dxa"/>
          </w:tcPr>
          <w:p w:rsidR="00F2512D" w:rsidRPr="00D773DF" w:rsidRDefault="00F2512D" w:rsidP="00F2512D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Obračun plaćenih poreza i doprinosa na dohodak</w:t>
            </w:r>
          </w:p>
        </w:tc>
        <w:tc>
          <w:tcPr>
            <w:tcW w:w="1134" w:type="dxa"/>
            <w:vAlign w:val="center"/>
          </w:tcPr>
          <w:p w:rsidR="00F2512D" w:rsidRPr="00D773DF" w:rsidRDefault="00F2512D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C57F60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11.</w:t>
            </w:r>
          </w:p>
        </w:tc>
        <w:tc>
          <w:tcPr>
            <w:tcW w:w="7797" w:type="dxa"/>
          </w:tcPr>
          <w:p w:rsidR="00F2512D" w:rsidRPr="00D773DF" w:rsidRDefault="00F2512D" w:rsidP="00F2512D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Obračun naknada, dnevnice, autorskih ugovora i ugovora o djelu</w:t>
            </w:r>
          </w:p>
        </w:tc>
        <w:tc>
          <w:tcPr>
            <w:tcW w:w="1134" w:type="dxa"/>
            <w:vAlign w:val="center"/>
          </w:tcPr>
          <w:p w:rsidR="00F2512D" w:rsidRPr="00D773DF" w:rsidRDefault="00F2512D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C57F60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12.</w:t>
            </w:r>
          </w:p>
        </w:tc>
        <w:tc>
          <w:tcPr>
            <w:tcW w:w="7797" w:type="dxa"/>
          </w:tcPr>
          <w:p w:rsidR="00F2512D" w:rsidRPr="00D773DF" w:rsidRDefault="00F2512D" w:rsidP="00F2512D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Rješenja grobne i komunalne naknade</w:t>
            </w:r>
          </w:p>
        </w:tc>
        <w:tc>
          <w:tcPr>
            <w:tcW w:w="1134" w:type="dxa"/>
            <w:vAlign w:val="center"/>
          </w:tcPr>
          <w:p w:rsidR="00F2512D" w:rsidRPr="00D773DF" w:rsidRDefault="00F2512D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C57F60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13.</w:t>
            </w:r>
          </w:p>
        </w:tc>
        <w:tc>
          <w:tcPr>
            <w:tcW w:w="7797" w:type="dxa"/>
          </w:tcPr>
          <w:p w:rsidR="00F2512D" w:rsidRPr="00D773DF" w:rsidRDefault="00F2512D" w:rsidP="00F2512D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Izlazne fakture komunalne naknade za pravne osobe i obrte</w:t>
            </w:r>
          </w:p>
        </w:tc>
        <w:tc>
          <w:tcPr>
            <w:tcW w:w="1134" w:type="dxa"/>
            <w:vAlign w:val="center"/>
          </w:tcPr>
          <w:p w:rsidR="00F2512D" w:rsidRPr="00D773DF" w:rsidRDefault="00F2512D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C57F60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14.</w:t>
            </w:r>
          </w:p>
        </w:tc>
        <w:tc>
          <w:tcPr>
            <w:tcW w:w="7797" w:type="dxa"/>
          </w:tcPr>
          <w:p w:rsidR="00F2512D" w:rsidRPr="00D773DF" w:rsidRDefault="00F2512D" w:rsidP="00F2512D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Izrada opomena</w:t>
            </w:r>
          </w:p>
        </w:tc>
        <w:tc>
          <w:tcPr>
            <w:tcW w:w="1134" w:type="dxa"/>
            <w:vAlign w:val="center"/>
          </w:tcPr>
          <w:p w:rsidR="00F2512D" w:rsidRPr="00D773DF" w:rsidRDefault="00F2512D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C57F60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15.</w:t>
            </w:r>
          </w:p>
        </w:tc>
        <w:tc>
          <w:tcPr>
            <w:tcW w:w="7797" w:type="dxa"/>
          </w:tcPr>
          <w:p w:rsidR="00F2512D" w:rsidRPr="00D773DF" w:rsidRDefault="00F2512D" w:rsidP="00F2512D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Izrada izvoda otvorenih stavaka</w:t>
            </w:r>
          </w:p>
        </w:tc>
        <w:tc>
          <w:tcPr>
            <w:tcW w:w="1134" w:type="dxa"/>
            <w:vAlign w:val="center"/>
          </w:tcPr>
          <w:p w:rsidR="00F2512D" w:rsidRPr="00D773DF" w:rsidRDefault="00F2512D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C57F60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16.</w:t>
            </w:r>
          </w:p>
        </w:tc>
        <w:tc>
          <w:tcPr>
            <w:tcW w:w="7797" w:type="dxa"/>
          </w:tcPr>
          <w:p w:rsidR="00F2512D" w:rsidRPr="00D773DF" w:rsidRDefault="00F2512D" w:rsidP="00F2512D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Knjiga dugotrajne imovine</w:t>
            </w:r>
          </w:p>
        </w:tc>
        <w:tc>
          <w:tcPr>
            <w:tcW w:w="1134" w:type="dxa"/>
            <w:vAlign w:val="center"/>
          </w:tcPr>
          <w:p w:rsidR="00F2512D" w:rsidRPr="00D773DF" w:rsidRDefault="00F2512D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C57F60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17.</w:t>
            </w:r>
          </w:p>
        </w:tc>
        <w:tc>
          <w:tcPr>
            <w:tcW w:w="7797" w:type="dxa"/>
          </w:tcPr>
          <w:p w:rsidR="00F2512D" w:rsidRPr="00D773DF" w:rsidRDefault="00F2512D" w:rsidP="00F2512D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Knjiga sitnog inventara</w:t>
            </w:r>
          </w:p>
        </w:tc>
        <w:tc>
          <w:tcPr>
            <w:tcW w:w="1134" w:type="dxa"/>
            <w:vAlign w:val="center"/>
          </w:tcPr>
          <w:p w:rsidR="00F2512D" w:rsidRPr="00D773DF" w:rsidRDefault="00F2512D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C57F60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18.</w:t>
            </w:r>
          </w:p>
        </w:tc>
        <w:tc>
          <w:tcPr>
            <w:tcW w:w="7797" w:type="dxa"/>
          </w:tcPr>
          <w:p w:rsidR="00F2512D" w:rsidRPr="00D773DF" w:rsidRDefault="00F2512D" w:rsidP="00F2512D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Monografija Općine Cestica (Izvornik na papiru – trajno)</w:t>
            </w:r>
          </w:p>
        </w:tc>
        <w:tc>
          <w:tcPr>
            <w:tcW w:w="1134" w:type="dxa"/>
            <w:vAlign w:val="center"/>
          </w:tcPr>
          <w:p w:rsidR="00F2512D" w:rsidRPr="00D773DF" w:rsidRDefault="00F2512D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C57F60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19.</w:t>
            </w:r>
          </w:p>
        </w:tc>
        <w:tc>
          <w:tcPr>
            <w:tcW w:w="7797" w:type="dxa"/>
          </w:tcPr>
          <w:p w:rsidR="00F2512D" w:rsidRPr="00D773DF" w:rsidRDefault="00F2512D" w:rsidP="00F2512D">
            <w:pPr>
              <w:autoSpaceDE w:val="0"/>
              <w:autoSpaceDN w:val="0"/>
              <w:adjustRightInd w:val="0"/>
              <w:rPr>
                <w:rFonts w:cs="ArialMT"/>
                <w:color w:val="1A181C"/>
              </w:rPr>
            </w:pPr>
            <w:r w:rsidRPr="00D773DF">
              <w:rPr>
                <w:rFonts w:cs="ArialMT"/>
                <w:color w:val="1A181C"/>
              </w:rPr>
              <w:t>Film »Cestica u 21. stoljeću«</w:t>
            </w:r>
          </w:p>
        </w:tc>
        <w:tc>
          <w:tcPr>
            <w:tcW w:w="1134" w:type="dxa"/>
            <w:vAlign w:val="center"/>
          </w:tcPr>
          <w:p w:rsidR="00F2512D" w:rsidRPr="00D773DF" w:rsidRDefault="00F2512D" w:rsidP="002568D6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1A181C"/>
              </w:rPr>
            </w:pPr>
          </w:p>
        </w:tc>
      </w:tr>
      <w:tr w:rsidR="00F2512D" w:rsidRPr="00D773DF" w:rsidTr="002568D6">
        <w:tc>
          <w:tcPr>
            <w:tcW w:w="675" w:type="dxa"/>
            <w:vAlign w:val="center"/>
          </w:tcPr>
          <w:p w:rsidR="00F2512D" w:rsidRPr="00D773DF" w:rsidRDefault="00C57F60" w:rsidP="002568D6">
            <w:pPr>
              <w:jc w:val="center"/>
              <w:rPr>
                <w:rFonts w:cs="ArialMT"/>
                <w:color w:val="1A181C"/>
              </w:rPr>
            </w:pPr>
            <w:r>
              <w:rPr>
                <w:rFonts w:cs="ArialMT"/>
                <w:color w:val="1A181C"/>
              </w:rPr>
              <w:t>20.</w:t>
            </w:r>
          </w:p>
        </w:tc>
        <w:tc>
          <w:tcPr>
            <w:tcW w:w="7797" w:type="dxa"/>
          </w:tcPr>
          <w:p w:rsidR="00F2512D" w:rsidRPr="00D773DF" w:rsidRDefault="00F2512D" w:rsidP="00F2512D">
            <w:r w:rsidRPr="00D773DF">
              <w:rPr>
                <w:rFonts w:cs="ArialMT"/>
                <w:color w:val="1A181C"/>
              </w:rPr>
              <w:t xml:space="preserve">Film Turistička zona </w:t>
            </w:r>
            <w:proofErr w:type="spellStart"/>
            <w:r w:rsidRPr="00D773DF">
              <w:rPr>
                <w:rFonts w:cs="ArialMT"/>
                <w:color w:val="1A181C"/>
              </w:rPr>
              <w:t>Haloze</w:t>
            </w:r>
            <w:proofErr w:type="spellEnd"/>
            <w:r w:rsidRPr="00D773DF">
              <w:rPr>
                <w:rFonts w:cs="ArialMT"/>
                <w:color w:val="1A181C"/>
              </w:rPr>
              <w:t>-Zagorje</w:t>
            </w:r>
          </w:p>
        </w:tc>
        <w:tc>
          <w:tcPr>
            <w:tcW w:w="1134" w:type="dxa"/>
            <w:vAlign w:val="center"/>
          </w:tcPr>
          <w:p w:rsidR="00F2512D" w:rsidRPr="00D773DF" w:rsidRDefault="00F2512D" w:rsidP="002568D6">
            <w:pPr>
              <w:jc w:val="center"/>
              <w:rPr>
                <w:rFonts w:cs="ArialMT"/>
                <w:color w:val="1A181C"/>
              </w:rPr>
            </w:pPr>
          </w:p>
        </w:tc>
      </w:tr>
    </w:tbl>
    <w:p w:rsidR="00442F1A" w:rsidRPr="00D773DF" w:rsidRDefault="00442F1A" w:rsidP="00F2512D"/>
    <w:sectPr w:rsidR="00442F1A" w:rsidRPr="00D773DF" w:rsidSect="00907C1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A55" w:rsidRDefault="00633A55" w:rsidP="00F2512D">
      <w:pPr>
        <w:spacing w:after="0" w:line="240" w:lineRule="auto"/>
      </w:pPr>
      <w:r>
        <w:separator/>
      </w:r>
    </w:p>
  </w:endnote>
  <w:endnote w:type="continuationSeparator" w:id="0">
    <w:p w:rsidR="00633A55" w:rsidRDefault="00633A55" w:rsidP="00F25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A55" w:rsidRDefault="00633A55" w:rsidP="00F2512D">
      <w:pPr>
        <w:spacing w:after="0" w:line="240" w:lineRule="auto"/>
      </w:pPr>
      <w:r>
        <w:separator/>
      </w:r>
    </w:p>
  </w:footnote>
  <w:footnote w:type="continuationSeparator" w:id="0">
    <w:p w:rsidR="00633A55" w:rsidRDefault="00633A55" w:rsidP="00F25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2D"/>
    <w:rsid w:val="001D4867"/>
    <w:rsid w:val="002568D6"/>
    <w:rsid w:val="002A7E57"/>
    <w:rsid w:val="0040135B"/>
    <w:rsid w:val="00442F1A"/>
    <w:rsid w:val="00633A55"/>
    <w:rsid w:val="008E4397"/>
    <w:rsid w:val="00907C18"/>
    <w:rsid w:val="00B032AC"/>
    <w:rsid w:val="00C57F60"/>
    <w:rsid w:val="00D773DF"/>
    <w:rsid w:val="00F2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3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25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F2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512D"/>
  </w:style>
  <w:style w:type="paragraph" w:styleId="Podnoje">
    <w:name w:val="footer"/>
    <w:basedOn w:val="Normal"/>
    <w:link w:val="PodnojeChar"/>
    <w:uiPriority w:val="99"/>
    <w:unhideWhenUsed/>
    <w:rsid w:val="00F2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512D"/>
  </w:style>
  <w:style w:type="paragraph" w:styleId="Bezproreda">
    <w:name w:val="No Spacing"/>
    <w:uiPriority w:val="1"/>
    <w:qFormat/>
    <w:rsid w:val="00907C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3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25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F2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512D"/>
  </w:style>
  <w:style w:type="paragraph" w:styleId="Podnoje">
    <w:name w:val="footer"/>
    <w:basedOn w:val="Normal"/>
    <w:link w:val="PodnojeChar"/>
    <w:uiPriority w:val="99"/>
    <w:unhideWhenUsed/>
    <w:rsid w:val="00F2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512D"/>
  </w:style>
  <w:style w:type="paragraph" w:styleId="Bezproreda">
    <w:name w:val="No Spacing"/>
    <w:uiPriority w:val="1"/>
    <w:qFormat/>
    <w:rsid w:val="00907C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korisnik</cp:lastModifiedBy>
  <cp:revision>2</cp:revision>
  <dcterms:created xsi:type="dcterms:W3CDTF">2021-04-01T11:21:00Z</dcterms:created>
  <dcterms:modified xsi:type="dcterms:W3CDTF">2021-04-01T11:21:00Z</dcterms:modified>
</cp:coreProperties>
</file>