
<file path=[Content_Types].xml><?xml version="1.0" encoding="utf-8"?>
<Types xmlns="http://schemas.openxmlformats.org/package/2006/content-types">
  <Default Extension="png" ContentType="image/png"/>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97D00" w14:textId="77777777" w:rsidR="00927B36" w:rsidRDefault="00927B36" w:rsidP="00A1435F">
      <w:pPr>
        <w:ind w:firstLine="0"/>
        <w:rPr>
          <w:snapToGrid/>
          <w:lang w:eastAsia="hr-HR"/>
        </w:rPr>
      </w:pPr>
    </w:p>
    <w:p w14:paraId="240432CD" w14:textId="16CCBEF0" w:rsidR="00927B36" w:rsidRDefault="00927B36" w:rsidP="00927B36">
      <w:pPr>
        <w:rPr>
          <w:rFonts w:ascii="Courier New" w:hAnsi="Courier New" w:cs="Courier New"/>
        </w:rPr>
      </w:pPr>
      <w:r>
        <w:rPr>
          <w:rFonts w:ascii="Courier New" w:hAnsi="Courier New" w:cs="Courier New"/>
        </w:rPr>
        <w:t xml:space="preserve">       </w:t>
      </w:r>
      <w:r>
        <w:rPr>
          <w:rFonts w:ascii="Courier New" w:hAnsi="Courier New" w:cs="Courier New"/>
          <w:noProof/>
          <w:snapToGrid/>
          <w:lang w:eastAsia="hr-HR"/>
        </w:rPr>
        <w:drawing>
          <wp:inline distT="0" distB="0" distL="0" distR="0" wp14:anchorId="1D6CB432" wp14:editId="5770F416">
            <wp:extent cx="523875" cy="6286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pic:spPr>
                </pic:pic>
              </a:graphicData>
            </a:graphic>
          </wp:inline>
        </w:drawing>
      </w:r>
    </w:p>
    <w:p w14:paraId="501D9965" w14:textId="77777777" w:rsidR="00927B36" w:rsidRPr="006564C9" w:rsidRDefault="00927B36" w:rsidP="00927B36">
      <w:pPr>
        <w:spacing w:after="0"/>
        <w:outlineLvl w:val="0"/>
        <w:rPr>
          <w:rFonts w:cs="Arial"/>
          <w:b/>
          <w:bCs/>
        </w:rPr>
      </w:pPr>
      <w:r>
        <w:rPr>
          <w:rFonts w:cs="Arial"/>
          <w:b/>
          <w:bCs/>
        </w:rPr>
        <w:t xml:space="preserve"> </w:t>
      </w:r>
      <w:r w:rsidRPr="006564C9">
        <w:rPr>
          <w:rFonts w:cs="Arial"/>
          <w:b/>
          <w:bCs/>
        </w:rPr>
        <w:t>REPUBLIKA HRVATSKA</w:t>
      </w:r>
    </w:p>
    <w:p w14:paraId="1A929701" w14:textId="77777777" w:rsidR="00927B36" w:rsidRPr="006564C9" w:rsidRDefault="00927B36" w:rsidP="00927B36">
      <w:pPr>
        <w:spacing w:after="0"/>
        <w:outlineLvl w:val="0"/>
        <w:rPr>
          <w:rFonts w:cs="Arial"/>
          <w:b/>
          <w:bCs/>
        </w:rPr>
      </w:pPr>
      <w:r>
        <w:rPr>
          <w:rFonts w:cs="Arial"/>
          <w:b/>
          <w:bCs/>
        </w:rPr>
        <w:t>VARAŽDINSKA ŽUPANIJA</w:t>
      </w:r>
    </w:p>
    <w:p w14:paraId="04B7B6A4" w14:textId="77777777" w:rsidR="00927B36" w:rsidRDefault="00927B36" w:rsidP="00927B36">
      <w:pPr>
        <w:spacing w:after="0"/>
        <w:outlineLvl w:val="0"/>
        <w:rPr>
          <w:rFonts w:cs="Arial"/>
          <w:b/>
          <w:bCs/>
        </w:rPr>
      </w:pPr>
      <w:r>
        <w:rPr>
          <w:rFonts w:cs="Arial"/>
          <w:b/>
          <w:bCs/>
        </w:rPr>
        <w:t xml:space="preserve">     </w:t>
      </w:r>
      <w:r w:rsidRPr="00A07A59">
        <w:rPr>
          <w:rFonts w:cs="Arial"/>
          <w:b/>
          <w:bCs/>
        </w:rPr>
        <w:t xml:space="preserve">OPĆINA </w:t>
      </w:r>
      <w:r>
        <w:rPr>
          <w:rFonts w:cs="Arial"/>
          <w:b/>
          <w:bCs/>
        </w:rPr>
        <w:t>CESTICA</w:t>
      </w:r>
    </w:p>
    <w:p w14:paraId="16E66AAD" w14:textId="77777777" w:rsidR="00927B36" w:rsidRPr="00B92CBF" w:rsidRDefault="00927B36" w:rsidP="00927B36">
      <w:pPr>
        <w:spacing w:after="0"/>
        <w:outlineLvl w:val="0"/>
        <w:rPr>
          <w:rFonts w:cs="Arial"/>
          <w:b/>
          <w:bCs/>
        </w:rPr>
      </w:pPr>
    </w:p>
    <w:p w14:paraId="20973210" w14:textId="77777777" w:rsidR="00927B36" w:rsidRPr="00886DBF" w:rsidRDefault="00927B36" w:rsidP="00927B36">
      <w:pPr>
        <w:spacing w:after="0"/>
        <w:outlineLvl w:val="0"/>
        <w:rPr>
          <w:rFonts w:cs="Arial"/>
          <w:lang w:eastAsia="hr-HR"/>
        </w:rPr>
      </w:pPr>
      <w:r w:rsidRPr="00886DBF">
        <w:rPr>
          <w:rFonts w:cs="Arial"/>
          <w:lang w:eastAsia="hr-HR"/>
        </w:rPr>
        <w:t>KLASA:</w:t>
      </w:r>
      <w:r w:rsidRPr="00262CB5">
        <w:rPr>
          <w:rFonts w:cs="Arial"/>
        </w:rPr>
        <w:t xml:space="preserve"> </w:t>
      </w:r>
      <w:r>
        <w:rPr>
          <w:rFonts w:cs="Arial"/>
        </w:rPr>
        <w:t>350-02/21-01/7</w:t>
      </w:r>
    </w:p>
    <w:p w14:paraId="636840AA" w14:textId="1856354D" w:rsidR="00927B36" w:rsidRPr="00886DBF" w:rsidRDefault="00927B36" w:rsidP="00927B36">
      <w:pPr>
        <w:spacing w:after="0"/>
        <w:outlineLvl w:val="0"/>
        <w:rPr>
          <w:rFonts w:cs="Arial"/>
          <w:lang w:eastAsia="hr-HR"/>
        </w:rPr>
      </w:pPr>
      <w:r w:rsidRPr="00886DBF">
        <w:rPr>
          <w:rFonts w:cs="Arial"/>
          <w:lang w:eastAsia="hr-HR"/>
        </w:rPr>
        <w:t>URBROJ:</w:t>
      </w:r>
      <w:r w:rsidRPr="00262CB5">
        <w:rPr>
          <w:rFonts w:cs="Arial"/>
        </w:rPr>
        <w:t xml:space="preserve"> </w:t>
      </w:r>
      <w:r w:rsidR="00073A6E">
        <w:rPr>
          <w:rFonts w:cs="Arial"/>
        </w:rPr>
        <w:t>2163-3-02</w:t>
      </w:r>
      <w:bookmarkStart w:id="0" w:name="_GoBack"/>
      <w:bookmarkEnd w:id="0"/>
      <w:r>
        <w:rPr>
          <w:rFonts w:cs="Arial"/>
        </w:rPr>
        <w:t>-22-84</w:t>
      </w:r>
    </w:p>
    <w:p w14:paraId="3185A415" w14:textId="65A7A7BD" w:rsidR="00927B36" w:rsidRPr="00886DBF" w:rsidRDefault="004A0370" w:rsidP="00927B36">
      <w:pPr>
        <w:spacing w:after="0"/>
        <w:outlineLvl w:val="0"/>
        <w:rPr>
          <w:rFonts w:cs="Arial"/>
          <w:lang w:eastAsia="hr-HR"/>
        </w:rPr>
      </w:pPr>
      <w:r>
        <w:rPr>
          <w:rFonts w:cs="Arial"/>
          <w:lang w:eastAsia="hr-HR"/>
        </w:rPr>
        <w:t>CESTICA,06</w:t>
      </w:r>
      <w:r w:rsidR="00927B36">
        <w:rPr>
          <w:rFonts w:cs="Arial"/>
          <w:lang w:eastAsia="hr-HR"/>
        </w:rPr>
        <w:t>.09.</w:t>
      </w:r>
      <w:r w:rsidR="00927B36" w:rsidRPr="00886DBF">
        <w:rPr>
          <w:rFonts w:cs="Arial"/>
          <w:lang w:eastAsia="hr-HR"/>
        </w:rPr>
        <w:t>202</w:t>
      </w:r>
      <w:r w:rsidR="00927B36">
        <w:rPr>
          <w:rFonts w:cs="Arial"/>
          <w:lang w:eastAsia="hr-HR"/>
        </w:rPr>
        <w:t>2</w:t>
      </w:r>
      <w:r w:rsidR="00927B36" w:rsidRPr="00886DBF">
        <w:rPr>
          <w:rFonts w:cs="Arial"/>
          <w:lang w:eastAsia="hr-HR"/>
        </w:rPr>
        <w:t>.</w:t>
      </w:r>
    </w:p>
    <w:p w14:paraId="118FE450" w14:textId="77777777" w:rsidR="00927B36" w:rsidRDefault="00927B36" w:rsidP="00A1435F">
      <w:pPr>
        <w:ind w:firstLine="0"/>
        <w:rPr>
          <w:snapToGrid/>
          <w:lang w:eastAsia="hr-HR"/>
        </w:rPr>
      </w:pPr>
    </w:p>
    <w:p w14:paraId="04069B14" w14:textId="35B63CA3" w:rsidR="00A1435F" w:rsidRDefault="00A1435F" w:rsidP="00A1435F">
      <w:pPr>
        <w:ind w:firstLine="0"/>
        <w:rPr>
          <w:snapToGrid/>
          <w:lang w:eastAsia="hr-HR"/>
        </w:rPr>
      </w:pPr>
      <w:r w:rsidRPr="00DD4BDE">
        <w:rPr>
          <w:snapToGrid/>
          <w:lang w:eastAsia="hr-HR"/>
        </w:rPr>
        <w:t>Na temelju članka 109. stavka 4. i članka 198. Zakona o prostornom uređenju („Narodne novine“</w:t>
      </w:r>
      <w:r>
        <w:rPr>
          <w:snapToGrid/>
          <w:lang w:eastAsia="hr-HR"/>
        </w:rPr>
        <w:t>,</w:t>
      </w:r>
      <w:r w:rsidRPr="00DD4BDE">
        <w:rPr>
          <w:snapToGrid/>
          <w:lang w:eastAsia="hr-HR"/>
        </w:rPr>
        <w:t xml:space="preserve"> broj 153/13, 65/17, 114/18</w:t>
      </w:r>
      <w:r>
        <w:rPr>
          <w:snapToGrid/>
          <w:lang w:eastAsia="hr-HR"/>
        </w:rPr>
        <w:t>, 39/19, 98/19),</w:t>
      </w:r>
      <w:r w:rsidRPr="00DD4BDE">
        <w:rPr>
          <w:snapToGrid/>
          <w:lang w:eastAsia="hr-HR"/>
        </w:rPr>
        <w:t xml:space="preserve"> članka </w:t>
      </w:r>
      <w:r w:rsidR="00927B36">
        <w:rPr>
          <w:snapToGrid/>
          <w:lang w:eastAsia="hr-HR"/>
        </w:rPr>
        <w:t>28.</w:t>
      </w:r>
      <w:r w:rsidRPr="00DD4BDE">
        <w:rPr>
          <w:snapToGrid/>
          <w:lang w:eastAsia="hr-HR"/>
        </w:rPr>
        <w:t xml:space="preserve"> Statuta </w:t>
      </w:r>
      <w:r>
        <w:rPr>
          <w:snapToGrid/>
          <w:lang w:eastAsia="hr-HR"/>
        </w:rPr>
        <w:t xml:space="preserve">Općine </w:t>
      </w:r>
      <w:r w:rsidR="00A42C24">
        <w:rPr>
          <w:snapToGrid/>
          <w:lang w:eastAsia="hr-HR"/>
        </w:rPr>
        <w:t>C</w:t>
      </w:r>
      <w:r w:rsidR="00C41BF5">
        <w:rPr>
          <w:snapToGrid/>
          <w:lang w:eastAsia="hr-HR"/>
        </w:rPr>
        <w:t>estica</w:t>
      </w:r>
      <w:r w:rsidRPr="00DD4BDE">
        <w:rPr>
          <w:snapToGrid/>
          <w:lang w:eastAsia="hr-HR"/>
        </w:rPr>
        <w:t xml:space="preserve"> </w:t>
      </w:r>
      <w:r>
        <w:rPr>
          <w:snapToGrid/>
          <w:lang w:eastAsia="hr-HR"/>
        </w:rPr>
        <w:t>(</w:t>
      </w:r>
      <w:r w:rsidRPr="00EB24D5">
        <w:rPr>
          <w:snapToGrid/>
          <w:lang w:eastAsia="hr-HR"/>
        </w:rPr>
        <w:t>„Službe</w:t>
      </w:r>
      <w:r>
        <w:rPr>
          <w:snapToGrid/>
          <w:lang w:eastAsia="hr-HR"/>
        </w:rPr>
        <w:t>ni vjesnik Varaždinske županije</w:t>
      </w:r>
      <w:r w:rsidRPr="00EB24D5">
        <w:rPr>
          <w:snapToGrid/>
          <w:lang w:eastAsia="hr-HR"/>
        </w:rPr>
        <w:t>“</w:t>
      </w:r>
      <w:r>
        <w:rPr>
          <w:snapToGrid/>
          <w:lang w:eastAsia="hr-HR"/>
        </w:rPr>
        <w:t>,</w:t>
      </w:r>
      <w:r w:rsidRPr="00EB24D5">
        <w:rPr>
          <w:snapToGrid/>
          <w:lang w:eastAsia="hr-HR"/>
        </w:rPr>
        <w:t xml:space="preserve"> broj </w:t>
      </w:r>
      <w:r w:rsidR="00927B36">
        <w:rPr>
          <w:snapToGrid/>
          <w:lang w:eastAsia="hr-HR"/>
        </w:rPr>
        <w:t>13/21</w:t>
      </w:r>
      <w:r>
        <w:rPr>
          <w:snapToGrid/>
          <w:lang w:eastAsia="hr-HR"/>
        </w:rPr>
        <w:t>)</w:t>
      </w:r>
      <w:r w:rsidRPr="00DD4BDE">
        <w:rPr>
          <w:snapToGrid/>
          <w:lang w:eastAsia="hr-HR"/>
        </w:rPr>
        <w:t xml:space="preserve"> i Odluke o izradi </w:t>
      </w:r>
      <w:r w:rsidR="00FD1CE2">
        <w:rPr>
          <w:snapToGrid/>
          <w:lang w:eastAsia="hr-HR"/>
        </w:rPr>
        <w:t>3</w:t>
      </w:r>
      <w:r>
        <w:rPr>
          <w:snapToGrid/>
          <w:lang w:eastAsia="hr-HR"/>
        </w:rPr>
        <w:t>.</w:t>
      </w:r>
      <w:r w:rsidRPr="00DD4BDE">
        <w:rPr>
          <w:snapToGrid/>
          <w:lang w:eastAsia="hr-HR"/>
        </w:rPr>
        <w:t xml:space="preserve"> izmjena i dopuna Prostornog plana uređenja </w:t>
      </w:r>
      <w:r>
        <w:rPr>
          <w:snapToGrid/>
          <w:lang w:eastAsia="hr-HR"/>
        </w:rPr>
        <w:t xml:space="preserve">Općine </w:t>
      </w:r>
      <w:r w:rsidR="00A42C24">
        <w:rPr>
          <w:snapToGrid/>
          <w:lang w:eastAsia="hr-HR"/>
        </w:rPr>
        <w:t>C</w:t>
      </w:r>
      <w:r w:rsidR="00C41BF5">
        <w:rPr>
          <w:snapToGrid/>
          <w:lang w:eastAsia="hr-HR"/>
        </w:rPr>
        <w:t xml:space="preserve">estica </w:t>
      </w:r>
      <w:r>
        <w:rPr>
          <w:snapToGrid/>
          <w:lang w:eastAsia="hr-HR"/>
        </w:rPr>
        <w:t>(„</w:t>
      </w:r>
      <w:r w:rsidRPr="00EB24D5">
        <w:rPr>
          <w:snapToGrid/>
          <w:lang w:eastAsia="hr-HR"/>
        </w:rPr>
        <w:t>Službeni vjesnik Varaždinske županije“</w:t>
      </w:r>
      <w:r>
        <w:rPr>
          <w:snapToGrid/>
          <w:lang w:eastAsia="hr-HR"/>
        </w:rPr>
        <w:t>,</w:t>
      </w:r>
      <w:r w:rsidRPr="00EB24D5">
        <w:rPr>
          <w:snapToGrid/>
          <w:lang w:eastAsia="hr-HR"/>
        </w:rPr>
        <w:t xml:space="preserve"> broj </w:t>
      </w:r>
      <w:r w:rsidR="00C41BF5">
        <w:rPr>
          <w:snapToGrid/>
          <w:lang w:eastAsia="hr-HR"/>
        </w:rPr>
        <w:t>79/21</w:t>
      </w:r>
      <w:r>
        <w:rPr>
          <w:snapToGrid/>
          <w:lang w:eastAsia="hr-HR"/>
        </w:rPr>
        <w:t>)</w:t>
      </w:r>
      <w:r w:rsidRPr="00DD4BDE">
        <w:rPr>
          <w:snapToGrid/>
          <w:lang w:eastAsia="hr-HR"/>
        </w:rPr>
        <w:t xml:space="preserve">, </w:t>
      </w:r>
      <w:r>
        <w:rPr>
          <w:snapToGrid/>
          <w:lang w:eastAsia="hr-HR"/>
        </w:rPr>
        <w:t xml:space="preserve">Općinsko vijeće Općine </w:t>
      </w:r>
      <w:r w:rsidR="00C41BF5">
        <w:rPr>
          <w:snapToGrid/>
          <w:lang w:eastAsia="hr-HR"/>
        </w:rPr>
        <w:t>Cestica</w:t>
      </w:r>
      <w:r w:rsidRPr="00DD4BDE">
        <w:rPr>
          <w:snapToGrid/>
          <w:lang w:eastAsia="hr-HR"/>
        </w:rPr>
        <w:t xml:space="preserve"> </w:t>
      </w:r>
      <w:r>
        <w:rPr>
          <w:snapToGrid/>
          <w:lang w:eastAsia="hr-HR"/>
        </w:rPr>
        <w:t xml:space="preserve">na </w:t>
      </w:r>
      <w:r w:rsidR="00927B36">
        <w:rPr>
          <w:snapToGrid/>
          <w:lang w:eastAsia="hr-HR"/>
        </w:rPr>
        <w:t>9.</w:t>
      </w:r>
      <w:r>
        <w:rPr>
          <w:snapToGrid/>
          <w:lang w:eastAsia="hr-HR"/>
        </w:rPr>
        <w:t xml:space="preserve"> sjednici održanoj dana </w:t>
      </w:r>
      <w:r w:rsidR="00927B36">
        <w:rPr>
          <w:snapToGrid/>
          <w:lang w:eastAsia="hr-HR"/>
        </w:rPr>
        <w:t>0</w:t>
      </w:r>
      <w:r w:rsidR="004A0370">
        <w:rPr>
          <w:snapToGrid/>
          <w:lang w:eastAsia="hr-HR"/>
        </w:rPr>
        <w:t>6</w:t>
      </w:r>
      <w:r w:rsidR="00927B36">
        <w:rPr>
          <w:snapToGrid/>
          <w:lang w:eastAsia="hr-HR"/>
        </w:rPr>
        <w:t>.09.</w:t>
      </w:r>
      <w:r>
        <w:rPr>
          <w:snapToGrid/>
          <w:lang w:eastAsia="hr-HR"/>
        </w:rPr>
        <w:t>202</w:t>
      </w:r>
      <w:r w:rsidR="00C41BF5">
        <w:rPr>
          <w:snapToGrid/>
          <w:lang w:eastAsia="hr-HR"/>
        </w:rPr>
        <w:t>2</w:t>
      </w:r>
      <w:r>
        <w:rPr>
          <w:snapToGrid/>
          <w:lang w:eastAsia="hr-HR"/>
        </w:rPr>
        <w:t>. godine donijelo je</w:t>
      </w:r>
    </w:p>
    <w:p w14:paraId="327DD129" w14:textId="77777777" w:rsidR="001C4744" w:rsidRDefault="001C4744" w:rsidP="00EE7A36">
      <w:pPr>
        <w:rPr>
          <w:snapToGrid/>
          <w:lang w:eastAsia="hr-HR"/>
        </w:rPr>
      </w:pPr>
    </w:p>
    <w:p w14:paraId="1FCDEAD6" w14:textId="77777777" w:rsidR="001C4744" w:rsidRDefault="001C4744" w:rsidP="001C4744">
      <w:pPr>
        <w:widowControl/>
        <w:overflowPunct w:val="0"/>
        <w:autoSpaceDE w:val="0"/>
        <w:autoSpaceDN w:val="0"/>
        <w:adjustRightInd w:val="0"/>
        <w:spacing w:after="0"/>
        <w:ind w:firstLine="0"/>
        <w:jc w:val="center"/>
        <w:textAlignment w:val="baseline"/>
        <w:rPr>
          <w:b/>
          <w:bCs/>
          <w:snapToGrid/>
          <w:sz w:val="24"/>
          <w:szCs w:val="24"/>
          <w:lang w:eastAsia="hr-HR"/>
        </w:rPr>
      </w:pPr>
      <w:r w:rsidRPr="001C4744">
        <w:rPr>
          <w:b/>
          <w:bCs/>
          <w:snapToGrid/>
          <w:sz w:val="24"/>
          <w:szCs w:val="24"/>
          <w:lang w:eastAsia="hr-HR"/>
        </w:rPr>
        <w:t>ODLUKU</w:t>
      </w:r>
    </w:p>
    <w:p w14:paraId="5AE5114D" w14:textId="77777777" w:rsidR="009753BA" w:rsidRPr="001C4744" w:rsidRDefault="009753BA" w:rsidP="001C4744">
      <w:pPr>
        <w:widowControl/>
        <w:overflowPunct w:val="0"/>
        <w:autoSpaceDE w:val="0"/>
        <w:autoSpaceDN w:val="0"/>
        <w:adjustRightInd w:val="0"/>
        <w:spacing w:after="0"/>
        <w:ind w:firstLine="0"/>
        <w:jc w:val="center"/>
        <w:textAlignment w:val="baseline"/>
        <w:rPr>
          <w:b/>
          <w:bCs/>
          <w:snapToGrid/>
          <w:sz w:val="24"/>
          <w:szCs w:val="24"/>
          <w:lang w:eastAsia="hr-HR"/>
        </w:rPr>
      </w:pPr>
    </w:p>
    <w:p w14:paraId="734B7BFF" w14:textId="1E189A75" w:rsidR="00F443FA" w:rsidRPr="007D4D59" w:rsidRDefault="001C4744" w:rsidP="00C41BF5">
      <w:pPr>
        <w:widowControl/>
        <w:overflowPunct w:val="0"/>
        <w:autoSpaceDE w:val="0"/>
        <w:autoSpaceDN w:val="0"/>
        <w:adjustRightInd w:val="0"/>
        <w:spacing w:after="0"/>
        <w:ind w:firstLine="0"/>
        <w:jc w:val="center"/>
        <w:textAlignment w:val="baseline"/>
        <w:rPr>
          <w:snapToGrid/>
          <w:lang w:eastAsia="hr-HR"/>
        </w:rPr>
      </w:pPr>
      <w:r w:rsidRPr="001C4744">
        <w:rPr>
          <w:b/>
          <w:bCs/>
          <w:snapToGrid/>
          <w:sz w:val="24"/>
          <w:szCs w:val="24"/>
          <w:lang w:eastAsia="hr-HR"/>
        </w:rPr>
        <w:t xml:space="preserve">o donošenju </w:t>
      </w:r>
      <w:r w:rsidR="00C41BF5">
        <w:rPr>
          <w:b/>
          <w:bCs/>
          <w:snapToGrid/>
          <w:sz w:val="24"/>
          <w:szCs w:val="24"/>
          <w:lang w:eastAsia="hr-HR"/>
        </w:rPr>
        <w:t>3</w:t>
      </w:r>
      <w:r w:rsidR="00B61B01">
        <w:rPr>
          <w:b/>
          <w:bCs/>
          <w:snapToGrid/>
          <w:sz w:val="24"/>
          <w:szCs w:val="24"/>
          <w:lang w:eastAsia="hr-HR"/>
        </w:rPr>
        <w:t>.</w:t>
      </w:r>
      <w:r w:rsidR="00476B46">
        <w:rPr>
          <w:b/>
          <w:bCs/>
          <w:snapToGrid/>
          <w:sz w:val="24"/>
          <w:szCs w:val="24"/>
          <w:lang w:eastAsia="hr-HR"/>
        </w:rPr>
        <w:t xml:space="preserve"> izmjena i dopuna</w:t>
      </w:r>
      <w:r w:rsidR="00A1435F">
        <w:rPr>
          <w:b/>
          <w:bCs/>
          <w:snapToGrid/>
          <w:sz w:val="24"/>
          <w:szCs w:val="24"/>
          <w:lang w:eastAsia="hr-HR"/>
        </w:rPr>
        <w:t xml:space="preserve"> </w:t>
      </w:r>
      <w:r>
        <w:rPr>
          <w:b/>
          <w:bCs/>
          <w:snapToGrid/>
          <w:sz w:val="24"/>
          <w:szCs w:val="24"/>
          <w:lang w:eastAsia="hr-HR"/>
        </w:rPr>
        <w:t xml:space="preserve">Prostornog </w:t>
      </w:r>
      <w:r w:rsidRPr="001C4744">
        <w:rPr>
          <w:b/>
          <w:bCs/>
          <w:snapToGrid/>
          <w:sz w:val="24"/>
          <w:szCs w:val="24"/>
          <w:lang w:eastAsia="hr-HR"/>
        </w:rPr>
        <w:t xml:space="preserve">plana uređenja </w:t>
      </w:r>
      <w:r w:rsidR="00476B46">
        <w:rPr>
          <w:b/>
          <w:bCs/>
          <w:snapToGrid/>
          <w:sz w:val="24"/>
          <w:szCs w:val="24"/>
          <w:lang w:eastAsia="hr-HR"/>
        </w:rPr>
        <w:t xml:space="preserve">Općine </w:t>
      </w:r>
      <w:r w:rsidR="00C41BF5">
        <w:rPr>
          <w:b/>
          <w:bCs/>
          <w:snapToGrid/>
          <w:sz w:val="24"/>
          <w:szCs w:val="24"/>
          <w:lang w:eastAsia="hr-HR"/>
        </w:rPr>
        <w:t>Cestica</w:t>
      </w:r>
    </w:p>
    <w:p w14:paraId="4F8B1FF9" w14:textId="77777777" w:rsidR="003A72CA" w:rsidRDefault="003A72CA" w:rsidP="00EE7A36">
      <w:pPr>
        <w:rPr>
          <w:snapToGrid/>
          <w:lang w:eastAsia="hr-HR"/>
        </w:rPr>
      </w:pPr>
    </w:p>
    <w:p w14:paraId="76D76CBF" w14:textId="77777777" w:rsidR="007D4D59" w:rsidRPr="00380C03" w:rsidRDefault="007D4D59" w:rsidP="00F9686D">
      <w:pPr>
        <w:pStyle w:val="Glava"/>
        <w:numPr>
          <w:ilvl w:val="0"/>
          <w:numId w:val="185"/>
        </w:numPr>
      </w:pPr>
      <w:bookmarkStart w:id="1" w:name="_Toc113282940"/>
      <w:r w:rsidRPr="00247091">
        <w:t>OPĆE</w:t>
      </w:r>
      <w:r w:rsidRPr="00380C03">
        <w:t xml:space="preserve"> ODREDBE</w:t>
      </w:r>
      <w:bookmarkEnd w:id="1"/>
    </w:p>
    <w:p w14:paraId="4173E016" w14:textId="77777777" w:rsidR="001E64D2" w:rsidRPr="00CD241A" w:rsidRDefault="001E64D2" w:rsidP="00CD241A">
      <w:pPr>
        <w:pStyle w:val="lanak"/>
        <w:rPr>
          <w:snapToGrid/>
          <w:lang w:eastAsia="hr-HR"/>
        </w:rPr>
      </w:pPr>
      <w:r w:rsidRPr="00CD241A">
        <w:rPr>
          <w:snapToGrid/>
          <w:lang w:eastAsia="hr-HR"/>
        </w:rPr>
        <w:t xml:space="preserve">Članak </w:t>
      </w:r>
      <w:r w:rsidRPr="00CD241A">
        <w:rPr>
          <w:snapToGrid/>
          <w:lang w:eastAsia="hr-HR"/>
        </w:rPr>
        <w:fldChar w:fldCharType="begin"/>
      </w:r>
      <w:r w:rsidRPr="00CD241A">
        <w:rPr>
          <w:snapToGrid/>
          <w:lang w:eastAsia="hr-HR"/>
        </w:rPr>
        <w:instrText xml:space="preserve"> AUTONUM  </w:instrText>
      </w:r>
      <w:r w:rsidRPr="00CD241A">
        <w:rPr>
          <w:snapToGrid/>
          <w:lang w:eastAsia="hr-HR"/>
        </w:rPr>
        <w:fldChar w:fldCharType="end"/>
      </w:r>
    </w:p>
    <w:p w14:paraId="156879D8" w14:textId="7466C66E" w:rsidR="001E64D2" w:rsidRPr="001E64D2" w:rsidRDefault="001E64D2" w:rsidP="003A72CA">
      <w:pPr>
        <w:pStyle w:val="Normalstavci"/>
      </w:pPr>
      <w:r w:rsidRPr="00F01835">
        <w:t xml:space="preserve">Donosi se Odluka o donošenju </w:t>
      </w:r>
      <w:r w:rsidR="00C41BF5">
        <w:t>3</w:t>
      </w:r>
      <w:r w:rsidRPr="00F01835">
        <w:t xml:space="preserve">. izmjena i dopuna Prostornog plana uređenja </w:t>
      </w:r>
      <w:r w:rsidR="00476B46" w:rsidRPr="00F01835">
        <w:t xml:space="preserve">Općine </w:t>
      </w:r>
      <w:r w:rsidR="00C41BF5">
        <w:t>Cestica</w:t>
      </w:r>
      <w:r w:rsidR="00476B46" w:rsidRPr="00F01835">
        <w:t xml:space="preserve"> </w:t>
      </w:r>
      <w:r w:rsidR="003A72CA" w:rsidRPr="003A72CA">
        <w:t>(„Službeni vjesnik Varaždinske županije“ broj 10/04, 29/05 - ispravak, 23/06, 31/06 - ispravak, 5/07- ispravak, 29/07 – ispravak, 1/13)</w:t>
      </w:r>
      <w:r w:rsidRPr="001E64D2">
        <w:t>, (u daljnjem tekstu: Odluka).</w:t>
      </w:r>
    </w:p>
    <w:p w14:paraId="36EF15D0" w14:textId="7D5A048E" w:rsidR="00D61ACA" w:rsidRPr="00D61ACA" w:rsidRDefault="00D61ACA" w:rsidP="00D61ACA">
      <w:pPr>
        <w:pStyle w:val="Normalstavci"/>
      </w:pPr>
      <w:r w:rsidRPr="00D61ACA">
        <w:t>Sastavni dio Odluke je provedbeni dio Elaborata: „</w:t>
      </w:r>
      <w:r w:rsidR="00A42C24">
        <w:t xml:space="preserve">3. </w:t>
      </w:r>
      <w:r w:rsidR="003A72CA">
        <w:t>izmjene</w:t>
      </w:r>
      <w:r w:rsidRPr="00D61ACA">
        <w:t xml:space="preserve"> i dopune Prostornog plana uređenja Općine </w:t>
      </w:r>
      <w:r w:rsidR="00A42C24">
        <w:t>C</w:t>
      </w:r>
      <w:r w:rsidR="003A72CA">
        <w:t>estica</w:t>
      </w:r>
      <w:r w:rsidRPr="00D61ACA">
        <w:t>“ (u daljnjem tekstu: Elaborat).</w:t>
      </w:r>
    </w:p>
    <w:p w14:paraId="24A32052" w14:textId="77777777" w:rsidR="001E64D2" w:rsidRPr="00CD241A" w:rsidRDefault="001E64D2" w:rsidP="00CD241A">
      <w:pPr>
        <w:pStyle w:val="lanak"/>
        <w:rPr>
          <w:snapToGrid/>
          <w:lang w:eastAsia="hr-HR"/>
        </w:rPr>
      </w:pPr>
      <w:r w:rsidRPr="00CD241A">
        <w:rPr>
          <w:snapToGrid/>
          <w:lang w:eastAsia="hr-HR"/>
        </w:rPr>
        <w:t xml:space="preserve">Članak </w:t>
      </w:r>
      <w:r w:rsidRPr="00CD241A">
        <w:rPr>
          <w:snapToGrid/>
          <w:lang w:eastAsia="hr-HR"/>
        </w:rPr>
        <w:fldChar w:fldCharType="begin"/>
      </w:r>
      <w:r w:rsidRPr="00CD241A">
        <w:rPr>
          <w:snapToGrid/>
          <w:lang w:eastAsia="hr-HR"/>
        </w:rPr>
        <w:instrText xml:space="preserve"> AUTONUM  </w:instrText>
      </w:r>
      <w:r w:rsidRPr="00CD241A">
        <w:rPr>
          <w:snapToGrid/>
          <w:lang w:eastAsia="hr-HR"/>
        </w:rPr>
        <w:fldChar w:fldCharType="end"/>
      </w:r>
    </w:p>
    <w:p w14:paraId="348C323B" w14:textId="7DDEAACB" w:rsidR="00D61ACA" w:rsidRPr="00D61ACA" w:rsidRDefault="00D61ACA" w:rsidP="00F9686D">
      <w:pPr>
        <w:pStyle w:val="Normalstavci"/>
        <w:numPr>
          <w:ilvl w:val="0"/>
          <w:numId w:val="173"/>
        </w:numPr>
      </w:pPr>
      <w:r w:rsidRPr="00D61ACA">
        <w:t>Elaborat je izradil</w:t>
      </w:r>
      <w:r w:rsidR="00E45DF0">
        <w:t>o</w:t>
      </w:r>
      <w:r w:rsidRPr="00D61ACA">
        <w:t xml:space="preserve"> t</w:t>
      </w:r>
      <w:r w:rsidR="00E45DF0">
        <w:t>.d.</w:t>
      </w:r>
      <w:r w:rsidRPr="00D61ACA">
        <w:t xml:space="preserve"> Urbia d.o.o. Čakovec.</w:t>
      </w:r>
    </w:p>
    <w:p w14:paraId="1E4F8FC6" w14:textId="77777777" w:rsidR="00C3721D" w:rsidRPr="00D61ACA" w:rsidRDefault="00C3721D" w:rsidP="00F9686D">
      <w:pPr>
        <w:pStyle w:val="Normalstavci"/>
        <w:numPr>
          <w:ilvl w:val="0"/>
          <w:numId w:val="173"/>
        </w:numPr>
      </w:pPr>
      <w:r w:rsidRPr="00D61ACA">
        <w:t>Elaborat sadrži opće priloge, tekstualni i grafički dio za provedbu i obrazloženje.</w:t>
      </w:r>
    </w:p>
    <w:p w14:paraId="6D4B5D7E" w14:textId="77777777" w:rsidR="00C3721D" w:rsidRDefault="00C3721D" w:rsidP="00C3721D">
      <w:pPr>
        <w:widowControl/>
        <w:numPr>
          <w:ilvl w:val="0"/>
          <w:numId w:val="9"/>
        </w:numPr>
        <w:tabs>
          <w:tab w:val="left" w:pos="851"/>
        </w:tabs>
        <w:spacing w:after="0"/>
        <w:outlineLvl w:val="0"/>
        <w:rPr>
          <w:snapToGrid/>
          <w:lang w:eastAsia="hr-HR"/>
        </w:rPr>
      </w:pPr>
      <w:r w:rsidRPr="00C3721D">
        <w:rPr>
          <w:snapToGrid/>
          <w:lang w:eastAsia="hr-HR"/>
        </w:rPr>
        <w:t>Opći prilozi sadrže obrazac prostornog plana s podacima o nositelju izrade i podatke o izrađivaču.</w:t>
      </w:r>
    </w:p>
    <w:p w14:paraId="736FEF6D" w14:textId="6A669CA7" w:rsidR="00D61ACA" w:rsidRDefault="00D61ACA" w:rsidP="00D61ACA">
      <w:pPr>
        <w:pStyle w:val="Normalstavci"/>
      </w:pPr>
      <w:r w:rsidRPr="007D4D59">
        <w:t xml:space="preserve">Obrazloženjem se daje </w:t>
      </w:r>
      <w:r>
        <w:t xml:space="preserve">analiza, ciljevi prostornog uređenja i plansko obrazloženje rješenja, te evidencija postupka </w:t>
      </w:r>
      <w:r w:rsidRPr="007D4D59">
        <w:t>izrade</w:t>
      </w:r>
      <w:r>
        <w:t xml:space="preserve"> </w:t>
      </w:r>
      <w:r w:rsidR="003A72CA">
        <w:t>3</w:t>
      </w:r>
      <w:r>
        <w:t>.</w:t>
      </w:r>
      <w:r w:rsidRPr="007D4D59">
        <w:t xml:space="preserve"> izmjena i dopuna Prostornog plana uređenja </w:t>
      </w:r>
      <w:r>
        <w:t xml:space="preserve">Općine </w:t>
      </w:r>
      <w:r w:rsidR="00A42C24">
        <w:t>C</w:t>
      </w:r>
      <w:r w:rsidR="003A72CA">
        <w:t>estica</w:t>
      </w:r>
      <w:r w:rsidRPr="007D4D59">
        <w:t>.</w:t>
      </w:r>
    </w:p>
    <w:p w14:paraId="1AB463CE" w14:textId="77777777" w:rsidR="00CD241A" w:rsidRPr="00C3721D" w:rsidRDefault="00CD241A" w:rsidP="00CD241A">
      <w:pPr>
        <w:pStyle w:val="lanak"/>
        <w:rPr>
          <w:snapToGrid/>
          <w:lang w:eastAsia="hr-HR"/>
        </w:rPr>
      </w:pPr>
      <w:r w:rsidRPr="00C3721D">
        <w:rPr>
          <w:snapToGrid/>
          <w:lang w:eastAsia="hr-HR"/>
        </w:rPr>
        <w:t xml:space="preserve">Članak </w:t>
      </w:r>
      <w:r w:rsidRPr="00C3721D">
        <w:rPr>
          <w:snapToGrid/>
          <w:lang w:eastAsia="hr-HR"/>
        </w:rPr>
        <w:fldChar w:fldCharType="begin"/>
      </w:r>
      <w:r w:rsidRPr="00C3721D">
        <w:rPr>
          <w:snapToGrid/>
          <w:lang w:eastAsia="hr-HR"/>
        </w:rPr>
        <w:instrText xml:space="preserve"> AUTONUM  </w:instrText>
      </w:r>
      <w:r w:rsidRPr="00C3721D">
        <w:rPr>
          <w:snapToGrid/>
          <w:lang w:eastAsia="hr-HR"/>
        </w:rPr>
        <w:fldChar w:fldCharType="end"/>
      </w:r>
    </w:p>
    <w:p w14:paraId="28D675A2" w14:textId="00969B39" w:rsidR="00D61ACA" w:rsidRDefault="00D61ACA" w:rsidP="00F9686D">
      <w:pPr>
        <w:pStyle w:val="Normalstavci"/>
        <w:numPr>
          <w:ilvl w:val="0"/>
          <w:numId w:val="174"/>
        </w:numPr>
      </w:pPr>
      <w:r>
        <w:t>Provedbeni dio Elaborata sadrži:</w:t>
      </w:r>
    </w:p>
    <w:p w14:paraId="466B99E6" w14:textId="77777777" w:rsidR="00D61ACA" w:rsidRPr="00C3721D" w:rsidRDefault="00D61ACA" w:rsidP="00D61ACA">
      <w:pPr>
        <w:widowControl/>
        <w:tabs>
          <w:tab w:val="left" w:pos="851"/>
        </w:tabs>
        <w:spacing w:after="0"/>
        <w:outlineLvl w:val="0"/>
        <w:rPr>
          <w:snapToGrid/>
          <w:lang w:eastAsia="hr-HR"/>
        </w:rPr>
      </w:pPr>
    </w:p>
    <w:p w14:paraId="7F4E9E4F" w14:textId="5495E49A" w:rsidR="00C3721D" w:rsidRDefault="00C3721D" w:rsidP="008C2539">
      <w:pPr>
        <w:pStyle w:val="Normaluvuceno"/>
      </w:pPr>
      <w:r w:rsidRPr="00AE0746">
        <w:t>Tekstualni</w:t>
      </w:r>
      <w:r w:rsidRPr="00C3721D">
        <w:t xml:space="preserve"> dio u obliku pravne norme utvrđuje odredbe za provedbu zahvata na općinskom području</w:t>
      </w:r>
      <w:r>
        <w:t xml:space="preserve"> i sadrži sljedeća poglavlja:</w:t>
      </w:r>
    </w:p>
    <w:p w14:paraId="5FB8EE2C" w14:textId="77777777" w:rsidR="00C3721D" w:rsidRDefault="00C3721D" w:rsidP="00C3721D">
      <w:pPr>
        <w:widowControl/>
        <w:tabs>
          <w:tab w:val="left" w:pos="851"/>
        </w:tabs>
        <w:spacing w:after="0"/>
        <w:outlineLvl w:val="0"/>
        <w:rPr>
          <w:snapToGrid/>
          <w:lang w:eastAsia="hr-HR"/>
        </w:rPr>
      </w:pPr>
    </w:p>
    <w:p w14:paraId="5A6CA696" w14:textId="77777777" w:rsidR="00C3721D" w:rsidRPr="00402EA1" w:rsidRDefault="00C3721D" w:rsidP="005C660C">
      <w:pPr>
        <w:widowControl/>
        <w:numPr>
          <w:ilvl w:val="0"/>
          <w:numId w:val="100"/>
        </w:numPr>
        <w:tabs>
          <w:tab w:val="left" w:pos="851"/>
        </w:tabs>
        <w:spacing w:after="0"/>
        <w:outlineLvl w:val="0"/>
        <w:rPr>
          <w:snapToGrid/>
          <w:lang w:eastAsia="hr-HR"/>
        </w:rPr>
      </w:pPr>
      <w:r w:rsidRPr="00402EA1">
        <w:rPr>
          <w:snapToGrid/>
          <w:lang w:eastAsia="hr-HR"/>
        </w:rPr>
        <w:t>Uvjeti za određivanje namjena površina na području Općine</w:t>
      </w:r>
    </w:p>
    <w:p w14:paraId="153FBD15" w14:textId="77777777" w:rsidR="00C3721D" w:rsidRPr="00402EA1" w:rsidRDefault="00C3721D" w:rsidP="005C660C">
      <w:pPr>
        <w:widowControl/>
        <w:numPr>
          <w:ilvl w:val="0"/>
          <w:numId w:val="100"/>
        </w:numPr>
        <w:tabs>
          <w:tab w:val="left" w:pos="851"/>
        </w:tabs>
        <w:spacing w:after="0"/>
        <w:outlineLvl w:val="0"/>
        <w:rPr>
          <w:snapToGrid/>
          <w:lang w:eastAsia="hr-HR"/>
        </w:rPr>
      </w:pPr>
      <w:r w:rsidRPr="00402EA1">
        <w:rPr>
          <w:snapToGrid/>
          <w:lang w:eastAsia="hr-HR"/>
        </w:rPr>
        <w:t>Uvjeti za uređenje prostora</w:t>
      </w:r>
    </w:p>
    <w:p w14:paraId="49459A62" w14:textId="77777777" w:rsidR="00C3721D" w:rsidRPr="00402EA1" w:rsidRDefault="00C3721D" w:rsidP="005C660C">
      <w:pPr>
        <w:widowControl/>
        <w:numPr>
          <w:ilvl w:val="0"/>
          <w:numId w:val="100"/>
        </w:numPr>
        <w:tabs>
          <w:tab w:val="left" w:pos="851"/>
        </w:tabs>
        <w:spacing w:after="0"/>
        <w:outlineLvl w:val="0"/>
        <w:rPr>
          <w:snapToGrid/>
          <w:lang w:eastAsia="hr-HR"/>
        </w:rPr>
      </w:pPr>
      <w:r w:rsidRPr="00402EA1">
        <w:rPr>
          <w:snapToGrid/>
          <w:lang w:eastAsia="hr-HR"/>
        </w:rPr>
        <w:t>Uvjeti smještaja gospodarskih djelatnosti</w:t>
      </w:r>
    </w:p>
    <w:p w14:paraId="0E406D95" w14:textId="77777777" w:rsidR="00C3721D" w:rsidRPr="00402EA1" w:rsidRDefault="00C3721D" w:rsidP="005C660C">
      <w:pPr>
        <w:widowControl/>
        <w:numPr>
          <w:ilvl w:val="0"/>
          <w:numId w:val="100"/>
        </w:numPr>
        <w:tabs>
          <w:tab w:val="left" w:pos="851"/>
        </w:tabs>
        <w:spacing w:after="0"/>
        <w:outlineLvl w:val="0"/>
        <w:rPr>
          <w:snapToGrid/>
          <w:lang w:eastAsia="hr-HR"/>
        </w:rPr>
      </w:pPr>
      <w:r w:rsidRPr="00402EA1">
        <w:rPr>
          <w:snapToGrid/>
          <w:lang w:eastAsia="hr-HR"/>
        </w:rPr>
        <w:t>Uvjeti smještaja društvenih djelatnosti</w:t>
      </w:r>
    </w:p>
    <w:p w14:paraId="58B8A7A6" w14:textId="77777777" w:rsidR="00C3721D" w:rsidRPr="00402EA1" w:rsidRDefault="00C3721D" w:rsidP="005C660C">
      <w:pPr>
        <w:widowControl/>
        <w:numPr>
          <w:ilvl w:val="0"/>
          <w:numId w:val="100"/>
        </w:numPr>
        <w:tabs>
          <w:tab w:val="left" w:pos="851"/>
        </w:tabs>
        <w:spacing w:after="0"/>
        <w:outlineLvl w:val="0"/>
        <w:rPr>
          <w:snapToGrid/>
          <w:lang w:eastAsia="hr-HR"/>
        </w:rPr>
      </w:pPr>
      <w:r w:rsidRPr="00402EA1">
        <w:rPr>
          <w:snapToGrid/>
          <w:lang w:eastAsia="hr-HR"/>
        </w:rPr>
        <w:t>Uvjeti utvrđivanja koridora ili trasa i površina prometnih i drugih infrastrukturnih sustava</w:t>
      </w:r>
    </w:p>
    <w:p w14:paraId="3F045FD3" w14:textId="77777777" w:rsidR="00C3721D" w:rsidRPr="00402EA1" w:rsidRDefault="00C3721D" w:rsidP="005C660C">
      <w:pPr>
        <w:widowControl/>
        <w:numPr>
          <w:ilvl w:val="0"/>
          <w:numId w:val="100"/>
        </w:numPr>
        <w:tabs>
          <w:tab w:val="left" w:pos="851"/>
        </w:tabs>
        <w:spacing w:after="0"/>
        <w:outlineLvl w:val="0"/>
        <w:rPr>
          <w:snapToGrid/>
          <w:lang w:eastAsia="hr-HR"/>
        </w:rPr>
      </w:pPr>
      <w:r w:rsidRPr="00402EA1">
        <w:rPr>
          <w:snapToGrid/>
          <w:lang w:eastAsia="hr-HR"/>
        </w:rPr>
        <w:t>Mjere zaštite krajobraznih, prirodnih i kulturno - povijesnih vrijednosti</w:t>
      </w:r>
    </w:p>
    <w:p w14:paraId="25DCF74C" w14:textId="77777777" w:rsidR="00C3721D" w:rsidRPr="00402EA1" w:rsidRDefault="00C3721D" w:rsidP="005C660C">
      <w:pPr>
        <w:widowControl/>
        <w:numPr>
          <w:ilvl w:val="0"/>
          <w:numId w:val="100"/>
        </w:numPr>
        <w:tabs>
          <w:tab w:val="left" w:pos="851"/>
        </w:tabs>
        <w:spacing w:after="0"/>
        <w:outlineLvl w:val="0"/>
        <w:rPr>
          <w:snapToGrid/>
          <w:lang w:eastAsia="hr-HR"/>
        </w:rPr>
      </w:pPr>
      <w:r w:rsidRPr="00402EA1">
        <w:rPr>
          <w:snapToGrid/>
          <w:lang w:eastAsia="hr-HR"/>
        </w:rPr>
        <w:t>Postupanje s otpadom</w:t>
      </w:r>
    </w:p>
    <w:p w14:paraId="2907E9B0" w14:textId="77777777" w:rsidR="00C3721D" w:rsidRPr="00402EA1" w:rsidRDefault="00C3721D" w:rsidP="005C660C">
      <w:pPr>
        <w:widowControl/>
        <w:numPr>
          <w:ilvl w:val="0"/>
          <w:numId w:val="100"/>
        </w:numPr>
        <w:tabs>
          <w:tab w:val="left" w:pos="851"/>
        </w:tabs>
        <w:spacing w:after="0"/>
        <w:outlineLvl w:val="0"/>
        <w:rPr>
          <w:snapToGrid/>
          <w:lang w:eastAsia="hr-HR"/>
        </w:rPr>
      </w:pPr>
      <w:r w:rsidRPr="00402EA1">
        <w:rPr>
          <w:snapToGrid/>
          <w:lang w:eastAsia="hr-HR"/>
        </w:rPr>
        <w:t>Mjere sprječavanja nepovoljna utjecaja na okoliš</w:t>
      </w:r>
    </w:p>
    <w:p w14:paraId="2F9CDEED" w14:textId="5CA91C9F" w:rsidR="00C3721D" w:rsidRPr="00402EA1" w:rsidRDefault="00C3721D" w:rsidP="005C660C">
      <w:pPr>
        <w:widowControl/>
        <w:numPr>
          <w:ilvl w:val="0"/>
          <w:numId w:val="100"/>
        </w:numPr>
        <w:tabs>
          <w:tab w:val="left" w:pos="851"/>
        </w:tabs>
        <w:spacing w:after="0"/>
        <w:outlineLvl w:val="0"/>
        <w:rPr>
          <w:snapToGrid/>
          <w:lang w:eastAsia="hr-HR"/>
        </w:rPr>
      </w:pPr>
      <w:r w:rsidRPr="00402EA1">
        <w:rPr>
          <w:snapToGrid/>
          <w:lang w:eastAsia="hr-HR"/>
        </w:rPr>
        <w:t>Mjere provedbe plana</w:t>
      </w:r>
      <w:r w:rsidR="00DF3107">
        <w:rPr>
          <w:snapToGrid/>
          <w:lang w:eastAsia="hr-HR"/>
        </w:rPr>
        <w:t>.</w:t>
      </w:r>
    </w:p>
    <w:p w14:paraId="4A08EAF6" w14:textId="77777777" w:rsidR="00C10544" w:rsidRDefault="00C10544" w:rsidP="00C10544">
      <w:pPr>
        <w:pStyle w:val="Normalstavci"/>
        <w:numPr>
          <w:ilvl w:val="0"/>
          <w:numId w:val="0"/>
        </w:numPr>
        <w:ind w:left="284" w:hanging="284"/>
      </w:pPr>
    </w:p>
    <w:p w14:paraId="532AC2CC" w14:textId="3288A5C4" w:rsidR="007D4D59" w:rsidRPr="007D4D59" w:rsidRDefault="007D4D59" w:rsidP="008C2539">
      <w:pPr>
        <w:pStyle w:val="Normaluvuceno"/>
      </w:pPr>
      <w:r w:rsidRPr="007D4D59">
        <w:lastRenderedPageBreak/>
        <w:t>Grafički dio sadrži kartografske prikaze</w:t>
      </w:r>
      <w:r w:rsidR="002D31D3">
        <w:t xml:space="preserve">, kojima se zamjenjuju svi dosadašnji kartografski prikazi Prostornog plana </w:t>
      </w:r>
      <w:r w:rsidR="002D31D3" w:rsidRPr="002D31D3">
        <w:t xml:space="preserve">uređenja Općine </w:t>
      </w:r>
      <w:r w:rsidR="00A42C24">
        <w:t>C</w:t>
      </w:r>
      <w:r w:rsidR="003A72CA">
        <w:t>estica</w:t>
      </w:r>
      <w:r w:rsidRPr="007D4D59">
        <w:t>:</w:t>
      </w:r>
    </w:p>
    <w:p w14:paraId="531E1D14" w14:textId="77777777" w:rsidR="000732F3" w:rsidRDefault="000732F3" w:rsidP="00EA5D73">
      <w:pPr>
        <w:pStyle w:val="Normalstavci"/>
        <w:numPr>
          <w:ilvl w:val="0"/>
          <w:numId w:val="0"/>
        </w:numPr>
        <w:ind w:left="284" w:hanging="284"/>
      </w:pPr>
    </w:p>
    <w:tbl>
      <w:tblPr>
        <w:tblW w:w="0" w:type="auto"/>
        <w:tblBorders>
          <w:bottom w:val="single" w:sz="4" w:space="0" w:color="auto"/>
        </w:tblBorders>
        <w:tblLook w:val="01E0" w:firstRow="1" w:lastRow="1" w:firstColumn="1" w:lastColumn="1" w:noHBand="0" w:noVBand="0"/>
      </w:tblPr>
      <w:tblGrid>
        <w:gridCol w:w="729"/>
        <w:gridCol w:w="5934"/>
        <w:gridCol w:w="1559"/>
      </w:tblGrid>
      <w:tr w:rsidR="004C706B" w:rsidRPr="007C2320" w14:paraId="526C7A3F" w14:textId="77777777" w:rsidTr="004C706B">
        <w:tc>
          <w:tcPr>
            <w:tcW w:w="729" w:type="dxa"/>
            <w:tcBorders>
              <w:top w:val="single" w:sz="4" w:space="0" w:color="auto"/>
              <w:bottom w:val="single" w:sz="4" w:space="0" w:color="auto"/>
            </w:tcBorders>
            <w:shd w:val="clear" w:color="auto" w:fill="auto"/>
            <w:vAlign w:val="center"/>
          </w:tcPr>
          <w:p w14:paraId="111927EE" w14:textId="77777777" w:rsidR="004C706B" w:rsidRPr="007C2320" w:rsidRDefault="004C706B" w:rsidP="004C706B">
            <w:pPr>
              <w:widowControl/>
              <w:overflowPunct w:val="0"/>
              <w:autoSpaceDE w:val="0"/>
              <w:autoSpaceDN w:val="0"/>
              <w:adjustRightInd w:val="0"/>
              <w:spacing w:after="0"/>
              <w:ind w:firstLine="0"/>
              <w:textAlignment w:val="baseline"/>
              <w:rPr>
                <w:snapToGrid/>
                <w:lang w:eastAsia="hr-HR"/>
              </w:rPr>
            </w:pPr>
            <w:r w:rsidRPr="007C2320">
              <w:rPr>
                <w:snapToGrid/>
                <w:lang w:eastAsia="hr-HR"/>
              </w:rPr>
              <w:t>1.</w:t>
            </w:r>
          </w:p>
        </w:tc>
        <w:tc>
          <w:tcPr>
            <w:tcW w:w="5934" w:type="dxa"/>
            <w:tcBorders>
              <w:top w:val="single" w:sz="4" w:space="0" w:color="auto"/>
              <w:bottom w:val="single" w:sz="4" w:space="0" w:color="auto"/>
            </w:tcBorders>
            <w:shd w:val="clear" w:color="auto" w:fill="auto"/>
            <w:vAlign w:val="bottom"/>
          </w:tcPr>
          <w:p w14:paraId="0D1DA257" w14:textId="77777777" w:rsidR="004C706B" w:rsidRPr="007C2320" w:rsidRDefault="004C706B" w:rsidP="004C706B">
            <w:pPr>
              <w:widowControl/>
              <w:overflowPunct w:val="0"/>
              <w:autoSpaceDE w:val="0"/>
              <w:autoSpaceDN w:val="0"/>
              <w:adjustRightInd w:val="0"/>
              <w:spacing w:after="0"/>
              <w:ind w:firstLine="0"/>
              <w:jc w:val="left"/>
              <w:textAlignment w:val="baseline"/>
              <w:rPr>
                <w:snapToGrid/>
                <w:lang w:eastAsia="hr-HR"/>
              </w:rPr>
            </w:pPr>
            <w:r w:rsidRPr="007C2320">
              <w:rPr>
                <w:snapToGrid/>
                <w:lang w:eastAsia="hr-HR"/>
              </w:rPr>
              <w:t>KORIŠTENJE I NAMJENA POVRŠINA</w:t>
            </w:r>
          </w:p>
        </w:tc>
        <w:tc>
          <w:tcPr>
            <w:tcW w:w="1559" w:type="dxa"/>
            <w:tcBorders>
              <w:top w:val="single" w:sz="4" w:space="0" w:color="auto"/>
              <w:bottom w:val="single" w:sz="4" w:space="0" w:color="auto"/>
            </w:tcBorders>
            <w:shd w:val="clear" w:color="auto" w:fill="auto"/>
            <w:vAlign w:val="center"/>
          </w:tcPr>
          <w:p w14:paraId="44E9A505" w14:textId="77777777" w:rsidR="004C706B" w:rsidRPr="007C2320" w:rsidRDefault="004C706B" w:rsidP="004C706B">
            <w:pPr>
              <w:widowControl/>
              <w:overflowPunct w:val="0"/>
              <w:autoSpaceDE w:val="0"/>
              <w:autoSpaceDN w:val="0"/>
              <w:adjustRightInd w:val="0"/>
              <w:spacing w:after="0"/>
              <w:ind w:firstLine="0"/>
              <w:textAlignment w:val="baseline"/>
              <w:rPr>
                <w:snapToGrid/>
                <w:lang w:eastAsia="hr-HR"/>
              </w:rPr>
            </w:pPr>
            <w:r w:rsidRPr="007C2320">
              <w:rPr>
                <w:snapToGrid/>
                <w:lang w:eastAsia="hr-HR"/>
              </w:rPr>
              <w:t>MJ=1:25.000</w:t>
            </w:r>
          </w:p>
        </w:tc>
      </w:tr>
      <w:tr w:rsidR="004C706B" w:rsidRPr="007C2320" w14:paraId="5422DC0B" w14:textId="77777777" w:rsidTr="004C706B">
        <w:tc>
          <w:tcPr>
            <w:tcW w:w="729" w:type="dxa"/>
            <w:tcBorders>
              <w:top w:val="single" w:sz="4" w:space="0" w:color="auto"/>
              <w:bottom w:val="single" w:sz="4" w:space="0" w:color="auto"/>
            </w:tcBorders>
            <w:shd w:val="clear" w:color="auto" w:fill="auto"/>
            <w:vAlign w:val="center"/>
          </w:tcPr>
          <w:p w14:paraId="269A9D07" w14:textId="77777777" w:rsidR="004C706B" w:rsidRPr="007C2320" w:rsidRDefault="004C706B" w:rsidP="004C706B">
            <w:pPr>
              <w:widowControl/>
              <w:overflowPunct w:val="0"/>
              <w:autoSpaceDE w:val="0"/>
              <w:autoSpaceDN w:val="0"/>
              <w:adjustRightInd w:val="0"/>
              <w:spacing w:after="0"/>
              <w:ind w:firstLine="0"/>
              <w:textAlignment w:val="baseline"/>
              <w:rPr>
                <w:snapToGrid/>
                <w:lang w:eastAsia="hr-HR"/>
              </w:rPr>
            </w:pPr>
            <w:r w:rsidRPr="007C2320">
              <w:rPr>
                <w:snapToGrid/>
                <w:lang w:eastAsia="hr-HR"/>
              </w:rPr>
              <w:t>2.</w:t>
            </w:r>
          </w:p>
        </w:tc>
        <w:tc>
          <w:tcPr>
            <w:tcW w:w="5934" w:type="dxa"/>
            <w:tcBorders>
              <w:top w:val="single" w:sz="4" w:space="0" w:color="auto"/>
              <w:bottom w:val="single" w:sz="4" w:space="0" w:color="auto"/>
            </w:tcBorders>
            <w:shd w:val="clear" w:color="auto" w:fill="auto"/>
            <w:vAlign w:val="bottom"/>
          </w:tcPr>
          <w:p w14:paraId="1486DCBA" w14:textId="77777777" w:rsidR="004C706B" w:rsidRPr="007C2320" w:rsidRDefault="004C706B" w:rsidP="004C706B">
            <w:pPr>
              <w:widowControl/>
              <w:overflowPunct w:val="0"/>
              <w:autoSpaceDE w:val="0"/>
              <w:autoSpaceDN w:val="0"/>
              <w:adjustRightInd w:val="0"/>
              <w:spacing w:after="0"/>
              <w:ind w:firstLine="0"/>
              <w:jc w:val="left"/>
              <w:textAlignment w:val="baseline"/>
              <w:rPr>
                <w:snapToGrid/>
                <w:lang w:eastAsia="hr-HR"/>
              </w:rPr>
            </w:pPr>
            <w:r w:rsidRPr="007C2320">
              <w:rPr>
                <w:snapToGrid/>
                <w:lang w:eastAsia="hr-HR"/>
              </w:rPr>
              <w:t>INFRASTRUKTURNI SUSTAVI</w:t>
            </w:r>
          </w:p>
        </w:tc>
        <w:tc>
          <w:tcPr>
            <w:tcW w:w="1559" w:type="dxa"/>
            <w:tcBorders>
              <w:top w:val="single" w:sz="4" w:space="0" w:color="auto"/>
              <w:bottom w:val="single" w:sz="4" w:space="0" w:color="auto"/>
            </w:tcBorders>
            <w:shd w:val="clear" w:color="auto" w:fill="auto"/>
          </w:tcPr>
          <w:p w14:paraId="14CE947A" w14:textId="77777777" w:rsidR="004C706B" w:rsidRPr="007C2320" w:rsidRDefault="004C706B" w:rsidP="004C706B">
            <w:pPr>
              <w:widowControl/>
              <w:overflowPunct w:val="0"/>
              <w:autoSpaceDE w:val="0"/>
              <w:autoSpaceDN w:val="0"/>
              <w:adjustRightInd w:val="0"/>
              <w:spacing w:after="0"/>
              <w:ind w:firstLine="0"/>
              <w:textAlignment w:val="baseline"/>
              <w:rPr>
                <w:snapToGrid/>
                <w:lang w:eastAsia="hr-HR"/>
              </w:rPr>
            </w:pPr>
            <w:r w:rsidRPr="007C2320">
              <w:rPr>
                <w:snapToGrid/>
                <w:lang w:eastAsia="hr-HR"/>
              </w:rPr>
              <w:t>MJ=1:25.000</w:t>
            </w:r>
          </w:p>
        </w:tc>
      </w:tr>
      <w:tr w:rsidR="004C706B" w:rsidRPr="007C2320" w14:paraId="0E3B225C" w14:textId="77777777" w:rsidTr="004C706B">
        <w:tc>
          <w:tcPr>
            <w:tcW w:w="729" w:type="dxa"/>
            <w:tcBorders>
              <w:top w:val="single" w:sz="4" w:space="0" w:color="auto"/>
              <w:bottom w:val="single" w:sz="4" w:space="0" w:color="auto"/>
            </w:tcBorders>
            <w:shd w:val="clear" w:color="auto" w:fill="auto"/>
            <w:vAlign w:val="center"/>
          </w:tcPr>
          <w:p w14:paraId="58607606" w14:textId="77777777" w:rsidR="004C706B" w:rsidRPr="007C2320" w:rsidRDefault="004C706B" w:rsidP="004C706B">
            <w:pPr>
              <w:widowControl/>
              <w:overflowPunct w:val="0"/>
              <w:autoSpaceDE w:val="0"/>
              <w:autoSpaceDN w:val="0"/>
              <w:adjustRightInd w:val="0"/>
              <w:spacing w:after="0"/>
              <w:ind w:firstLine="0"/>
              <w:textAlignment w:val="baseline"/>
              <w:rPr>
                <w:snapToGrid/>
                <w:lang w:eastAsia="hr-HR"/>
              </w:rPr>
            </w:pPr>
            <w:r w:rsidRPr="007C2320">
              <w:rPr>
                <w:snapToGrid/>
                <w:lang w:eastAsia="hr-HR"/>
              </w:rPr>
              <w:t>3.</w:t>
            </w:r>
          </w:p>
        </w:tc>
        <w:tc>
          <w:tcPr>
            <w:tcW w:w="5934" w:type="dxa"/>
            <w:tcBorders>
              <w:top w:val="single" w:sz="4" w:space="0" w:color="auto"/>
              <w:bottom w:val="single" w:sz="4" w:space="0" w:color="auto"/>
            </w:tcBorders>
            <w:shd w:val="clear" w:color="auto" w:fill="auto"/>
            <w:vAlign w:val="bottom"/>
          </w:tcPr>
          <w:p w14:paraId="079CB0D4" w14:textId="77777777" w:rsidR="004C706B" w:rsidRPr="007C2320" w:rsidRDefault="004C706B" w:rsidP="004C706B">
            <w:pPr>
              <w:widowControl/>
              <w:overflowPunct w:val="0"/>
              <w:autoSpaceDE w:val="0"/>
              <w:autoSpaceDN w:val="0"/>
              <w:adjustRightInd w:val="0"/>
              <w:spacing w:after="0"/>
              <w:ind w:firstLine="0"/>
              <w:jc w:val="left"/>
              <w:textAlignment w:val="baseline"/>
              <w:rPr>
                <w:snapToGrid/>
                <w:lang w:eastAsia="hr-HR"/>
              </w:rPr>
            </w:pPr>
            <w:r w:rsidRPr="007C2320">
              <w:rPr>
                <w:snapToGrid/>
                <w:lang w:eastAsia="hr-HR"/>
              </w:rPr>
              <w:t>UVJETI KORIŠTENJA, UREĐENJA I ZAŠTITE PROSTORA</w:t>
            </w:r>
          </w:p>
        </w:tc>
        <w:tc>
          <w:tcPr>
            <w:tcW w:w="1559" w:type="dxa"/>
            <w:tcBorders>
              <w:top w:val="single" w:sz="4" w:space="0" w:color="auto"/>
              <w:bottom w:val="single" w:sz="4" w:space="0" w:color="auto"/>
            </w:tcBorders>
            <w:shd w:val="clear" w:color="auto" w:fill="auto"/>
            <w:vAlign w:val="center"/>
          </w:tcPr>
          <w:p w14:paraId="21387708" w14:textId="77777777" w:rsidR="004C706B" w:rsidRPr="007C2320" w:rsidRDefault="004C706B" w:rsidP="004C706B">
            <w:pPr>
              <w:widowControl/>
              <w:overflowPunct w:val="0"/>
              <w:autoSpaceDE w:val="0"/>
              <w:autoSpaceDN w:val="0"/>
              <w:adjustRightInd w:val="0"/>
              <w:spacing w:after="0"/>
              <w:ind w:firstLine="0"/>
              <w:textAlignment w:val="baseline"/>
              <w:rPr>
                <w:snapToGrid/>
                <w:lang w:eastAsia="hr-HR"/>
              </w:rPr>
            </w:pPr>
            <w:r w:rsidRPr="007C2320">
              <w:rPr>
                <w:snapToGrid/>
                <w:lang w:eastAsia="hr-HR"/>
              </w:rPr>
              <w:t>MJ=1:25.000</w:t>
            </w:r>
          </w:p>
        </w:tc>
      </w:tr>
      <w:tr w:rsidR="004C706B" w:rsidRPr="007C2320" w14:paraId="6C73ED80" w14:textId="77777777" w:rsidTr="004C706B">
        <w:tc>
          <w:tcPr>
            <w:tcW w:w="729" w:type="dxa"/>
            <w:tcBorders>
              <w:top w:val="single" w:sz="4" w:space="0" w:color="auto"/>
              <w:bottom w:val="single" w:sz="4" w:space="0" w:color="auto"/>
            </w:tcBorders>
            <w:shd w:val="clear" w:color="auto" w:fill="auto"/>
            <w:vAlign w:val="center"/>
          </w:tcPr>
          <w:p w14:paraId="0DA1DC98" w14:textId="77777777" w:rsidR="004C706B" w:rsidRPr="007C2320" w:rsidRDefault="004C706B" w:rsidP="004C706B">
            <w:pPr>
              <w:widowControl/>
              <w:overflowPunct w:val="0"/>
              <w:autoSpaceDE w:val="0"/>
              <w:autoSpaceDN w:val="0"/>
              <w:adjustRightInd w:val="0"/>
              <w:spacing w:after="0"/>
              <w:ind w:firstLine="0"/>
              <w:textAlignment w:val="baseline"/>
              <w:rPr>
                <w:snapToGrid/>
                <w:lang w:eastAsia="hr-HR"/>
              </w:rPr>
            </w:pPr>
            <w:r w:rsidRPr="007C2320">
              <w:rPr>
                <w:snapToGrid/>
                <w:lang w:eastAsia="hr-HR"/>
              </w:rPr>
              <w:t>4.</w:t>
            </w:r>
          </w:p>
        </w:tc>
        <w:tc>
          <w:tcPr>
            <w:tcW w:w="5934" w:type="dxa"/>
            <w:tcBorders>
              <w:top w:val="single" w:sz="4" w:space="0" w:color="auto"/>
              <w:bottom w:val="single" w:sz="4" w:space="0" w:color="auto"/>
            </w:tcBorders>
            <w:shd w:val="clear" w:color="auto" w:fill="auto"/>
            <w:vAlign w:val="bottom"/>
          </w:tcPr>
          <w:p w14:paraId="15987D67" w14:textId="77777777" w:rsidR="004C706B" w:rsidRPr="007C2320" w:rsidRDefault="004C706B" w:rsidP="004C706B">
            <w:pPr>
              <w:widowControl/>
              <w:overflowPunct w:val="0"/>
              <w:autoSpaceDE w:val="0"/>
              <w:autoSpaceDN w:val="0"/>
              <w:adjustRightInd w:val="0"/>
              <w:spacing w:after="0"/>
              <w:ind w:firstLine="0"/>
              <w:jc w:val="left"/>
              <w:textAlignment w:val="baseline"/>
              <w:rPr>
                <w:snapToGrid/>
                <w:lang w:eastAsia="hr-HR"/>
              </w:rPr>
            </w:pPr>
            <w:r w:rsidRPr="007C2320">
              <w:rPr>
                <w:snapToGrid/>
                <w:lang w:eastAsia="hr-HR"/>
              </w:rPr>
              <w:t>GRAĐEVINSKA PODRUČJA NASELJA</w:t>
            </w:r>
          </w:p>
        </w:tc>
        <w:tc>
          <w:tcPr>
            <w:tcW w:w="1559" w:type="dxa"/>
            <w:tcBorders>
              <w:top w:val="single" w:sz="4" w:space="0" w:color="auto"/>
              <w:bottom w:val="single" w:sz="4" w:space="0" w:color="auto"/>
            </w:tcBorders>
            <w:shd w:val="clear" w:color="auto" w:fill="auto"/>
            <w:vAlign w:val="center"/>
          </w:tcPr>
          <w:p w14:paraId="160F8527" w14:textId="77777777" w:rsidR="004C706B" w:rsidRPr="007C2320" w:rsidRDefault="004C706B" w:rsidP="004C706B">
            <w:pPr>
              <w:widowControl/>
              <w:overflowPunct w:val="0"/>
              <w:autoSpaceDE w:val="0"/>
              <w:autoSpaceDN w:val="0"/>
              <w:adjustRightInd w:val="0"/>
              <w:spacing w:after="0"/>
              <w:ind w:firstLine="0"/>
              <w:textAlignment w:val="baseline"/>
              <w:rPr>
                <w:snapToGrid/>
                <w:lang w:eastAsia="hr-HR"/>
              </w:rPr>
            </w:pPr>
            <w:r w:rsidRPr="007C2320">
              <w:rPr>
                <w:snapToGrid/>
                <w:lang w:eastAsia="hr-HR"/>
              </w:rPr>
              <w:t>MJ=1:5.000</w:t>
            </w:r>
          </w:p>
        </w:tc>
      </w:tr>
      <w:tr w:rsidR="004C706B" w:rsidRPr="007C2320" w14:paraId="69758851" w14:textId="77777777" w:rsidTr="004C706B">
        <w:tc>
          <w:tcPr>
            <w:tcW w:w="729" w:type="dxa"/>
            <w:tcBorders>
              <w:top w:val="single" w:sz="4" w:space="0" w:color="auto"/>
              <w:bottom w:val="single" w:sz="4" w:space="0" w:color="auto"/>
            </w:tcBorders>
            <w:shd w:val="clear" w:color="auto" w:fill="auto"/>
            <w:vAlign w:val="center"/>
          </w:tcPr>
          <w:p w14:paraId="366B3A84" w14:textId="77777777" w:rsidR="004C706B" w:rsidRDefault="004C706B" w:rsidP="004C706B">
            <w:pPr>
              <w:widowControl/>
              <w:overflowPunct w:val="0"/>
              <w:autoSpaceDE w:val="0"/>
              <w:autoSpaceDN w:val="0"/>
              <w:adjustRightInd w:val="0"/>
              <w:spacing w:after="0"/>
              <w:ind w:firstLine="0"/>
              <w:jc w:val="left"/>
              <w:textAlignment w:val="baseline"/>
              <w:rPr>
                <w:snapToGrid/>
                <w:lang w:eastAsia="hr-HR"/>
              </w:rPr>
            </w:pPr>
            <w:r>
              <w:rPr>
                <w:snapToGrid/>
                <w:lang w:eastAsia="hr-HR"/>
              </w:rPr>
              <w:t>4.1.</w:t>
            </w:r>
          </w:p>
        </w:tc>
        <w:tc>
          <w:tcPr>
            <w:tcW w:w="5934" w:type="dxa"/>
            <w:tcBorders>
              <w:top w:val="single" w:sz="4" w:space="0" w:color="auto"/>
              <w:bottom w:val="single" w:sz="4" w:space="0" w:color="auto"/>
            </w:tcBorders>
            <w:shd w:val="clear" w:color="auto" w:fill="auto"/>
            <w:vAlign w:val="bottom"/>
          </w:tcPr>
          <w:p w14:paraId="4AB0ACE6" w14:textId="77777777" w:rsidR="004C706B" w:rsidRPr="00D05972" w:rsidRDefault="004C706B" w:rsidP="004C706B">
            <w:pPr>
              <w:widowControl/>
              <w:overflowPunct w:val="0"/>
              <w:autoSpaceDE w:val="0"/>
              <w:autoSpaceDN w:val="0"/>
              <w:adjustRightInd w:val="0"/>
              <w:spacing w:after="0"/>
              <w:ind w:firstLine="0"/>
              <w:jc w:val="left"/>
              <w:textAlignment w:val="baseline"/>
              <w:rPr>
                <w:snapToGrid/>
                <w:lang w:eastAsia="hr-HR"/>
              </w:rPr>
            </w:pPr>
            <w:r>
              <w:rPr>
                <w:snapToGrid/>
                <w:lang w:eastAsia="hr-HR"/>
              </w:rPr>
              <w:t>Babinec, Brezje Dravsko, Falinić Breg i Kolarovec</w:t>
            </w:r>
          </w:p>
        </w:tc>
        <w:tc>
          <w:tcPr>
            <w:tcW w:w="1559" w:type="dxa"/>
            <w:tcBorders>
              <w:top w:val="single" w:sz="4" w:space="0" w:color="auto"/>
              <w:bottom w:val="single" w:sz="4" w:space="0" w:color="auto"/>
            </w:tcBorders>
            <w:shd w:val="clear" w:color="auto" w:fill="auto"/>
            <w:vAlign w:val="center"/>
          </w:tcPr>
          <w:p w14:paraId="76E5D050" w14:textId="77777777" w:rsidR="004C706B" w:rsidRPr="007C2320" w:rsidRDefault="004C706B" w:rsidP="004C706B">
            <w:pPr>
              <w:widowControl/>
              <w:overflowPunct w:val="0"/>
              <w:autoSpaceDE w:val="0"/>
              <w:autoSpaceDN w:val="0"/>
              <w:adjustRightInd w:val="0"/>
              <w:spacing w:after="0"/>
              <w:ind w:firstLine="0"/>
              <w:textAlignment w:val="baseline"/>
              <w:rPr>
                <w:snapToGrid/>
                <w:lang w:eastAsia="hr-HR"/>
              </w:rPr>
            </w:pPr>
          </w:p>
        </w:tc>
      </w:tr>
      <w:tr w:rsidR="004C706B" w:rsidRPr="007C2320" w14:paraId="7D77C90F" w14:textId="77777777" w:rsidTr="004C706B">
        <w:tc>
          <w:tcPr>
            <w:tcW w:w="729" w:type="dxa"/>
            <w:tcBorders>
              <w:top w:val="single" w:sz="4" w:space="0" w:color="auto"/>
              <w:bottom w:val="single" w:sz="4" w:space="0" w:color="auto"/>
            </w:tcBorders>
            <w:shd w:val="clear" w:color="auto" w:fill="auto"/>
            <w:vAlign w:val="center"/>
          </w:tcPr>
          <w:p w14:paraId="5CFB83FC" w14:textId="77777777" w:rsidR="004C706B" w:rsidRDefault="004C706B" w:rsidP="004C706B">
            <w:pPr>
              <w:widowControl/>
              <w:overflowPunct w:val="0"/>
              <w:autoSpaceDE w:val="0"/>
              <w:autoSpaceDN w:val="0"/>
              <w:adjustRightInd w:val="0"/>
              <w:spacing w:after="0"/>
              <w:ind w:firstLine="0"/>
              <w:jc w:val="left"/>
              <w:textAlignment w:val="baseline"/>
              <w:rPr>
                <w:snapToGrid/>
                <w:lang w:eastAsia="hr-HR"/>
              </w:rPr>
            </w:pPr>
            <w:r>
              <w:rPr>
                <w:snapToGrid/>
                <w:lang w:eastAsia="hr-HR"/>
              </w:rPr>
              <w:t>4.2.</w:t>
            </w:r>
          </w:p>
        </w:tc>
        <w:tc>
          <w:tcPr>
            <w:tcW w:w="5934" w:type="dxa"/>
            <w:tcBorders>
              <w:top w:val="single" w:sz="4" w:space="0" w:color="auto"/>
              <w:bottom w:val="single" w:sz="4" w:space="0" w:color="auto"/>
            </w:tcBorders>
            <w:shd w:val="clear" w:color="auto" w:fill="auto"/>
            <w:vAlign w:val="bottom"/>
          </w:tcPr>
          <w:p w14:paraId="38033E5A" w14:textId="77777777" w:rsidR="004C706B" w:rsidRPr="009A74B5" w:rsidRDefault="004C706B" w:rsidP="004C706B">
            <w:pPr>
              <w:widowControl/>
              <w:overflowPunct w:val="0"/>
              <w:autoSpaceDE w:val="0"/>
              <w:autoSpaceDN w:val="0"/>
              <w:adjustRightInd w:val="0"/>
              <w:spacing w:after="0"/>
              <w:ind w:firstLine="0"/>
              <w:jc w:val="left"/>
              <w:textAlignment w:val="baseline"/>
              <w:rPr>
                <w:snapToGrid/>
                <w:lang w:eastAsia="hr-HR"/>
              </w:rPr>
            </w:pPr>
            <w:r w:rsidRPr="009A74B5">
              <w:rPr>
                <w:snapToGrid/>
                <w:lang w:eastAsia="hr-HR"/>
              </w:rPr>
              <w:t>Cestica, Gornje Vratno, Križovljan Radovečki, Radovec, Radovec Polje, Virje Križovljansko i Vratno Otok</w:t>
            </w:r>
          </w:p>
        </w:tc>
        <w:tc>
          <w:tcPr>
            <w:tcW w:w="1559" w:type="dxa"/>
            <w:tcBorders>
              <w:top w:val="single" w:sz="4" w:space="0" w:color="auto"/>
              <w:bottom w:val="single" w:sz="4" w:space="0" w:color="auto"/>
            </w:tcBorders>
            <w:shd w:val="clear" w:color="auto" w:fill="auto"/>
            <w:vAlign w:val="center"/>
          </w:tcPr>
          <w:p w14:paraId="6F7BDA6F" w14:textId="77777777" w:rsidR="004C706B" w:rsidRPr="007C2320" w:rsidRDefault="004C706B" w:rsidP="004C706B">
            <w:pPr>
              <w:widowControl/>
              <w:overflowPunct w:val="0"/>
              <w:autoSpaceDE w:val="0"/>
              <w:autoSpaceDN w:val="0"/>
              <w:adjustRightInd w:val="0"/>
              <w:spacing w:after="0"/>
              <w:ind w:firstLine="0"/>
              <w:textAlignment w:val="baseline"/>
              <w:rPr>
                <w:snapToGrid/>
                <w:lang w:eastAsia="hr-HR"/>
              </w:rPr>
            </w:pPr>
          </w:p>
        </w:tc>
      </w:tr>
      <w:tr w:rsidR="004C706B" w:rsidRPr="007C2320" w14:paraId="40CC54A0" w14:textId="77777777" w:rsidTr="004C706B">
        <w:tc>
          <w:tcPr>
            <w:tcW w:w="729" w:type="dxa"/>
            <w:tcBorders>
              <w:top w:val="single" w:sz="4" w:space="0" w:color="auto"/>
              <w:bottom w:val="single" w:sz="4" w:space="0" w:color="auto"/>
            </w:tcBorders>
            <w:shd w:val="clear" w:color="auto" w:fill="auto"/>
            <w:vAlign w:val="center"/>
          </w:tcPr>
          <w:p w14:paraId="776944A6" w14:textId="77777777" w:rsidR="004C706B" w:rsidRPr="007C2320" w:rsidRDefault="004C706B" w:rsidP="004C706B">
            <w:pPr>
              <w:widowControl/>
              <w:overflowPunct w:val="0"/>
              <w:autoSpaceDE w:val="0"/>
              <w:autoSpaceDN w:val="0"/>
              <w:adjustRightInd w:val="0"/>
              <w:spacing w:after="0"/>
              <w:ind w:firstLine="0"/>
              <w:jc w:val="left"/>
              <w:textAlignment w:val="baseline"/>
              <w:rPr>
                <w:snapToGrid/>
                <w:lang w:eastAsia="hr-HR"/>
              </w:rPr>
            </w:pPr>
            <w:r>
              <w:rPr>
                <w:snapToGrid/>
                <w:lang w:eastAsia="hr-HR"/>
              </w:rPr>
              <w:t>4.3.</w:t>
            </w:r>
          </w:p>
        </w:tc>
        <w:tc>
          <w:tcPr>
            <w:tcW w:w="5934" w:type="dxa"/>
            <w:tcBorders>
              <w:top w:val="single" w:sz="4" w:space="0" w:color="auto"/>
              <w:bottom w:val="single" w:sz="4" w:space="0" w:color="auto"/>
            </w:tcBorders>
            <w:shd w:val="clear" w:color="auto" w:fill="auto"/>
            <w:vAlign w:val="bottom"/>
          </w:tcPr>
          <w:p w14:paraId="1C7B8C6B" w14:textId="77777777" w:rsidR="004C706B" w:rsidRPr="009A74B5" w:rsidRDefault="004C706B" w:rsidP="004C706B">
            <w:pPr>
              <w:widowControl/>
              <w:overflowPunct w:val="0"/>
              <w:autoSpaceDE w:val="0"/>
              <w:autoSpaceDN w:val="0"/>
              <w:adjustRightInd w:val="0"/>
              <w:spacing w:after="0"/>
              <w:ind w:firstLine="0"/>
              <w:jc w:val="left"/>
              <w:textAlignment w:val="baseline"/>
              <w:rPr>
                <w:snapToGrid/>
                <w:lang w:eastAsia="hr-HR"/>
              </w:rPr>
            </w:pPr>
            <w:r w:rsidRPr="009A74B5">
              <w:rPr>
                <w:snapToGrid/>
                <w:lang w:eastAsia="hr-HR"/>
              </w:rPr>
              <w:t>Dubrava Križovljanska, Mali Lovrečan i Veliki Lovrečan</w:t>
            </w:r>
          </w:p>
        </w:tc>
        <w:tc>
          <w:tcPr>
            <w:tcW w:w="1559" w:type="dxa"/>
            <w:tcBorders>
              <w:top w:val="single" w:sz="4" w:space="0" w:color="auto"/>
              <w:bottom w:val="single" w:sz="4" w:space="0" w:color="auto"/>
            </w:tcBorders>
            <w:shd w:val="clear" w:color="auto" w:fill="auto"/>
            <w:vAlign w:val="center"/>
          </w:tcPr>
          <w:p w14:paraId="4AC69EF1" w14:textId="77777777" w:rsidR="004C706B" w:rsidRPr="007C2320" w:rsidRDefault="004C706B" w:rsidP="004C706B">
            <w:pPr>
              <w:widowControl/>
              <w:overflowPunct w:val="0"/>
              <w:autoSpaceDE w:val="0"/>
              <w:autoSpaceDN w:val="0"/>
              <w:adjustRightInd w:val="0"/>
              <w:spacing w:after="0"/>
              <w:ind w:firstLine="0"/>
              <w:textAlignment w:val="baseline"/>
              <w:rPr>
                <w:snapToGrid/>
                <w:lang w:eastAsia="hr-HR"/>
              </w:rPr>
            </w:pPr>
          </w:p>
        </w:tc>
      </w:tr>
      <w:tr w:rsidR="004C706B" w:rsidRPr="007C2320" w14:paraId="77BD5B2A" w14:textId="77777777" w:rsidTr="004C706B">
        <w:tc>
          <w:tcPr>
            <w:tcW w:w="729" w:type="dxa"/>
            <w:tcBorders>
              <w:top w:val="single" w:sz="4" w:space="0" w:color="auto"/>
              <w:bottom w:val="single" w:sz="4" w:space="0" w:color="auto"/>
            </w:tcBorders>
            <w:shd w:val="clear" w:color="auto" w:fill="auto"/>
            <w:vAlign w:val="center"/>
          </w:tcPr>
          <w:p w14:paraId="79D74621" w14:textId="77777777" w:rsidR="004C706B" w:rsidRDefault="004C706B" w:rsidP="004C706B">
            <w:pPr>
              <w:widowControl/>
              <w:overflowPunct w:val="0"/>
              <w:autoSpaceDE w:val="0"/>
              <w:autoSpaceDN w:val="0"/>
              <w:adjustRightInd w:val="0"/>
              <w:spacing w:after="0"/>
              <w:ind w:firstLine="0"/>
              <w:jc w:val="left"/>
              <w:textAlignment w:val="baseline"/>
              <w:rPr>
                <w:snapToGrid/>
                <w:lang w:eastAsia="hr-HR"/>
              </w:rPr>
            </w:pPr>
            <w:r>
              <w:rPr>
                <w:snapToGrid/>
                <w:lang w:eastAsia="hr-HR"/>
              </w:rPr>
              <w:t>4.4.</w:t>
            </w:r>
          </w:p>
        </w:tc>
        <w:tc>
          <w:tcPr>
            <w:tcW w:w="5934" w:type="dxa"/>
            <w:tcBorders>
              <w:top w:val="single" w:sz="4" w:space="0" w:color="auto"/>
              <w:bottom w:val="single" w:sz="4" w:space="0" w:color="auto"/>
            </w:tcBorders>
            <w:shd w:val="clear" w:color="auto" w:fill="auto"/>
            <w:vAlign w:val="bottom"/>
          </w:tcPr>
          <w:p w14:paraId="52AA4F2E" w14:textId="77777777" w:rsidR="004C706B" w:rsidRPr="009A74B5" w:rsidRDefault="004C706B" w:rsidP="004C706B">
            <w:pPr>
              <w:widowControl/>
              <w:overflowPunct w:val="0"/>
              <w:autoSpaceDE w:val="0"/>
              <w:autoSpaceDN w:val="0"/>
              <w:adjustRightInd w:val="0"/>
              <w:spacing w:after="0"/>
              <w:ind w:firstLine="0"/>
              <w:jc w:val="left"/>
              <w:textAlignment w:val="baseline"/>
              <w:rPr>
                <w:snapToGrid/>
                <w:lang w:eastAsia="hr-HR"/>
              </w:rPr>
            </w:pPr>
            <w:r w:rsidRPr="009A74B5">
              <w:rPr>
                <w:snapToGrid/>
                <w:lang w:eastAsia="hr-HR"/>
              </w:rPr>
              <w:t>Jarki, Križanče, Malo Gradišće, Natkrižovljan i Selci Križovljanski</w:t>
            </w:r>
          </w:p>
        </w:tc>
        <w:tc>
          <w:tcPr>
            <w:tcW w:w="1559" w:type="dxa"/>
            <w:tcBorders>
              <w:top w:val="single" w:sz="4" w:space="0" w:color="auto"/>
              <w:bottom w:val="single" w:sz="4" w:space="0" w:color="auto"/>
            </w:tcBorders>
            <w:shd w:val="clear" w:color="auto" w:fill="auto"/>
            <w:vAlign w:val="center"/>
          </w:tcPr>
          <w:p w14:paraId="6AAC86D4" w14:textId="77777777" w:rsidR="004C706B" w:rsidRPr="007C2320" w:rsidRDefault="004C706B" w:rsidP="004C706B">
            <w:pPr>
              <w:widowControl/>
              <w:overflowPunct w:val="0"/>
              <w:autoSpaceDE w:val="0"/>
              <w:autoSpaceDN w:val="0"/>
              <w:adjustRightInd w:val="0"/>
              <w:spacing w:after="0"/>
              <w:ind w:firstLine="0"/>
              <w:textAlignment w:val="baseline"/>
              <w:rPr>
                <w:snapToGrid/>
                <w:lang w:eastAsia="hr-HR"/>
              </w:rPr>
            </w:pPr>
          </w:p>
        </w:tc>
      </w:tr>
      <w:tr w:rsidR="004C706B" w:rsidRPr="007C2320" w14:paraId="7CF343DC" w14:textId="77777777" w:rsidTr="004C706B">
        <w:tc>
          <w:tcPr>
            <w:tcW w:w="729" w:type="dxa"/>
            <w:tcBorders>
              <w:top w:val="single" w:sz="4" w:space="0" w:color="auto"/>
              <w:bottom w:val="single" w:sz="4" w:space="0" w:color="auto"/>
            </w:tcBorders>
            <w:shd w:val="clear" w:color="auto" w:fill="auto"/>
            <w:vAlign w:val="center"/>
          </w:tcPr>
          <w:p w14:paraId="365F4688" w14:textId="77777777" w:rsidR="004C706B" w:rsidRDefault="004C706B" w:rsidP="004C706B">
            <w:pPr>
              <w:widowControl/>
              <w:overflowPunct w:val="0"/>
              <w:autoSpaceDE w:val="0"/>
              <w:autoSpaceDN w:val="0"/>
              <w:adjustRightInd w:val="0"/>
              <w:spacing w:after="0"/>
              <w:ind w:firstLine="0"/>
              <w:jc w:val="left"/>
              <w:textAlignment w:val="baseline"/>
              <w:rPr>
                <w:snapToGrid/>
                <w:lang w:eastAsia="hr-HR"/>
              </w:rPr>
            </w:pPr>
            <w:r>
              <w:rPr>
                <w:snapToGrid/>
                <w:lang w:eastAsia="hr-HR"/>
              </w:rPr>
              <w:t>4.5.</w:t>
            </w:r>
          </w:p>
        </w:tc>
        <w:tc>
          <w:tcPr>
            <w:tcW w:w="5934" w:type="dxa"/>
            <w:tcBorders>
              <w:top w:val="single" w:sz="4" w:space="0" w:color="auto"/>
              <w:bottom w:val="single" w:sz="4" w:space="0" w:color="auto"/>
            </w:tcBorders>
            <w:shd w:val="clear" w:color="auto" w:fill="auto"/>
            <w:vAlign w:val="bottom"/>
          </w:tcPr>
          <w:p w14:paraId="00219505" w14:textId="77777777" w:rsidR="004C706B" w:rsidRPr="009A74B5" w:rsidRDefault="004C706B" w:rsidP="004C706B">
            <w:pPr>
              <w:widowControl/>
              <w:overflowPunct w:val="0"/>
              <w:autoSpaceDE w:val="0"/>
              <w:autoSpaceDN w:val="0"/>
              <w:adjustRightInd w:val="0"/>
              <w:spacing w:after="0"/>
              <w:ind w:firstLine="0"/>
              <w:jc w:val="left"/>
              <w:textAlignment w:val="baseline"/>
              <w:rPr>
                <w:snapToGrid/>
                <w:lang w:eastAsia="hr-HR"/>
              </w:rPr>
            </w:pPr>
            <w:r w:rsidRPr="009A74B5">
              <w:rPr>
                <w:snapToGrid/>
                <w:lang w:eastAsia="hr-HR"/>
              </w:rPr>
              <w:t>Otok Virje</w:t>
            </w:r>
          </w:p>
        </w:tc>
        <w:tc>
          <w:tcPr>
            <w:tcW w:w="1559" w:type="dxa"/>
            <w:tcBorders>
              <w:top w:val="single" w:sz="4" w:space="0" w:color="auto"/>
              <w:bottom w:val="single" w:sz="4" w:space="0" w:color="auto"/>
            </w:tcBorders>
            <w:shd w:val="clear" w:color="auto" w:fill="auto"/>
            <w:vAlign w:val="center"/>
          </w:tcPr>
          <w:p w14:paraId="235E8A7B" w14:textId="77777777" w:rsidR="004C706B" w:rsidRPr="007C2320" w:rsidRDefault="004C706B" w:rsidP="004C706B">
            <w:pPr>
              <w:widowControl/>
              <w:overflowPunct w:val="0"/>
              <w:autoSpaceDE w:val="0"/>
              <w:autoSpaceDN w:val="0"/>
              <w:adjustRightInd w:val="0"/>
              <w:spacing w:after="0"/>
              <w:ind w:firstLine="0"/>
              <w:textAlignment w:val="baseline"/>
              <w:rPr>
                <w:snapToGrid/>
                <w:lang w:eastAsia="hr-HR"/>
              </w:rPr>
            </w:pPr>
          </w:p>
        </w:tc>
      </w:tr>
      <w:tr w:rsidR="004C706B" w:rsidRPr="007C2320" w14:paraId="3041108F" w14:textId="77777777" w:rsidTr="004C706B">
        <w:tc>
          <w:tcPr>
            <w:tcW w:w="729" w:type="dxa"/>
            <w:tcBorders>
              <w:top w:val="single" w:sz="4" w:space="0" w:color="auto"/>
              <w:bottom w:val="single" w:sz="4" w:space="0" w:color="auto"/>
            </w:tcBorders>
            <w:shd w:val="clear" w:color="auto" w:fill="auto"/>
            <w:vAlign w:val="center"/>
          </w:tcPr>
          <w:p w14:paraId="1B7F3979" w14:textId="77777777" w:rsidR="004C706B" w:rsidRDefault="004C706B" w:rsidP="004C706B">
            <w:pPr>
              <w:widowControl/>
              <w:overflowPunct w:val="0"/>
              <w:autoSpaceDE w:val="0"/>
              <w:autoSpaceDN w:val="0"/>
              <w:adjustRightInd w:val="0"/>
              <w:spacing w:after="0"/>
              <w:ind w:firstLine="0"/>
              <w:jc w:val="left"/>
              <w:textAlignment w:val="baseline"/>
              <w:rPr>
                <w:snapToGrid/>
                <w:lang w:eastAsia="hr-HR"/>
              </w:rPr>
            </w:pPr>
            <w:r>
              <w:rPr>
                <w:snapToGrid/>
                <w:lang w:eastAsia="hr-HR"/>
              </w:rPr>
              <w:t>4.6.</w:t>
            </w:r>
          </w:p>
        </w:tc>
        <w:tc>
          <w:tcPr>
            <w:tcW w:w="5934" w:type="dxa"/>
            <w:tcBorders>
              <w:top w:val="single" w:sz="4" w:space="0" w:color="auto"/>
              <w:bottom w:val="single" w:sz="4" w:space="0" w:color="auto"/>
            </w:tcBorders>
            <w:shd w:val="clear" w:color="auto" w:fill="auto"/>
            <w:vAlign w:val="bottom"/>
          </w:tcPr>
          <w:p w14:paraId="7ACC95D2" w14:textId="736C12D1" w:rsidR="004C706B" w:rsidRPr="009A74B5" w:rsidRDefault="004C706B" w:rsidP="004C706B">
            <w:pPr>
              <w:widowControl/>
              <w:overflowPunct w:val="0"/>
              <w:autoSpaceDE w:val="0"/>
              <w:autoSpaceDN w:val="0"/>
              <w:adjustRightInd w:val="0"/>
              <w:spacing w:after="0"/>
              <w:ind w:firstLine="0"/>
              <w:jc w:val="left"/>
              <w:textAlignment w:val="baseline"/>
              <w:rPr>
                <w:snapToGrid/>
                <w:lang w:eastAsia="hr-HR"/>
              </w:rPr>
            </w:pPr>
            <w:r w:rsidRPr="009A74B5">
              <w:rPr>
                <w:snapToGrid/>
                <w:lang w:eastAsia="hr-HR"/>
              </w:rPr>
              <w:t xml:space="preserve">IDGPN </w:t>
            </w:r>
            <w:r w:rsidR="00B91964" w:rsidRPr="009A74B5">
              <w:rPr>
                <w:snapToGrid/>
                <w:lang w:eastAsia="hr-HR"/>
              </w:rPr>
              <w:t xml:space="preserve">Brezje Dravsko i Veliki Lovrečan </w:t>
            </w:r>
            <w:r w:rsidRPr="009A74B5">
              <w:rPr>
                <w:snapToGrid/>
                <w:lang w:eastAsia="hr-HR"/>
              </w:rPr>
              <w:t>unutar poplavnog područja Drave</w:t>
            </w:r>
          </w:p>
        </w:tc>
        <w:tc>
          <w:tcPr>
            <w:tcW w:w="1559" w:type="dxa"/>
            <w:tcBorders>
              <w:top w:val="single" w:sz="4" w:space="0" w:color="auto"/>
              <w:bottom w:val="single" w:sz="4" w:space="0" w:color="auto"/>
            </w:tcBorders>
            <w:shd w:val="clear" w:color="auto" w:fill="auto"/>
            <w:vAlign w:val="center"/>
          </w:tcPr>
          <w:p w14:paraId="159C8257" w14:textId="77777777" w:rsidR="004C706B" w:rsidRPr="007C2320" w:rsidRDefault="004C706B" w:rsidP="004C706B">
            <w:pPr>
              <w:widowControl/>
              <w:overflowPunct w:val="0"/>
              <w:autoSpaceDE w:val="0"/>
              <w:autoSpaceDN w:val="0"/>
              <w:adjustRightInd w:val="0"/>
              <w:spacing w:after="0"/>
              <w:ind w:firstLine="0"/>
              <w:textAlignment w:val="baseline"/>
              <w:rPr>
                <w:snapToGrid/>
                <w:lang w:eastAsia="hr-HR"/>
              </w:rPr>
            </w:pPr>
          </w:p>
        </w:tc>
      </w:tr>
    </w:tbl>
    <w:p w14:paraId="65EB5B44" w14:textId="77777777" w:rsidR="004C706B" w:rsidRPr="00EA5D73" w:rsidRDefault="004C706B" w:rsidP="00EA5D73">
      <w:pPr>
        <w:pStyle w:val="Normalstavci"/>
        <w:numPr>
          <w:ilvl w:val="0"/>
          <w:numId w:val="0"/>
        </w:numPr>
        <w:ind w:left="284" w:hanging="284"/>
      </w:pPr>
    </w:p>
    <w:p w14:paraId="62B1AFC7" w14:textId="77777777" w:rsidR="00CD241A" w:rsidRPr="00C3721D" w:rsidRDefault="00CD241A" w:rsidP="00CD241A">
      <w:pPr>
        <w:pStyle w:val="lanak"/>
        <w:rPr>
          <w:snapToGrid/>
          <w:lang w:eastAsia="hr-HR"/>
        </w:rPr>
      </w:pPr>
      <w:r w:rsidRPr="00C3721D">
        <w:rPr>
          <w:snapToGrid/>
          <w:lang w:eastAsia="hr-HR"/>
        </w:rPr>
        <w:t xml:space="preserve">Članak </w:t>
      </w:r>
      <w:r w:rsidRPr="00C3721D">
        <w:rPr>
          <w:snapToGrid/>
          <w:lang w:eastAsia="hr-HR"/>
        </w:rPr>
        <w:fldChar w:fldCharType="begin"/>
      </w:r>
      <w:r w:rsidRPr="00C3721D">
        <w:rPr>
          <w:snapToGrid/>
          <w:lang w:eastAsia="hr-HR"/>
        </w:rPr>
        <w:instrText xml:space="preserve"> AUTONUM  </w:instrText>
      </w:r>
      <w:r w:rsidRPr="00C3721D">
        <w:rPr>
          <w:snapToGrid/>
          <w:lang w:eastAsia="hr-HR"/>
        </w:rPr>
        <w:fldChar w:fldCharType="end"/>
      </w:r>
    </w:p>
    <w:p w14:paraId="6F273D94" w14:textId="69882D1B" w:rsidR="002D31D3" w:rsidRPr="009854FA" w:rsidRDefault="002D31D3" w:rsidP="00F9686D">
      <w:pPr>
        <w:pStyle w:val="Normalstavci"/>
        <w:numPr>
          <w:ilvl w:val="0"/>
          <w:numId w:val="184"/>
        </w:numPr>
      </w:pPr>
      <w:r w:rsidRPr="009854FA">
        <w:t>Odredbe za provedbu</w:t>
      </w:r>
      <w:r w:rsidR="00CD241A" w:rsidRPr="009854FA">
        <w:t xml:space="preserve"> se </w:t>
      </w:r>
      <w:r w:rsidRPr="009854FA">
        <w:t xml:space="preserve">u cijelosti </w:t>
      </w:r>
      <w:r w:rsidR="0048392A" w:rsidRPr="009854FA">
        <w:t xml:space="preserve">mijenjaju </w:t>
      </w:r>
      <w:r w:rsidR="00B61B01" w:rsidRPr="009854FA">
        <w:t>na način da se</w:t>
      </w:r>
      <w:r w:rsidR="0048392A" w:rsidRPr="009854FA">
        <w:t xml:space="preserve"> </w:t>
      </w:r>
      <w:r w:rsidRPr="009854FA">
        <w:t xml:space="preserve">zamjenjuju člancima od članka </w:t>
      </w:r>
      <w:r w:rsidR="00CD241A" w:rsidRPr="009854FA">
        <w:t>5</w:t>
      </w:r>
      <w:r w:rsidRPr="009854FA">
        <w:t xml:space="preserve">. do članka </w:t>
      </w:r>
      <w:r w:rsidR="000416D4" w:rsidRPr="009854FA">
        <w:t>23</w:t>
      </w:r>
      <w:r w:rsidR="00424344" w:rsidRPr="009854FA">
        <w:t>7</w:t>
      </w:r>
      <w:r w:rsidR="000416D4" w:rsidRPr="009854FA">
        <w:t>.</w:t>
      </w:r>
      <w:r w:rsidRPr="009854FA">
        <w:t xml:space="preserve"> ove Odluke i pripadajućim naslovima i podnaslovima</w:t>
      </w:r>
      <w:r w:rsidR="008D792D" w:rsidRPr="009854FA">
        <w:t>.</w:t>
      </w:r>
    </w:p>
    <w:p w14:paraId="12938752" w14:textId="77777777" w:rsidR="009E7871" w:rsidRPr="00E821DE" w:rsidRDefault="009E7871" w:rsidP="009E7871">
      <w:pPr>
        <w:pStyle w:val="Normalstavci"/>
        <w:numPr>
          <w:ilvl w:val="0"/>
          <w:numId w:val="0"/>
        </w:numPr>
        <w:ind w:left="284" w:hanging="284"/>
      </w:pPr>
    </w:p>
    <w:p w14:paraId="1132CF56" w14:textId="77777777" w:rsidR="002A1965" w:rsidRPr="00E821DE" w:rsidRDefault="002A1965" w:rsidP="00F9686D">
      <w:pPr>
        <w:pStyle w:val="Glava"/>
        <w:numPr>
          <w:ilvl w:val="0"/>
          <w:numId w:val="185"/>
        </w:numPr>
      </w:pPr>
      <w:bookmarkStart w:id="2" w:name="_Toc113282941"/>
      <w:r w:rsidRPr="00E821DE">
        <w:t>ODREDBE ZA PROVEDBU</w:t>
      </w:r>
      <w:bookmarkEnd w:id="2"/>
    </w:p>
    <w:p w14:paraId="224BA95A" w14:textId="05D28AA2" w:rsidR="00C3721D" w:rsidRPr="00C3721D" w:rsidRDefault="00C3721D" w:rsidP="00D61ACA">
      <w:pPr>
        <w:pStyle w:val="lanak"/>
        <w:rPr>
          <w:snapToGrid/>
          <w:lang w:eastAsia="hr-HR"/>
        </w:rPr>
      </w:pPr>
      <w:r w:rsidRPr="00C3721D">
        <w:rPr>
          <w:snapToGrid/>
          <w:lang w:eastAsia="hr-HR"/>
        </w:rPr>
        <w:t xml:space="preserve">Članak </w:t>
      </w:r>
      <w:r w:rsidRPr="00C3721D">
        <w:rPr>
          <w:snapToGrid/>
          <w:lang w:eastAsia="hr-HR"/>
        </w:rPr>
        <w:fldChar w:fldCharType="begin"/>
      </w:r>
      <w:r w:rsidRPr="00C3721D">
        <w:rPr>
          <w:snapToGrid/>
          <w:lang w:eastAsia="hr-HR"/>
        </w:rPr>
        <w:instrText xml:space="preserve"> AUTONUM  </w:instrText>
      </w:r>
      <w:r w:rsidRPr="00C3721D">
        <w:rPr>
          <w:snapToGrid/>
          <w:lang w:eastAsia="hr-HR"/>
        </w:rPr>
        <w:fldChar w:fldCharType="end"/>
      </w:r>
    </w:p>
    <w:p w14:paraId="59D8AE97" w14:textId="320C1826" w:rsidR="00765408" w:rsidRPr="00736BE9" w:rsidRDefault="00765408" w:rsidP="00F9686D">
      <w:pPr>
        <w:pStyle w:val="Normalstavci"/>
        <w:numPr>
          <w:ilvl w:val="0"/>
          <w:numId w:val="175"/>
        </w:numPr>
      </w:pPr>
      <w:r w:rsidRPr="0010584D">
        <w:t>Opći</w:t>
      </w:r>
      <w:r w:rsidRPr="00736BE9">
        <w:t xml:space="preserve"> urbanistički pojmovi koji se koriste u ovoj Odluci:</w:t>
      </w:r>
    </w:p>
    <w:p w14:paraId="68AECB71" w14:textId="2784C843" w:rsidR="00CB09A9" w:rsidRPr="00F63955" w:rsidRDefault="00CB09A9" w:rsidP="008C2539">
      <w:pPr>
        <w:pStyle w:val="Normaluvuceno"/>
      </w:pPr>
      <w:r w:rsidRPr="00F63955">
        <w:rPr>
          <w:b/>
        </w:rPr>
        <w:t xml:space="preserve">Atika </w:t>
      </w:r>
      <w:r w:rsidRPr="00F63955">
        <w:t xml:space="preserve">je zid u liniji vanjskog pročelja zgrade, koji se iz tehničkih i/ili oblikovnih razloga gradi iznad vijenca zgrade, a čija visina iznad vijenca ne može biti veća od </w:t>
      </w:r>
      <w:r w:rsidR="005861AE" w:rsidRPr="00F63955">
        <w:t>1</w:t>
      </w:r>
      <w:r w:rsidRPr="00F63955">
        <w:t>,0 m.</w:t>
      </w:r>
    </w:p>
    <w:p w14:paraId="14BFA02B" w14:textId="77777777" w:rsidR="00CB09A9" w:rsidRPr="00F63955" w:rsidRDefault="00CB09A9" w:rsidP="008C2539">
      <w:pPr>
        <w:pStyle w:val="Normaluvuceno"/>
      </w:pPr>
      <w:r w:rsidRPr="00F63955">
        <w:rPr>
          <w:b/>
        </w:rPr>
        <w:t>Balkon</w:t>
      </w:r>
      <w:r w:rsidRPr="00F63955">
        <w:t xml:space="preserve"> je konzolni element pročelja, istaknut prema van u odnosu na vanjsku liniju pročelja zgrade, a čiji prostor je dio korisnog otvorenog prostora zgrade.</w:t>
      </w:r>
    </w:p>
    <w:p w14:paraId="16705D9A" w14:textId="77777777" w:rsidR="00CB09A9" w:rsidRPr="00F63955" w:rsidRDefault="00CB09A9" w:rsidP="008C2539">
      <w:pPr>
        <w:pStyle w:val="Normaluvuceno"/>
      </w:pPr>
      <w:r w:rsidRPr="00F63955">
        <w:rPr>
          <w:b/>
        </w:rPr>
        <w:t>Erker</w:t>
      </w:r>
      <w:r w:rsidRPr="00F63955">
        <w:t xml:space="preserve"> je konzolni element pročelja, istaknut prema van u odnosu na vanjsku liniju pročelja zgrade, a čiji prostor je dio korisnog zatvorenog prostora zgrade.</w:t>
      </w:r>
    </w:p>
    <w:p w14:paraId="6FC39776" w14:textId="77777777" w:rsidR="00CB09A9" w:rsidRPr="00F63955" w:rsidRDefault="00CB09A9" w:rsidP="008C2539">
      <w:pPr>
        <w:pStyle w:val="Normaluvuceno"/>
      </w:pPr>
      <w:r w:rsidRPr="00F63955">
        <w:rPr>
          <w:b/>
        </w:rPr>
        <w:t>Etaža</w:t>
      </w:r>
      <w:r w:rsidRPr="00F63955">
        <w:t xml:space="preserve"> je korisni prostor zgrade između (pripadajućeg) poda i stropa, odnosno krova. E</w:t>
      </w:r>
      <w:r w:rsidRPr="00F63955">
        <w:rPr>
          <w:rFonts w:eastAsia="Calibri"/>
        </w:rPr>
        <w:t>tažom se ne smatraju zatvoreni dijelovi stubišnih vertikala u funkciji izlaza na ravni krov te pripadajući konstruktivni dijelovi zgrade za smještaj instalacijske opreme koja se postavlja na krov.</w:t>
      </w:r>
      <w:r w:rsidRPr="00F63955">
        <w:t xml:space="preserve"> Tipovi etaža su podrum, suteren, prizemlje, kat i potkrovlje.</w:t>
      </w:r>
    </w:p>
    <w:p w14:paraId="3D9684C0" w14:textId="77777777" w:rsidR="00CB09A9" w:rsidRPr="00A724F0" w:rsidRDefault="00CB09A9" w:rsidP="008C2539">
      <w:pPr>
        <w:pStyle w:val="Normaluvuceno2"/>
      </w:pPr>
      <w:r w:rsidRPr="00166A2C">
        <w:rPr>
          <w:b/>
        </w:rPr>
        <w:t>Podrum (Po)</w:t>
      </w:r>
      <w:r w:rsidRPr="00A724F0">
        <w:t xml:space="preserve"> je dio zgrade koji je potpuno ukopan ili je ukopan više od 50% svoga volumena u konačno zaravnani teren i čiji se prostor nalazi ispod poda prizemlja, odnosno suterena.</w:t>
      </w:r>
    </w:p>
    <w:p w14:paraId="208CE436" w14:textId="6F2FC848" w:rsidR="00853C6F" w:rsidRDefault="00CB09A9" w:rsidP="008C2539">
      <w:pPr>
        <w:pStyle w:val="Normaluvuceno2"/>
      </w:pPr>
      <w:r w:rsidRPr="00C46A66">
        <w:rPr>
          <w:b/>
        </w:rPr>
        <w:t>Suteren (S)</w:t>
      </w:r>
      <w:r w:rsidRPr="00C46A66">
        <w:t xml:space="preserve"> je dio zgrade čiji prostor se nalazi ispod poda prizemlja i ukopan je do 50% svoga volumena u konačno uređeni i zaravnati teren uz pročelje građevine, odnosno s najmanje jednim svojim pročeljem je izvan terena.</w:t>
      </w:r>
    </w:p>
    <w:p w14:paraId="1CDCE0C6" w14:textId="77777777" w:rsidR="00CB09A9" w:rsidRPr="00C46A66" w:rsidRDefault="00CB09A9" w:rsidP="008C2539">
      <w:pPr>
        <w:pStyle w:val="Normaluvuceno2"/>
      </w:pPr>
      <w:r w:rsidRPr="00C46A66">
        <w:rPr>
          <w:b/>
        </w:rPr>
        <w:t>Prizemlje (P)</w:t>
      </w:r>
      <w:r w:rsidRPr="00C46A66">
        <w:t xml:space="preserve"> je dio zgrade čiji se prostor nalazi neposredno na površini, odnosno najviše 1,50 m iznad konačno uređenog i zaravnanog terena, mjereno na najnižoj točki uz pročelje građevine ili čiji se prostor nalazi iznad podruma ili suterena.</w:t>
      </w:r>
    </w:p>
    <w:p w14:paraId="60A7BF8E" w14:textId="77777777" w:rsidR="00CB09A9" w:rsidRPr="00C46A66" w:rsidRDefault="00CB09A9" w:rsidP="008C2539">
      <w:pPr>
        <w:pStyle w:val="Normaluvuceno2"/>
      </w:pPr>
      <w:r w:rsidRPr="00C46A66">
        <w:rPr>
          <w:b/>
        </w:rPr>
        <w:t>Kat (K)</w:t>
      </w:r>
      <w:r w:rsidRPr="00C46A66">
        <w:t xml:space="preserve"> je etaža iznad prizemlja čiji se korisni prostor nalazi između dva poda ili etaža čiji nadozid na uličnom pročelju ima visinu veću od dozvoljene za nadozid potkrovlja.</w:t>
      </w:r>
    </w:p>
    <w:p w14:paraId="1E6C8A32" w14:textId="77777777" w:rsidR="00CB09A9" w:rsidRPr="00C46A66" w:rsidRDefault="00CB09A9" w:rsidP="008C2539">
      <w:pPr>
        <w:pStyle w:val="Normaluvuceno2"/>
      </w:pPr>
      <w:r w:rsidRPr="00C46A66">
        <w:rPr>
          <w:b/>
        </w:rPr>
        <w:t>Potkrovlje (Pk)</w:t>
      </w:r>
      <w:r w:rsidRPr="00C46A66">
        <w:t xml:space="preserve"> je za korištenje prikladan dio zgrade smješten neposredno ispod kosog ili zaobljenog krova</w:t>
      </w:r>
      <w:r>
        <w:t>, bez obzira da li se stvarno koristi.</w:t>
      </w:r>
    </w:p>
    <w:p w14:paraId="44FE7150" w14:textId="77777777" w:rsidR="00DA3DF3" w:rsidRPr="00C46A66" w:rsidRDefault="00DA3DF3" w:rsidP="008C2539">
      <w:pPr>
        <w:pStyle w:val="Normaluvuceno"/>
      </w:pPr>
      <w:r w:rsidRPr="00C46A66">
        <w:rPr>
          <w:b/>
          <w:iCs/>
        </w:rPr>
        <w:t>Građevina</w:t>
      </w:r>
      <w:r w:rsidRPr="00C46A66">
        <w:rPr>
          <w:iCs/>
        </w:rPr>
        <w:t xml:space="preserve"> </w:t>
      </w:r>
      <w:r w:rsidRPr="00C46A66">
        <w:t>je građenjem nastao i s tlom povezan sklop, izveden od svrhovito povezanih građevnih proizvoda sa ili bez instalacija, sklop s ugrađenim postrojenjem, samostalno postrojenje povezano s tlom ili sklop nastao građenjem.</w:t>
      </w:r>
    </w:p>
    <w:p w14:paraId="704DD909" w14:textId="77777777" w:rsidR="00DA3DF3" w:rsidRPr="00C46A66" w:rsidRDefault="00DA3DF3" w:rsidP="008C2539">
      <w:pPr>
        <w:pStyle w:val="Normaluvuceno2"/>
      </w:pPr>
      <w:r w:rsidRPr="00C46A66">
        <w:rPr>
          <w:b/>
        </w:rPr>
        <w:t>Osnovna građevina</w:t>
      </w:r>
      <w:r w:rsidRPr="00C46A66">
        <w:t xml:space="preserve"> (ili građevina osnovne namjene) sadržaja je identičnog ili kompatibilnog s namjenom čestice</w:t>
      </w:r>
      <w:r>
        <w:t>, ovisno o funkcionalnoj zoni unutar koje se čestica nalazi</w:t>
      </w:r>
      <w:r w:rsidRPr="00C46A66">
        <w:t>.</w:t>
      </w:r>
    </w:p>
    <w:p w14:paraId="758C1957" w14:textId="77777777" w:rsidR="00DA3DF3" w:rsidRPr="00B3382F" w:rsidRDefault="00DA3DF3" w:rsidP="008C2539">
      <w:pPr>
        <w:pStyle w:val="Normaluvuceno2"/>
      </w:pPr>
      <w:r w:rsidRPr="00C46A66">
        <w:rPr>
          <w:b/>
        </w:rPr>
        <w:t>Prateća građevina</w:t>
      </w:r>
      <w:r w:rsidRPr="00C46A66">
        <w:t xml:space="preserve"> (ili građevina prateće namjene) je građevina koja se na </w:t>
      </w:r>
      <w:r w:rsidRPr="00B3382F">
        <w:t xml:space="preserve">građevnoj čestici gradi uz građevinu osnovne namjene, a čija namjena i površina su određene </w:t>
      </w:r>
      <w:r w:rsidRPr="00B3382F">
        <w:lastRenderedPageBreak/>
        <w:t>vrstom dozvoljenih pratećih djelatnosti, ovisno o namjeni čestice</w:t>
      </w:r>
      <w:r>
        <w:t xml:space="preserve"> i funkcionalnoj zoni unutar koje se</w:t>
      </w:r>
      <w:r w:rsidRPr="00B3382F">
        <w:t xml:space="preserve"> čestica nalazi.</w:t>
      </w:r>
    </w:p>
    <w:p w14:paraId="1AB50E2D" w14:textId="77777777" w:rsidR="00DA3DF3" w:rsidRPr="00B3382F" w:rsidRDefault="00DA3DF3" w:rsidP="008C2539">
      <w:pPr>
        <w:pStyle w:val="Normaluvuceno2"/>
      </w:pPr>
      <w:r w:rsidRPr="00B3382F">
        <w:rPr>
          <w:b/>
        </w:rPr>
        <w:t>Pomoćna građevina</w:t>
      </w:r>
      <w:r w:rsidRPr="00B3382F">
        <w:t xml:space="preserve"> je građevina koja s osnovnom ili pratećom građevinom na čestici čini funkcionalni sklop.</w:t>
      </w:r>
    </w:p>
    <w:p w14:paraId="2EED99A8" w14:textId="77777777" w:rsidR="002C6589" w:rsidRPr="00B3382F" w:rsidRDefault="002C6589" w:rsidP="008C2539">
      <w:pPr>
        <w:pStyle w:val="Normaluvuceno"/>
      </w:pPr>
      <w:r w:rsidRPr="00B3382F">
        <w:rPr>
          <w:b/>
        </w:rPr>
        <w:t>Građevinska bruto površina etaže</w:t>
      </w:r>
      <w:r w:rsidRPr="00B3382F">
        <w:t xml:space="preserve"> je površina obračunata za pojedinu etažu, primjenom posebnog propisa za izračun građevinske bruto površine zgrade /GBP/.</w:t>
      </w:r>
    </w:p>
    <w:p w14:paraId="6C2C9C8B" w14:textId="77777777" w:rsidR="002C6589" w:rsidRPr="00B3382F" w:rsidRDefault="002C6589" w:rsidP="008C2539">
      <w:pPr>
        <w:pStyle w:val="Normaluvuceno"/>
      </w:pPr>
      <w:r w:rsidRPr="00B3382F">
        <w:rPr>
          <w:b/>
        </w:rPr>
        <w:t>Građevinska bruto površina zgrade</w:t>
      </w:r>
      <w:r w:rsidRPr="00B3382F">
        <w:t xml:space="preserve"> </w:t>
      </w:r>
      <w:r w:rsidRPr="00B3382F">
        <w:rPr>
          <w:b/>
        </w:rPr>
        <w:t>/GBP/</w:t>
      </w:r>
      <w:r w:rsidRPr="00B3382F">
        <w:t xml:space="preserve"> je površina obračunata prema posebnom propisu</w:t>
      </w:r>
      <w:r>
        <w:t xml:space="preserve"> </w:t>
      </w:r>
      <w:r w:rsidRPr="007801C5">
        <w:t>za izračun građevinske bruto površine zgrade</w:t>
      </w:r>
      <w:r w:rsidRPr="00B3382F">
        <w:t>.</w:t>
      </w:r>
    </w:p>
    <w:p w14:paraId="067E6A86" w14:textId="77777777" w:rsidR="002C6589" w:rsidRPr="00B3382F" w:rsidRDefault="002C6589" w:rsidP="008C2539">
      <w:pPr>
        <w:pStyle w:val="Normaluvuceno"/>
      </w:pPr>
      <w:r w:rsidRPr="00B3382F">
        <w:rPr>
          <w:b/>
        </w:rPr>
        <w:t>Građevna čestica</w:t>
      </w:r>
      <w:r w:rsidRPr="00B3382F">
        <w:t xml:space="preserve"> je zemljišna čestica namijenjena za gradnju građevina, odgovarajućih dimenzija i površina prema uvjetima ove Odluke.</w:t>
      </w:r>
    </w:p>
    <w:p w14:paraId="3AC94B0E" w14:textId="77777777" w:rsidR="002C6589" w:rsidRPr="00765408" w:rsidRDefault="002C6589" w:rsidP="008C2539">
      <w:pPr>
        <w:pStyle w:val="Normaluvuceno"/>
      </w:pPr>
      <w:r w:rsidRPr="00765408">
        <w:rPr>
          <w:b/>
        </w:rPr>
        <w:t>Građevni pravac</w:t>
      </w:r>
      <w:r w:rsidRPr="00765408">
        <w:t xml:space="preserve"> je zamišljeni pravac na koji se postavlja ulično pročelje osnovne građevine ili arhitektonskog kompleksa.</w:t>
      </w:r>
    </w:p>
    <w:p w14:paraId="575130A6" w14:textId="77777777" w:rsidR="00765408" w:rsidRPr="00765408" w:rsidRDefault="00765408" w:rsidP="008C2539">
      <w:pPr>
        <w:pStyle w:val="Normaluvuceno"/>
      </w:pPr>
      <w:r w:rsidRPr="00765408">
        <w:rPr>
          <w:b/>
        </w:rPr>
        <w:t>Koeficijent iskoristivosti građevne čestice /kis/</w:t>
      </w:r>
      <w:r w:rsidRPr="00765408">
        <w:t xml:space="preserve"> je omjer zbroja građevinskih bruto površina (GBP) </w:t>
      </w:r>
      <w:r w:rsidR="00CB09A9" w:rsidRPr="00765408">
        <w:t xml:space="preserve">svih zgrada na </w:t>
      </w:r>
      <w:r w:rsidR="00AF305E">
        <w:t xml:space="preserve">građevnoj </w:t>
      </w:r>
      <w:r w:rsidR="00CB09A9" w:rsidRPr="00765408">
        <w:t>čestici</w:t>
      </w:r>
      <w:r w:rsidR="00CB09A9">
        <w:t>,</w:t>
      </w:r>
      <w:r w:rsidR="00CB09A9" w:rsidRPr="00765408">
        <w:t xml:space="preserve"> </w:t>
      </w:r>
      <w:r w:rsidRPr="00765408">
        <w:t>obračunatih prema posebnom propisu i površine građevne čestice.</w:t>
      </w:r>
    </w:p>
    <w:p w14:paraId="60C444F7" w14:textId="77777777" w:rsidR="00765408" w:rsidRDefault="00765408" w:rsidP="008C2539">
      <w:pPr>
        <w:pStyle w:val="Normaluvuceno"/>
      </w:pPr>
      <w:r w:rsidRPr="00765408">
        <w:rPr>
          <w:b/>
        </w:rPr>
        <w:t xml:space="preserve">Koeficijent izgrađenosti građevne čestice /kig/ </w:t>
      </w:r>
      <w:r w:rsidRPr="00765408">
        <w:t>je omjer zbroja tlocrtnih površina svih zgrada na građevnoj čestici, obračunatih prema posebnom propisu i ukupne površine građevne čestice. U obračunu kig-a se ne uračunavaju tlocrt potpuno ukopane podzemne garaže, tlocrt dijelom ukopane podzemne garaže sa „zelenim krovom“ kao pokrovom u razini poda prizemlja</w:t>
      </w:r>
      <w:r w:rsidR="00AF305E">
        <w:t>, kao ni tlocrti uređaja i građevina koje nisu zgrade</w:t>
      </w:r>
      <w:r w:rsidRPr="00765408">
        <w:t>.</w:t>
      </w:r>
    </w:p>
    <w:p w14:paraId="6496B0D0" w14:textId="77777777" w:rsidR="00765408" w:rsidRPr="00765408" w:rsidRDefault="00765408" w:rsidP="008C2539">
      <w:pPr>
        <w:pStyle w:val="Normaluvuceno"/>
      </w:pPr>
      <w:r w:rsidRPr="00765408">
        <w:rPr>
          <w:b/>
        </w:rPr>
        <w:t>Krovni istak</w:t>
      </w:r>
      <w:r w:rsidRPr="00765408">
        <w:t xml:space="preserve"> je građevni element krova koji izlazi izvan vanjske linije pročelja.</w:t>
      </w:r>
    </w:p>
    <w:p w14:paraId="040A09C9" w14:textId="77777777" w:rsidR="00765408" w:rsidRPr="00765408" w:rsidRDefault="00765408" w:rsidP="008C2539">
      <w:pPr>
        <w:pStyle w:val="Normaluvuceno"/>
      </w:pPr>
      <w:r w:rsidRPr="00765408">
        <w:rPr>
          <w:b/>
        </w:rPr>
        <w:t>Krovna kućica</w:t>
      </w:r>
      <w:r w:rsidRPr="00765408">
        <w:t xml:space="preserve"> je građevni element kosog krova koji omogućava ugradnju vertikalnog građevnog elementa unutar krova, kao što su prozor, vrata, ograda balkona i slično.</w:t>
      </w:r>
    </w:p>
    <w:p w14:paraId="10261EEB" w14:textId="77777777" w:rsidR="00765408" w:rsidRPr="00765408" w:rsidRDefault="00765408" w:rsidP="008C2539">
      <w:pPr>
        <w:pStyle w:val="Normaluvuceno"/>
      </w:pPr>
      <w:r w:rsidRPr="00765408">
        <w:rPr>
          <w:b/>
        </w:rPr>
        <w:t>Linija regulacije</w:t>
      </w:r>
      <w:r w:rsidRPr="00765408">
        <w:t xml:space="preserve"> razgraničava česticu uličnog koridora i površine, odnosno čestice, drugih namjena.</w:t>
      </w:r>
    </w:p>
    <w:p w14:paraId="217CC802" w14:textId="77777777" w:rsidR="00765408" w:rsidRPr="00765408" w:rsidRDefault="00765408" w:rsidP="008C2539">
      <w:pPr>
        <w:pStyle w:val="Normaluvuceno"/>
      </w:pPr>
      <w:r w:rsidRPr="00765408">
        <w:rPr>
          <w:b/>
        </w:rPr>
        <w:t>Maksimalno dozvoljena etažnost građevine (E)</w:t>
      </w:r>
      <w:r w:rsidRPr="00765408">
        <w:t xml:space="preserve"> označava najveći dozvoljeni broj i tip etaža građevine ili arhitektonskog kompleksa pri čemu:</w:t>
      </w:r>
    </w:p>
    <w:p w14:paraId="4B11B5C4" w14:textId="1F003411" w:rsidR="00765408" w:rsidRPr="00765408" w:rsidRDefault="00765408" w:rsidP="008C2539">
      <w:pPr>
        <w:pStyle w:val="Normaluvuceno2"/>
      </w:pPr>
      <w:r w:rsidRPr="00765408">
        <w:t>ukoliko se dozvoljena etažnost građevine definira na način da završava s katom (npr. E=P+</w:t>
      </w:r>
      <w:r w:rsidR="005861AE">
        <w:t>1</w:t>
      </w:r>
      <w:r w:rsidRPr="00765408">
        <w:t>K) iznad stropne ploče najviše dozvoljene katne etaže moguće je izvesti samo ravni krov ili kosi krov blagog nagiba do najviše 15</w:t>
      </w:r>
      <w:r w:rsidRPr="00765408">
        <w:rPr>
          <w:rFonts w:cs="Arial"/>
        </w:rPr>
        <w:t>°</w:t>
      </w:r>
      <w:r w:rsidRPr="00765408">
        <w:t>, čiji prostor unutar krovišta radi visine manje od 2,0 m, nije moguće koristiti kao etažu</w:t>
      </w:r>
    </w:p>
    <w:p w14:paraId="4ECD9095" w14:textId="77777777" w:rsidR="005861AE" w:rsidRPr="005861AE" w:rsidRDefault="005861AE" w:rsidP="008C2539">
      <w:pPr>
        <w:pStyle w:val="Normaluvuceno2"/>
      </w:pPr>
      <w:r w:rsidRPr="005861AE">
        <w:t>ukoliko se dozvoljena etažnost građevine definira na način da završava s potkrovljem (npr. E=P+1K+Pk) najviša dozvoljena etaža može biti potkrovlje (Pk) ili nepotpuna etaža (NE), pri čemu se potkrovlje bez nadozida i uvučena katna etaža grade umjesto potkrovlja, a druga etaža potkrovlja se gradi kao dodatna etaža iznad potkrovlja.</w:t>
      </w:r>
    </w:p>
    <w:p w14:paraId="4A74DFE9" w14:textId="77777777" w:rsidR="00765408" w:rsidRPr="00765408" w:rsidRDefault="00765408" w:rsidP="008C2539">
      <w:pPr>
        <w:pStyle w:val="Normaluvuceno"/>
      </w:pPr>
      <w:r w:rsidRPr="00765408">
        <w:rPr>
          <w:b/>
        </w:rPr>
        <w:t>Nadozid potkrovlja</w:t>
      </w:r>
      <w:r w:rsidRPr="00765408">
        <w:t xml:space="preserve"> je zid u liniji vanjskog pročelja zgrade koji se gradi na konstrukciji poda prizemlja ili zadnjeg kata, radi povećanja visine i volumena potkrovlja, a na uličnom pročelju ne smije biti viši od 1,20 m.</w:t>
      </w:r>
    </w:p>
    <w:p w14:paraId="00BED952" w14:textId="77777777" w:rsidR="00765408" w:rsidRPr="00765408" w:rsidRDefault="00765408" w:rsidP="008C2539">
      <w:pPr>
        <w:pStyle w:val="Normaluvuceno"/>
      </w:pPr>
      <w:r w:rsidRPr="00765408">
        <w:rPr>
          <w:b/>
        </w:rPr>
        <w:t xml:space="preserve">Nepotpuna etaža (NE) </w:t>
      </w:r>
      <w:r w:rsidRPr="00765408">
        <w:t>je najviša nadzemna etaža čija građevinska bruto površina etaže iznosi najviše 70% površine tlocrta iste etaže, odnosno najviša nadzemna etaža čiji je udio tlocrtne površine zatvorenih dijelova svijetle visine veće od 2,0 m najviše 70% površine tlocrta iste etaže. Nepotpuna etaža se može oblikovati kao:</w:t>
      </w:r>
    </w:p>
    <w:p w14:paraId="34A3DE67" w14:textId="77777777" w:rsidR="00765408" w:rsidRPr="00765408" w:rsidRDefault="00765408" w:rsidP="008C2539">
      <w:pPr>
        <w:pStyle w:val="Normaluvuceno2"/>
      </w:pPr>
      <w:r w:rsidRPr="00765408">
        <w:rPr>
          <w:b/>
        </w:rPr>
        <w:t>Potkrovlje bez nadozida</w:t>
      </w:r>
      <w:r w:rsidRPr="00765408">
        <w:t>, odnosno potkrovlje čija je konstrukcija krovišta izvedena direktno na stropnoj ploči prizemlja ili kata, pri čemu je visina nadozida na pročelju jednaka nuli, a prostor ispod krova (unutar krovišta) se može urediti za korištenje.</w:t>
      </w:r>
    </w:p>
    <w:p w14:paraId="0D97F76E" w14:textId="5B27A087" w:rsidR="00765408" w:rsidRPr="00765408" w:rsidRDefault="00765408" w:rsidP="008C2539">
      <w:pPr>
        <w:pStyle w:val="Normaluvuceno2"/>
      </w:pPr>
      <w:r w:rsidRPr="00765408">
        <w:rPr>
          <w:b/>
        </w:rPr>
        <w:t>Druga etaža potkrovlja</w:t>
      </w:r>
      <w:r w:rsidRPr="00765408">
        <w:t xml:space="preserve">, izvedena kao (galerijski) prostor </w:t>
      </w:r>
      <w:r w:rsidR="005861AE">
        <w:t xml:space="preserve">korisnički </w:t>
      </w:r>
      <w:r w:rsidRPr="00765408">
        <w:t>nedjeljiv od osnovne etaže potkrovlja</w:t>
      </w:r>
      <w:r w:rsidR="00AA4A24">
        <w:t xml:space="preserve"> (ne može se etažirati)</w:t>
      </w:r>
      <w:r w:rsidRPr="00765408">
        <w:t>, može se primijeniti isključivo kod osnovnih građevina</w:t>
      </w:r>
      <w:r w:rsidR="00AA4A24">
        <w:t>,</w:t>
      </w:r>
      <w:r w:rsidR="005861AE">
        <w:t xml:space="preserve"> </w:t>
      </w:r>
      <w:r w:rsidR="00AA4A24">
        <w:t xml:space="preserve">pri čemu </w:t>
      </w:r>
      <w:r w:rsidR="00AA4A24" w:rsidRPr="00AA4A24">
        <w:t xml:space="preserve">ukupni broj </w:t>
      </w:r>
      <w:r w:rsidR="00AA4A24">
        <w:t>n</w:t>
      </w:r>
      <w:r w:rsidR="00AA4A24" w:rsidRPr="00AA4A24">
        <w:t xml:space="preserve">adzemnih etaža </w:t>
      </w:r>
      <w:r w:rsidR="00AA4A24">
        <w:t xml:space="preserve">uključujući i drugu etažu potkrovlja </w:t>
      </w:r>
      <w:r w:rsidR="00AA4A24" w:rsidRPr="00AA4A24">
        <w:t xml:space="preserve">ne prelazi </w:t>
      </w:r>
      <w:r w:rsidR="00AA4A24">
        <w:t xml:space="preserve">ukupno dozvoljen </w:t>
      </w:r>
      <w:r w:rsidR="00AA4A24" w:rsidRPr="00AA4A24">
        <w:t>broj nadzemnih etaža</w:t>
      </w:r>
      <w:r w:rsidRPr="00765408">
        <w:t>.</w:t>
      </w:r>
    </w:p>
    <w:p w14:paraId="19FBE60E" w14:textId="77777777" w:rsidR="00765408" w:rsidRPr="00765408" w:rsidRDefault="00765408" w:rsidP="008C2539">
      <w:pPr>
        <w:pStyle w:val="Normaluvuceno2"/>
      </w:pPr>
      <w:r w:rsidRPr="00765408">
        <w:rPr>
          <w:b/>
        </w:rPr>
        <w:t>Uvučena katna etaža</w:t>
      </w:r>
      <w:r w:rsidR="008817D8">
        <w:t xml:space="preserve"> </w:t>
      </w:r>
      <w:r w:rsidRPr="00765408">
        <w:t xml:space="preserve">može se primijeniti </w:t>
      </w:r>
      <w:r w:rsidR="008817D8">
        <w:t xml:space="preserve">kao zamjena za potkrovlje </w:t>
      </w:r>
      <w:r w:rsidRPr="00765408">
        <w:t xml:space="preserve">isključivo kod osnovnih građevina izvedenih s ravnim krovom na najvišoj punoj etaži i uz uvjet da je </w:t>
      </w:r>
      <w:r w:rsidR="008817D8">
        <w:t xml:space="preserve">i </w:t>
      </w:r>
      <w:r w:rsidRPr="00765408">
        <w:t xml:space="preserve">nepotpuna etaža izvedena s ravnim krovom, </w:t>
      </w:r>
      <w:r w:rsidR="008817D8">
        <w:t xml:space="preserve">da joj je pročelje uvučeno </w:t>
      </w:r>
      <w:r w:rsidRPr="00765408">
        <w:t xml:space="preserve">od uličnog pročelja </w:t>
      </w:r>
      <w:r w:rsidR="008817D8">
        <w:t xml:space="preserve">zgrade </w:t>
      </w:r>
      <w:r w:rsidRPr="00765408">
        <w:t xml:space="preserve">najmanje za 1,5 m i </w:t>
      </w:r>
      <w:r w:rsidR="008817D8">
        <w:t xml:space="preserve">da </w:t>
      </w:r>
      <w:r w:rsidRPr="00765408">
        <w:t>ukupn</w:t>
      </w:r>
      <w:r w:rsidR="008817D8">
        <w:t>a</w:t>
      </w:r>
      <w:r w:rsidRPr="00765408">
        <w:t xml:space="preserve"> visin</w:t>
      </w:r>
      <w:r w:rsidR="008817D8">
        <w:t xml:space="preserve">a etaže nije veća od </w:t>
      </w:r>
      <w:r w:rsidRPr="00765408">
        <w:t>3,5 m, mjereno od vrha stropne konstrukcije najviše dozvoljene pune etaže do vrha stropne konstrukcije nepotpune etaže.</w:t>
      </w:r>
    </w:p>
    <w:p w14:paraId="6FB573EC" w14:textId="77777777" w:rsidR="00765408" w:rsidRPr="00765408" w:rsidRDefault="00765408" w:rsidP="008C2539">
      <w:pPr>
        <w:pStyle w:val="Normaluvuceno"/>
      </w:pPr>
      <w:r w:rsidRPr="00765408">
        <w:rPr>
          <w:b/>
        </w:rPr>
        <w:t>Otvoreni dijelovi zgrade</w:t>
      </w:r>
      <w:r w:rsidRPr="00765408">
        <w:t xml:space="preserve"> su natkrivene i nenatkrivene terase, nadstrešnice, lođe, balkoni, strehe, vijenci i drugi istaci, vanjska stubišta, vanjske rampe za ulaz u zgradu, konstrukcije za zaštitu od sunca, rasvjetne, dimne i ventilacijske kupole i slično.</w:t>
      </w:r>
    </w:p>
    <w:p w14:paraId="4D966BBB" w14:textId="55757431" w:rsidR="00E80D69" w:rsidRPr="00E80D69" w:rsidRDefault="00E80D69" w:rsidP="008C2539">
      <w:pPr>
        <w:pStyle w:val="Normaluvuceno"/>
      </w:pPr>
      <w:r w:rsidRPr="00E80D69">
        <w:rPr>
          <w:b/>
        </w:rPr>
        <w:t>Prostorni plan užeg</w:t>
      </w:r>
      <w:r w:rsidR="00A86D3D">
        <w:rPr>
          <w:b/>
        </w:rPr>
        <w:t>a</w:t>
      </w:r>
      <w:r w:rsidRPr="00E80D69">
        <w:rPr>
          <w:b/>
        </w:rPr>
        <w:t xml:space="preserve"> područja</w:t>
      </w:r>
      <w:r w:rsidRPr="00E80D69">
        <w:t xml:space="preserve"> je svaka vrsta provedbenog plana niže razine i užeg obuhvata od Pr</w:t>
      </w:r>
      <w:r w:rsidR="00521467">
        <w:t>ostornog plana uređenja Općine.</w:t>
      </w:r>
    </w:p>
    <w:p w14:paraId="209FFC0A" w14:textId="521250D7" w:rsidR="002C6589" w:rsidRPr="00765408" w:rsidRDefault="002C6589" w:rsidP="008C2539">
      <w:pPr>
        <w:pStyle w:val="Normaluvuceno"/>
      </w:pPr>
      <w:r w:rsidRPr="00765408">
        <w:rPr>
          <w:b/>
        </w:rPr>
        <w:t xml:space="preserve">Puna etaža (PE) </w:t>
      </w:r>
      <w:r w:rsidRPr="00765408">
        <w:t xml:space="preserve">je svaka etaža ispod najviše etaže i svaka najviša etaža čija građevinska bruto površina etaže iznosi više od 70% površine </w:t>
      </w:r>
      <w:r w:rsidRPr="006E5AE8">
        <w:t xml:space="preserve">tlocrta </w:t>
      </w:r>
      <w:r w:rsidR="005F516F">
        <w:t xml:space="preserve">etaže ispod najviše </w:t>
      </w:r>
      <w:r w:rsidRPr="006E5AE8">
        <w:t>etaže</w:t>
      </w:r>
      <w:r w:rsidRPr="00765408">
        <w:t>.</w:t>
      </w:r>
    </w:p>
    <w:p w14:paraId="0F0733C9" w14:textId="2A12705F" w:rsidR="002C6589" w:rsidRPr="002C6589" w:rsidRDefault="002C6589" w:rsidP="002C6589">
      <w:pPr>
        <w:numPr>
          <w:ilvl w:val="0"/>
          <w:numId w:val="3"/>
        </w:numPr>
        <w:tabs>
          <w:tab w:val="num" w:pos="709"/>
        </w:tabs>
        <w:spacing w:after="0"/>
        <w:ind w:left="709" w:hanging="283"/>
        <w:rPr>
          <w:rFonts w:ascii="Arial HR" w:hAnsi="Arial HR"/>
          <w:snapToGrid/>
          <w:lang w:eastAsia="hr-HR"/>
        </w:rPr>
      </w:pPr>
      <w:r w:rsidRPr="002C6589">
        <w:rPr>
          <w:rFonts w:ascii="Arial HR" w:hAnsi="Arial HR"/>
          <w:b/>
          <w:snapToGrid/>
          <w:lang w:eastAsia="hr-HR"/>
        </w:rPr>
        <w:lastRenderedPageBreak/>
        <w:t>Tipologija gradnje</w:t>
      </w:r>
      <w:r w:rsidRPr="002C6589">
        <w:rPr>
          <w:rFonts w:ascii="Arial HR" w:hAnsi="Arial HR"/>
          <w:snapToGrid/>
          <w:lang w:eastAsia="hr-HR"/>
        </w:rPr>
        <w:t xml:space="preserve"> određuje svojstvo zgrade u odnosu na broj </w:t>
      </w:r>
      <w:r w:rsidR="00A13F8B">
        <w:rPr>
          <w:rFonts w:ascii="Arial HR" w:hAnsi="Arial HR"/>
          <w:snapToGrid/>
          <w:lang w:eastAsia="hr-HR"/>
        </w:rPr>
        <w:t xml:space="preserve">zasebnih korisničkih </w:t>
      </w:r>
      <w:r w:rsidRPr="002C6589">
        <w:rPr>
          <w:rFonts w:ascii="Arial HR" w:hAnsi="Arial HR"/>
          <w:snapToGrid/>
          <w:lang w:eastAsia="hr-HR"/>
        </w:rPr>
        <w:t>jedinica, a za potrebe ove Odluke razlikuju se:</w:t>
      </w:r>
    </w:p>
    <w:p w14:paraId="225A6F4D" w14:textId="55FDE87B" w:rsidR="002C6589" w:rsidRPr="002C6589" w:rsidRDefault="002C6589" w:rsidP="008C2539">
      <w:pPr>
        <w:pStyle w:val="Normaluvuceno2"/>
      </w:pPr>
      <w:r w:rsidRPr="002C6589">
        <w:rPr>
          <w:b/>
        </w:rPr>
        <w:t>Individualna zgrada</w:t>
      </w:r>
      <w:r w:rsidRPr="002C6589">
        <w:t xml:space="preserve"> sadrži najviše 3 </w:t>
      </w:r>
      <w:r w:rsidR="00A13F8B" w:rsidRPr="00A13F8B">
        <w:t>zasebn</w:t>
      </w:r>
      <w:r w:rsidR="00A13F8B">
        <w:t>e</w:t>
      </w:r>
      <w:r w:rsidR="00A13F8B" w:rsidRPr="00A13F8B">
        <w:t xml:space="preserve"> korisničk</w:t>
      </w:r>
      <w:r w:rsidR="00A13F8B">
        <w:t>e</w:t>
      </w:r>
      <w:r w:rsidR="00A13F8B" w:rsidRPr="00A13F8B">
        <w:t xml:space="preserve"> </w:t>
      </w:r>
      <w:r w:rsidR="006E5AE8">
        <w:t>jedinice</w:t>
      </w:r>
    </w:p>
    <w:p w14:paraId="026CA92E" w14:textId="3C8F464F" w:rsidR="002C6589" w:rsidRPr="002C6589" w:rsidRDefault="002C6589" w:rsidP="008C2539">
      <w:pPr>
        <w:pStyle w:val="Normaluvuceno2"/>
      </w:pPr>
      <w:r w:rsidRPr="002C6589">
        <w:rPr>
          <w:b/>
        </w:rPr>
        <w:t>Višejedinična zgrada</w:t>
      </w:r>
      <w:r w:rsidRPr="002C6589">
        <w:t xml:space="preserve"> sadrži više od 3 </w:t>
      </w:r>
      <w:r w:rsidR="00A13F8B" w:rsidRPr="00A13F8B">
        <w:t xml:space="preserve">zasebne korisničke </w:t>
      </w:r>
      <w:r w:rsidR="008476C7" w:rsidRPr="008476C7">
        <w:t>jedinice</w:t>
      </w:r>
      <w:r w:rsidR="00166A2C">
        <w:t xml:space="preserve">, a može biti </w:t>
      </w:r>
      <w:r w:rsidR="00166A2C" w:rsidRPr="00166A2C">
        <w:rPr>
          <w:b/>
        </w:rPr>
        <w:t>manja višejedinična</w:t>
      </w:r>
      <w:r w:rsidR="00166A2C">
        <w:t xml:space="preserve"> ukoliko sadrži od 4 do 6 </w:t>
      </w:r>
      <w:r w:rsidR="00A13F8B" w:rsidRPr="00A13F8B">
        <w:t>zasebn</w:t>
      </w:r>
      <w:r w:rsidR="00A13F8B">
        <w:t>ih</w:t>
      </w:r>
      <w:r w:rsidR="00A13F8B" w:rsidRPr="00A13F8B">
        <w:t xml:space="preserve"> korisničk</w:t>
      </w:r>
      <w:r w:rsidR="00A13F8B">
        <w:t>ih</w:t>
      </w:r>
      <w:r w:rsidR="00A13F8B" w:rsidRPr="00A13F8B">
        <w:t xml:space="preserve"> </w:t>
      </w:r>
      <w:r w:rsidR="0094081D" w:rsidRPr="006E5AE8">
        <w:t>jedinic</w:t>
      </w:r>
      <w:r w:rsidR="0094081D">
        <w:t>a</w:t>
      </w:r>
      <w:r w:rsidR="00166A2C">
        <w:t xml:space="preserve"> ili </w:t>
      </w:r>
      <w:r w:rsidR="00166A2C" w:rsidRPr="00166A2C">
        <w:rPr>
          <w:b/>
        </w:rPr>
        <w:t>veća višejedinična</w:t>
      </w:r>
      <w:r w:rsidR="00166A2C">
        <w:t xml:space="preserve"> ukoliko sadrži više od 6 </w:t>
      </w:r>
      <w:r w:rsidR="00A13F8B" w:rsidRPr="00A13F8B">
        <w:t>zasebnih korisničkih jedinica</w:t>
      </w:r>
      <w:r w:rsidR="00166A2C">
        <w:t>.</w:t>
      </w:r>
    </w:p>
    <w:p w14:paraId="1DA2F2C6" w14:textId="77777777" w:rsidR="00DA3DF3" w:rsidRDefault="00DA3DF3" w:rsidP="008C2539">
      <w:pPr>
        <w:pStyle w:val="Normaluvuceno"/>
      </w:pPr>
      <w:r w:rsidRPr="00DA3DF3">
        <w:rPr>
          <w:b/>
        </w:rPr>
        <w:t>Tlocrtna površina zgrade</w:t>
      </w:r>
      <w:r>
        <w:rPr>
          <w:b/>
        </w:rPr>
        <w:t xml:space="preserve"> </w:t>
      </w:r>
      <w:r w:rsidRPr="00B3382F">
        <w:t xml:space="preserve">je površina dobivena iz prikaza zgrade na katastarskom planu koji prikaz čini vertikalna projekcija svih </w:t>
      </w:r>
      <w:r w:rsidRPr="00B3382F">
        <w:rPr>
          <w:u w:val="single"/>
        </w:rPr>
        <w:t>nadzemnih</w:t>
      </w:r>
      <w:r w:rsidRPr="00B3382F">
        <w:t xml:space="preserve"> zatvorenih i otvorenih (nenatkrivenih i natkrivenih) konstruktivnih dijelova zgrade, osim balkona, </w:t>
      </w:r>
      <w:r w:rsidRPr="00CB09A9">
        <w:t>uključivši i terase u prizemlju zgrade kada su iste konstruktivni dio podzemne etaže.</w:t>
      </w:r>
    </w:p>
    <w:p w14:paraId="5E6525B8" w14:textId="0A89B527" w:rsidR="009E09E2" w:rsidRPr="009E09E2" w:rsidRDefault="009E09E2" w:rsidP="008C2539">
      <w:pPr>
        <w:pStyle w:val="Normaluvuceno"/>
      </w:pPr>
      <w:r w:rsidRPr="009E09E2">
        <w:rPr>
          <w:b/>
        </w:rPr>
        <w:t>Trgovački centar</w:t>
      </w:r>
      <w:r>
        <w:t xml:space="preserve"> – zgrada trgovačkog sadržaja s više od 3 različite trgovine</w:t>
      </w:r>
      <w:r w:rsidR="00463304">
        <w:t xml:space="preserve"> ili s neto površinom prodajnog prostora većim od </w:t>
      </w:r>
      <w:r w:rsidR="007A3C1A">
        <w:t>1.0</w:t>
      </w:r>
      <w:r w:rsidR="00463304">
        <w:t>00,0 m2.</w:t>
      </w:r>
    </w:p>
    <w:p w14:paraId="0F485E17" w14:textId="77777777" w:rsidR="002C6589" w:rsidRPr="002C6589" w:rsidRDefault="002C6589" w:rsidP="008C2539">
      <w:pPr>
        <w:pStyle w:val="Normaluvuceno"/>
      </w:pPr>
      <w:r w:rsidRPr="002C6589">
        <w:rPr>
          <w:b/>
        </w:rPr>
        <w:t>Ukupna visina zgrade</w:t>
      </w:r>
      <w:r w:rsidRPr="002C6589">
        <w:t xml:space="preserve"> mjeri se od konačno zaravnanog i uređenog terena na njegovom najnižem dijelu uz pročelje građevine do najviše točke krova (sljemena krova), a kod građevina s ravnim krovom ili kod građevina s kosim krovom i atikom čija visina je veća od visine sljemena, ukupna visina građevine se mjeri do vrha atike.</w:t>
      </w:r>
    </w:p>
    <w:p w14:paraId="664E5FC3" w14:textId="77777777" w:rsidR="002C6589" w:rsidRPr="002C6589" w:rsidRDefault="002C6589" w:rsidP="008C2539">
      <w:pPr>
        <w:pStyle w:val="Normaluvuceno"/>
      </w:pPr>
      <w:r w:rsidRPr="002C6589">
        <w:rPr>
          <w:b/>
        </w:rPr>
        <w:t>Ulično pročelje zgrade</w:t>
      </w:r>
      <w:r w:rsidRPr="002C6589">
        <w:t xml:space="preserve"> je pročelje zgrade orijentirano na ulicu ili drugu prometnu površinu s javnom namjenom (trg, šetalište, višekorisnički kolni prilaz i slično).</w:t>
      </w:r>
    </w:p>
    <w:p w14:paraId="67BC99A6" w14:textId="77777777" w:rsidR="00765408" w:rsidRPr="00765408" w:rsidRDefault="00765408" w:rsidP="008C2539">
      <w:pPr>
        <w:pStyle w:val="Normaluvuceno"/>
      </w:pPr>
      <w:r w:rsidRPr="00765408">
        <w:rPr>
          <w:b/>
        </w:rPr>
        <w:t xml:space="preserve">Vijenac zgrade </w:t>
      </w:r>
      <w:r w:rsidRPr="00765408">
        <w:t xml:space="preserve">je </w:t>
      </w:r>
      <w:r w:rsidRPr="00867BAC">
        <w:t>zamišljena</w:t>
      </w:r>
      <w:r w:rsidRPr="00765408">
        <w:t xml:space="preserve"> linija prelomnice vanjske ravnine pročelja i gornje ravnine krovne konstrukcije.</w:t>
      </w:r>
    </w:p>
    <w:p w14:paraId="495F5F07" w14:textId="63DA9319" w:rsidR="00765408" w:rsidRPr="00765408" w:rsidRDefault="00765408" w:rsidP="008C2539">
      <w:pPr>
        <w:pStyle w:val="Normaluvuceno"/>
      </w:pPr>
      <w:r w:rsidRPr="00765408">
        <w:rPr>
          <w:b/>
        </w:rPr>
        <w:t>Visina zgrade</w:t>
      </w:r>
      <w:r w:rsidRPr="00765408">
        <w:t xml:space="preserve"> istovremeno je i visina vijenca i mjeri se od konačno zaravnanog i uređenog terena uz pročelje zgrade </w:t>
      </w:r>
      <w:r w:rsidRPr="00867BAC">
        <w:t>na</w:t>
      </w:r>
      <w:r w:rsidRPr="00765408">
        <w:t xml:space="preserve"> njegovom najnižem dijelu, do gornjeg ruba stropne konstrukcije najviše pune etaže, odnosno do vrha nadozida potkrovlja. Visina zgrade se ne odnosi na zatvorene dijelove stubišnih vertikala u funkciji izlaza na ravni krov, niti na kućnu instalacijsku opremu koja se postavlja na krov. Izuzetno, visina (vijenca) zgrada s dozvoljenom nepotpunom etažom</w:t>
      </w:r>
      <w:r w:rsidR="00485DFA">
        <w:t xml:space="preserve"> </w:t>
      </w:r>
      <w:r w:rsidRPr="00765408">
        <w:t>mjeri se na gornjoj koti podne konstrukcije (ploče) nepotpune etaže.</w:t>
      </w:r>
    </w:p>
    <w:p w14:paraId="6ACD74B2" w14:textId="77777777" w:rsidR="00765408" w:rsidRPr="00765408" w:rsidRDefault="00765408" w:rsidP="008C2539">
      <w:pPr>
        <w:pStyle w:val="Normaluvuceno"/>
      </w:pPr>
      <w:r w:rsidRPr="00765408">
        <w:rPr>
          <w:b/>
        </w:rPr>
        <w:t xml:space="preserve">Zabat </w:t>
      </w:r>
      <w:r w:rsidRPr="00765408">
        <w:t>je vanjski zid zgrade koji završava kosom ili zaobljenom plohom u odnosu na horizontalu poda, uobičajeno radi izvedbe kosog ili zaobljenog krova.</w:t>
      </w:r>
    </w:p>
    <w:p w14:paraId="6702B2BE" w14:textId="77777777" w:rsidR="00765408" w:rsidRPr="00765408" w:rsidRDefault="00765408" w:rsidP="008C2539">
      <w:pPr>
        <w:pStyle w:val="Normaluvuceno"/>
      </w:pPr>
      <w:r w:rsidRPr="00765408">
        <w:rPr>
          <w:b/>
        </w:rPr>
        <w:t>Zahvat / zahvat u prostoru</w:t>
      </w:r>
      <w:r w:rsidRPr="00765408">
        <w:t xml:space="preserve"> je svako građenje nove građevine, rekonstrukcija postojeće građevine i svako drugo privremeno ili trajno djelovanje ljudi u prostoru kojim se uređuje ili mijenja stanje prostora.</w:t>
      </w:r>
    </w:p>
    <w:p w14:paraId="6E3D0DDB" w14:textId="23B42EAF" w:rsidR="00CD3FC4" w:rsidRPr="00A06D14" w:rsidRDefault="00CD3FC4" w:rsidP="008C2539">
      <w:pPr>
        <w:pStyle w:val="Normaluvuceno"/>
      </w:pPr>
      <w:r w:rsidRPr="00CD3FC4">
        <w:rPr>
          <w:b/>
        </w:rPr>
        <w:t>Zasebna korisnička jedinica (ZKJ)</w:t>
      </w:r>
      <w:r w:rsidRPr="00CD3FC4">
        <w:t xml:space="preserve"> </w:t>
      </w:r>
      <w:r w:rsidRPr="00A06D14">
        <w:t>je dio nekretnine koji se može korisnički, odnosno vlasnički odijeliti (etažirati) i koristiti zasebno (stan, poslovni prostor i slično). Jednom zasebnom korisničkom jedinicom može se smatrati i arhitektonski kompleks od više zgrada, građevina i površina u istoj funkciji ukoliko su smješteni na istoj građevnoj čestici</w:t>
      </w:r>
      <w:r w:rsidR="005F516F">
        <w:t xml:space="preserve"> kao što su</w:t>
      </w:r>
      <w:r w:rsidRPr="00A06D14">
        <w:t>:</w:t>
      </w:r>
    </w:p>
    <w:p w14:paraId="374971D0" w14:textId="526FBC9A" w:rsidR="00CD3FC4" w:rsidRPr="00A06D14" w:rsidRDefault="00CD3FC4" w:rsidP="008C2539">
      <w:pPr>
        <w:pStyle w:val="Normaluvuceno2"/>
      </w:pPr>
      <w:r w:rsidRPr="00A06D14">
        <w:t xml:space="preserve">funkcionalno jedinstveni smještajni turistički sadržaj od više smještajnih jedinica </w:t>
      </w:r>
      <w:r w:rsidR="00E45AAC">
        <w:t xml:space="preserve">sukladno posebnom sektorskom propisu </w:t>
      </w:r>
      <w:r w:rsidRPr="00A06D14">
        <w:t>(apartmana, soba</w:t>
      </w:r>
      <w:r w:rsidR="005F516F">
        <w:t>, jedinica za robinzonski smještaj</w:t>
      </w:r>
      <w:r w:rsidRPr="00A06D14">
        <w:t xml:space="preserve"> i slično)</w:t>
      </w:r>
    </w:p>
    <w:p w14:paraId="179FF7BB" w14:textId="77777777" w:rsidR="00CD3FC4" w:rsidRPr="00A06D14" w:rsidRDefault="00CD3FC4" w:rsidP="008C2539">
      <w:pPr>
        <w:pStyle w:val="Normaluvuceno2"/>
      </w:pPr>
      <w:r w:rsidRPr="00A06D14">
        <w:t>gospodarski kompleks za obavljanje iste djelatnosti (proizvodni, upravni, skladišni i drugi prostori i površine)</w:t>
      </w:r>
    </w:p>
    <w:p w14:paraId="6EEF7921" w14:textId="77777777" w:rsidR="00CD3FC4" w:rsidRPr="00A06D14" w:rsidRDefault="00CD3FC4" w:rsidP="008C2539">
      <w:pPr>
        <w:pStyle w:val="Normaluvuceno2"/>
      </w:pPr>
      <w:r w:rsidRPr="00A06D14">
        <w:t>poljoprivredno gospodarstvo, kao specifični oblik gospodarskog kompleksa koji osim građevinskog dijela može sadržavati i montažne objekte (plastenici, staklenici i slično)</w:t>
      </w:r>
    </w:p>
    <w:p w14:paraId="7406C9AA" w14:textId="77777777" w:rsidR="00CD3FC4" w:rsidRPr="00A06D14" w:rsidRDefault="00CD3FC4" w:rsidP="008C2539">
      <w:pPr>
        <w:pStyle w:val="Normaluvuceno2"/>
      </w:pPr>
      <w:r w:rsidRPr="00A06D14">
        <w:t>drugi građevinski kompleksni sadržaji s istom funkcijom.</w:t>
      </w:r>
    </w:p>
    <w:p w14:paraId="6D901A62" w14:textId="77777777" w:rsidR="00765408" w:rsidRPr="00765408" w:rsidRDefault="00765408" w:rsidP="008C2539">
      <w:pPr>
        <w:pStyle w:val="Normaluvuceno"/>
      </w:pPr>
      <w:r w:rsidRPr="00765408">
        <w:rPr>
          <w:b/>
        </w:rPr>
        <w:t xml:space="preserve">Zatvoreni dijelovi zgrade </w:t>
      </w:r>
      <w:r w:rsidRPr="00765408">
        <w:t>su prostori unutar zgrade koje pregradni građevni elementi (zidovi, vrata, prozori i drugi) u cijelosti fizički odjeljuju od okoline neposredno podložne utjecaju vremenskih nepogoda.</w:t>
      </w:r>
    </w:p>
    <w:p w14:paraId="4C510901" w14:textId="77777777" w:rsidR="00765408" w:rsidRPr="00765408" w:rsidRDefault="00765408" w:rsidP="008C2539">
      <w:pPr>
        <w:pStyle w:val="Normaluvuceno"/>
      </w:pPr>
      <w:r w:rsidRPr="00765408">
        <w:rPr>
          <w:b/>
        </w:rPr>
        <w:t>Zeleni krov</w:t>
      </w:r>
      <w:r w:rsidRPr="00765408">
        <w:t xml:space="preserve"> je tehnički sustav kojim se na građevinskoj strukturi odvojenoj od tla, najčešće na krovu zgrade, formiraju veće kontinuirane površine zasađene biljem.</w:t>
      </w:r>
    </w:p>
    <w:p w14:paraId="5BD33850" w14:textId="77777777" w:rsidR="00765408" w:rsidRPr="00765408" w:rsidRDefault="00765408" w:rsidP="008C2539">
      <w:pPr>
        <w:pStyle w:val="Normaluvuceno2"/>
      </w:pPr>
      <w:r w:rsidRPr="00765408">
        <w:rPr>
          <w:b/>
        </w:rPr>
        <w:t>Ekstenzivni zeleni krov</w:t>
      </w:r>
      <w:r w:rsidRPr="00765408">
        <w:t xml:space="preserve"> je sustav pogodan za manji broj biljnih vrsta i natapan isključivo padalinama.</w:t>
      </w:r>
    </w:p>
    <w:p w14:paraId="512443CE" w14:textId="77777777" w:rsidR="00765408" w:rsidRPr="00765408" w:rsidRDefault="00765408" w:rsidP="008C2539">
      <w:pPr>
        <w:pStyle w:val="Normaluvuceno2"/>
      </w:pPr>
      <w:r w:rsidRPr="00765408">
        <w:rPr>
          <w:b/>
        </w:rPr>
        <w:t>Intenzivni zeleni krov</w:t>
      </w:r>
      <w:r w:rsidRPr="00765408">
        <w:t xml:space="preserve"> je sustav pogodan za veći broj biljnih vrsta i uz natapanje padalinama može sadržavati i rješenje za umjetno natapanje.</w:t>
      </w:r>
    </w:p>
    <w:p w14:paraId="774A2181" w14:textId="77777777" w:rsidR="00765408" w:rsidRPr="00765408" w:rsidRDefault="00765408" w:rsidP="008C2539">
      <w:pPr>
        <w:pStyle w:val="Normaluvuceno"/>
      </w:pPr>
      <w:r w:rsidRPr="00765408">
        <w:rPr>
          <w:b/>
        </w:rPr>
        <w:t xml:space="preserve">Zgrada </w:t>
      </w:r>
      <w:r w:rsidRPr="00765408">
        <w:t>je zatvorena i/ili natkrivena građevina namijenjena boravku ljudi, odnosno smještaju životinja, biljaka i stvari. Zgradom se ne smatra pojedinačna građevina unutar sustava infrastrukture.</w:t>
      </w:r>
    </w:p>
    <w:p w14:paraId="71F452BD" w14:textId="23A32F4C" w:rsidR="00765408" w:rsidRPr="00765408" w:rsidRDefault="00765408" w:rsidP="008C2539">
      <w:pPr>
        <w:pStyle w:val="Normaluvuceno2"/>
      </w:pPr>
      <w:r w:rsidRPr="00765408">
        <w:rPr>
          <w:b/>
        </w:rPr>
        <w:t xml:space="preserve">Slobodnostojeća zgrada </w:t>
      </w:r>
      <w:r w:rsidRPr="00765408">
        <w:t>je zgrada koja je sa svih strana odmaknuta od međe građevne čestice</w:t>
      </w:r>
      <w:r w:rsidR="00CD3FC4">
        <w:t xml:space="preserve"> i/ili </w:t>
      </w:r>
      <w:r w:rsidR="005F516F">
        <w:t xml:space="preserve">od </w:t>
      </w:r>
      <w:r w:rsidR="00CD3FC4">
        <w:t>drugih zgrada</w:t>
      </w:r>
      <w:r w:rsidRPr="00765408">
        <w:t>.</w:t>
      </w:r>
    </w:p>
    <w:p w14:paraId="451706AF" w14:textId="77777777" w:rsidR="00765408" w:rsidRPr="00765408" w:rsidRDefault="00765408" w:rsidP="008C2539">
      <w:pPr>
        <w:pStyle w:val="Normaluvuceno2"/>
      </w:pPr>
      <w:r w:rsidRPr="00765408">
        <w:rPr>
          <w:b/>
        </w:rPr>
        <w:t xml:space="preserve">Poluugrađena zgrada </w:t>
      </w:r>
      <w:r w:rsidRPr="00765408">
        <w:t>je zgrada koja se jednom svojom stranom prislanja na među susjedne građevne čestice, a od suprotne susjedne međe je odmaknuta.</w:t>
      </w:r>
    </w:p>
    <w:p w14:paraId="1F684251" w14:textId="77777777" w:rsidR="00765408" w:rsidRPr="00765408" w:rsidRDefault="00765408" w:rsidP="008C2539">
      <w:pPr>
        <w:pStyle w:val="Normaluvuceno2"/>
      </w:pPr>
      <w:r w:rsidRPr="00765408">
        <w:rPr>
          <w:b/>
        </w:rPr>
        <w:t xml:space="preserve">Dvojna zgrada </w:t>
      </w:r>
      <w:r w:rsidRPr="00765408">
        <w:t>je vrsta poluugrađene zgrade koja je s jedne strane prislonjena na susjednu građevinu.</w:t>
      </w:r>
    </w:p>
    <w:p w14:paraId="7DC4CFA0" w14:textId="465A37CC" w:rsidR="00765408" w:rsidRPr="00765408" w:rsidRDefault="00765408" w:rsidP="008C2539">
      <w:pPr>
        <w:pStyle w:val="Normaluvuceno2"/>
      </w:pPr>
      <w:r w:rsidRPr="00765408">
        <w:rPr>
          <w:b/>
        </w:rPr>
        <w:lastRenderedPageBreak/>
        <w:t xml:space="preserve">Ugrađena zgrada ili zgrada u nizu </w:t>
      </w:r>
      <w:r w:rsidRPr="00765408">
        <w:t xml:space="preserve">je zgrada koja se s </w:t>
      </w:r>
      <w:r w:rsidR="005F516F">
        <w:t xml:space="preserve">najmanje </w:t>
      </w:r>
      <w:r w:rsidRPr="00765408">
        <w:t>dvije bočne strane prislanja na međe susjedne građevne čestice, odnosno uz susjedne građevine.</w:t>
      </w:r>
    </w:p>
    <w:p w14:paraId="025E21CB" w14:textId="2E2A0E67" w:rsidR="00765408" w:rsidRPr="00765408" w:rsidRDefault="00765408" w:rsidP="008C2539">
      <w:pPr>
        <w:pStyle w:val="Normaluvuceno2"/>
      </w:pPr>
      <w:r w:rsidRPr="00765408">
        <w:rPr>
          <w:b/>
        </w:rPr>
        <w:t xml:space="preserve">Arhitektonski kompleks </w:t>
      </w:r>
      <w:r w:rsidR="00A122E8" w:rsidRPr="00A122E8">
        <w:t>j</w:t>
      </w:r>
      <w:r w:rsidRPr="00A122E8">
        <w:t>e funkcionalno</w:t>
      </w:r>
      <w:r w:rsidRPr="00765408">
        <w:t xml:space="preserve"> i/ili oblikovno jedinstveni kompleks zgrada i drugih građevina smještenih na istoj građevnoj čestici, međusobno povezanih zajedničkim otvorenim (natkrivenim ili nenatkrivenim) ili zatvorenim komunikacijskim površinama.</w:t>
      </w:r>
      <w:r w:rsidR="003D6787">
        <w:t xml:space="preserve"> Gradnja u formi arhitektonskog kompleksa svojstvena je sadržajima javne </w:t>
      </w:r>
      <w:r w:rsidR="00663302">
        <w:t xml:space="preserve">i društvene </w:t>
      </w:r>
      <w:r w:rsidR="003D6787">
        <w:t xml:space="preserve">namjene i sadržajima </w:t>
      </w:r>
      <w:r w:rsidR="00663302">
        <w:t xml:space="preserve">koji se smještaju unutar </w:t>
      </w:r>
      <w:r w:rsidR="003D6787">
        <w:t>gospodarskih zona</w:t>
      </w:r>
      <w:r w:rsidR="00E45AAC">
        <w:t>, te u pojedinim slučajevima i za turističku djelatnost</w:t>
      </w:r>
      <w:r w:rsidR="003D6787">
        <w:t>.</w:t>
      </w:r>
    </w:p>
    <w:p w14:paraId="40BB1275" w14:textId="77777777" w:rsidR="009E7871" w:rsidRPr="00765408" w:rsidRDefault="009E7871" w:rsidP="00765408">
      <w:pPr>
        <w:widowControl/>
        <w:spacing w:after="0"/>
        <w:ind w:left="737" w:hanging="340"/>
        <w:rPr>
          <w:snapToGrid/>
          <w:sz w:val="18"/>
          <w:szCs w:val="24"/>
          <w:lang w:eastAsia="hr-HR"/>
        </w:rPr>
      </w:pPr>
    </w:p>
    <w:p w14:paraId="58905489" w14:textId="50AF0AD9" w:rsidR="00765408" w:rsidRPr="00765408" w:rsidRDefault="00765408" w:rsidP="0010584D">
      <w:pPr>
        <w:pStyle w:val="Normalstavci"/>
      </w:pPr>
      <w:r w:rsidRPr="00765408">
        <w:t>Pojmovi iz područja komunalnog gospodarstva:</w:t>
      </w:r>
    </w:p>
    <w:p w14:paraId="3407FFFC" w14:textId="77777777" w:rsidR="00765408" w:rsidRPr="00765408" w:rsidRDefault="00765408" w:rsidP="004436DF"/>
    <w:p w14:paraId="31F435D2" w14:textId="77777777" w:rsidR="00765408" w:rsidRPr="00765408" w:rsidRDefault="00765408" w:rsidP="008C2539">
      <w:pPr>
        <w:pStyle w:val="Normaluvuceno"/>
      </w:pPr>
      <w:r w:rsidRPr="00765408">
        <w:rPr>
          <w:b/>
        </w:rPr>
        <w:t>Elektroenergetski distribucijski sustav</w:t>
      </w:r>
      <w:r w:rsidRPr="00765408">
        <w:t xml:space="preserve"> je energetski infrastrukturni sustav namijenjen distribuciji, odnosno razvodu električne energije distribucijskim mrežama visokog, srednjeg i niskog napona radi njezine isporuke kupcima.</w:t>
      </w:r>
    </w:p>
    <w:p w14:paraId="00C199E0" w14:textId="21832160" w:rsidR="009350CF" w:rsidRPr="009350CF" w:rsidRDefault="009350CF" w:rsidP="008C2539">
      <w:pPr>
        <w:pStyle w:val="Normaluvuceno"/>
      </w:pPr>
      <w:r w:rsidRPr="00702EBA">
        <w:rPr>
          <w:b/>
        </w:rPr>
        <w:t>Elektroenergetski prijenosni sustav</w:t>
      </w:r>
      <w:r w:rsidR="00C4759B">
        <w:t xml:space="preserve"> je</w:t>
      </w:r>
      <w:r w:rsidRPr="009350CF">
        <w:t xml:space="preserve"> energetski infrastrukturni sustav Republike Hrvatske</w:t>
      </w:r>
      <w:r>
        <w:t xml:space="preserve"> namijenjen </w:t>
      </w:r>
      <w:r w:rsidRPr="009350CF">
        <w:t>prijenos</w:t>
      </w:r>
      <w:r>
        <w:t>u</w:t>
      </w:r>
      <w:r w:rsidRPr="009350CF">
        <w:t xml:space="preserve"> električne energije</w:t>
      </w:r>
      <w:r>
        <w:t xml:space="preserve"> i o</w:t>
      </w:r>
      <w:r w:rsidRPr="009350CF">
        <w:t>državanj</w:t>
      </w:r>
      <w:r>
        <w:t>u</w:t>
      </w:r>
      <w:r w:rsidRPr="009350CF">
        <w:t>, razvoj</w:t>
      </w:r>
      <w:r>
        <w:t>u</w:t>
      </w:r>
      <w:r w:rsidRPr="009350CF">
        <w:t xml:space="preserve"> i izgradnj</w:t>
      </w:r>
      <w:r>
        <w:t>i</w:t>
      </w:r>
      <w:r w:rsidRPr="009350CF">
        <w:t xml:space="preserve"> prijenosne elektroenergetske mreže</w:t>
      </w:r>
      <w:r>
        <w:t xml:space="preserve"> visokonaponskim vodovima</w:t>
      </w:r>
      <w:r w:rsidRPr="009350CF">
        <w:t>.</w:t>
      </w:r>
    </w:p>
    <w:p w14:paraId="1E38DF06" w14:textId="77777777" w:rsidR="00765408" w:rsidRPr="00765408" w:rsidRDefault="00765408" w:rsidP="008C2539">
      <w:pPr>
        <w:pStyle w:val="Normaluvuceno"/>
      </w:pPr>
      <w:r w:rsidRPr="00765408">
        <w:rPr>
          <w:b/>
        </w:rPr>
        <w:t>Elektronička komunikacijska infrastruktura (EKI)</w:t>
      </w:r>
      <w:r w:rsidRPr="00765408">
        <w:t xml:space="preserve"> je pripadajuća infrastruktura povezana s elektroničkom komunikacijskom mrežom i/ili elektroničkom komunikacijskom uslugom, koja omogućuje ili podržava pružanje usluga putem te mreže i/ili usluge, što osobito obuhvaća kabelsku kanalizaciju, antenske stupove, zgrade i druge pripadajuće građevine i opremu, te sustave uvjetovanog pristupa i elektroničke programske vodiče.</w:t>
      </w:r>
    </w:p>
    <w:p w14:paraId="06D0A8F3" w14:textId="77777777" w:rsidR="00765408" w:rsidRPr="00765408" w:rsidRDefault="00765408" w:rsidP="008C2539">
      <w:pPr>
        <w:pStyle w:val="Normaluvuceno"/>
      </w:pPr>
      <w:r w:rsidRPr="00765408">
        <w:rPr>
          <w:b/>
        </w:rPr>
        <w:t>Elektronička komunikacijska kanalizacija (EKK)</w:t>
      </w:r>
      <w:r w:rsidRPr="00765408">
        <w:t xml:space="preserve"> je podzemni cijevni sustav koji omogućava smještaj elektroničke komunikacijske infrastrukture i njen razvod do korisnika.</w:t>
      </w:r>
    </w:p>
    <w:p w14:paraId="0DEE2100" w14:textId="77777777" w:rsidR="00765408" w:rsidRPr="00765408" w:rsidRDefault="00765408" w:rsidP="008C2539">
      <w:pPr>
        <w:pStyle w:val="Normaluvuceno"/>
      </w:pPr>
      <w:r w:rsidRPr="00765408">
        <w:rPr>
          <w:b/>
        </w:rPr>
        <w:t xml:space="preserve">Javni isporučitelj vodnih usluga </w:t>
      </w:r>
      <w:r w:rsidRPr="00765408">
        <w:t>je pravna osoba koja obavlja djelatnost javne vodoopskrbe i javne odvodnje, te slijedom svojih ovlasti izdaje i uvjete priključenja na sustave javne vodoopskrbe i javne odvodnje.</w:t>
      </w:r>
    </w:p>
    <w:p w14:paraId="0374A700" w14:textId="77777777" w:rsidR="00765408" w:rsidRPr="00765408" w:rsidRDefault="00765408" w:rsidP="008C2539">
      <w:pPr>
        <w:pStyle w:val="Normaluvuceno"/>
      </w:pPr>
      <w:r w:rsidRPr="00765408">
        <w:rPr>
          <w:b/>
        </w:rPr>
        <w:t>Javna odvodnja</w:t>
      </w:r>
      <w:r w:rsidRPr="00765408">
        <w:t xml:space="preserve"> obuhvaća djelatnosti skupljanja, odvodnje i pročišćavanja otpadnih voda, a može obuhvaćati djelatnost pražnjenja, odvoza i zbrinjavanja otpadnih voda iz septičkih i sabirnih jama na odgovarajući uređaj za pročišćavanje.</w:t>
      </w:r>
    </w:p>
    <w:p w14:paraId="2D376A5A" w14:textId="77777777" w:rsidR="00765408" w:rsidRPr="00765408" w:rsidRDefault="00765408" w:rsidP="008C2539">
      <w:pPr>
        <w:pStyle w:val="Normaluvuceno"/>
      </w:pPr>
      <w:r w:rsidRPr="00765408">
        <w:rPr>
          <w:b/>
        </w:rPr>
        <w:t>Javna rasvjeta</w:t>
      </w:r>
      <w:r w:rsidRPr="00765408">
        <w:t xml:space="preserve"> je komunalna djelatnost čije obavljanje osigurava jedinica lokalne samouprave, a kojom se, izvedbom sustava odgovarajućih objekata i uređaja napajanih električnom energijom (iz elektroenergetskog distribucijskog sustava i/ili neovisnim obnovljivim izvorima energije), osigurava rasvjetljavanje javnih površina, javnih cesta koje prolaze kroz naselje i nerazvrstanih cesta.</w:t>
      </w:r>
    </w:p>
    <w:p w14:paraId="41F7DB7F" w14:textId="77777777" w:rsidR="00765408" w:rsidRPr="00765408" w:rsidRDefault="00765408" w:rsidP="008C2539">
      <w:pPr>
        <w:pStyle w:val="Normaluvuceno"/>
      </w:pPr>
      <w:r w:rsidRPr="00765408">
        <w:rPr>
          <w:b/>
        </w:rPr>
        <w:t>Javna vodoopskrba</w:t>
      </w:r>
      <w:r w:rsidRPr="00765408">
        <w:t xml:space="preserve"> obuhvaća djelatnosti zahvaćanja podzemnih i površinskih voda namijenjenoj ljudskoj potrošnji te isporuka do krajnjega korisnika.</w:t>
      </w:r>
    </w:p>
    <w:p w14:paraId="5CAC5C55" w14:textId="77777777" w:rsidR="009C1204" w:rsidRPr="009C1204" w:rsidRDefault="009C1204" w:rsidP="008C2539">
      <w:pPr>
        <w:pStyle w:val="Normaluvuceno"/>
      </w:pPr>
      <w:r w:rsidRPr="009C1204">
        <w:rPr>
          <w:b/>
        </w:rPr>
        <w:t>Komunalna infrastruktura</w:t>
      </w:r>
      <w:r w:rsidRPr="009C1204">
        <w:t xml:space="preserve"> su građevine namijenjene opskrbi pitkom vodom, odvodnji i pročišćavanju otpadnih voda, održavanju čistoće naselja, sakupljanju i obradi komunalnog otpada, te ulična rasvjeta, tržnice na malo, groblja, krematoriji i površine javne namjene u naselju.</w:t>
      </w:r>
    </w:p>
    <w:p w14:paraId="5B5F0C15" w14:textId="77777777" w:rsidR="00765408" w:rsidRPr="00765408" w:rsidRDefault="00765408" w:rsidP="008C2539">
      <w:pPr>
        <w:pStyle w:val="Normaluvuceno"/>
      </w:pPr>
      <w:r w:rsidRPr="00765408">
        <w:rPr>
          <w:b/>
        </w:rPr>
        <w:t>Obnovljivi izvori energije</w:t>
      </w:r>
      <w:r w:rsidR="008476C7">
        <w:rPr>
          <w:b/>
        </w:rPr>
        <w:t xml:space="preserve"> (OIE)</w:t>
      </w:r>
      <w:r w:rsidRPr="00765408">
        <w:rPr>
          <w:b/>
        </w:rPr>
        <w:t xml:space="preserve"> </w:t>
      </w:r>
      <w:r w:rsidRPr="00765408">
        <w:t>su obnovljivi nefosilni izvori energije (aerotermalna, energija iz biomase, energija iz biotekućine, hidroenergija, energija vjetra, geotermalna i hidrotermalna energija, energija plina iz deponija otpada, plina iz postrojenja za obradu otpadnih voda i bioplina, sunčeva energija i biorazgradivi dio certificiranog otpada za proizvodnju energije na gospodarski primjeren način sukladno propisima iz područja zaštite okoliša.</w:t>
      </w:r>
    </w:p>
    <w:p w14:paraId="685F6E59" w14:textId="77777777" w:rsidR="00765408" w:rsidRPr="00765408" w:rsidRDefault="00765408" w:rsidP="008C2539">
      <w:pPr>
        <w:pStyle w:val="Normaluvuceno"/>
      </w:pPr>
      <w:r w:rsidRPr="00765408">
        <w:rPr>
          <w:b/>
        </w:rPr>
        <w:t>Operator elektroenergetskog distribucijskog sustava</w:t>
      </w:r>
      <w:r w:rsidRPr="00765408">
        <w:t xml:space="preserve"> je pravna osoba koja obavlja djelatnost distribucije električne energije, te slijedom svojih ovlasti izdaje uvjete za priključenje na elektroenergetski distribucijski sustav.</w:t>
      </w:r>
    </w:p>
    <w:p w14:paraId="30193BAD" w14:textId="77777777" w:rsidR="009350CF" w:rsidRDefault="009350CF" w:rsidP="008C2539">
      <w:pPr>
        <w:pStyle w:val="Normaluvuceno"/>
      </w:pPr>
      <w:r w:rsidRPr="009350CF">
        <w:rPr>
          <w:b/>
        </w:rPr>
        <w:t>Operator elektroenergetskog prijenosnog sustava</w:t>
      </w:r>
      <w:r w:rsidRPr="009350CF">
        <w:t xml:space="preserve"> </w:t>
      </w:r>
      <w:r>
        <w:t xml:space="preserve">je pravna osoba nadležna za </w:t>
      </w:r>
      <w:r w:rsidRPr="009350CF">
        <w:t>vođenje elektroenergetskog sustava Republike Hrvatske, prijenos električne energije te održavanje, razvoj i izgradnj</w:t>
      </w:r>
      <w:r>
        <w:t>u</w:t>
      </w:r>
      <w:r w:rsidRPr="009350CF">
        <w:t xml:space="preserve"> prijenosne </w:t>
      </w:r>
      <w:r>
        <w:t xml:space="preserve">elektroenergetske </w:t>
      </w:r>
      <w:r w:rsidRPr="009350CF">
        <w:t>mreže</w:t>
      </w:r>
      <w:r>
        <w:t>.</w:t>
      </w:r>
    </w:p>
    <w:p w14:paraId="5313328A" w14:textId="77777777" w:rsidR="00765408" w:rsidRPr="00765408" w:rsidRDefault="00765408" w:rsidP="008C2539">
      <w:pPr>
        <w:pStyle w:val="Normaluvuceno"/>
      </w:pPr>
      <w:r w:rsidRPr="00765408">
        <w:rPr>
          <w:b/>
        </w:rPr>
        <w:t>Operator plinskog distribucijskog sustava</w:t>
      </w:r>
      <w:r w:rsidRPr="00765408">
        <w:t xml:space="preserve"> je pravna osoba koja obavlja djelatnost distribucije plina, te slijedom svojih ovlasti izdaje uvjete za priključenje na plinski distribucijski sustav.</w:t>
      </w:r>
    </w:p>
    <w:p w14:paraId="2286B80B" w14:textId="77777777" w:rsidR="00765408" w:rsidRPr="00765408" w:rsidRDefault="00765408" w:rsidP="008C2539">
      <w:pPr>
        <w:pStyle w:val="Normaluvuceno"/>
      </w:pPr>
      <w:r w:rsidRPr="00765408">
        <w:rPr>
          <w:b/>
        </w:rPr>
        <w:t>Operator toplinskog distribucijskog sustava</w:t>
      </w:r>
      <w:r w:rsidRPr="00765408">
        <w:t xml:space="preserve"> je pravna osoba koja upravlja toplinskim distribucijskim sustavom toplinske energije, te slijedom svojih ovlasti izdaje energetske uvjete za priključenje na toplinski distribucijski sustav.</w:t>
      </w:r>
    </w:p>
    <w:p w14:paraId="254F44A8" w14:textId="77777777" w:rsidR="009C1204" w:rsidRPr="009C1204" w:rsidRDefault="009C1204" w:rsidP="008C2539">
      <w:pPr>
        <w:pStyle w:val="Normaluvuceno"/>
      </w:pPr>
      <w:r w:rsidRPr="009C1204">
        <w:rPr>
          <w:b/>
        </w:rPr>
        <w:t>Osnovna infrastruktura</w:t>
      </w:r>
      <w:r w:rsidRPr="009C1204">
        <w:t xml:space="preserve"> je građevina za odvodnju otpadnih voda prema mjesnim prilikama određenim prostornim planom i prometna površina preko koje se osigurava pristup do građevne čestice, odnosno zgrade.</w:t>
      </w:r>
    </w:p>
    <w:p w14:paraId="6D099F85" w14:textId="77777777" w:rsidR="00765408" w:rsidRPr="00765408" w:rsidRDefault="00765408" w:rsidP="008C2539">
      <w:pPr>
        <w:pStyle w:val="Normaluvuceno"/>
      </w:pPr>
      <w:r w:rsidRPr="00765408">
        <w:rPr>
          <w:b/>
        </w:rPr>
        <w:t>Otpadne vode</w:t>
      </w:r>
      <w:r w:rsidRPr="00765408">
        <w:t xml:space="preserve"> su sve potencijalno onečišćene tehnološke, sanitarne, oborinske i druge vode.</w:t>
      </w:r>
    </w:p>
    <w:p w14:paraId="25399DE4" w14:textId="77777777" w:rsidR="00765408" w:rsidRPr="00765408" w:rsidRDefault="00765408" w:rsidP="008C2539">
      <w:pPr>
        <w:pStyle w:val="Normaluvuceno"/>
      </w:pPr>
      <w:r w:rsidRPr="00765408">
        <w:rPr>
          <w:b/>
        </w:rPr>
        <w:lastRenderedPageBreak/>
        <w:t>Plinski distribucijski sustav</w:t>
      </w:r>
      <w:r w:rsidRPr="00765408">
        <w:t xml:space="preserve"> je energetski infrastrukturni sustav plinovoda i ostalih pripadajućih objekata i opreme koji su u vlasništvu i/ili kojima upravlja operator distribucijskog sustava, a koji se koristi za distribuciju plina, nadzor i upravljanje, mjerenje i prijenos podataka.</w:t>
      </w:r>
    </w:p>
    <w:p w14:paraId="2E6AEEF3" w14:textId="77777777" w:rsidR="00765408" w:rsidRPr="00765408" w:rsidRDefault="00765408" w:rsidP="008C2539">
      <w:pPr>
        <w:pStyle w:val="Normaluvuceno"/>
      </w:pPr>
      <w:r w:rsidRPr="00765408">
        <w:rPr>
          <w:b/>
        </w:rPr>
        <w:t>Toplinski distribucijski sustav</w:t>
      </w:r>
      <w:r w:rsidRPr="00765408">
        <w:t xml:space="preserve"> je energetski infrastrukturni sustav koji obuhvaća cjevovode i drugu potrebnu opremu u funkciji distribucije toplinske energije toplom vodom i parom.</w:t>
      </w:r>
    </w:p>
    <w:p w14:paraId="575D9FD1" w14:textId="77777777" w:rsidR="00765408" w:rsidRPr="00765408" w:rsidRDefault="00765408" w:rsidP="008C2539">
      <w:pPr>
        <w:pStyle w:val="Normaluvuceno"/>
      </w:pPr>
      <w:r w:rsidRPr="00765408">
        <w:rPr>
          <w:b/>
        </w:rPr>
        <w:t>Vodne usluge</w:t>
      </w:r>
      <w:r w:rsidRPr="00765408">
        <w:t xml:space="preserve"> su usluge javne vodoopskrbe i javne odvodnje.</w:t>
      </w:r>
    </w:p>
    <w:p w14:paraId="3DC8EFF7" w14:textId="77777777" w:rsidR="00765408" w:rsidRDefault="00765408" w:rsidP="008C2539">
      <w:pPr>
        <w:pStyle w:val="Normaluvuceno"/>
      </w:pPr>
      <w:r w:rsidRPr="00765408">
        <w:rPr>
          <w:b/>
        </w:rPr>
        <w:t>Vozila hitnih intervencija</w:t>
      </w:r>
      <w:r w:rsidRPr="00765408">
        <w:t xml:space="preserve"> su vozila javnih službi u funkciji zaštite i spašavanja stanovništva, odnosno vozila hitne pomoći, vatrogasnih jedinica, jedinica Hrvatske gorske službe spašavanja (HGSS), policijskih jedinica i sličnih.“</w:t>
      </w:r>
    </w:p>
    <w:p w14:paraId="0D815705" w14:textId="77777777" w:rsidR="00DA3C95" w:rsidRDefault="00DA3C95" w:rsidP="00166A2C"/>
    <w:p w14:paraId="35F408AC" w14:textId="6062BCFC" w:rsidR="006A589E" w:rsidRDefault="006A589E" w:rsidP="0010584D">
      <w:pPr>
        <w:pStyle w:val="Normalstavci"/>
      </w:pPr>
      <w:r w:rsidRPr="00DA3DF3">
        <w:t>Vrste zgrada i drugih građevina prema sadržaju</w:t>
      </w:r>
      <w:r w:rsidR="00DA3DF3">
        <w:t>:</w:t>
      </w:r>
    </w:p>
    <w:p w14:paraId="6DFD8E9D" w14:textId="77777777" w:rsidR="00317AC9" w:rsidRPr="00317AC9" w:rsidRDefault="00317AC9" w:rsidP="00166A2C"/>
    <w:p w14:paraId="33551EF6" w14:textId="77777777" w:rsidR="00317AC9" w:rsidRPr="00317AC9" w:rsidRDefault="00317AC9" w:rsidP="00317AC9">
      <w:pPr>
        <w:numPr>
          <w:ilvl w:val="0"/>
          <w:numId w:val="3"/>
        </w:numPr>
        <w:tabs>
          <w:tab w:val="num" w:pos="709"/>
        </w:tabs>
        <w:spacing w:after="0"/>
        <w:ind w:left="709" w:hanging="283"/>
        <w:rPr>
          <w:rFonts w:ascii="Arial HR" w:hAnsi="Arial HR"/>
          <w:snapToGrid/>
          <w:lang w:eastAsia="hr-HR"/>
        </w:rPr>
      </w:pPr>
      <w:r w:rsidRPr="00317AC9">
        <w:rPr>
          <w:rFonts w:ascii="Arial HR" w:hAnsi="Arial HR"/>
          <w:b/>
          <w:snapToGrid/>
          <w:lang w:eastAsia="hr-HR"/>
        </w:rPr>
        <w:t>Građevina gospodarskih djelatnosti ili gospodarska građevina</w:t>
      </w:r>
      <w:r w:rsidRPr="00317AC9">
        <w:rPr>
          <w:rFonts w:ascii="Arial HR" w:hAnsi="Arial HR"/>
          <w:snapToGrid/>
          <w:lang w:eastAsia="hr-HR"/>
        </w:rPr>
        <w:t xml:space="preserve"> je građevina koja služi za obavljanje gospodarskih djelatnosti, a ovisno o mogućem utjecaju na okolinu može biti:</w:t>
      </w:r>
    </w:p>
    <w:p w14:paraId="63919C01" w14:textId="35F04D54" w:rsidR="00317AC9" w:rsidRPr="00317AC9" w:rsidRDefault="00317AC9" w:rsidP="008C2539">
      <w:pPr>
        <w:pStyle w:val="Normaluvuceno2"/>
      </w:pPr>
      <w:r w:rsidRPr="001C262B">
        <w:t>gospodarska</w:t>
      </w:r>
      <w:r w:rsidRPr="00317AC9">
        <w:t xml:space="preserve"> građevina za </w:t>
      </w:r>
      <w:r w:rsidR="00CD3FC4">
        <w:t>djelatnosti bez negativnih utjecaja</w:t>
      </w:r>
    </w:p>
    <w:p w14:paraId="641ACDFE" w14:textId="77777777" w:rsidR="00317AC9" w:rsidRPr="00317AC9" w:rsidRDefault="00317AC9" w:rsidP="008C2539">
      <w:pPr>
        <w:pStyle w:val="Normaluvuceno2"/>
        <w:rPr>
          <w:snapToGrid/>
        </w:rPr>
      </w:pPr>
      <w:r w:rsidRPr="00317AC9">
        <w:rPr>
          <w:snapToGrid/>
        </w:rPr>
        <w:t>gospodarska građevina za djelatnosti s potencijalnim negativnim utjecajem</w:t>
      </w:r>
    </w:p>
    <w:p w14:paraId="735D7E3C" w14:textId="77777777" w:rsidR="00266E16" w:rsidRDefault="00317AC9" w:rsidP="008C2539">
      <w:pPr>
        <w:pStyle w:val="Normaluvuceno2"/>
        <w:rPr>
          <w:snapToGrid/>
        </w:rPr>
      </w:pPr>
      <w:r w:rsidRPr="00317AC9">
        <w:rPr>
          <w:snapToGrid/>
        </w:rPr>
        <w:t>gospodarska poljoprivredna građevina ili građevina poljoprivrednog gospodarstva</w:t>
      </w:r>
    </w:p>
    <w:p w14:paraId="64C0B264" w14:textId="0C577200" w:rsidR="00317AC9" w:rsidRPr="00FD7004" w:rsidRDefault="00317AC9" w:rsidP="008C2539">
      <w:pPr>
        <w:pStyle w:val="Normaluvuceno"/>
      </w:pPr>
      <w:r w:rsidRPr="005F516F">
        <w:rPr>
          <w:b/>
        </w:rPr>
        <w:t xml:space="preserve">Gospodarska građevina </w:t>
      </w:r>
      <w:r w:rsidR="00FD7004" w:rsidRPr="005F516F">
        <w:rPr>
          <w:b/>
        </w:rPr>
        <w:t xml:space="preserve">za djelatnosti bez negativnih utjecaja </w:t>
      </w:r>
      <w:r w:rsidRPr="00FD7004">
        <w:t>sadrži prostore:</w:t>
      </w:r>
    </w:p>
    <w:p w14:paraId="4F888410" w14:textId="77777777" w:rsidR="00317AC9" w:rsidRPr="00317AC9" w:rsidRDefault="00317AC9" w:rsidP="008C2539">
      <w:pPr>
        <w:pStyle w:val="Normaluvuceno2"/>
        <w:rPr>
          <w:snapToGrid/>
        </w:rPr>
      </w:pPr>
      <w:r w:rsidRPr="00317AC9">
        <w:rPr>
          <w:snapToGrid/>
        </w:rPr>
        <w:t>uredskih djelatnosti - financijskih, tehničkih i poslovnih usluga, informacijskih djelatnosti i slično</w:t>
      </w:r>
    </w:p>
    <w:p w14:paraId="433F3C91" w14:textId="77777777" w:rsidR="00317AC9" w:rsidRPr="00317AC9" w:rsidRDefault="00317AC9" w:rsidP="008C2539">
      <w:pPr>
        <w:pStyle w:val="Normaluvuceno2"/>
        <w:rPr>
          <w:snapToGrid/>
        </w:rPr>
      </w:pPr>
      <w:r w:rsidRPr="00317AC9">
        <w:rPr>
          <w:snapToGrid/>
        </w:rPr>
        <w:t>trgovačkih djelatnosti i skladištenja proizvoda koji ne utječu na povećanje buke, onečišćenje zraka, i ne uzrokuju pojave koje mogu ugroziti ljude i okolni prostor, kao što su požari ili eksplozije (prostori za prodaju obuće, odjeće, prehrambenih artikala i slično)</w:t>
      </w:r>
    </w:p>
    <w:p w14:paraId="6C036FF3" w14:textId="494C6168" w:rsidR="00317AC9" w:rsidRDefault="00317AC9" w:rsidP="008C2539">
      <w:pPr>
        <w:pStyle w:val="Normaluvuceno2"/>
        <w:rPr>
          <w:snapToGrid/>
        </w:rPr>
      </w:pPr>
      <w:r w:rsidRPr="00317AC9">
        <w:rPr>
          <w:snapToGrid/>
        </w:rPr>
        <w:t>ugostiteljskih djelatnosti bez bučnih sadržaja (restoran, bar, bistro i slično)</w:t>
      </w:r>
    </w:p>
    <w:p w14:paraId="6BD78450" w14:textId="76A83C31" w:rsidR="009951CB" w:rsidRPr="009951CB" w:rsidRDefault="009951CB" w:rsidP="008C2539">
      <w:pPr>
        <w:pStyle w:val="Normaluvuceno2"/>
        <w:rPr>
          <w:snapToGrid/>
        </w:rPr>
      </w:pPr>
      <w:r w:rsidRPr="009951CB">
        <w:rPr>
          <w:snapToGrid/>
        </w:rPr>
        <w:t>turističkih djelatnosti bez bučnih sadržaja (hotel, pansion, motel, kamp</w:t>
      </w:r>
      <w:r w:rsidR="007E2181">
        <w:rPr>
          <w:snapToGrid/>
        </w:rPr>
        <w:t xml:space="preserve"> </w:t>
      </w:r>
      <w:r w:rsidRPr="009951CB">
        <w:rPr>
          <w:snapToGrid/>
        </w:rPr>
        <w:t>i slično)</w:t>
      </w:r>
    </w:p>
    <w:p w14:paraId="5AEA9EFC" w14:textId="77777777" w:rsidR="00317AC9" w:rsidRPr="00317AC9" w:rsidRDefault="00317AC9" w:rsidP="008C2539">
      <w:pPr>
        <w:pStyle w:val="Normaluvuceno2"/>
        <w:rPr>
          <w:snapToGrid/>
        </w:rPr>
      </w:pPr>
      <w:r w:rsidRPr="00317AC9">
        <w:rPr>
          <w:snapToGrid/>
        </w:rPr>
        <w:t>malih uslužnih djelatnosti koje ne utječu na povećanje buke, niti uzrokuju značajnije povećanje kolnog prometa (frizerske, krojačke, postolarske i fotografske i slične radionice, fotokopirnice, male tiskare, male pekare i slastičarske radionice i slično)</w:t>
      </w:r>
    </w:p>
    <w:p w14:paraId="75E1FDFD" w14:textId="77777777" w:rsidR="00317AC9" w:rsidRPr="00317AC9" w:rsidRDefault="00317AC9" w:rsidP="008C2539">
      <w:pPr>
        <w:pStyle w:val="Normaluvuceno2"/>
        <w:rPr>
          <w:snapToGrid/>
        </w:rPr>
      </w:pPr>
      <w:r w:rsidRPr="00317AC9">
        <w:rPr>
          <w:snapToGrid/>
        </w:rPr>
        <w:t>izrade finalnih proizvoda (šivanje finalnih tekstilnih proizvoda, sklapanje finalnih proizvoda manjeg volumena od prethodno proizvedenih dijelova, izrada papirne, drvene i plastične ambalaže i slično)</w:t>
      </w:r>
    </w:p>
    <w:p w14:paraId="79D9C7F2" w14:textId="723CE216" w:rsidR="00395BDA" w:rsidRDefault="00395BDA" w:rsidP="008C2539">
      <w:pPr>
        <w:pStyle w:val="Normaluvuceno2"/>
        <w:rPr>
          <w:snapToGrid/>
        </w:rPr>
      </w:pPr>
      <w:r>
        <w:rPr>
          <w:snapToGrid/>
        </w:rPr>
        <w:t>vinogradarska djelatnost i djelatnost proizvodnje vina uključujući otkup, skladištenje, pakiranje, prodaj</w:t>
      </w:r>
      <w:r w:rsidR="001154A0">
        <w:rPr>
          <w:snapToGrid/>
        </w:rPr>
        <w:t>a</w:t>
      </w:r>
      <w:r>
        <w:rPr>
          <w:snapToGrid/>
        </w:rPr>
        <w:t xml:space="preserve"> na veliko i/ili na malo, te s tim povezane prezentacijske i ugostiteljsko - turističke djelatnosti (vinarije, kušaonice, prodavaonice</w:t>
      </w:r>
      <w:r w:rsidR="009708FE">
        <w:rPr>
          <w:snapToGrid/>
        </w:rPr>
        <w:t>, ugostiteljski</w:t>
      </w:r>
      <w:r w:rsidR="008476C7">
        <w:rPr>
          <w:snapToGrid/>
        </w:rPr>
        <w:t xml:space="preserve"> prostori</w:t>
      </w:r>
      <w:r>
        <w:rPr>
          <w:snapToGrid/>
        </w:rPr>
        <w:t xml:space="preserve"> i slično)</w:t>
      </w:r>
    </w:p>
    <w:p w14:paraId="32D884A1" w14:textId="049F95B3" w:rsidR="00317AC9" w:rsidRPr="00317AC9" w:rsidRDefault="00317AC9" w:rsidP="008C2539">
      <w:pPr>
        <w:pStyle w:val="Normaluvuceno2"/>
        <w:rPr>
          <w:snapToGrid/>
        </w:rPr>
      </w:pPr>
      <w:r w:rsidRPr="00317AC9">
        <w:rPr>
          <w:snapToGrid/>
        </w:rPr>
        <w:t xml:space="preserve">djelatnosti </w:t>
      </w:r>
      <w:r w:rsidR="001154A0">
        <w:rPr>
          <w:snapToGrid/>
        </w:rPr>
        <w:t xml:space="preserve">otkupa, skladištenja i </w:t>
      </w:r>
      <w:r w:rsidRPr="00317AC9">
        <w:rPr>
          <w:snapToGrid/>
        </w:rPr>
        <w:t xml:space="preserve">prerade </w:t>
      </w:r>
      <w:r w:rsidR="00395BDA">
        <w:rPr>
          <w:snapToGrid/>
        </w:rPr>
        <w:t xml:space="preserve">ostalih </w:t>
      </w:r>
      <w:r w:rsidRPr="00317AC9">
        <w:rPr>
          <w:snapToGrid/>
        </w:rPr>
        <w:t xml:space="preserve">poljoprivrednih proizvoda manjeg kapaciteta </w:t>
      </w:r>
      <w:r w:rsidR="009708FE" w:rsidRPr="009708FE">
        <w:rPr>
          <w:snapToGrid/>
        </w:rPr>
        <w:t xml:space="preserve">te s tim povezane prezentacijske i ugostiteljsko - turističke djelatnosti </w:t>
      </w:r>
      <w:r w:rsidRPr="00317AC9">
        <w:rPr>
          <w:snapToGrid/>
        </w:rPr>
        <w:t xml:space="preserve">(sortirnice, pakirnice, kraft pivovare i/ili destilerije, mini mljekare </w:t>
      </w:r>
      <w:r w:rsidR="009708FE">
        <w:rPr>
          <w:snapToGrid/>
        </w:rPr>
        <w:t xml:space="preserve">i sirane </w:t>
      </w:r>
      <w:r w:rsidRPr="00317AC9">
        <w:rPr>
          <w:snapToGrid/>
        </w:rPr>
        <w:t>kapaciteta do 10.000 l/dnevno</w:t>
      </w:r>
      <w:r w:rsidR="009708FE">
        <w:rPr>
          <w:snapToGrid/>
        </w:rPr>
        <w:t>,</w:t>
      </w:r>
      <w:r w:rsidR="001154A0">
        <w:rPr>
          <w:snapToGrid/>
        </w:rPr>
        <w:t xml:space="preserve"> manje hladnjače i spremišta poljoprivrednih proizvoda i strojeva</w:t>
      </w:r>
      <w:r w:rsidR="009708FE">
        <w:rPr>
          <w:snapToGrid/>
        </w:rPr>
        <w:t xml:space="preserve"> </w:t>
      </w:r>
      <w:r w:rsidRPr="00317AC9">
        <w:rPr>
          <w:snapToGrid/>
        </w:rPr>
        <w:t>i slično)</w:t>
      </w:r>
    </w:p>
    <w:p w14:paraId="3764D5C0" w14:textId="0892DC48" w:rsidR="00317AC9" w:rsidRPr="00317AC9" w:rsidRDefault="00317AC9" w:rsidP="008C2539">
      <w:pPr>
        <w:pStyle w:val="Normaluvuceno2"/>
        <w:rPr>
          <w:snapToGrid/>
        </w:rPr>
      </w:pPr>
      <w:r w:rsidRPr="00317AC9">
        <w:rPr>
          <w:snapToGrid/>
        </w:rPr>
        <w:t xml:space="preserve">energane i </w:t>
      </w:r>
      <w:r w:rsidR="00F50F02">
        <w:rPr>
          <w:snapToGrid/>
        </w:rPr>
        <w:t xml:space="preserve">manja </w:t>
      </w:r>
      <w:r w:rsidRPr="00317AC9">
        <w:rPr>
          <w:snapToGrid/>
        </w:rPr>
        <w:t xml:space="preserve">kogeneracijska postrojenja čijim radom ne nastaju buka niti neugodni mirisi (solarne energane, energane na </w:t>
      </w:r>
      <w:r w:rsidR="0097313F">
        <w:rPr>
          <w:snapToGrid/>
        </w:rPr>
        <w:t xml:space="preserve">drvnu </w:t>
      </w:r>
      <w:r w:rsidRPr="00317AC9">
        <w:rPr>
          <w:snapToGrid/>
        </w:rPr>
        <w:t>biomasu i slično)</w:t>
      </w:r>
    </w:p>
    <w:p w14:paraId="3269089C" w14:textId="60A8CD4E" w:rsidR="00317AC9" w:rsidRPr="00317AC9" w:rsidRDefault="00317AC9" w:rsidP="008C2539">
      <w:pPr>
        <w:pStyle w:val="Normaluvuceno2"/>
        <w:rPr>
          <w:snapToGrid/>
        </w:rPr>
      </w:pPr>
      <w:r w:rsidRPr="00317AC9">
        <w:rPr>
          <w:snapToGrid/>
        </w:rPr>
        <w:t>rasadničke djelatnost</w:t>
      </w:r>
      <w:r w:rsidR="00C4759B">
        <w:rPr>
          <w:snapToGrid/>
        </w:rPr>
        <w:t>i</w:t>
      </w:r>
      <w:r w:rsidRPr="00317AC9">
        <w:rPr>
          <w:snapToGrid/>
        </w:rPr>
        <w:t xml:space="preserve"> i djelatnosti uzgoja ukrasnog bilja u vidu stakleničke ili plasteničke proizvodnje</w:t>
      </w:r>
      <w:r w:rsidR="00504760">
        <w:rPr>
          <w:snapToGrid/>
        </w:rPr>
        <w:t xml:space="preserve"> na manjim površinama</w:t>
      </w:r>
      <w:r w:rsidRPr="00317AC9">
        <w:rPr>
          <w:snapToGrid/>
        </w:rPr>
        <w:t>, samostalno ili u kombinaciji s tržnim prostorom i laboratorijem, ali ne i kao uzgoj na otvorenom polju</w:t>
      </w:r>
    </w:p>
    <w:p w14:paraId="027C04B2" w14:textId="77777777" w:rsidR="00317AC9" w:rsidRPr="00317AC9" w:rsidRDefault="00317AC9" w:rsidP="008C2539">
      <w:pPr>
        <w:pStyle w:val="Normaluvuceno2"/>
        <w:rPr>
          <w:snapToGrid/>
        </w:rPr>
      </w:pPr>
      <w:r w:rsidRPr="00317AC9">
        <w:rPr>
          <w:snapToGrid/>
        </w:rPr>
        <w:t>drugih djelatnosti koje ne utječu na povećanje buke i onečišćenje zraka i ne uzrokuju pojave koje mogu ugroziti ljude i okolni prostor.</w:t>
      </w:r>
    </w:p>
    <w:p w14:paraId="6ACCC0BB" w14:textId="77777777" w:rsidR="00317AC9" w:rsidRPr="00317AC9" w:rsidRDefault="00317AC9" w:rsidP="00317AC9">
      <w:pPr>
        <w:numPr>
          <w:ilvl w:val="0"/>
          <w:numId w:val="3"/>
        </w:numPr>
        <w:tabs>
          <w:tab w:val="num" w:pos="709"/>
        </w:tabs>
        <w:spacing w:after="0"/>
        <w:ind w:left="709" w:hanging="283"/>
        <w:rPr>
          <w:rFonts w:ascii="Arial HR" w:hAnsi="Arial HR"/>
          <w:snapToGrid/>
          <w:lang w:eastAsia="hr-HR"/>
        </w:rPr>
      </w:pPr>
      <w:r w:rsidRPr="00317AC9">
        <w:rPr>
          <w:rFonts w:ascii="Arial HR" w:hAnsi="Arial HR"/>
          <w:b/>
          <w:snapToGrid/>
          <w:lang w:eastAsia="hr-HR"/>
        </w:rPr>
        <w:t>Gospodarske građevine za djelatnosti s potencijalnim negativnim utjecajem</w:t>
      </w:r>
      <w:r w:rsidRPr="00317AC9">
        <w:rPr>
          <w:rFonts w:ascii="Arial HR" w:hAnsi="Arial HR"/>
          <w:snapToGrid/>
          <w:lang w:eastAsia="hr-HR"/>
        </w:rPr>
        <w:t xml:space="preserve"> dijele se u dvije grupe:</w:t>
      </w:r>
    </w:p>
    <w:p w14:paraId="4C0ABC3F" w14:textId="77777777" w:rsidR="00317AC9" w:rsidRPr="009E7871" w:rsidRDefault="00317AC9" w:rsidP="008C2539">
      <w:pPr>
        <w:pStyle w:val="Normaluvuceno2"/>
      </w:pPr>
      <w:r w:rsidRPr="009E7871">
        <w:t>Grupa 1 – građevine većeg negativnog utjecaja sadrže prostore:</w:t>
      </w:r>
    </w:p>
    <w:p w14:paraId="52E4A676" w14:textId="77777777" w:rsidR="00317AC9" w:rsidRPr="00317AC9" w:rsidRDefault="00317AC9" w:rsidP="008C2539">
      <w:pPr>
        <w:pStyle w:val="Normaluvuceno3"/>
      </w:pPr>
      <w:r w:rsidRPr="00317AC9">
        <w:t>industrijske proizvodnje i prerade, odnosno djelatnosti tipa: klanje životinja, prerada mesa i ribe, proizvodnja hrane, pića, tekstila, kože, metala i druga bazična proizvodnja, proizvodnja proizvoda od metala, drveta, tekstila, plastike, proizvodnja kemijskih, betonskih, opekarskih, električnih proizvoda, elektroničkih sklopova i slično</w:t>
      </w:r>
    </w:p>
    <w:p w14:paraId="28D2D416" w14:textId="77777777" w:rsidR="00317AC9" w:rsidRPr="00317AC9" w:rsidRDefault="00317AC9" w:rsidP="008C2539">
      <w:pPr>
        <w:pStyle w:val="Normaluvuceno3"/>
      </w:pPr>
      <w:r w:rsidRPr="00317AC9">
        <w:t>rudarskih djelatnosti kao pogoni za preradu i skladištenje mineralnih sirovina, asfaltne baze i slično</w:t>
      </w:r>
    </w:p>
    <w:p w14:paraId="1E37A5BF" w14:textId="77777777" w:rsidR="00F50F02" w:rsidRPr="000B15E3" w:rsidRDefault="00F50F02" w:rsidP="008C2539">
      <w:pPr>
        <w:pStyle w:val="Normaluvuceno3"/>
      </w:pPr>
      <w:r w:rsidRPr="000B15E3">
        <w:t>trgovačkih djelatnosti i skladištenja koje mogu potencijalno utjecati na povećanje buke i onečišćenje zraka ili uzrokovati pojave koje mogu ugroziti ljude i okolni prostor, kao što su požari ili eksplozije – velike hladnjače, silosi, sušare</w:t>
      </w:r>
      <w:r>
        <w:t xml:space="preserve"> za žitarice</w:t>
      </w:r>
      <w:r w:rsidRPr="000B15E3">
        <w:t>,</w:t>
      </w:r>
      <w:r>
        <w:t xml:space="preserve"> druge vrste industrijskih sušara, </w:t>
      </w:r>
      <w:r w:rsidRPr="000B15E3">
        <w:t xml:space="preserve">trgovine gorivom na malo, trgovine plinom, specifična skladišta i skladišta velikih površina za inertne rasute terete i terete </w:t>
      </w:r>
      <w:r w:rsidRPr="000B15E3">
        <w:lastRenderedPageBreak/>
        <w:t>velikog volumena (zemlju, kameni agregat, drvenu sječku, trupce i slično)</w:t>
      </w:r>
    </w:p>
    <w:p w14:paraId="324D47D1" w14:textId="77777777" w:rsidR="00317AC9" w:rsidRPr="00317AC9" w:rsidRDefault="00317AC9" w:rsidP="008C2539">
      <w:pPr>
        <w:pStyle w:val="Normaluvuceno3"/>
      </w:pPr>
      <w:r w:rsidRPr="00317AC9">
        <w:t>transportnih i srodnih djelatnosti – stanice za tehnički pregled vozila, parkirališta za autobuse, teretna transportna vozila, građevinske radne strojeve i opremu i slično</w:t>
      </w:r>
    </w:p>
    <w:p w14:paraId="59C8DE0A" w14:textId="7AA0E96D" w:rsidR="00317AC9" w:rsidRDefault="00D67DE3" w:rsidP="008C2539">
      <w:pPr>
        <w:pStyle w:val="Normaluvuceno3"/>
      </w:pPr>
      <w:r>
        <w:t xml:space="preserve">komunalnih djelatnosti – </w:t>
      </w:r>
      <w:r w:rsidR="00317AC9" w:rsidRPr="00317AC9">
        <w:t>građevine za skupljanje</w:t>
      </w:r>
      <w:r>
        <w:t>,</w:t>
      </w:r>
      <w:r w:rsidR="00317AC9" w:rsidRPr="00317AC9">
        <w:t xml:space="preserve"> selektiranje</w:t>
      </w:r>
      <w:r>
        <w:t>,</w:t>
      </w:r>
      <w:r w:rsidR="00317AC9" w:rsidRPr="00317AC9">
        <w:t xml:space="preserve"> </w:t>
      </w:r>
      <w:r>
        <w:t xml:space="preserve">obradu i oporabu </w:t>
      </w:r>
      <w:r w:rsidR="00317AC9" w:rsidRPr="00317AC9">
        <w:t>komunalnog i tehnološkog otpada (reciklažna dvorišta</w:t>
      </w:r>
      <w:r w:rsidR="00783903">
        <w:t xml:space="preserve">, reciklažna dvorišta za građevinski otpad, kompostane, postrojenja za </w:t>
      </w:r>
      <w:r>
        <w:t xml:space="preserve">obradu i </w:t>
      </w:r>
      <w:r w:rsidR="00783903">
        <w:t xml:space="preserve">oporabu otpada </w:t>
      </w:r>
      <w:r>
        <w:t xml:space="preserve">koji se smatra sekundarnom sirovinom </w:t>
      </w:r>
      <w:r w:rsidR="00783903">
        <w:t>i slično)</w:t>
      </w:r>
    </w:p>
    <w:p w14:paraId="09FAF98E" w14:textId="77777777" w:rsidR="00317AC9" w:rsidRPr="003C0C28" w:rsidRDefault="00317AC9" w:rsidP="008C2539">
      <w:pPr>
        <w:pStyle w:val="Normaluvuceno3"/>
      </w:pPr>
      <w:r w:rsidRPr="00317AC9">
        <w:t xml:space="preserve">energane i kogeneracijska postrojenja čijim radom nastaju buka ili </w:t>
      </w:r>
      <w:r w:rsidRPr="003C0C28">
        <w:t>neugodni mirisi (bioplinska postrojenja i slično)</w:t>
      </w:r>
    </w:p>
    <w:p w14:paraId="7C4480D8" w14:textId="77777777" w:rsidR="002150A3" w:rsidRPr="003C0C28" w:rsidRDefault="002150A3" w:rsidP="008C2539">
      <w:pPr>
        <w:pStyle w:val="Normaluvuceno3"/>
      </w:pPr>
      <w:r w:rsidRPr="003C0C28">
        <w:t>staklenici velikih površina</w:t>
      </w:r>
      <w:r w:rsidR="003C0C28" w:rsidRPr="003C0C28">
        <w:t>, odnosno veći kompleksi staklenika</w:t>
      </w:r>
      <w:r w:rsidRPr="003C0C28">
        <w:t xml:space="preserve"> za uzgoj povrća, voća ili ukrasnog bilja</w:t>
      </w:r>
      <w:r w:rsidR="003C0C28" w:rsidRPr="003C0C28">
        <w:t>, kod</w:t>
      </w:r>
      <w:r w:rsidRPr="003C0C28">
        <w:t xml:space="preserve"> kojih se uzgoj vrši</w:t>
      </w:r>
      <w:r w:rsidR="003C0C28" w:rsidRPr="003C0C28">
        <w:t xml:space="preserve"> u kontroliranim uvjetima i/ili </w:t>
      </w:r>
      <w:r w:rsidRPr="003C0C28">
        <w:t>primjenom sofisticiranih tehnoloških sustava</w:t>
      </w:r>
    </w:p>
    <w:p w14:paraId="6B0FCA83" w14:textId="22238242" w:rsidR="00317AC9" w:rsidRPr="00317AC9" w:rsidRDefault="00FD7004" w:rsidP="008C2539">
      <w:pPr>
        <w:pStyle w:val="Normaluvuceno3"/>
      </w:pPr>
      <w:r>
        <w:t xml:space="preserve">građevine </w:t>
      </w:r>
      <w:r w:rsidR="00317AC9" w:rsidRPr="00317AC9">
        <w:t>drugih djelatnosti koje mogu potencijalno utjecati na povećanje buke i onečišćenje zraka ili uzrokovati pojave koje mogu ugroziti ljude i okolni prostor, kao što su požari ili eksplozije, a za sprečavanje kojih je potrebno provoditi dodatne mjere zaštite.</w:t>
      </w:r>
    </w:p>
    <w:p w14:paraId="57D90118" w14:textId="77777777" w:rsidR="00317AC9" w:rsidRPr="00317AC9" w:rsidRDefault="00317AC9" w:rsidP="008C2539">
      <w:pPr>
        <w:pStyle w:val="Normaluvuceno2"/>
      </w:pPr>
      <w:r w:rsidRPr="001C262B">
        <w:t>Grupa 2 – građevine manjeg negativnog utjecaja</w:t>
      </w:r>
      <w:r w:rsidRPr="00317AC9">
        <w:t xml:space="preserve"> sadrže prostore:</w:t>
      </w:r>
    </w:p>
    <w:p w14:paraId="3B0BD926" w14:textId="0E1B6800" w:rsidR="001C262B" w:rsidRPr="001C262B" w:rsidRDefault="001C262B" w:rsidP="008C2539">
      <w:pPr>
        <w:pStyle w:val="Normaluvuceno3"/>
      </w:pPr>
      <w:r w:rsidRPr="001C262B">
        <w:t xml:space="preserve">proizvodnje i prerade manjeg obima </w:t>
      </w:r>
      <w:r>
        <w:t xml:space="preserve">i </w:t>
      </w:r>
      <w:r w:rsidRPr="001C262B">
        <w:t xml:space="preserve">u kompleksu od jedne ili više građevnih čestica ukupne površine </w:t>
      </w:r>
      <w:r w:rsidR="008476C7">
        <w:t>zemljišta</w:t>
      </w:r>
      <w:r w:rsidRPr="001C262B">
        <w:t xml:space="preserve"> do najviše 1,0 ha –</w:t>
      </w:r>
      <w:r w:rsidR="005F516F">
        <w:t xml:space="preserve"> </w:t>
      </w:r>
      <w:r w:rsidRPr="001C262B">
        <w:t>proizvoda od metala, drveta, tekstila, plastike, kemijskih, betonskih, opekarskih, električnih proizvoda, elektroničkih sklopova i slično</w:t>
      </w:r>
    </w:p>
    <w:p w14:paraId="50966211" w14:textId="77777777" w:rsidR="00317AC9" w:rsidRPr="00317AC9" w:rsidRDefault="00317AC9" w:rsidP="008C2539">
      <w:pPr>
        <w:pStyle w:val="Normaluvuceno3"/>
      </w:pPr>
      <w:r w:rsidRPr="00317AC9">
        <w:t>tehničkih i građevinskih servisa kao što su automehaničarske, autoelektričarske, autolimarske, limarske, klesarske, armiračke, tesarske, stolarske radionice i slično</w:t>
      </w:r>
    </w:p>
    <w:p w14:paraId="343D0928" w14:textId="77777777" w:rsidR="00317AC9" w:rsidRPr="00317AC9" w:rsidRDefault="00317AC9" w:rsidP="008C2539">
      <w:pPr>
        <w:pStyle w:val="Normaluvuceno3"/>
      </w:pPr>
      <w:r w:rsidRPr="00317AC9">
        <w:t>uslužnog pranja vozila - samouslužne i automatske praonice i slično</w:t>
      </w:r>
    </w:p>
    <w:p w14:paraId="24951B59" w14:textId="77777777" w:rsidR="00317AC9" w:rsidRPr="00317AC9" w:rsidRDefault="00317AC9" w:rsidP="008C2539">
      <w:pPr>
        <w:pStyle w:val="Normaluvuceno3"/>
      </w:pPr>
      <w:r w:rsidRPr="00317AC9">
        <w:t>ugostiteljskih djelatnosti, uslijed čijeg obavljanja potencijalno dolazi do povećanja razine buke kao što su disko klubovi, noćni barovi i slično</w:t>
      </w:r>
    </w:p>
    <w:p w14:paraId="0746FAAE" w14:textId="77777777" w:rsidR="00317AC9" w:rsidRPr="00317AC9" w:rsidRDefault="00317AC9" w:rsidP="008C2539">
      <w:pPr>
        <w:pStyle w:val="Normaluvuceno3"/>
      </w:pPr>
      <w:r w:rsidRPr="00317AC9">
        <w:t>skladišta za skupljanje i selektiranje otpada, koji se koristi kao sirovina u tehnološkom procesu na istoj čestici (vlastita reciklažna dvorišta)</w:t>
      </w:r>
    </w:p>
    <w:p w14:paraId="490B946A" w14:textId="77777777" w:rsidR="00317AC9" w:rsidRPr="00317AC9" w:rsidRDefault="00317AC9" w:rsidP="008C2539">
      <w:pPr>
        <w:pStyle w:val="Normaluvuceno3"/>
      </w:pPr>
      <w:r w:rsidRPr="00317AC9">
        <w:t>drugih sličnih djelatnosti s potencijalnim negativnim utjecajem manjeg intenziteta, za sprečavanje kojeg je potrebno provoditi dodatne mjere zaštite.</w:t>
      </w:r>
    </w:p>
    <w:p w14:paraId="5C4990FB" w14:textId="709508DD" w:rsidR="00317AC9" w:rsidRPr="00317AC9" w:rsidRDefault="00317AC9" w:rsidP="008C2539">
      <w:pPr>
        <w:pStyle w:val="Normaluvuceno"/>
      </w:pPr>
      <w:r w:rsidRPr="00317AC9">
        <w:rPr>
          <w:b/>
        </w:rPr>
        <w:t>Gospodarska poljoprivredna građevina</w:t>
      </w:r>
      <w:r w:rsidRPr="00317AC9">
        <w:t xml:space="preserve"> je građevina u funkciji poljoprivredne djelatnosti, odnosno građevin</w:t>
      </w:r>
      <w:r w:rsidR="00A70CD5">
        <w:t>a</w:t>
      </w:r>
      <w:r w:rsidRPr="00317AC9">
        <w:t xml:space="preserve"> poljoprivrednog gospodarstva, a može biti:</w:t>
      </w:r>
    </w:p>
    <w:p w14:paraId="6113376B" w14:textId="77777777" w:rsidR="00FD7004" w:rsidRPr="00317AC9" w:rsidRDefault="00FD7004" w:rsidP="008C2539">
      <w:pPr>
        <w:pStyle w:val="Normaluvuceno2"/>
      </w:pPr>
      <w:r w:rsidRPr="00317AC9">
        <w:t xml:space="preserve">bez izvora </w:t>
      </w:r>
      <w:r w:rsidRPr="003A5787">
        <w:t>zagađenja</w:t>
      </w:r>
      <w:r w:rsidRPr="00317AC9">
        <w:t xml:space="preserve"> za:</w:t>
      </w:r>
    </w:p>
    <w:p w14:paraId="3941DD56" w14:textId="77777777" w:rsidR="00FD7004" w:rsidRPr="003A5787" w:rsidRDefault="00FD7004" w:rsidP="008C2539">
      <w:pPr>
        <w:pStyle w:val="Normaluvuceno3"/>
      </w:pPr>
      <w:r w:rsidRPr="003A5787">
        <w:t>spremanje poljoprivrednih strojeva</w:t>
      </w:r>
    </w:p>
    <w:p w14:paraId="2ED50170" w14:textId="125A8DD3" w:rsidR="00FD7004" w:rsidRPr="003A5787" w:rsidRDefault="00B9119D" w:rsidP="008C2539">
      <w:pPr>
        <w:pStyle w:val="Normaluvuceno3"/>
      </w:pPr>
      <w:r>
        <w:t xml:space="preserve">proizvodnju, preradu i skladištenje </w:t>
      </w:r>
      <w:r w:rsidR="00FD7004" w:rsidRPr="003A5787">
        <w:t>poljoprivrednih proizvoda</w:t>
      </w:r>
    </w:p>
    <w:p w14:paraId="3CA4ED52" w14:textId="77777777" w:rsidR="00FD7004" w:rsidRPr="003A5787" w:rsidRDefault="00FD7004" w:rsidP="008C2539">
      <w:pPr>
        <w:pStyle w:val="Normaluvuceno3"/>
      </w:pPr>
      <w:r w:rsidRPr="003A5787">
        <w:t>uzgoj bilja u kontroliranim uvjetima, kao što su staklenici, plastenici i slične konstrukcije</w:t>
      </w:r>
    </w:p>
    <w:p w14:paraId="1E312F25" w14:textId="28916CD3" w:rsidR="00FD7004" w:rsidRPr="003A5787" w:rsidRDefault="00FD7004" w:rsidP="008C2539">
      <w:pPr>
        <w:pStyle w:val="Normaluvuceno3"/>
      </w:pPr>
      <w:r w:rsidRPr="003A5787">
        <w:t>drug</w:t>
      </w:r>
      <w:r w:rsidR="00B9119D">
        <w:t>e</w:t>
      </w:r>
      <w:r w:rsidRPr="003A5787">
        <w:t xml:space="preserve"> građevine </w:t>
      </w:r>
      <w:r>
        <w:t xml:space="preserve">u funkciju poljoprivrede </w:t>
      </w:r>
      <w:r w:rsidRPr="003A5787">
        <w:t>za čiju upotrebu nije potrebno provoditi posebne mjere zaštite u odnosu na okoli</w:t>
      </w:r>
      <w:r>
        <w:t>š ili širenje neugodnih mirisa</w:t>
      </w:r>
    </w:p>
    <w:p w14:paraId="5FEA5570" w14:textId="77777777" w:rsidR="00FD7004" w:rsidRDefault="00FD7004" w:rsidP="008C2539">
      <w:pPr>
        <w:pStyle w:val="Normaluvuceno2"/>
      </w:pPr>
      <w:r w:rsidRPr="00317AC9">
        <w:t>s pot</w:t>
      </w:r>
      <w:r>
        <w:t>encijalnim izvorom zagađenja za:</w:t>
      </w:r>
    </w:p>
    <w:p w14:paraId="3BDC8FF7" w14:textId="1023C2A3" w:rsidR="00FD7004" w:rsidRPr="00317AC9" w:rsidRDefault="00FD7004" w:rsidP="008C2539">
      <w:pPr>
        <w:pStyle w:val="Normaluvuceno3"/>
      </w:pPr>
      <w:r w:rsidRPr="00317AC9">
        <w:t>držanje životinja</w:t>
      </w:r>
      <w:r>
        <w:t xml:space="preserve"> i s tim u vezi skladištenje </w:t>
      </w:r>
      <w:r w:rsidRPr="00317AC9">
        <w:t>hrane</w:t>
      </w:r>
      <w:r>
        <w:t xml:space="preserve"> za životinje</w:t>
      </w:r>
    </w:p>
    <w:p w14:paraId="178BCE40" w14:textId="77777777" w:rsidR="00FD7004" w:rsidRPr="00317AC9" w:rsidRDefault="00FD7004" w:rsidP="008C2539">
      <w:pPr>
        <w:pStyle w:val="Normaluvuceno3"/>
      </w:pPr>
      <w:r w:rsidRPr="00317AC9">
        <w:t>kompostane i druge građevine za skupljanje i obradu biljnog otpada</w:t>
      </w:r>
    </w:p>
    <w:p w14:paraId="697426B8" w14:textId="77777777" w:rsidR="00FD7004" w:rsidRPr="00317AC9" w:rsidRDefault="00FD7004" w:rsidP="008C2539">
      <w:pPr>
        <w:pStyle w:val="Normaluvuceno3"/>
      </w:pPr>
      <w:r w:rsidRPr="00317AC9">
        <w:t>građevine za privremeno skladištenje i zrenje gnoja i slične građevine</w:t>
      </w:r>
    </w:p>
    <w:p w14:paraId="27FE46E6" w14:textId="77777777" w:rsidR="00FD7004" w:rsidRPr="00317AC9" w:rsidRDefault="00FD7004" w:rsidP="008C2539">
      <w:pPr>
        <w:pStyle w:val="Normaluvuceno3"/>
      </w:pPr>
      <w:r w:rsidRPr="00317AC9">
        <w:t>druge građevine u funkciji poljoprivrednog gospodarstva s mogućim negativnim utjecajem.</w:t>
      </w:r>
    </w:p>
    <w:p w14:paraId="006A8F14" w14:textId="77777777" w:rsidR="00317AC9" w:rsidRPr="00317AC9" w:rsidRDefault="00317AC9" w:rsidP="008C2539">
      <w:pPr>
        <w:pStyle w:val="Normaluvuceno"/>
      </w:pPr>
      <w:r w:rsidRPr="00317AC9">
        <w:rPr>
          <w:b/>
        </w:rPr>
        <w:t>Građevina društvenih djelatnosti</w:t>
      </w:r>
      <w:r w:rsidRPr="00317AC9">
        <w:t xml:space="preserve"> je građevina za </w:t>
      </w:r>
      <w:r w:rsidRPr="001C262B">
        <w:t>djelatnosti</w:t>
      </w:r>
      <w:r w:rsidRPr="00317AC9">
        <w:t xml:space="preserve"> u funkciji društvene zajednice, odnosno građevina uprave, pravosuđa, odgoja, obrazovanja, zdravstva, socijalne skrbi, kulture, zabave, sporta, rekreacije, vjerskih funkcija, javnog djelovanja građanskih skupina i sličnih djelatnosti, a ovisno o sadržaju može biti:</w:t>
      </w:r>
    </w:p>
    <w:p w14:paraId="12FFB3AE" w14:textId="77777777" w:rsidR="00317AC9" w:rsidRPr="00317AC9" w:rsidRDefault="00317AC9" w:rsidP="008C2539">
      <w:pPr>
        <w:pStyle w:val="Normaluvuceno2"/>
      </w:pPr>
      <w:r w:rsidRPr="00317AC9">
        <w:t>građevina (osnovne) društvene infrastrukture</w:t>
      </w:r>
    </w:p>
    <w:p w14:paraId="769CE3A4" w14:textId="77777777" w:rsidR="00317AC9" w:rsidRPr="00317AC9" w:rsidRDefault="00317AC9" w:rsidP="008C2539">
      <w:pPr>
        <w:pStyle w:val="Normaluvuceno2"/>
      </w:pPr>
      <w:r w:rsidRPr="00317AC9">
        <w:t>građevina društvene nadgradnje.</w:t>
      </w:r>
    </w:p>
    <w:p w14:paraId="7BD5F037" w14:textId="77777777" w:rsidR="00317AC9" w:rsidRPr="00317AC9" w:rsidRDefault="00317AC9" w:rsidP="00317AC9">
      <w:pPr>
        <w:numPr>
          <w:ilvl w:val="0"/>
          <w:numId w:val="3"/>
        </w:numPr>
        <w:tabs>
          <w:tab w:val="num" w:pos="709"/>
        </w:tabs>
        <w:spacing w:after="0"/>
        <w:ind w:left="709" w:hanging="283"/>
        <w:rPr>
          <w:rFonts w:ascii="Arial HR" w:hAnsi="Arial HR"/>
          <w:snapToGrid/>
          <w:lang w:eastAsia="hr-HR"/>
        </w:rPr>
      </w:pPr>
      <w:r w:rsidRPr="00317AC9">
        <w:rPr>
          <w:rFonts w:ascii="Arial HR" w:hAnsi="Arial HR"/>
          <w:b/>
          <w:snapToGrid/>
          <w:lang w:eastAsia="hr-HR"/>
        </w:rPr>
        <w:t>Građevina društvene infrastrukture</w:t>
      </w:r>
      <w:r w:rsidRPr="00317AC9">
        <w:rPr>
          <w:rFonts w:ascii="Arial HR" w:hAnsi="Arial HR"/>
          <w:snapToGrid/>
          <w:lang w:eastAsia="hr-HR"/>
        </w:rPr>
        <w:t xml:space="preserve"> dio je sustava utvrđene mreže centralnih funkcija naselja ili je namijenjena nekoj lokalno značajnoj društvenoj funkciji, radi čega se za takve građevine u naselju specifično rezervira prostor (prvenstveno u zoni javne i društvene namjene ili sporta i rekreacije), posebice ukoliko se radi o građevinama sa specifičnim prostornim zahtjevima (mrežom utvrđeni kapaciteti za upravne, odgojne, obrazovne i zdravstvene ustanove, prostori za kulturu, sport i rekreaciju, zgrade vjerske namjene i slično).</w:t>
      </w:r>
    </w:p>
    <w:p w14:paraId="596D6A49" w14:textId="77777777" w:rsidR="00317AC9" w:rsidRPr="00317AC9" w:rsidRDefault="00317AC9" w:rsidP="00317AC9">
      <w:pPr>
        <w:numPr>
          <w:ilvl w:val="0"/>
          <w:numId w:val="3"/>
        </w:numPr>
        <w:tabs>
          <w:tab w:val="num" w:pos="709"/>
        </w:tabs>
        <w:spacing w:after="0"/>
        <w:ind w:left="709" w:hanging="283"/>
        <w:rPr>
          <w:rFonts w:ascii="Arial HR" w:hAnsi="Arial HR"/>
          <w:snapToGrid/>
          <w:lang w:eastAsia="hr-HR"/>
        </w:rPr>
      </w:pPr>
      <w:r w:rsidRPr="00317AC9">
        <w:rPr>
          <w:rFonts w:ascii="Arial HR" w:hAnsi="Arial HR"/>
          <w:b/>
          <w:snapToGrid/>
          <w:lang w:eastAsia="hr-HR"/>
        </w:rPr>
        <w:t>Građevina društvene nadgradnje</w:t>
      </w:r>
      <w:r w:rsidRPr="00317AC9">
        <w:rPr>
          <w:rFonts w:ascii="Arial HR" w:hAnsi="Arial HR"/>
          <w:snapToGrid/>
          <w:lang w:eastAsia="hr-HR"/>
        </w:rPr>
        <w:t xml:space="preserve"> namijenjena je za društvene djelatnosti koje mogu funkcionirati u tržno – gospodarskom sustavu, odnosno građevine kojima se povećava razina društvenog standarda lokalne zajednice, a koje se može interpolirati unutar pojedinih drugih kompatibilnih funkcionalnih zona, prvenstveno unutar zona mješovite i poslovne namjene:</w:t>
      </w:r>
    </w:p>
    <w:p w14:paraId="5593598C" w14:textId="77777777" w:rsidR="00317AC9" w:rsidRPr="00317AC9" w:rsidRDefault="00317AC9" w:rsidP="00317AC9">
      <w:pPr>
        <w:numPr>
          <w:ilvl w:val="0"/>
          <w:numId w:val="2"/>
        </w:numPr>
        <w:tabs>
          <w:tab w:val="left" w:pos="567"/>
        </w:tabs>
        <w:spacing w:after="0"/>
        <w:ind w:left="1491" w:hanging="357"/>
        <w:rPr>
          <w:rFonts w:ascii="Arial HR" w:hAnsi="Arial HR"/>
          <w:snapToGrid/>
          <w:lang w:eastAsia="hr-HR"/>
        </w:rPr>
      </w:pPr>
      <w:r w:rsidRPr="00317AC9">
        <w:rPr>
          <w:rFonts w:ascii="Arial HR" w:hAnsi="Arial HR"/>
          <w:snapToGrid/>
          <w:lang w:eastAsia="hr-HR"/>
        </w:rPr>
        <w:lastRenderedPageBreak/>
        <w:t>razni oblici obrazovanja za djecu i odrasle izvan javnog sustava ili kao proširenje javnog sustava</w:t>
      </w:r>
    </w:p>
    <w:p w14:paraId="10DF2056" w14:textId="77777777" w:rsidR="00317AC9" w:rsidRPr="00317AC9" w:rsidRDefault="00317AC9" w:rsidP="00317AC9">
      <w:pPr>
        <w:numPr>
          <w:ilvl w:val="0"/>
          <w:numId w:val="2"/>
        </w:numPr>
        <w:tabs>
          <w:tab w:val="left" w:pos="567"/>
        </w:tabs>
        <w:spacing w:after="0"/>
        <w:ind w:left="1491" w:hanging="357"/>
        <w:rPr>
          <w:rFonts w:ascii="Arial HR" w:hAnsi="Arial HR"/>
          <w:snapToGrid/>
          <w:lang w:eastAsia="hr-HR"/>
        </w:rPr>
      </w:pPr>
      <w:r w:rsidRPr="00317AC9">
        <w:rPr>
          <w:rFonts w:ascii="Arial HR" w:hAnsi="Arial HR"/>
          <w:snapToGrid/>
          <w:lang w:eastAsia="hr-HR"/>
        </w:rPr>
        <w:t>domovi i druge vrste građevina za stalni ili privremeni smještaj</w:t>
      </w:r>
      <w:r w:rsidR="00BF29B6">
        <w:rPr>
          <w:rFonts w:ascii="Arial HR" w:hAnsi="Arial HR"/>
          <w:snapToGrid/>
          <w:lang w:eastAsia="hr-HR"/>
        </w:rPr>
        <w:t>, odnosno boravak</w:t>
      </w:r>
      <w:r w:rsidRPr="00317AC9">
        <w:rPr>
          <w:rFonts w:ascii="Arial HR" w:hAnsi="Arial HR"/>
          <w:snapToGrid/>
          <w:lang w:eastAsia="hr-HR"/>
        </w:rPr>
        <w:t xml:space="preserve"> starijih i/ili nemoćnih osoba</w:t>
      </w:r>
    </w:p>
    <w:p w14:paraId="5AE839DD" w14:textId="77777777" w:rsidR="00317AC9" w:rsidRPr="00317AC9" w:rsidRDefault="00317AC9" w:rsidP="00317AC9">
      <w:pPr>
        <w:numPr>
          <w:ilvl w:val="0"/>
          <w:numId w:val="2"/>
        </w:numPr>
        <w:tabs>
          <w:tab w:val="left" w:pos="567"/>
        </w:tabs>
        <w:spacing w:after="0"/>
        <w:ind w:left="1491" w:hanging="357"/>
        <w:rPr>
          <w:rFonts w:ascii="Arial HR" w:hAnsi="Arial HR"/>
          <w:snapToGrid/>
          <w:lang w:eastAsia="hr-HR"/>
        </w:rPr>
      </w:pPr>
      <w:r w:rsidRPr="00317AC9">
        <w:rPr>
          <w:rFonts w:ascii="Arial HR" w:hAnsi="Arial HR"/>
          <w:snapToGrid/>
          <w:lang w:eastAsia="hr-HR"/>
        </w:rPr>
        <w:t>socijalne usluge raznih vrsta kao privremeni socijalni smještaj, pučke kuhinje i slično</w:t>
      </w:r>
    </w:p>
    <w:p w14:paraId="1A00BD16" w14:textId="5DB3FA45" w:rsidR="00317AC9" w:rsidRPr="00317AC9" w:rsidRDefault="00317AC9" w:rsidP="00317AC9">
      <w:pPr>
        <w:numPr>
          <w:ilvl w:val="0"/>
          <w:numId w:val="2"/>
        </w:numPr>
        <w:tabs>
          <w:tab w:val="left" w:pos="567"/>
        </w:tabs>
        <w:spacing w:after="0"/>
        <w:ind w:left="1491" w:hanging="357"/>
        <w:rPr>
          <w:rFonts w:ascii="Arial HR" w:hAnsi="Arial HR"/>
          <w:snapToGrid/>
          <w:lang w:eastAsia="hr-HR"/>
        </w:rPr>
      </w:pPr>
      <w:r w:rsidRPr="00317AC9">
        <w:rPr>
          <w:rFonts w:ascii="Arial HR" w:hAnsi="Arial HR"/>
          <w:snapToGrid/>
          <w:lang w:eastAsia="hr-HR"/>
        </w:rPr>
        <w:t>upravni sadržaji s prostornim zahtjevima sličnim uredskim poslovnim sadržajima</w:t>
      </w:r>
      <w:r w:rsidR="00F50F02">
        <w:rPr>
          <w:rFonts w:ascii="Arial HR" w:hAnsi="Arial HR"/>
          <w:snapToGrid/>
          <w:lang w:eastAsia="hr-HR"/>
        </w:rPr>
        <w:t xml:space="preserve"> (prostori građanskih udruga, političkih organizacija, mjesnih odbora i slično)</w:t>
      </w:r>
    </w:p>
    <w:p w14:paraId="2962BAC1" w14:textId="77777777" w:rsidR="00317AC9" w:rsidRPr="00317AC9" w:rsidRDefault="00317AC9" w:rsidP="00317AC9">
      <w:pPr>
        <w:numPr>
          <w:ilvl w:val="0"/>
          <w:numId w:val="2"/>
        </w:numPr>
        <w:tabs>
          <w:tab w:val="left" w:pos="567"/>
        </w:tabs>
        <w:spacing w:after="0"/>
        <w:ind w:left="1491" w:hanging="357"/>
        <w:rPr>
          <w:rFonts w:ascii="Arial HR" w:hAnsi="Arial HR"/>
          <w:snapToGrid/>
          <w:lang w:eastAsia="hr-HR"/>
        </w:rPr>
      </w:pPr>
      <w:r w:rsidRPr="00317AC9">
        <w:rPr>
          <w:rFonts w:ascii="Arial HR" w:hAnsi="Arial HR"/>
          <w:snapToGrid/>
          <w:lang w:eastAsia="hr-HR"/>
        </w:rPr>
        <w:t>javni servisi sa specifičnim tehničkim prostornim zahtjevima (vatrogasna postaja, prostori spasilački službi i slično)</w:t>
      </w:r>
    </w:p>
    <w:p w14:paraId="4BA335B6" w14:textId="316EBC88" w:rsidR="00317AC9" w:rsidRPr="00317AC9" w:rsidRDefault="00317AC9" w:rsidP="00317AC9">
      <w:pPr>
        <w:numPr>
          <w:ilvl w:val="0"/>
          <w:numId w:val="2"/>
        </w:numPr>
        <w:tabs>
          <w:tab w:val="left" w:pos="567"/>
        </w:tabs>
        <w:spacing w:after="0"/>
        <w:ind w:left="1491" w:hanging="357"/>
        <w:rPr>
          <w:rFonts w:ascii="Arial HR" w:hAnsi="Arial HR"/>
          <w:snapToGrid/>
          <w:lang w:eastAsia="hr-HR"/>
        </w:rPr>
      </w:pPr>
      <w:r w:rsidRPr="00317AC9">
        <w:rPr>
          <w:rFonts w:ascii="Arial HR" w:hAnsi="Arial HR"/>
          <w:snapToGrid/>
          <w:lang w:eastAsia="hr-HR"/>
        </w:rPr>
        <w:t>druge vrste uslužnih djelatnosti u funkciji društvene zajednice.</w:t>
      </w:r>
    </w:p>
    <w:p w14:paraId="4F50586A" w14:textId="77777777" w:rsidR="00317AC9" w:rsidRPr="00317AC9" w:rsidRDefault="00317AC9" w:rsidP="00317AC9">
      <w:pPr>
        <w:numPr>
          <w:ilvl w:val="0"/>
          <w:numId w:val="3"/>
        </w:numPr>
        <w:tabs>
          <w:tab w:val="num" w:pos="709"/>
        </w:tabs>
        <w:spacing w:after="0"/>
        <w:ind w:left="709" w:hanging="283"/>
        <w:rPr>
          <w:rFonts w:ascii="Arial HR" w:hAnsi="Arial HR"/>
          <w:snapToGrid/>
          <w:lang w:eastAsia="hr-HR"/>
        </w:rPr>
      </w:pPr>
      <w:r w:rsidRPr="00317AC9">
        <w:rPr>
          <w:rFonts w:ascii="Arial HR" w:hAnsi="Arial HR"/>
          <w:b/>
          <w:snapToGrid/>
          <w:lang w:eastAsia="hr-HR"/>
        </w:rPr>
        <w:t>Građevine infrastrukturnih sustava</w:t>
      </w:r>
      <w:r w:rsidRPr="00317AC9">
        <w:rPr>
          <w:rFonts w:ascii="Arial HR" w:hAnsi="Arial HR"/>
          <w:snapToGrid/>
          <w:lang w:eastAsia="hr-HR"/>
        </w:rPr>
        <w:t xml:space="preserve"> su dijelovi prometnih i komunalnih infrastrukturnih sustava, koji se instaliraju ili grade unutar ili izvan naselja, a mogu biti:</w:t>
      </w:r>
    </w:p>
    <w:p w14:paraId="585CB76B" w14:textId="77777777" w:rsidR="00317AC9" w:rsidRPr="00317AC9" w:rsidRDefault="00317AC9" w:rsidP="008C2539">
      <w:pPr>
        <w:pStyle w:val="Normaluvuceno2"/>
        <w:rPr>
          <w:snapToGrid/>
        </w:rPr>
      </w:pPr>
      <w:r w:rsidRPr="00317AC9">
        <w:rPr>
          <w:snapToGrid/>
        </w:rPr>
        <w:t>linijske (prometnice, pješačke i/ili biciklističke staza, pruge, cjevovodi, oborinski kanali i slično)</w:t>
      </w:r>
    </w:p>
    <w:p w14:paraId="77F566B3" w14:textId="77777777" w:rsidR="00317AC9" w:rsidRPr="00317AC9" w:rsidRDefault="00317AC9" w:rsidP="008C2539">
      <w:pPr>
        <w:pStyle w:val="Normaluvuceno2"/>
      </w:pPr>
      <w:r w:rsidRPr="00317AC9">
        <w:t xml:space="preserve">nadzemne ili podzemne građevine ili uređaji (parkirališta, transformatorske, </w:t>
      </w:r>
      <w:r w:rsidR="005F7C19" w:rsidRPr="005F7C19">
        <w:t xml:space="preserve">elektroničke </w:t>
      </w:r>
      <w:r w:rsidR="005F7C19">
        <w:t xml:space="preserve">komunikacijske, </w:t>
      </w:r>
      <w:r w:rsidRPr="00317AC9">
        <w:t>plinske i druge stanice,</w:t>
      </w:r>
      <w:r w:rsidR="005F7C19">
        <w:t xml:space="preserve"> k</w:t>
      </w:r>
      <w:r w:rsidRPr="00317AC9">
        <w:t>omunikacijsk</w:t>
      </w:r>
      <w:r w:rsidR="005F7C19">
        <w:t>a</w:t>
      </w:r>
      <w:r w:rsidRPr="00317AC9">
        <w:t xml:space="preserve">, elektro </w:t>
      </w:r>
      <w:r w:rsidR="005F7C19">
        <w:t xml:space="preserve">i druga </w:t>
      </w:r>
      <w:r w:rsidRPr="00317AC9">
        <w:t>oprem</w:t>
      </w:r>
      <w:r w:rsidR="005F7C19">
        <w:t>a</w:t>
      </w:r>
      <w:r w:rsidRPr="00317AC9">
        <w:t>, crpne stanice sustava vodoopskrbe, odvodnje i slično, lagune sustava oborinske odvodnje i slično).</w:t>
      </w:r>
    </w:p>
    <w:p w14:paraId="7A915BAC" w14:textId="4723FE16" w:rsidR="00317AC9" w:rsidRPr="00317AC9" w:rsidRDefault="00317AC9" w:rsidP="008C2539">
      <w:pPr>
        <w:pStyle w:val="Normaluvuceno"/>
      </w:pPr>
      <w:r w:rsidRPr="00317AC9">
        <w:rPr>
          <w:b/>
        </w:rPr>
        <w:t>Poslovna zgrada</w:t>
      </w:r>
      <w:r w:rsidRPr="00317AC9">
        <w:t xml:space="preserve"> sadrži prostore za obavljanje </w:t>
      </w:r>
      <w:r w:rsidR="00F50F02" w:rsidRPr="00F50F02">
        <w:t>g</w:t>
      </w:r>
      <w:r w:rsidR="00B471C9">
        <w:t>ospodarskih</w:t>
      </w:r>
      <w:r w:rsidR="00F50F02" w:rsidRPr="00F50F02">
        <w:t xml:space="preserve"> djelatnosti bez negativnih utjecaja </w:t>
      </w:r>
      <w:r w:rsidRPr="00317AC9">
        <w:t>i/ili djelatnosti društvene nadgradnje, a u odnosu na tipologiju gradnje može biti individualna, manja višejedinična i veća višejedinična.</w:t>
      </w:r>
    </w:p>
    <w:p w14:paraId="666A5BCD" w14:textId="77777777" w:rsidR="00317AC9" w:rsidRPr="00317AC9" w:rsidRDefault="00317AC9" w:rsidP="008C2539">
      <w:pPr>
        <w:pStyle w:val="Normaluvuceno"/>
      </w:pPr>
      <w:r w:rsidRPr="00317AC9">
        <w:rPr>
          <w:b/>
        </w:rPr>
        <w:t>Stambena zgrada ili zgrada stambene namjene</w:t>
      </w:r>
      <w:r w:rsidRPr="00317AC9">
        <w:t xml:space="preserve"> je zgrada u potpunosti ili pretežito namijenjena stanovanju i pomoćnim sadržajima u funkciji stanovanja kao što su garaže, spremišta, kotlovnice i drugi instalacijski prostori, a dodatno može sadržavati i kompatibilne prateće sadržaje poslovne i/ili društvene namjene, ovisno o utvrđenoj namjeni funkcionalne zone u koju se smještava. Stambena zgrada u odnosu na tipologiju gradnje može biti individualna, manja višejedinična (manja višestambena) i veća višejedinična (veća višestambena).</w:t>
      </w:r>
    </w:p>
    <w:p w14:paraId="1950C355" w14:textId="7A71BD57" w:rsidR="00317AC9" w:rsidRPr="00317AC9" w:rsidRDefault="00317AC9" w:rsidP="008C2539">
      <w:pPr>
        <w:pStyle w:val="Normaluvuceno"/>
      </w:pPr>
      <w:r w:rsidRPr="00317AC9">
        <w:rPr>
          <w:b/>
        </w:rPr>
        <w:t>Stambeno – poslovna zgrada</w:t>
      </w:r>
      <w:r w:rsidRPr="00317AC9">
        <w:t xml:space="preserve"> sadrži dvije ili više </w:t>
      </w:r>
      <w:r w:rsidR="00A13F8B" w:rsidRPr="00A13F8B">
        <w:t xml:space="preserve">zasebnih korisničkih jedinica </w:t>
      </w:r>
      <w:r w:rsidRPr="00317AC9">
        <w:t>stambene i poslovne namjene, bez obzira na pretežitost namjene, a u odnosu na tipologiju gradnje može biti individualna, manja višejedinična i veća višejedinična.</w:t>
      </w:r>
    </w:p>
    <w:p w14:paraId="4A625105" w14:textId="17E4B7F4" w:rsidR="00317AC9" w:rsidRDefault="00317AC9" w:rsidP="008C2539">
      <w:pPr>
        <w:pStyle w:val="Normaluvuceno"/>
      </w:pPr>
      <w:r w:rsidRPr="00317AC9">
        <w:rPr>
          <w:b/>
        </w:rPr>
        <w:t xml:space="preserve">Stan </w:t>
      </w:r>
      <w:r w:rsidRPr="00317AC9">
        <w:t xml:space="preserve">je </w:t>
      </w:r>
      <w:r w:rsidR="00A13F8B" w:rsidRPr="00A13F8B">
        <w:t>zaseb</w:t>
      </w:r>
      <w:r w:rsidR="00A13F8B">
        <w:t>na</w:t>
      </w:r>
      <w:r w:rsidR="00A13F8B" w:rsidRPr="00A13F8B">
        <w:t xml:space="preserve"> korisničk</w:t>
      </w:r>
      <w:r w:rsidR="00A13F8B">
        <w:t>a</w:t>
      </w:r>
      <w:r w:rsidR="00A13F8B" w:rsidRPr="00A13F8B">
        <w:t xml:space="preserve"> jedinica </w:t>
      </w:r>
      <w:r w:rsidRPr="00317AC9">
        <w:t>stambene namjene, koja može sadržavati fizički povezane i/ili odvojene pomoćne prostor</w:t>
      </w:r>
      <w:r w:rsidR="002117CD">
        <w:t>ije</w:t>
      </w:r>
      <w:r w:rsidRPr="00317AC9">
        <w:t xml:space="preserve"> smještene na istoj građevnoj čestici, kao što su spremište, garažno mjesto i druge.</w:t>
      </w:r>
    </w:p>
    <w:p w14:paraId="514C34E0" w14:textId="77777777" w:rsidR="009854FA" w:rsidRDefault="009854FA" w:rsidP="009854FA"/>
    <w:p w14:paraId="5D32B397" w14:textId="44546736" w:rsidR="00453169" w:rsidRPr="0010584D" w:rsidRDefault="0010584D" w:rsidP="0010584D">
      <w:pPr>
        <w:pStyle w:val="Naslov1"/>
      </w:pPr>
      <w:bookmarkStart w:id="3" w:name="_Toc113282942"/>
      <w:r>
        <w:t xml:space="preserve">UVJETI ZA UTVRĐIVANJE </w:t>
      </w:r>
      <w:r w:rsidR="00271D4B" w:rsidRPr="0010584D">
        <w:t xml:space="preserve">NAMJENA POVRŠINA NA PODRUČJU </w:t>
      </w:r>
      <w:r>
        <w:t>OPĆINE</w:t>
      </w:r>
      <w:bookmarkEnd w:id="3"/>
    </w:p>
    <w:p w14:paraId="6521C40E" w14:textId="77777777" w:rsidR="00271D4B" w:rsidRDefault="00271D4B" w:rsidP="009D269E">
      <w:pPr>
        <w:pStyle w:val="lanak"/>
        <w:rPr>
          <w:snapToGrid/>
          <w:lang w:eastAsia="hr-HR"/>
        </w:rPr>
      </w:pPr>
      <w:r w:rsidRPr="00453169">
        <w:rPr>
          <w:snapToGrid/>
          <w:lang w:eastAsia="hr-HR"/>
        </w:rPr>
        <w:t xml:space="preserve">Članak </w:t>
      </w:r>
      <w:r w:rsidR="00AF06C6">
        <w:rPr>
          <w:snapToGrid/>
          <w:lang w:eastAsia="hr-HR"/>
        </w:rPr>
        <w:fldChar w:fldCharType="begin"/>
      </w:r>
      <w:r w:rsidR="00AF06C6">
        <w:rPr>
          <w:snapToGrid/>
          <w:lang w:eastAsia="hr-HR"/>
        </w:rPr>
        <w:instrText xml:space="preserve"> AUTONUM  </w:instrText>
      </w:r>
      <w:r w:rsidR="00AF06C6">
        <w:rPr>
          <w:snapToGrid/>
          <w:lang w:eastAsia="hr-HR"/>
        </w:rPr>
        <w:fldChar w:fldCharType="end"/>
      </w:r>
    </w:p>
    <w:p w14:paraId="5B6B4019" w14:textId="34D83AD4" w:rsidR="00C134A8" w:rsidRPr="00527B92" w:rsidRDefault="00C134A8" w:rsidP="005C660C">
      <w:pPr>
        <w:pStyle w:val="Normalstavci"/>
        <w:numPr>
          <w:ilvl w:val="0"/>
          <w:numId w:val="101"/>
        </w:numPr>
      </w:pPr>
      <w:r w:rsidRPr="00527B92">
        <w:t>Namjena površina</w:t>
      </w:r>
      <w:r w:rsidR="00DD74A3">
        <w:t xml:space="preserve"> Općine</w:t>
      </w:r>
      <w:r w:rsidRPr="00527B92">
        <w:t xml:space="preserve"> određena je kartografskim prikazom broj 1. “Korištenje i namjena površina” i razlikuje:</w:t>
      </w:r>
    </w:p>
    <w:p w14:paraId="592F9516" w14:textId="77777777" w:rsidR="0025397F" w:rsidRDefault="0025397F" w:rsidP="008C2539">
      <w:pPr>
        <w:pStyle w:val="Normaluvuceno"/>
      </w:pPr>
      <w:r>
        <w:t>građevinska područja (GP):</w:t>
      </w:r>
    </w:p>
    <w:p w14:paraId="11775452" w14:textId="77777777" w:rsidR="0025397F" w:rsidRDefault="0025397F" w:rsidP="008C2539">
      <w:pPr>
        <w:pStyle w:val="Normaluvuceno2"/>
      </w:pPr>
      <w:r>
        <w:t>građevinska područja naselja (GPN)</w:t>
      </w:r>
    </w:p>
    <w:p w14:paraId="29EA93C6" w14:textId="77777777" w:rsidR="0025397F" w:rsidRDefault="0025397F" w:rsidP="008C2539">
      <w:pPr>
        <w:pStyle w:val="Normaluvuceno2"/>
      </w:pPr>
      <w:r>
        <w:t>izdvojeni dijelovi građevinskih područja naselja (IDGPN)</w:t>
      </w:r>
    </w:p>
    <w:p w14:paraId="2733DF6F" w14:textId="77777777" w:rsidR="0025397F" w:rsidRDefault="0025397F" w:rsidP="008C2539">
      <w:pPr>
        <w:pStyle w:val="Normaluvuceno2"/>
      </w:pPr>
      <w:r>
        <w:t>izdvojena građevinska područja izvan naselja (IGPIN)</w:t>
      </w:r>
    </w:p>
    <w:p w14:paraId="7FA5848B" w14:textId="2EA3607D" w:rsidR="0058426D" w:rsidRDefault="0058426D" w:rsidP="008C2539">
      <w:pPr>
        <w:pStyle w:val="Normaluvuceno"/>
      </w:pPr>
      <w:r>
        <w:t xml:space="preserve">površine </w:t>
      </w:r>
      <w:r w:rsidR="00A70CD5">
        <w:t>za istraživanje i eksploataciju</w:t>
      </w:r>
    </w:p>
    <w:p w14:paraId="0BDAD24B" w14:textId="77777777" w:rsidR="0058426D" w:rsidRDefault="0058426D" w:rsidP="008C2539">
      <w:pPr>
        <w:pStyle w:val="Normaluvuceno"/>
      </w:pPr>
      <w:r>
        <w:t>poljoprivredno tlo isključivo osnovne namjene</w:t>
      </w:r>
    </w:p>
    <w:p w14:paraId="64C23C38" w14:textId="77777777" w:rsidR="0058426D" w:rsidRDefault="0058426D" w:rsidP="008C2539">
      <w:pPr>
        <w:pStyle w:val="Normaluvuceno"/>
      </w:pPr>
      <w:r>
        <w:t>šume isključivo osnovne namjene</w:t>
      </w:r>
    </w:p>
    <w:p w14:paraId="0A8D1A4C" w14:textId="77777777" w:rsidR="0058426D" w:rsidRDefault="0058426D" w:rsidP="008C2539">
      <w:pPr>
        <w:pStyle w:val="Normaluvuceno"/>
      </w:pPr>
      <w:r>
        <w:t>ostalo poljoprivredno tlo, šume i šumsko zemljište</w:t>
      </w:r>
    </w:p>
    <w:p w14:paraId="12B9462F" w14:textId="31C09DC3" w:rsidR="00F63955" w:rsidRPr="009A74B5" w:rsidRDefault="00F63955" w:rsidP="008C2539">
      <w:pPr>
        <w:pStyle w:val="Normaluvuceno"/>
      </w:pPr>
      <w:r w:rsidRPr="009A74B5">
        <w:t>izgrađene površine za poljoprivrednu djelatnost</w:t>
      </w:r>
    </w:p>
    <w:p w14:paraId="623682F0" w14:textId="77777777" w:rsidR="0058426D" w:rsidRPr="009A74B5" w:rsidRDefault="0058426D" w:rsidP="008C2539">
      <w:pPr>
        <w:pStyle w:val="Normaluvuceno"/>
      </w:pPr>
      <w:r w:rsidRPr="009A74B5">
        <w:t>vodene površine</w:t>
      </w:r>
    </w:p>
    <w:p w14:paraId="254DBD8D" w14:textId="524A9BFE" w:rsidR="00564A17" w:rsidRPr="009A74B5" w:rsidRDefault="0058426D" w:rsidP="008C2539">
      <w:pPr>
        <w:pStyle w:val="Normaluvuceno"/>
      </w:pPr>
      <w:r w:rsidRPr="009A74B5">
        <w:t>površine infrastrukturnih sustava</w:t>
      </w:r>
    </w:p>
    <w:p w14:paraId="604A2D44" w14:textId="085730A3" w:rsidR="0058426D" w:rsidRPr="009A74B5" w:rsidRDefault="00564A17" w:rsidP="008C2539">
      <w:pPr>
        <w:pStyle w:val="Normaluvuceno"/>
      </w:pPr>
      <w:r w:rsidRPr="009A74B5">
        <w:t>površine za smještaj sunčanih elektrana lokalne razine</w:t>
      </w:r>
      <w:r w:rsidR="0058426D" w:rsidRPr="009A74B5">
        <w:t>.</w:t>
      </w:r>
    </w:p>
    <w:p w14:paraId="4F67B450" w14:textId="77777777" w:rsidR="00DE6290" w:rsidRDefault="00DE6290" w:rsidP="009503DB">
      <w:pPr>
        <w:pStyle w:val="Normalstavci"/>
      </w:pPr>
      <w:r>
        <w:t>Područje Općine dijeli se na:</w:t>
      </w:r>
    </w:p>
    <w:p w14:paraId="4BC9A092" w14:textId="72CF9FB5" w:rsidR="00DE6290" w:rsidRDefault="00DE6290" w:rsidP="00E34540">
      <w:pPr>
        <w:pStyle w:val="Normaluvuceno"/>
      </w:pPr>
      <w:r w:rsidRPr="009503DB">
        <w:rPr>
          <w:b/>
        </w:rPr>
        <w:t>nizinski dio</w:t>
      </w:r>
      <w:r>
        <w:t xml:space="preserve"> koji obuhvaća naselja</w:t>
      </w:r>
      <w:r w:rsidR="00E45AAC">
        <w:t xml:space="preserve"> ili u pojedinim slučajevima dijelove </w:t>
      </w:r>
      <w:r w:rsidR="006B626A">
        <w:t>naselja</w:t>
      </w:r>
      <w:r>
        <w:t xml:space="preserve">: </w:t>
      </w:r>
      <w:r w:rsidR="00E34540" w:rsidRPr="00E34540">
        <w:t>Babinec – sjeverno od osi Ulice V. Nazora,</w:t>
      </w:r>
      <w:r>
        <w:t xml:space="preserve"> Brezje Dravsko, Cestica, Dubrava Križovljanska</w:t>
      </w:r>
      <w:r w:rsidR="009503DB">
        <w:t xml:space="preserve"> – sjeverno od vodotoka Zajza</w:t>
      </w:r>
      <w:r>
        <w:t>, Gornje Vratno</w:t>
      </w:r>
      <w:r w:rsidR="002633BF">
        <w:t xml:space="preserve"> - sjeverni dio (sjeverno od Varaždinske ulice)</w:t>
      </w:r>
      <w:r>
        <w:t xml:space="preserve">, Kolarovec, </w:t>
      </w:r>
      <w:r w:rsidR="00F5570E">
        <w:t>K</w:t>
      </w:r>
      <w:r>
        <w:t xml:space="preserve">rižovljan Radovečki, Otok Virje, </w:t>
      </w:r>
      <w:r w:rsidR="002633BF" w:rsidRPr="002633BF">
        <w:t xml:space="preserve">Radovec </w:t>
      </w:r>
      <w:r w:rsidR="002633BF">
        <w:t xml:space="preserve">- sjeverno </w:t>
      </w:r>
      <w:r w:rsidR="002633BF" w:rsidRPr="002633BF">
        <w:t xml:space="preserve">od </w:t>
      </w:r>
      <w:r w:rsidR="002633BF">
        <w:t xml:space="preserve">osi </w:t>
      </w:r>
      <w:r w:rsidR="002633BF" w:rsidRPr="002633BF">
        <w:t xml:space="preserve">ulica </w:t>
      </w:r>
      <w:r w:rsidR="00E05B1B">
        <w:t xml:space="preserve">V. Nazora, M. Doljanskog, Prekorje, </w:t>
      </w:r>
      <w:r w:rsidR="002633BF" w:rsidRPr="002633BF">
        <w:t>A. Šenoe i M.</w:t>
      </w:r>
      <w:r w:rsidR="002633BF">
        <w:t xml:space="preserve"> </w:t>
      </w:r>
      <w:r w:rsidR="002633BF" w:rsidRPr="002633BF">
        <w:t>Krleže</w:t>
      </w:r>
      <w:r>
        <w:t>, Radovec Polje, Virje Križovljansko i Vratno Otok.</w:t>
      </w:r>
    </w:p>
    <w:p w14:paraId="5A04F17C" w14:textId="61DE3844" w:rsidR="00DE6290" w:rsidRDefault="00DE6290" w:rsidP="00E34540">
      <w:pPr>
        <w:pStyle w:val="Normaluvuceno"/>
      </w:pPr>
      <w:r w:rsidRPr="009503DB">
        <w:rPr>
          <w:b/>
        </w:rPr>
        <w:lastRenderedPageBreak/>
        <w:t>briježni dio</w:t>
      </w:r>
      <w:r>
        <w:t xml:space="preserve"> koji obuhvaća </w:t>
      </w:r>
      <w:r w:rsidR="00E45AAC" w:rsidRPr="00E45AAC">
        <w:t>naselja ili u</w:t>
      </w:r>
      <w:r w:rsidR="00E45AAC">
        <w:t xml:space="preserve"> </w:t>
      </w:r>
      <w:r w:rsidR="00E45AAC" w:rsidRPr="00E45AAC">
        <w:t>pojedinim slučajevima dijelove naselja</w:t>
      </w:r>
      <w:r>
        <w:t xml:space="preserve">: </w:t>
      </w:r>
      <w:r w:rsidR="00E34540" w:rsidRPr="00E34540">
        <w:t>Babinec – južno od osi Ulice V. Nazora</w:t>
      </w:r>
      <w:r w:rsidR="00E34540">
        <w:t>,</w:t>
      </w:r>
      <w:r w:rsidR="00E34540" w:rsidRPr="00E34540">
        <w:t xml:space="preserve"> </w:t>
      </w:r>
      <w:r w:rsidR="009503DB" w:rsidRPr="009503DB">
        <w:t xml:space="preserve">Dubrava Križovljanska – </w:t>
      </w:r>
      <w:r w:rsidR="009503DB">
        <w:t xml:space="preserve">južno od vodotoka Zajza, </w:t>
      </w:r>
      <w:r>
        <w:t>Falinić Breg, Gornje Vratno</w:t>
      </w:r>
      <w:r w:rsidR="002633BF">
        <w:t xml:space="preserve"> – južni dio (područje uz Varaždinsku ulicu), </w:t>
      </w:r>
      <w:r>
        <w:t xml:space="preserve">Jarki, Križanče, Mali Lovrečan, Malo Gradišće, Natkrižovljan, </w:t>
      </w:r>
      <w:r w:rsidR="002633BF" w:rsidRPr="002633BF">
        <w:t xml:space="preserve">Radovec </w:t>
      </w:r>
      <w:r w:rsidR="002633BF">
        <w:t xml:space="preserve">- dio </w:t>
      </w:r>
      <w:r w:rsidR="002633BF" w:rsidRPr="002633BF">
        <w:t xml:space="preserve">južno od </w:t>
      </w:r>
      <w:r w:rsidR="002633BF">
        <w:t xml:space="preserve">osi </w:t>
      </w:r>
      <w:r w:rsidR="002633BF" w:rsidRPr="002633BF">
        <w:t xml:space="preserve">ulica </w:t>
      </w:r>
      <w:r w:rsidR="00E05B1B" w:rsidRPr="00E05B1B">
        <w:t>osi ulica V. Nazora, M. Doljanskog, Prekorje, A. Šenoe i M. Krleže</w:t>
      </w:r>
      <w:r w:rsidR="002633BF" w:rsidRPr="002633BF">
        <w:t xml:space="preserve">, </w:t>
      </w:r>
      <w:r>
        <w:t xml:space="preserve">Selci </w:t>
      </w:r>
      <w:r w:rsidR="009503DB">
        <w:t xml:space="preserve">Križovljanski i </w:t>
      </w:r>
      <w:r>
        <w:t>Veliki Lovrečan.</w:t>
      </w:r>
    </w:p>
    <w:p w14:paraId="0A98D38D" w14:textId="77777777" w:rsidR="00720C81" w:rsidRDefault="00720C81" w:rsidP="00720C81">
      <w:pPr>
        <w:pStyle w:val="lanak"/>
        <w:rPr>
          <w:snapToGrid/>
          <w:lang w:eastAsia="hr-HR"/>
        </w:rPr>
      </w:pPr>
      <w:r w:rsidRPr="00453169">
        <w:rPr>
          <w:snapToGrid/>
          <w:lang w:eastAsia="hr-HR"/>
        </w:rPr>
        <w:t xml:space="preserve">Članak </w:t>
      </w:r>
      <w:r>
        <w:rPr>
          <w:snapToGrid/>
          <w:lang w:eastAsia="hr-HR"/>
        </w:rPr>
        <w:fldChar w:fldCharType="begin"/>
      </w:r>
      <w:r>
        <w:rPr>
          <w:snapToGrid/>
          <w:lang w:eastAsia="hr-HR"/>
        </w:rPr>
        <w:instrText xml:space="preserve"> AUTONUM  </w:instrText>
      </w:r>
      <w:r>
        <w:rPr>
          <w:snapToGrid/>
          <w:lang w:eastAsia="hr-HR"/>
        </w:rPr>
        <w:fldChar w:fldCharType="end"/>
      </w:r>
    </w:p>
    <w:p w14:paraId="61057D01" w14:textId="5C102EF5" w:rsidR="009503DB" w:rsidRPr="009503DB" w:rsidRDefault="009600F4" w:rsidP="005C660C">
      <w:pPr>
        <w:pStyle w:val="Normalstavci"/>
        <w:numPr>
          <w:ilvl w:val="0"/>
          <w:numId w:val="144"/>
        </w:numPr>
      </w:pPr>
      <w:r w:rsidRPr="009503DB">
        <w:t>Građevinska područja naselja</w:t>
      </w:r>
      <w:r w:rsidR="0025397F" w:rsidRPr="009503DB">
        <w:t xml:space="preserve"> </w:t>
      </w:r>
      <w:r w:rsidR="00E45AAC">
        <w:t xml:space="preserve">(GPN) </w:t>
      </w:r>
      <w:r w:rsidRPr="009503DB">
        <w:t xml:space="preserve">su površine namijenjene izgradnji građevina i uređenju površina za osiguranje stanovanja i spojivih gospodarskih i društvenih djelatnosti u naseljima </w:t>
      </w:r>
      <w:r w:rsidR="00CF4D87" w:rsidRPr="009503DB">
        <w:t>Općine</w:t>
      </w:r>
      <w:r w:rsidR="009503DB" w:rsidRPr="009503DB">
        <w:t>.</w:t>
      </w:r>
    </w:p>
    <w:p w14:paraId="0CA60B1C" w14:textId="7258B3C1" w:rsidR="00E66900" w:rsidRDefault="00FC37C3" w:rsidP="004256EA">
      <w:pPr>
        <w:pStyle w:val="Normalstavci"/>
      </w:pPr>
      <w:r w:rsidRPr="004C76DA">
        <w:t>Izdvojeni di</w:t>
      </w:r>
      <w:r w:rsidR="004C76DA" w:rsidRPr="004C76DA">
        <w:t xml:space="preserve">jelovi </w:t>
      </w:r>
      <w:r w:rsidRPr="004C76DA">
        <w:t xml:space="preserve">građevinskog područja naselja </w:t>
      </w:r>
      <w:r w:rsidR="00E45AAC">
        <w:t xml:space="preserve">(IDGPN) </w:t>
      </w:r>
      <w:r w:rsidR="004C76DA" w:rsidRPr="004C76DA">
        <w:t>su</w:t>
      </w:r>
      <w:r w:rsidRPr="004C76DA">
        <w:t xml:space="preserve"> odvojeni di</w:t>
      </w:r>
      <w:r w:rsidR="004C76DA" w:rsidRPr="004C76DA">
        <w:t xml:space="preserve">jelovi </w:t>
      </w:r>
      <w:r w:rsidRPr="004C76DA">
        <w:t>postojećega građevinskog područja istog naselja</w:t>
      </w:r>
      <w:r w:rsidR="0046506B" w:rsidRPr="004C76DA">
        <w:t>,</w:t>
      </w:r>
      <w:r w:rsidRPr="004C76DA">
        <w:t xml:space="preserve"> nasta</w:t>
      </w:r>
      <w:r w:rsidR="004C76DA" w:rsidRPr="004C76DA">
        <w:t>li</w:t>
      </w:r>
      <w:r w:rsidRPr="004C76DA">
        <w:t xml:space="preserve"> djelovanjem tradicijskih, prostornih i funkcionalnih utjecaja, određen</w:t>
      </w:r>
      <w:r w:rsidR="00A70CD5">
        <w:t>i</w:t>
      </w:r>
      <w:r w:rsidRPr="004C76DA">
        <w:t xml:space="preserve"> </w:t>
      </w:r>
      <w:r w:rsidR="001206AD" w:rsidRPr="004C76DA">
        <w:t>P</w:t>
      </w:r>
      <w:r w:rsidRPr="004C76DA">
        <w:t>rostornim planom</w:t>
      </w:r>
      <w:r w:rsidR="00E66900">
        <w:t>.</w:t>
      </w:r>
    </w:p>
    <w:p w14:paraId="4D473CFB" w14:textId="11102792" w:rsidR="001E34F6" w:rsidRDefault="001E34F6" w:rsidP="001E34F6">
      <w:pPr>
        <w:pStyle w:val="Normalstavci"/>
      </w:pPr>
      <w:r>
        <w:t>Izdvojena građevinska područja izvan naselja</w:t>
      </w:r>
      <w:r w:rsidR="007C191D">
        <w:t xml:space="preserve"> </w:t>
      </w:r>
      <w:r w:rsidR="00E45AAC">
        <w:t xml:space="preserve">(IGPIN) </w:t>
      </w:r>
      <w:r>
        <w:t xml:space="preserve">su površine namijenjenih gradnji ili drugim zahvatima za druge sadržaje osim stanovanja, a na području </w:t>
      </w:r>
      <w:r w:rsidR="00B90679">
        <w:t xml:space="preserve">Općine </w:t>
      </w:r>
      <w:r w:rsidR="00871545">
        <w:t>Cestica</w:t>
      </w:r>
      <w:r w:rsidR="0078156A">
        <w:t xml:space="preserve"> </w:t>
      </w:r>
      <w:r w:rsidR="00B90679">
        <w:t>se</w:t>
      </w:r>
      <w:r>
        <w:t xml:space="preserve"> </w:t>
      </w:r>
      <w:r w:rsidRPr="00A5196D">
        <w:t>utvrđuju površine:</w:t>
      </w:r>
    </w:p>
    <w:p w14:paraId="3908E890" w14:textId="457756C9" w:rsidR="00CF7CDB" w:rsidRDefault="007C191D" w:rsidP="008C2539">
      <w:pPr>
        <w:pStyle w:val="Normaluvuceno"/>
      </w:pPr>
      <w:r>
        <w:t>gospodarske namjene:</w:t>
      </w:r>
    </w:p>
    <w:p w14:paraId="64457CFE" w14:textId="0A9F915C" w:rsidR="00EC5469" w:rsidRDefault="009028C4" w:rsidP="008C2539">
      <w:pPr>
        <w:pStyle w:val="Normaluvuceno2"/>
      </w:pPr>
      <w:r>
        <w:t>proizvodna /oznaka I/</w:t>
      </w:r>
    </w:p>
    <w:p w14:paraId="710480EA" w14:textId="0B3481AB" w:rsidR="009028C4" w:rsidRDefault="009028C4" w:rsidP="008C2539">
      <w:pPr>
        <w:pStyle w:val="Normaluvuceno3"/>
      </w:pPr>
      <w:r>
        <w:t>Gospodarska zona Cestica – lokacija Babinec</w:t>
      </w:r>
    </w:p>
    <w:p w14:paraId="4398283D" w14:textId="4C0AB3CD" w:rsidR="009028C4" w:rsidRDefault="009028C4" w:rsidP="008C2539">
      <w:pPr>
        <w:pStyle w:val="Normaluvuceno3"/>
      </w:pPr>
      <w:r>
        <w:t>Gospodarska zona Cestica – lokacija Otok Virje – A1</w:t>
      </w:r>
      <w:r w:rsidR="00D044E5">
        <w:t xml:space="preserve"> i A2</w:t>
      </w:r>
    </w:p>
    <w:p w14:paraId="51A0A719" w14:textId="45B11F7D" w:rsidR="00D044E5" w:rsidRDefault="00D044E5" w:rsidP="008C2539">
      <w:pPr>
        <w:pStyle w:val="Normaluvuceno3"/>
      </w:pPr>
      <w:r>
        <w:t xml:space="preserve">Gospodarska zona Cestica </w:t>
      </w:r>
      <w:r w:rsidR="00AE416F">
        <w:t>– „Sjever“</w:t>
      </w:r>
    </w:p>
    <w:p w14:paraId="7EB70F09" w14:textId="22965380" w:rsidR="009028C4" w:rsidRDefault="009028C4" w:rsidP="008C2539">
      <w:pPr>
        <w:pStyle w:val="Normaluvuceno2"/>
      </w:pPr>
      <w:r>
        <w:t>poslovna, komunalno – servisna /oznaka K3/:</w:t>
      </w:r>
    </w:p>
    <w:p w14:paraId="7C0E0B12" w14:textId="15B1CF25" w:rsidR="009028C4" w:rsidRDefault="009028C4" w:rsidP="008C2539">
      <w:pPr>
        <w:pStyle w:val="Normaluvuceno3"/>
      </w:pPr>
      <w:r>
        <w:t>Komunalno – servisna zona Gornje Vratno</w:t>
      </w:r>
    </w:p>
    <w:p w14:paraId="60B4DDE7" w14:textId="27625FBD" w:rsidR="009028C4" w:rsidRDefault="009028C4" w:rsidP="008C2539">
      <w:pPr>
        <w:pStyle w:val="Normaluvuceno2"/>
      </w:pPr>
      <w:r>
        <w:t>ugostiteljsko – turistička /oznaka T/</w:t>
      </w:r>
      <w:r w:rsidR="001569F1">
        <w:t>:</w:t>
      </w:r>
    </w:p>
    <w:p w14:paraId="03FF9D5F" w14:textId="491A2442" w:rsidR="001569F1" w:rsidRDefault="001569F1" w:rsidP="008C2539">
      <w:pPr>
        <w:pStyle w:val="Normaluvuceno3"/>
      </w:pPr>
      <w:r>
        <w:t xml:space="preserve">Ugostiteljsko - turistička zona </w:t>
      </w:r>
      <w:r w:rsidR="002003FF">
        <w:t>„</w:t>
      </w:r>
      <w:r w:rsidR="000E3C0D">
        <w:t>Natkrižovljan</w:t>
      </w:r>
      <w:r w:rsidR="002003FF">
        <w:t>“</w:t>
      </w:r>
      <w:r w:rsidR="000E3C0D">
        <w:t>, južno od LC 2</w:t>
      </w:r>
      <w:r w:rsidR="009F20EA">
        <w:t>5</w:t>
      </w:r>
      <w:r w:rsidR="000E3C0D">
        <w:t>016</w:t>
      </w:r>
    </w:p>
    <w:p w14:paraId="5714F160" w14:textId="1E501B7E" w:rsidR="001569F1" w:rsidRDefault="001569F1" w:rsidP="008C2539">
      <w:pPr>
        <w:pStyle w:val="Normaluvuceno3"/>
      </w:pPr>
      <w:r>
        <w:t xml:space="preserve">Ugostiteljsko </w:t>
      </w:r>
      <w:r w:rsidR="002003FF">
        <w:t>–</w:t>
      </w:r>
      <w:r>
        <w:t xml:space="preserve"> turističk</w:t>
      </w:r>
      <w:r w:rsidR="002003FF">
        <w:t>i kompleks</w:t>
      </w:r>
      <w:r>
        <w:t xml:space="preserve"> </w:t>
      </w:r>
      <w:r w:rsidR="002003FF">
        <w:t>„</w:t>
      </w:r>
      <w:r>
        <w:t>Križovljangrad</w:t>
      </w:r>
      <w:r w:rsidR="002003FF">
        <w:t>“</w:t>
      </w:r>
    </w:p>
    <w:p w14:paraId="2F79E835" w14:textId="62868204" w:rsidR="000F2669" w:rsidRDefault="000F2669" w:rsidP="008C2539">
      <w:pPr>
        <w:pStyle w:val="Normaluvuceno"/>
      </w:pPr>
      <w:r>
        <w:t>sportsko rekreacijske namjene:</w:t>
      </w:r>
    </w:p>
    <w:p w14:paraId="5D36BBFA" w14:textId="71076585" w:rsidR="000F2669" w:rsidRDefault="0083619B" w:rsidP="008C2539">
      <w:pPr>
        <w:pStyle w:val="Normaluvuceno2"/>
      </w:pPr>
      <w:r w:rsidRPr="0083619B">
        <w:t>Izdvojena zona za lovstvo i rekreaciju „Dubrava Križovljanska“</w:t>
      </w:r>
      <w:r>
        <w:t xml:space="preserve"> /oznaka R6/</w:t>
      </w:r>
    </w:p>
    <w:p w14:paraId="43CE97A7" w14:textId="0E37A438" w:rsidR="0083619B" w:rsidRDefault="0083619B" w:rsidP="008C2539">
      <w:pPr>
        <w:pStyle w:val="Normaluvuceno2"/>
      </w:pPr>
      <w:r>
        <w:t>Ribički dom u Velikom Lovrečanu /oznaka R9/.</w:t>
      </w:r>
    </w:p>
    <w:p w14:paraId="26870E67" w14:textId="5CBF83B4" w:rsidR="00C74855" w:rsidRPr="00A5196D" w:rsidRDefault="00C74855" w:rsidP="00C74855">
      <w:pPr>
        <w:widowControl/>
        <w:numPr>
          <w:ilvl w:val="0"/>
          <w:numId w:val="9"/>
        </w:numPr>
        <w:tabs>
          <w:tab w:val="left" w:pos="851"/>
        </w:tabs>
        <w:spacing w:after="0"/>
        <w:outlineLvl w:val="0"/>
        <w:rPr>
          <w:rFonts w:ascii="Arial HR" w:hAnsi="Arial HR"/>
          <w:snapToGrid/>
          <w:lang w:eastAsia="hr-HR"/>
        </w:rPr>
      </w:pPr>
      <w:r w:rsidRPr="00A5196D">
        <w:rPr>
          <w:rFonts w:ascii="Arial HR" w:hAnsi="Arial HR"/>
          <w:snapToGrid/>
          <w:lang w:eastAsia="hr-HR"/>
        </w:rPr>
        <w:t>Površine za istraživanje i eksploataciju:</w:t>
      </w:r>
    </w:p>
    <w:p w14:paraId="2899504E" w14:textId="4209FDFE" w:rsidR="00A70CD5" w:rsidRPr="00A70CD5" w:rsidRDefault="004E19DF" w:rsidP="008C2539">
      <w:pPr>
        <w:pStyle w:val="Normaluvuceno"/>
      </w:pPr>
      <w:r w:rsidRPr="004E19DF">
        <w:t>za ugljikovodike i geotermalnu vodu u funkciji korištenja akumuli</w:t>
      </w:r>
      <w:r>
        <w:t>rane topline u energetske svrhe:</w:t>
      </w:r>
    </w:p>
    <w:p w14:paraId="1AD9032D" w14:textId="79BEB8DE" w:rsidR="004E19DF" w:rsidRDefault="004E19DF" w:rsidP="008C2539">
      <w:pPr>
        <w:pStyle w:val="Normaluvuceno2"/>
      </w:pPr>
      <w:r>
        <w:t>površine dijelova istražnih i eksploatacijskih polja /linijska oznaka/:</w:t>
      </w:r>
      <w:r w:rsidR="004B23FD">
        <w:t xml:space="preserve"> </w:t>
      </w:r>
      <w:r>
        <w:t>„Sjeverozapadna Hrvatska-01“ („SZH-01“)</w:t>
      </w:r>
    </w:p>
    <w:p w14:paraId="0DCF7CEB" w14:textId="77777777" w:rsidR="004E19DF" w:rsidRDefault="004E19DF" w:rsidP="008C2539">
      <w:pPr>
        <w:pStyle w:val="Normaluvuceno"/>
      </w:pPr>
      <w:r>
        <w:t>za mineralne sirovine za proizvodnju građevnog materijala:</w:t>
      </w:r>
    </w:p>
    <w:p w14:paraId="444E144E" w14:textId="36D4E190" w:rsidR="00A70CD5" w:rsidRPr="00795C84" w:rsidRDefault="004E19DF" w:rsidP="008C2539">
      <w:pPr>
        <w:pStyle w:val="Normaluvuceno2"/>
      </w:pPr>
      <w:r>
        <w:t xml:space="preserve">površine za istraživanje i eksploataciju </w:t>
      </w:r>
      <w:r w:rsidR="00EF5CC5">
        <w:t xml:space="preserve">za proizvodnu građevnog materijala - </w:t>
      </w:r>
      <w:r>
        <w:t>građevnog pijeska i šljunka /oznaka E3/:</w:t>
      </w:r>
      <w:r w:rsidR="001E1A8F">
        <w:t xml:space="preserve"> „</w:t>
      </w:r>
      <w:r w:rsidR="00871545">
        <w:t xml:space="preserve">Peski </w:t>
      </w:r>
      <w:r w:rsidR="001E1A8F">
        <w:t>G</w:t>
      </w:r>
      <w:r w:rsidR="00871545">
        <w:t>ornji</w:t>
      </w:r>
      <w:r w:rsidR="000066DC">
        <w:t>“</w:t>
      </w:r>
      <w:r w:rsidR="001E1A8F">
        <w:t xml:space="preserve"> i </w:t>
      </w:r>
      <w:r w:rsidR="00871545">
        <w:t>„Brezine“</w:t>
      </w:r>
      <w:r w:rsidR="000066DC">
        <w:t>.</w:t>
      </w:r>
    </w:p>
    <w:p w14:paraId="590BA7EE" w14:textId="77777777" w:rsidR="00B9119D" w:rsidRPr="00B9119D" w:rsidRDefault="00B9119D" w:rsidP="00C74855">
      <w:pPr>
        <w:widowControl/>
        <w:numPr>
          <w:ilvl w:val="0"/>
          <w:numId w:val="9"/>
        </w:numPr>
        <w:tabs>
          <w:tab w:val="left" w:pos="851"/>
        </w:tabs>
        <w:spacing w:after="0"/>
        <w:outlineLvl w:val="0"/>
        <w:rPr>
          <w:rFonts w:ascii="Arial HR" w:hAnsi="Arial HR"/>
          <w:snapToGrid/>
          <w:lang w:eastAsia="hr-HR"/>
        </w:rPr>
      </w:pPr>
      <w:r>
        <w:rPr>
          <w:snapToGrid/>
          <w:lang w:eastAsia="hr-HR"/>
        </w:rPr>
        <w:t xml:space="preserve">Površine poljoprivredne namjene: </w:t>
      </w:r>
    </w:p>
    <w:p w14:paraId="0203A0D6" w14:textId="2F362F3A" w:rsidR="00C74855" w:rsidRPr="007F4DD4" w:rsidRDefault="00B9119D" w:rsidP="008C2539">
      <w:pPr>
        <w:pStyle w:val="Normaluvuceno"/>
      </w:pPr>
      <w:r>
        <w:t>p</w:t>
      </w:r>
      <w:r w:rsidR="00C74855" w:rsidRPr="007F4DD4">
        <w:t>oljoprivredno tlo isključivo osnovne namjene utvrđeno u kategorijama:</w:t>
      </w:r>
    </w:p>
    <w:p w14:paraId="603DEE5C" w14:textId="4E9EFB78" w:rsidR="00C74855" w:rsidRPr="009A7AFF" w:rsidRDefault="00C74855" w:rsidP="008C2539">
      <w:pPr>
        <w:pStyle w:val="Normaluvuceno2"/>
      </w:pPr>
      <w:r w:rsidRPr="009A7AFF">
        <w:t>vrijedno obradivo tlo /oznaka P</w:t>
      </w:r>
      <w:r w:rsidR="005045CE">
        <w:t>2</w:t>
      </w:r>
      <w:r w:rsidRPr="009A7AFF">
        <w:t>/</w:t>
      </w:r>
    </w:p>
    <w:p w14:paraId="42EE173E" w14:textId="2C5AFFE7" w:rsidR="00C74855" w:rsidRDefault="00B9119D" w:rsidP="008C2539">
      <w:pPr>
        <w:pStyle w:val="Normaluvuceno2"/>
      </w:pPr>
      <w:r>
        <w:t>ostala obradiva tla /oznaka P3/</w:t>
      </w:r>
    </w:p>
    <w:p w14:paraId="2408E902" w14:textId="1C0A4CD0" w:rsidR="00384B0C" w:rsidRPr="00144C5C" w:rsidRDefault="00C74855" w:rsidP="00C74855">
      <w:pPr>
        <w:pStyle w:val="Normalstavci"/>
      </w:pPr>
      <w:r w:rsidRPr="007F4DD4">
        <w:t xml:space="preserve">Šume isključivo osnovne namjene </w:t>
      </w:r>
      <w:r w:rsidR="00384B0C" w:rsidRPr="007F4DD4">
        <w:t>utvrđene u kategorijama:</w:t>
      </w:r>
    </w:p>
    <w:p w14:paraId="60A575CC" w14:textId="77777777" w:rsidR="00384B0C" w:rsidRPr="007F4DD4" w:rsidRDefault="00C74855" w:rsidP="008C2539">
      <w:pPr>
        <w:pStyle w:val="Normaluvuceno"/>
      </w:pPr>
      <w:r w:rsidRPr="007F4DD4">
        <w:t>gospodarske šume /oznaka Š1/</w:t>
      </w:r>
    </w:p>
    <w:p w14:paraId="356F26BB" w14:textId="57988839" w:rsidR="00C74855" w:rsidRPr="007F4DD4" w:rsidRDefault="00107801" w:rsidP="008C2539">
      <w:pPr>
        <w:pStyle w:val="Normaluvuceno"/>
      </w:pPr>
      <w:r>
        <w:t>šume posebne namjene</w:t>
      </w:r>
      <w:r w:rsidR="00384B0C" w:rsidRPr="007F4DD4">
        <w:t xml:space="preserve"> /oznaka </w:t>
      </w:r>
      <w:r w:rsidR="00181FF8" w:rsidRPr="007F4DD4">
        <w:t>Š</w:t>
      </w:r>
      <w:r w:rsidR="00256EF3">
        <w:t>3</w:t>
      </w:r>
      <w:r w:rsidR="00384B0C" w:rsidRPr="007F4DD4">
        <w:t>/.</w:t>
      </w:r>
    </w:p>
    <w:p w14:paraId="3B87F35C" w14:textId="633B890E" w:rsidR="00C74855" w:rsidRPr="0038159E" w:rsidRDefault="00C74855" w:rsidP="00C74855">
      <w:pPr>
        <w:pStyle w:val="Normalstavci"/>
      </w:pPr>
      <w:r w:rsidRPr="007F4DD4">
        <w:t xml:space="preserve">Ostalo poljoprivredno tlo, šume i šumsko zemljište /oznaka PŠ/ čine površine mozaičnih struktura raznih poljoprivrednih površina, neproduktivno šumsko zemljište, te površine obrasle šikarom i slično, </w:t>
      </w:r>
      <w:r w:rsidRPr="0038159E">
        <w:t>a koje se koriste ili se mogu koristiti za poljoprivredu i</w:t>
      </w:r>
      <w:r w:rsidR="00384B0C" w:rsidRPr="0038159E">
        <w:t>li</w:t>
      </w:r>
      <w:r w:rsidRPr="0038159E">
        <w:t xml:space="preserve"> šumarstvo.</w:t>
      </w:r>
    </w:p>
    <w:p w14:paraId="418A105A" w14:textId="26DDB072" w:rsidR="00F63955" w:rsidRPr="0038159E" w:rsidRDefault="00F63955" w:rsidP="00F63955">
      <w:pPr>
        <w:pStyle w:val="Normalstavci"/>
      </w:pPr>
      <w:r w:rsidRPr="0038159E">
        <w:t>Izgrađene površine za poljoprivred</w:t>
      </w:r>
      <w:r w:rsidR="00AF3F32" w:rsidRPr="0038159E">
        <w:t xml:space="preserve">nu djelatnost su površine koje su evidentirane kao površine </w:t>
      </w:r>
      <w:r w:rsidRPr="0038159E">
        <w:t>postojeć</w:t>
      </w:r>
      <w:r w:rsidR="00AF3F32" w:rsidRPr="0038159E">
        <w:t>ih</w:t>
      </w:r>
      <w:r w:rsidRPr="0038159E">
        <w:t xml:space="preserve"> poljoprivredn</w:t>
      </w:r>
      <w:r w:rsidR="00AF3F32" w:rsidRPr="0038159E">
        <w:t>ih</w:t>
      </w:r>
      <w:r w:rsidRPr="0038159E">
        <w:t xml:space="preserve"> gospodarstva </w:t>
      </w:r>
      <w:r w:rsidR="00AF3F32" w:rsidRPr="0038159E">
        <w:t>za uzgoj životinja, izgrađenih izvan građevinskih područja naselja (</w:t>
      </w:r>
      <w:r w:rsidRPr="0038159E">
        <w:t>farme, tovilišta)</w:t>
      </w:r>
      <w:r w:rsidR="00AF3F32" w:rsidRPr="0038159E">
        <w:t xml:space="preserve"> /oznaka </w:t>
      </w:r>
      <w:r w:rsidR="00E45AAC">
        <w:t>F</w:t>
      </w:r>
      <w:r w:rsidR="00AF3F32" w:rsidRPr="0038159E">
        <w:t>/.</w:t>
      </w:r>
    </w:p>
    <w:p w14:paraId="1458D2E2" w14:textId="77777777" w:rsidR="00EA680D" w:rsidRPr="0038159E" w:rsidRDefault="00EA680D" w:rsidP="00EA680D">
      <w:pPr>
        <w:widowControl/>
        <w:numPr>
          <w:ilvl w:val="0"/>
          <w:numId w:val="9"/>
        </w:numPr>
        <w:tabs>
          <w:tab w:val="left" w:pos="851"/>
        </w:tabs>
        <w:spacing w:after="0"/>
        <w:outlineLvl w:val="0"/>
        <w:rPr>
          <w:snapToGrid/>
          <w:lang w:eastAsia="hr-HR"/>
        </w:rPr>
      </w:pPr>
      <w:r w:rsidRPr="0038159E">
        <w:rPr>
          <w:snapToGrid/>
          <w:lang w:eastAsia="hr-HR"/>
        </w:rPr>
        <w:t>Vodene površine su:</w:t>
      </w:r>
    </w:p>
    <w:p w14:paraId="1E9A3C86" w14:textId="70792693" w:rsidR="001E1489" w:rsidRDefault="00AA6F4D" w:rsidP="008C2539">
      <w:pPr>
        <w:pStyle w:val="Normaluvuceno"/>
      </w:pPr>
      <w:r w:rsidRPr="00EA680D">
        <w:t>akumulacij</w:t>
      </w:r>
      <w:r>
        <w:t>a HE „Varaždin</w:t>
      </w:r>
      <w:r w:rsidR="00254858">
        <w:t>“</w:t>
      </w:r>
      <w:r>
        <w:t xml:space="preserve"> </w:t>
      </w:r>
      <w:r w:rsidR="00EA680D" w:rsidRPr="00EA680D">
        <w:t>/oznaka AH/</w:t>
      </w:r>
    </w:p>
    <w:p w14:paraId="4FA57E45" w14:textId="3C5DFCB9" w:rsidR="00EA680D" w:rsidRPr="00C74855" w:rsidRDefault="000E260A" w:rsidP="008C2539">
      <w:pPr>
        <w:pStyle w:val="Normaluvuceno"/>
      </w:pPr>
      <w:r>
        <w:t xml:space="preserve">veće </w:t>
      </w:r>
      <w:r w:rsidR="00EA680D" w:rsidRPr="00425A95">
        <w:t>voden</w:t>
      </w:r>
      <w:r w:rsidR="00EA680D">
        <w:t>e</w:t>
      </w:r>
      <w:r w:rsidR="00EA680D" w:rsidRPr="00425A95">
        <w:t xml:space="preserve"> površin</w:t>
      </w:r>
      <w:r w:rsidR="00EA680D">
        <w:t>e</w:t>
      </w:r>
      <w:r>
        <w:t>:</w:t>
      </w:r>
      <w:r w:rsidR="001E1489">
        <w:t xml:space="preserve"> rijeka Drava, uključujući </w:t>
      </w:r>
      <w:r w:rsidR="00AA6F4D">
        <w:t xml:space="preserve">riječne </w:t>
      </w:r>
      <w:r w:rsidR="00EA680D" w:rsidRPr="00C74855">
        <w:t>rukavc</w:t>
      </w:r>
      <w:r w:rsidR="001E1489">
        <w:t>e</w:t>
      </w:r>
      <w:r w:rsidR="00EA680D" w:rsidRPr="00C74855">
        <w:t xml:space="preserve"> i mrtvice</w:t>
      </w:r>
      <w:r w:rsidR="00AA6F4D">
        <w:t xml:space="preserve"> </w:t>
      </w:r>
      <w:r>
        <w:t>i</w:t>
      </w:r>
      <w:r w:rsidR="00EA680D" w:rsidRPr="00C74855">
        <w:t xml:space="preserve"> druge veće vodene površine /oznaka V/</w:t>
      </w:r>
    </w:p>
    <w:p w14:paraId="44220B54" w14:textId="77777777" w:rsidR="005045CE" w:rsidRDefault="00635EB7" w:rsidP="008C2539">
      <w:pPr>
        <w:pStyle w:val="Normaluvuceno"/>
      </w:pPr>
      <w:r w:rsidRPr="00EA680D">
        <w:t>po</w:t>
      </w:r>
      <w:r>
        <w:t>toci i kanali /linijska oznaka/</w:t>
      </w:r>
    </w:p>
    <w:p w14:paraId="3C0CD752" w14:textId="4E62396B" w:rsidR="00635EB7" w:rsidRDefault="005045CE" w:rsidP="008C2539">
      <w:pPr>
        <w:pStyle w:val="Normaluvuceno"/>
      </w:pPr>
      <w:r>
        <w:t xml:space="preserve">moguća planirana retencija „Jarki“ </w:t>
      </w:r>
      <w:r w:rsidR="00985017">
        <w:t xml:space="preserve">na području naselja Jarki i Falinić Breg </w:t>
      </w:r>
      <w:r>
        <w:t>/linijska oznaka/</w:t>
      </w:r>
      <w:r w:rsidR="00635EB7">
        <w:t>.</w:t>
      </w:r>
    </w:p>
    <w:p w14:paraId="70AB00A5" w14:textId="5C211D85" w:rsidR="00471925" w:rsidRDefault="00471925" w:rsidP="00471925">
      <w:pPr>
        <w:pStyle w:val="Normalstavci"/>
      </w:pPr>
      <w:r w:rsidRPr="00053B41">
        <w:t xml:space="preserve">Površine infrastrukturnih sustava odnosne se na linijske i površinske infrastrukturne građevine </w:t>
      </w:r>
      <w:r>
        <w:t xml:space="preserve">državnog i </w:t>
      </w:r>
      <w:r w:rsidRPr="00053B41">
        <w:t>županijskog značaja izvan građevinskih područja:</w:t>
      </w:r>
    </w:p>
    <w:p w14:paraId="33E379BA" w14:textId="773D35C6" w:rsidR="00CF7CDB" w:rsidRPr="00053B41" w:rsidRDefault="00CF7CDB" w:rsidP="008C2539">
      <w:pPr>
        <w:pStyle w:val="Normaluvuceno"/>
      </w:pPr>
      <w:r>
        <w:t xml:space="preserve">površine cestovnih graničnih prijelaza </w:t>
      </w:r>
      <w:r w:rsidR="00B66972">
        <w:t xml:space="preserve">Dubrava </w:t>
      </w:r>
      <w:r w:rsidR="0038159E">
        <w:t>Križovljanska</w:t>
      </w:r>
      <w:r w:rsidR="00B66972">
        <w:t xml:space="preserve"> i Otok Virje</w:t>
      </w:r>
      <w:r w:rsidR="0038159E">
        <w:t xml:space="preserve"> /oznaka IS1/</w:t>
      </w:r>
    </w:p>
    <w:p w14:paraId="0F331864" w14:textId="1F9B26DD" w:rsidR="00635EB7" w:rsidRDefault="000C5091" w:rsidP="008C2539">
      <w:pPr>
        <w:pStyle w:val="Normaluvuceno"/>
      </w:pPr>
      <w:r>
        <w:t>nasip</w:t>
      </w:r>
      <w:r w:rsidR="00CF7CDB">
        <w:t>i</w:t>
      </w:r>
      <w:r>
        <w:t xml:space="preserve">, brane i </w:t>
      </w:r>
      <w:r w:rsidR="00AA6F4D">
        <w:t xml:space="preserve">druge linijske građevine </w:t>
      </w:r>
      <w:r>
        <w:t>/linijska oznaka/</w:t>
      </w:r>
    </w:p>
    <w:p w14:paraId="1D88C605" w14:textId="77777777" w:rsidR="00471925" w:rsidRDefault="000C5091" w:rsidP="008C2539">
      <w:pPr>
        <w:pStyle w:val="Normaluvuceno"/>
      </w:pPr>
      <w:r w:rsidRPr="000C5091">
        <w:t xml:space="preserve">koridori za smještaj planiranih linijskih građevina državnog značaja </w:t>
      </w:r>
      <w:r w:rsidR="00471925">
        <w:t>/linijska oznaka/:</w:t>
      </w:r>
    </w:p>
    <w:p w14:paraId="36D1A918" w14:textId="66FA9654" w:rsidR="005045CE" w:rsidRDefault="00471925" w:rsidP="008C2539">
      <w:pPr>
        <w:pStyle w:val="Normaluvuceno2"/>
      </w:pPr>
      <w:r>
        <w:lastRenderedPageBreak/>
        <w:t>planirana trasa „Podravske brze ceste“ južno</w:t>
      </w:r>
      <w:r w:rsidR="00240595">
        <w:t xml:space="preserve"> uz dovodni kanal HE „Varaždin“</w:t>
      </w:r>
      <w:r w:rsidR="0038159E">
        <w:t>.</w:t>
      </w:r>
    </w:p>
    <w:p w14:paraId="34FF6E1D" w14:textId="22E084E4" w:rsidR="00564A17" w:rsidRPr="009A74B5" w:rsidRDefault="00564A17" w:rsidP="009A74B5">
      <w:pPr>
        <w:pStyle w:val="Normalstavci"/>
      </w:pPr>
      <w:r w:rsidRPr="009A74B5">
        <w:t>Površine za smještaj sunčanih elektrana lokalne razine, tj. instalirane snage manje od 10,0 MW /oznaka SE/ - Babinec, Gornje Vratno 1 i Gornje Vratno 2.</w:t>
      </w:r>
    </w:p>
    <w:p w14:paraId="5CB695CB" w14:textId="77777777" w:rsidR="00B04450" w:rsidRPr="00915FA4" w:rsidRDefault="00B04450" w:rsidP="009D269E">
      <w:pPr>
        <w:pStyle w:val="lanak"/>
      </w:pPr>
      <w:r w:rsidRPr="00453169">
        <w:rPr>
          <w:snapToGrid/>
          <w:lang w:eastAsia="hr-HR"/>
        </w:rPr>
        <w:t xml:space="preserve">Članak </w:t>
      </w:r>
      <w:r w:rsidRPr="00453169">
        <w:rPr>
          <w:snapToGrid/>
          <w:lang w:eastAsia="hr-HR"/>
        </w:rPr>
        <w:fldChar w:fldCharType="begin"/>
      </w:r>
      <w:r w:rsidRPr="00453169">
        <w:rPr>
          <w:snapToGrid/>
          <w:lang w:eastAsia="hr-HR"/>
        </w:rPr>
        <w:instrText xml:space="preserve">autonum </w:instrText>
      </w:r>
      <w:r w:rsidRPr="00453169">
        <w:rPr>
          <w:snapToGrid/>
          <w:lang w:eastAsia="hr-HR"/>
        </w:rPr>
        <w:fldChar w:fldCharType="separate"/>
      </w:r>
      <w:r w:rsidRPr="00453169">
        <w:rPr>
          <w:snapToGrid/>
          <w:lang w:eastAsia="hr-HR"/>
        </w:rPr>
        <w:t>1.</w:t>
      </w:r>
      <w:r w:rsidRPr="00453169">
        <w:rPr>
          <w:snapToGrid/>
          <w:lang w:eastAsia="hr-HR"/>
        </w:rPr>
        <w:fldChar w:fldCharType="end"/>
      </w:r>
    </w:p>
    <w:p w14:paraId="3478C183" w14:textId="3EDF9DCF" w:rsidR="00256EF3" w:rsidRPr="00256EF3" w:rsidRDefault="00256EF3" w:rsidP="00F9686D">
      <w:pPr>
        <w:pStyle w:val="Normalstavci"/>
        <w:numPr>
          <w:ilvl w:val="0"/>
          <w:numId w:val="189"/>
        </w:numPr>
      </w:pPr>
      <w:r w:rsidRPr="00256EF3">
        <w:t xml:space="preserve">Građevinska područja naselja </w:t>
      </w:r>
      <w:r w:rsidR="00D36D96">
        <w:t>i izdvojeni dijelovi građevinskih područja naselja (GPN i I</w:t>
      </w:r>
      <w:r w:rsidR="000F2669">
        <w:t>D</w:t>
      </w:r>
      <w:r w:rsidR="00D36D96">
        <w:t xml:space="preserve">GPN) </w:t>
      </w:r>
      <w:r w:rsidRPr="00256EF3">
        <w:t>se od okolnih površina razgraničavaju granicama građevinskih područja naselja.</w:t>
      </w:r>
    </w:p>
    <w:p w14:paraId="17A490F0" w14:textId="76207941" w:rsidR="00256EF3" w:rsidRPr="00256EF3" w:rsidRDefault="00256EF3" w:rsidP="00256EF3">
      <w:pPr>
        <w:widowControl/>
        <w:numPr>
          <w:ilvl w:val="0"/>
          <w:numId w:val="9"/>
        </w:numPr>
        <w:tabs>
          <w:tab w:val="left" w:pos="851"/>
        </w:tabs>
        <w:spacing w:after="0"/>
        <w:outlineLvl w:val="0"/>
        <w:rPr>
          <w:snapToGrid/>
          <w:lang w:eastAsia="hr-HR"/>
        </w:rPr>
      </w:pPr>
      <w:r w:rsidRPr="00256EF3">
        <w:rPr>
          <w:snapToGrid/>
          <w:lang w:eastAsia="hr-HR"/>
        </w:rPr>
        <w:t xml:space="preserve">Izdvojena građevinska područja izvan naselja </w:t>
      </w:r>
      <w:r w:rsidR="00D36D96">
        <w:rPr>
          <w:snapToGrid/>
          <w:lang w:eastAsia="hr-HR"/>
        </w:rPr>
        <w:t xml:space="preserve">(IGPIN) </w:t>
      </w:r>
      <w:r w:rsidRPr="00256EF3">
        <w:rPr>
          <w:snapToGrid/>
          <w:lang w:eastAsia="hr-HR"/>
        </w:rPr>
        <w:t xml:space="preserve">se od okolnih površina razgraničavaju granicama izdvojenih građevinskih područja izvan naselja. </w:t>
      </w:r>
    </w:p>
    <w:p w14:paraId="1F591291" w14:textId="77777777" w:rsidR="00256EF3" w:rsidRPr="00256EF3" w:rsidRDefault="00256EF3" w:rsidP="00256EF3">
      <w:pPr>
        <w:widowControl/>
        <w:numPr>
          <w:ilvl w:val="0"/>
          <w:numId w:val="9"/>
        </w:numPr>
        <w:tabs>
          <w:tab w:val="left" w:pos="851"/>
        </w:tabs>
        <w:spacing w:after="0"/>
        <w:outlineLvl w:val="0"/>
        <w:rPr>
          <w:snapToGrid/>
          <w:lang w:eastAsia="hr-HR"/>
        </w:rPr>
      </w:pPr>
      <w:r w:rsidRPr="00256EF3">
        <w:rPr>
          <w:snapToGrid/>
          <w:lang w:eastAsia="hr-HR"/>
        </w:rPr>
        <w:t>Zahvati gradnje se u pravilu trebaju planirati u građevinskim područjima.</w:t>
      </w:r>
    </w:p>
    <w:p w14:paraId="00BC4682" w14:textId="77777777" w:rsidR="002B2A9D" w:rsidRPr="00915FA4" w:rsidRDefault="002B2A9D" w:rsidP="002B2A9D">
      <w:pPr>
        <w:pStyle w:val="lanak"/>
      </w:pPr>
      <w:r w:rsidRPr="00453169">
        <w:rPr>
          <w:snapToGrid/>
          <w:lang w:eastAsia="hr-HR"/>
        </w:rPr>
        <w:t xml:space="preserve">Članak </w:t>
      </w:r>
      <w:r w:rsidRPr="00453169">
        <w:rPr>
          <w:snapToGrid/>
          <w:lang w:eastAsia="hr-HR"/>
        </w:rPr>
        <w:fldChar w:fldCharType="begin"/>
      </w:r>
      <w:r w:rsidRPr="00453169">
        <w:rPr>
          <w:snapToGrid/>
          <w:lang w:eastAsia="hr-HR"/>
        </w:rPr>
        <w:instrText xml:space="preserve">autonum </w:instrText>
      </w:r>
      <w:r w:rsidRPr="00453169">
        <w:rPr>
          <w:snapToGrid/>
          <w:lang w:eastAsia="hr-HR"/>
        </w:rPr>
        <w:fldChar w:fldCharType="separate"/>
      </w:r>
      <w:r w:rsidRPr="00453169">
        <w:rPr>
          <w:snapToGrid/>
          <w:lang w:eastAsia="hr-HR"/>
        </w:rPr>
        <w:t>1.</w:t>
      </w:r>
      <w:r w:rsidRPr="00453169">
        <w:rPr>
          <w:snapToGrid/>
          <w:lang w:eastAsia="hr-HR"/>
        </w:rPr>
        <w:fldChar w:fldCharType="end"/>
      </w:r>
    </w:p>
    <w:p w14:paraId="5ACF7BAE" w14:textId="77777777" w:rsidR="00256EF3" w:rsidRPr="00E63123" w:rsidRDefault="00256EF3" w:rsidP="00F9686D">
      <w:pPr>
        <w:pStyle w:val="Normalstavci"/>
        <w:numPr>
          <w:ilvl w:val="0"/>
          <w:numId w:val="190"/>
        </w:numPr>
      </w:pPr>
      <w:r w:rsidRPr="00E63123">
        <w:t>Površine izvan građevinskih područja trebaju se koristiti u planiranu svrhu, a gradnja na tim površinama je ograničena i u funkciji osnovne djelatnosti ili u funkciji infrastrukturnih ili gospodarskih transportnih sustava.</w:t>
      </w:r>
    </w:p>
    <w:p w14:paraId="64C8B0E1" w14:textId="77777777" w:rsidR="00256EF3" w:rsidRPr="00E63123" w:rsidRDefault="00256EF3" w:rsidP="00256EF3">
      <w:pPr>
        <w:widowControl/>
        <w:numPr>
          <w:ilvl w:val="0"/>
          <w:numId w:val="9"/>
        </w:numPr>
        <w:tabs>
          <w:tab w:val="left" w:pos="851"/>
        </w:tabs>
        <w:spacing w:after="0"/>
        <w:outlineLvl w:val="0"/>
        <w:rPr>
          <w:snapToGrid/>
          <w:lang w:eastAsia="hr-HR"/>
        </w:rPr>
      </w:pPr>
      <w:r w:rsidRPr="00E63123">
        <w:rPr>
          <w:snapToGrid/>
          <w:lang w:eastAsia="hr-HR"/>
        </w:rPr>
        <w:t>Linijski infrastrukturni i energetski sustavi koji prolaze ili se planiraju izgraditi, usklađuju se s osnovnim namjenama prostora, na način da što manje narušavaju Prostornim planom utvrđenu namjenu prostora.</w:t>
      </w:r>
    </w:p>
    <w:p w14:paraId="02368C72" w14:textId="77777777" w:rsidR="00256EF3" w:rsidRPr="00E63123" w:rsidRDefault="00256EF3" w:rsidP="00256EF3">
      <w:pPr>
        <w:widowControl/>
        <w:numPr>
          <w:ilvl w:val="0"/>
          <w:numId w:val="9"/>
        </w:numPr>
        <w:tabs>
          <w:tab w:val="left" w:pos="851"/>
        </w:tabs>
        <w:spacing w:after="0"/>
        <w:outlineLvl w:val="0"/>
        <w:rPr>
          <w:snapToGrid/>
          <w:lang w:eastAsia="hr-HR"/>
        </w:rPr>
      </w:pPr>
      <w:r w:rsidRPr="00E63123">
        <w:rPr>
          <w:snapToGrid/>
          <w:lang w:eastAsia="hr-HR"/>
        </w:rPr>
        <w:t>Prenamjena površina izvan građevinskih područja, kao ni korištenje površina u druge svrhe nije dozvoljena, osim za slučajeve utvrđene ovom Odlukom, poglavljem 2.3.2. „Zahvati izvan građevinskih područja“.</w:t>
      </w:r>
    </w:p>
    <w:p w14:paraId="1CE68102" w14:textId="77777777" w:rsidR="00D65F61" w:rsidRPr="00E63123" w:rsidRDefault="00D65F61" w:rsidP="00D65F61">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51EFF22E" w14:textId="77777777" w:rsidR="00F878B5" w:rsidRPr="00E63123" w:rsidRDefault="00F878B5" w:rsidP="005C660C">
      <w:pPr>
        <w:pStyle w:val="Normalstavci"/>
        <w:numPr>
          <w:ilvl w:val="0"/>
          <w:numId w:val="145"/>
        </w:numPr>
      </w:pPr>
      <w:r w:rsidRPr="00E63123">
        <w:t xml:space="preserve">Temeljna ograničenja za provedbu zahvata gradnje i drugih zahvata koji mijenjaju stanje prostora </w:t>
      </w:r>
      <w:r w:rsidRPr="00E63123">
        <w:rPr>
          <w:u w:val="single"/>
        </w:rPr>
        <w:t>unutar i izvan građevinskih područja</w:t>
      </w:r>
      <w:r w:rsidRPr="00E63123">
        <w:t xml:space="preserve"> proizlaze iz posebnih propisa, pri čemu se:</w:t>
      </w:r>
    </w:p>
    <w:p w14:paraId="7D2AC159" w14:textId="1135DFB8" w:rsidR="00F878B5" w:rsidRPr="00E63123" w:rsidRDefault="00D62151" w:rsidP="00F878B5">
      <w:pPr>
        <w:numPr>
          <w:ilvl w:val="0"/>
          <w:numId w:val="3"/>
        </w:numPr>
        <w:tabs>
          <w:tab w:val="num" w:pos="709"/>
        </w:tabs>
        <w:spacing w:after="0"/>
        <w:ind w:left="709" w:hanging="283"/>
        <w:rPr>
          <w:rFonts w:ascii="Arial HR" w:hAnsi="Arial HR"/>
          <w:snapToGrid/>
          <w:lang w:eastAsia="hr-HR"/>
        </w:rPr>
      </w:pPr>
      <w:r w:rsidRPr="00E63123">
        <w:rPr>
          <w:rFonts w:ascii="Arial HR" w:hAnsi="Arial HR"/>
          <w:snapToGrid/>
          <w:lang w:eastAsia="hr-HR"/>
        </w:rPr>
        <w:t xml:space="preserve">osim regulacijskih i zaštitnih vodnih građevina, </w:t>
      </w:r>
      <w:r w:rsidR="00F878B5" w:rsidRPr="00E63123">
        <w:rPr>
          <w:rFonts w:ascii="Arial HR" w:hAnsi="Arial HR"/>
          <w:snapToGrid/>
          <w:lang w:eastAsia="hr-HR"/>
        </w:rPr>
        <w:t xml:space="preserve">zabranjuje </w:t>
      </w:r>
      <w:r w:rsidRPr="00E63123">
        <w:rPr>
          <w:rFonts w:ascii="Arial HR" w:hAnsi="Arial HR"/>
          <w:snapToGrid/>
          <w:lang w:eastAsia="hr-HR"/>
        </w:rPr>
        <w:t xml:space="preserve">se </w:t>
      </w:r>
      <w:r w:rsidR="00F878B5" w:rsidRPr="00E63123">
        <w:rPr>
          <w:rFonts w:ascii="Arial HR" w:hAnsi="Arial HR"/>
          <w:snapToGrid/>
          <w:lang w:eastAsia="hr-HR"/>
        </w:rPr>
        <w:t>gradnja</w:t>
      </w:r>
      <w:r w:rsidRPr="00E63123">
        <w:rPr>
          <w:rFonts w:ascii="Arial HR" w:hAnsi="Arial HR"/>
          <w:snapToGrid/>
          <w:lang w:eastAsia="hr-HR"/>
        </w:rPr>
        <w:t xml:space="preserve"> zgrada i drugih građevina</w:t>
      </w:r>
      <w:r w:rsidR="00F878B5" w:rsidRPr="00E63123">
        <w:rPr>
          <w:rFonts w:ascii="Arial HR" w:hAnsi="Arial HR"/>
          <w:snapToGrid/>
          <w:lang w:eastAsia="hr-HR"/>
        </w:rPr>
        <w:t>, uključujući i postavu o</w:t>
      </w:r>
      <w:r w:rsidR="006C29A8" w:rsidRPr="00E63123">
        <w:rPr>
          <w:rFonts w:ascii="Arial HR" w:hAnsi="Arial HR"/>
          <w:snapToGrid/>
          <w:lang w:eastAsia="hr-HR"/>
        </w:rPr>
        <w:t>grada</w:t>
      </w:r>
      <w:r w:rsidR="00F878B5" w:rsidRPr="00E63123">
        <w:rPr>
          <w:rFonts w:ascii="Arial HR" w:hAnsi="Arial HR"/>
          <w:snapToGrid/>
          <w:lang w:eastAsia="hr-HR"/>
        </w:rPr>
        <w:t xml:space="preserve"> – unutar utvrđenih inundacijskih pojaseva vodotoka, a za vodotoke za koje inundacijski pojas nije utvrđen ograničenja zahvata utvrđuju Hrvatske vode, izdavanjem posebnih uvjeta prema Zakonu o vodama (</w:t>
      </w:r>
      <w:r w:rsidR="008F35E1" w:rsidRPr="00E63123">
        <w:rPr>
          <w:rFonts w:ascii="Arial HR" w:hAnsi="Arial HR"/>
          <w:snapToGrid/>
          <w:lang w:eastAsia="hr-HR"/>
        </w:rPr>
        <w:t>„Narodne novine“ broj 66/19</w:t>
      </w:r>
      <w:r w:rsidR="00C762F7" w:rsidRPr="00E63123">
        <w:rPr>
          <w:rFonts w:ascii="Arial HR" w:hAnsi="Arial HR"/>
          <w:snapToGrid/>
          <w:lang w:eastAsia="hr-HR"/>
        </w:rPr>
        <w:t>, 84/21</w:t>
      </w:r>
      <w:r w:rsidR="00F878B5" w:rsidRPr="00E63123">
        <w:rPr>
          <w:rFonts w:ascii="Arial HR" w:hAnsi="Arial HR"/>
          <w:snapToGrid/>
          <w:lang w:eastAsia="hr-HR"/>
        </w:rPr>
        <w:t>)</w:t>
      </w:r>
    </w:p>
    <w:p w14:paraId="6C487016" w14:textId="4E19B507" w:rsidR="00F878B5" w:rsidRPr="00E63123" w:rsidRDefault="00F878B5" w:rsidP="008C2539">
      <w:pPr>
        <w:pStyle w:val="Normaluvuceno"/>
      </w:pPr>
      <w:r w:rsidRPr="00E63123">
        <w:t>ograničenja zahvata na kulturnim dobrima utvrđuju prema Zakonu o zaštiti i očuvanju kulturnih dobara („Narodne novine“ broj 69/99, 151/03, 157/03, 100/04,  87/09, 88/10, 61/11, 25/12, 136/12, 157/13, 152/14 , 98/15, 44/17, 90/18</w:t>
      </w:r>
      <w:r w:rsidR="00092589" w:rsidRPr="00E63123">
        <w:t>, 32/20, 62/20</w:t>
      </w:r>
      <w:r w:rsidR="00C762F7" w:rsidRPr="00E63123">
        <w:t>, 117/21</w:t>
      </w:r>
      <w:r w:rsidRPr="00E63123">
        <w:t>)</w:t>
      </w:r>
    </w:p>
    <w:p w14:paraId="3200E677" w14:textId="78B83F58" w:rsidR="00F878B5" w:rsidRPr="00E63123" w:rsidRDefault="00F878B5" w:rsidP="008C2539">
      <w:pPr>
        <w:pStyle w:val="Normaluvuceno"/>
      </w:pPr>
      <w:r w:rsidRPr="00E63123">
        <w:t xml:space="preserve">ograničenja zahvata unutar zaštićenih dijelova prirode i unutar ekološke mreže utvrđuju se prema Zakonu o zaštiti prirode („Narodne novine“ broj </w:t>
      </w:r>
      <w:r w:rsidR="00256C0B" w:rsidRPr="00E63123">
        <w:t>80/13, 15/18, 14/19, 127/19</w:t>
      </w:r>
      <w:r w:rsidRPr="00E63123">
        <w:t>)</w:t>
      </w:r>
    </w:p>
    <w:p w14:paraId="6796416A" w14:textId="77777777" w:rsidR="00F878B5" w:rsidRPr="00E63123" w:rsidRDefault="00F878B5" w:rsidP="00F878B5">
      <w:pPr>
        <w:numPr>
          <w:ilvl w:val="0"/>
          <w:numId w:val="3"/>
        </w:numPr>
        <w:tabs>
          <w:tab w:val="num" w:pos="709"/>
        </w:tabs>
        <w:spacing w:after="0"/>
        <w:ind w:left="709" w:hanging="283"/>
        <w:rPr>
          <w:rFonts w:ascii="Arial HR" w:hAnsi="Arial HR"/>
          <w:snapToGrid/>
          <w:lang w:eastAsia="hr-HR"/>
        </w:rPr>
      </w:pPr>
      <w:r w:rsidRPr="00E63123">
        <w:rPr>
          <w:rFonts w:ascii="Arial HR" w:hAnsi="Arial HR"/>
          <w:snapToGrid/>
          <w:lang w:eastAsia="hr-HR"/>
        </w:rPr>
        <w:t>zabranjuje prenamjena poljoprivrednog tla isključivo osnovne namjene, a mogućnosti gradnje u svrhu poljoprivrede i kompatibilnih djelatnosti utvrđuje se prema odredbama iz poglavlja 3.3.2. „Poljoprivreda“.</w:t>
      </w:r>
    </w:p>
    <w:p w14:paraId="0A5865B7" w14:textId="75FB792C" w:rsidR="00F878B5" w:rsidRPr="00E63123" w:rsidRDefault="00F878B5" w:rsidP="008C2539">
      <w:pPr>
        <w:pStyle w:val="Normaluvuceno"/>
      </w:pPr>
      <w:r w:rsidRPr="00E63123">
        <w:t xml:space="preserve">ograničenja zahvata u šumama i u pojasu 50,0 m od ruba šume, kao i nadležnost izdavanja posebnih uvjeta u postupcima izdavanja akata u svrhu gradnje na tim površinama proizlaze iz Zakona o šumama („Narodne novine“ broj </w:t>
      </w:r>
      <w:r w:rsidR="00FA1266" w:rsidRPr="00E63123">
        <w:t>68/18, 115/18, 98/19</w:t>
      </w:r>
      <w:r w:rsidR="000E260A" w:rsidRPr="00E63123">
        <w:t xml:space="preserve">, </w:t>
      </w:r>
      <w:r w:rsidR="00AF3F32" w:rsidRPr="00E63123">
        <w:t>32/20, 145/20</w:t>
      </w:r>
      <w:r w:rsidRPr="00E63123">
        <w:t>) i odredbi poglavlja 3.3.3. „Šumarstvo i lovstvo“</w:t>
      </w:r>
      <w:r w:rsidR="00C02409" w:rsidRPr="00E63123">
        <w:t>, pri čemu se jednako tretiraju površine izvan građevinskih područja ovim PPUO označene kao šuma i površine unutar građevinskih područja za koje se uvidom na terenu i uvidom katastarske evidencije utvrdi da se radi o zemljištu na kojem se nalazi šuma</w:t>
      </w:r>
    </w:p>
    <w:p w14:paraId="5292A500" w14:textId="0BAC0427" w:rsidR="0017669F" w:rsidRPr="00E63123" w:rsidRDefault="0017669F" w:rsidP="008C2539">
      <w:pPr>
        <w:pStyle w:val="Normaluvuceno"/>
      </w:pPr>
      <w:r w:rsidRPr="00E63123">
        <w:t>ograničenja zahvata uz površine utvrđene za djelatnost istraživanja i eksploatacije mineralnih sirovina, ugljikovodika i geotermalne vode utvrđuju se prema poglavlju 3.3.4. „Istraživanje i eksploatacija mineralnih sirovina, ugljikovodika i geotermalne vode“</w:t>
      </w:r>
    </w:p>
    <w:p w14:paraId="28F2A8B7" w14:textId="77777777" w:rsidR="00F878B5" w:rsidRPr="00E63123" w:rsidRDefault="00F878B5" w:rsidP="00F878B5">
      <w:pPr>
        <w:numPr>
          <w:ilvl w:val="0"/>
          <w:numId w:val="3"/>
        </w:numPr>
        <w:tabs>
          <w:tab w:val="num" w:pos="709"/>
        </w:tabs>
        <w:spacing w:after="0"/>
        <w:ind w:left="709" w:hanging="283"/>
        <w:rPr>
          <w:rFonts w:ascii="Arial HR" w:hAnsi="Arial HR"/>
          <w:snapToGrid/>
          <w:lang w:eastAsia="hr-HR"/>
        </w:rPr>
      </w:pPr>
      <w:r w:rsidRPr="00E63123">
        <w:rPr>
          <w:rFonts w:ascii="Arial HR" w:hAnsi="Arial HR"/>
          <w:snapToGrid/>
          <w:lang w:eastAsia="hr-HR"/>
        </w:rPr>
        <w:t>ograničenja zahvata u zonama zaštite linijske infrastrukture utvrđuju se prema odredbama iz poglavlja 5. „Uvjeti utvrđivanja koridora ili trasa i površina prometnih i drugih infrastrukturnih sustava“.</w:t>
      </w:r>
    </w:p>
    <w:p w14:paraId="242C754B" w14:textId="77777777" w:rsidR="006C29A8" w:rsidRPr="00E63123" w:rsidRDefault="006C29A8" w:rsidP="006C29A8">
      <w:pPr>
        <w:widowControl/>
        <w:numPr>
          <w:ilvl w:val="0"/>
          <w:numId w:val="6"/>
        </w:numPr>
        <w:tabs>
          <w:tab w:val="left" w:pos="851"/>
        </w:tabs>
        <w:spacing w:after="0"/>
        <w:outlineLvl w:val="0"/>
        <w:rPr>
          <w:snapToGrid/>
          <w:lang w:eastAsia="hr-HR"/>
        </w:rPr>
      </w:pPr>
      <w:r w:rsidRPr="00E63123">
        <w:rPr>
          <w:snapToGrid/>
          <w:lang w:eastAsia="hr-HR"/>
        </w:rPr>
        <w:t>Odstupanja od temeljnih ograničenja iz stavka 1. ovog članka moguća su u slučajevima zahvata na već postojećim legalnim građevinama, te u slučaju gradnje infrastrukture, ukoliko odstupanje posebnim uvjetima za pojedinačni zahvat odobri nadležno javnopravno tijelo.</w:t>
      </w:r>
    </w:p>
    <w:p w14:paraId="589C7997" w14:textId="77777777" w:rsidR="006C29A8" w:rsidRPr="00E63123" w:rsidRDefault="006C29A8" w:rsidP="006C29A8">
      <w:pPr>
        <w:widowControl/>
        <w:numPr>
          <w:ilvl w:val="0"/>
          <w:numId w:val="6"/>
        </w:numPr>
        <w:tabs>
          <w:tab w:val="left" w:pos="851"/>
        </w:tabs>
        <w:spacing w:after="0"/>
        <w:outlineLvl w:val="0"/>
        <w:rPr>
          <w:snapToGrid/>
          <w:lang w:eastAsia="hr-HR"/>
        </w:rPr>
      </w:pPr>
      <w:r w:rsidRPr="00E63123">
        <w:rPr>
          <w:snapToGrid/>
          <w:lang w:eastAsia="hr-HR"/>
        </w:rPr>
        <w:t>Izmjena trasa infrastrukturnih sustava u odnosu na utvrđene u kartografskim prikazima ovog Prostornog plana, moguća je ukoliko se temelji na stručno verificiranoj studiji i/ili projektnom rješenju, uz zadovoljenje uvjeta iz prethodna dva stavka ovog članka.</w:t>
      </w:r>
    </w:p>
    <w:p w14:paraId="6F1DF815" w14:textId="77777777" w:rsidR="00175B94" w:rsidRPr="00E63123" w:rsidRDefault="00175B94">
      <w:pPr>
        <w:widowControl/>
        <w:spacing w:after="0"/>
        <w:ind w:firstLine="0"/>
        <w:jc w:val="left"/>
        <w:rPr>
          <w:snapToGrid/>
          <w:lang w:eastAsia="hr-HR"/>
        </w:rPr>
      </w:pPr>
    </w:p>
    <w:p w14:paraId="29419A32" w14:textId="77777777" w:rsidR="00FD71D9" w:rsidRPr="00E63123" w:rsidRDefault="00FD71D9" w:rsidP="00E67E5B">
      <w:pPr>
        <w:pStyle w:val="Naslov1"/>
        <w:spacing w:after="120"/>
      </w:pPr>
      <w:bookmarkStart w:id="4" w:name="_Toc379189672"/>
      <w:bookmarkStart w:id="5" w:name="_Toc113282943"/>
      <w:r w:rsidRPr="00E63123">
        <w:lastRenderedPageBreak/>
        <w:t>UVJETI ZA UREĐENJE PROSTORA</w:t>
      </w:r>
      <w:bookmarkEnd w:id="4"/>
      <w:bookmarkEnd w:id="5"/>
    </w:p>
    <w:p w14:paraId="54C54AFA" w14:textId="77777777" w:rsidR="00FD71D9" w:rsidRPr="00E63123" w:rsidRDefault="00FD71D9" w:rsidP="00B665EC">
      <w:pPr>
        <w:pStyle w:val="Naslov2"/>
      </w:pPr>
      <w:bookmarkStart w:id="6" w:name="_Toc379189673"/>
      <w:bookmarkStart w:id="7" w:name="_Toc113282944"/>
      <w:r w:rsidRPr="00E63123">
        <w:t xml:space="preserve">GRAĐEVINE </w:t>
      </w:r>
      <w:r w:rsidR="004A743E" w:rsidRPr="00E63123">
        <w:t>OD DRŽAVNOG</w:t>
      </w:r>
      <w:r w:rsidR="001F71CA" w:rsidRPr="00E63123">
        <w:t xml:space="preserve"> </w:t>
      </w:r>
      <w:r w:rsidR="004A743E" w:rsidRPr="00E63123">
        <w:t>I ŽUPANIJSKOG ZNAČAJA</w:t>
      </w:r>
      <w:bookmarkEnd w:id="6"/>
      <w:bookmarkEnd w:id="7"/>
    </w:p>
    <w:p w14:paraId="2FDA385B" w14:textId="77777777" w:rsidR="002B2A9D" w:rsidRPr="00E63123" w:rsidRDefault="002B2A9D" w:rsidP="00144C5C">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61B0C53C" w14:textId="2A0437A8" w:rsidR="002B2A9D" w:rsidRPr="00E63123" w:rsidRDefault="002B2A9D" w:rsidP="009A74B5">
      <w:pPr>
        <w:pStyle w:val="Normalstavci"/>
        <w:numPr>
          <w:ilvl w:val="0"/>
          <w:numId w:val="273"/>
        </w:numPr>
      </w:pPr>
      <w:r w:rsidRPr="00E63123">
        <w:t>Klasifikacija građevina od državnog i županijskog značaja na području</w:t>
      </w:r>
      <w:r w:rsidR="005A5346" w:rsidRPr="00E63123">
        <w:t xml:space="preserve"> </w:t>
      </w:r>
      <w:r w:rsidR="00DD74A3" w:rsidRPr="00E63123">
        <w:t>Općine</w:t>
      </w:r>
      <w:r w:rsidRPr="00E63123">
        <w:t>, uključujući i površine i zahvate u prostoru koji se ne smatraju građenjem, utvrđuje se temeljem Uredbe o određivanju građevina, drugih zahvata u prostoru i površina državnog i područnog (regionalnog) značaja („Narodne novine“ broj 37/14, 154/14</w:t>
      </w:r>
      <w:r w:rsidR="00342484" w:rsidRPr="00E63123">
        <w:t>, 30/21</w:t>
      </w:r>
      <w:r w:rsidR="00CD7869" w:rsidRPr="00E63123">
        <w:t>, 75/22</w:t>
      </w:r>
      <w:r w:rsidRPr="00E63123">
        <w:t>).</w:t>
      </w:r>
    </w:p>
    <w:p w14:paraId="07C2B129" w14:textId="0FB03574" w:rsidR="003835CD" w:rsidRPr="00E63123" w:rsidRDefault="003835CD" w:rsidP="009A74B5">
      <w:pPr>
        <w:pStyle w:val="Normalstavci"/>
      </w:pPr>
      <w:r w:rsidRPr="00E63123">
        <w:t>Prema odredbama za provedbu iz ove Odluke provodi se zaštita utvrđenih površina i koridora rezerviranih za građevine, zahvate i površine državnog i/ili područnog (regionalnog) značaja u postupcima provedbe zahvata od lokalnog značaja.</w:t>
      </w:r>
    </w:p>
    <w:p w14:paraId="0A621BE6" w14:textId="65504518" w:rsidR="00071397" w:rsidRPr="00E63123" w:rsidRDefault="00071397" w:rsidP="009A74B5">
      <w:pPr>
        <w:pStyle w:val="Normalstavci"/>
      </w:pPr>
      <w:r w:rsidRPr="00E63123">
        <w:t>Uvjeti provedbe zahvata i zaštite građevina i površina državnog i županijskog značaja utvrđeni su Prostornim planom Varaždinske županije („Službeni vjesnik Varaždinske županije“ broj: 8/00, 29/06, 16/09 i 96/21), te se provode neposredno prema tom Prostornom planu.</w:t>
      </w:r>
    </w:p>
    <w:p w14:paraId="2E35EE9F" w14:textId="215B7FBD" w:rsidR="00071397" w:rsidRPr="00E63123" w:rsidRDefault="00071397" w:rsidP="009A74B5">
      <w:pPr>
        <w:pStyle w:val="Normalstavci"/>
      </w:pPr>
      <w:r w:rsidRPr="00E63123">
        <w:t>Izuzetno, zahvati za koji je Prostorni plan Varaždinske županije utvrdio provedbu zahvata prema prostornom planu lokalne razine</w:t>
      </w:r>
      <w:r w:rsidR="003835CD" w:rsidRPr="00E63123">
        <w:t xml:space="preserve"> provode se prema odgovarajućem prostornom planu lokalne razine</w:t>
      </w:r>
      <w:r w:rsidRPr="00E63123">
        <w:t>:</w:t>
      </w:r>
    </w:p>
    <w:p w14:paraId="65C9ED13" w14:textId="38C27620" w:rsidR="00071397" w:rsidRPr="00E63123" w:rsidRDefault="00071397" w:rsidP="009A74B5">
      <w:pPr>
        <w:pStyle w:val="Normaluvuceno"/>
      </w:pPr>
      <w:r w:rsidRPr="00E63123">
        <w:t xml:space="preserve">zahvati unutar IGPIN gospodarske, ugostiteljsko – turističke namjene županijskog značaja „Zabavni park i kamp Križovljangrad“ provode se prema </w:t>
      </w:r>
      <w:r w:rsidR="00741CC8" w:rsidRPr="00E63123">
        <w:t>odgovarajućem urbanističkom planu uređenja (UPU)</w:t>
      </w:r>
      <w:r w:rsidRPr="00E63123">
        <w:t xml:space="preserve"> lokalne razine.</w:t>
      </w:r>
    </w:p>
    <w:p w14:paraId="294156A4" w14:textId="77777777" w:rsidR="007562C8" w:rsidRPr="00E63123" w:rsidRDefault="007562C8" w:rsidP="009D269E">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4AA5922A" w14:textId="476B6BF7" w:rsidR="00285783" w:rsidRPr="00E63123" w:rsidRDefault="00285783" w:rsidP="005C660C">
      <w:pPr>
        <w:pStyle w:val="Normalstavci"/>
        <w:numPr>
          <w:ilvl w:val="0"/>
          <w:numId w:val="131"/>
        </w:numPr>
      </w:pPr>
      <w:r w:rsidRPr="00E63123">
        <w:t xml:space="preserve">Građevine, površine i zahvati u prostoru koji se ne smatraju građenjem, od državnog značaja, na području </w:t>
      </w:r>
      <w:r w:rsidR="00DD74A3" w:rsidRPr="00E63123">
        <w:t>Općine</w:t>
      </w:r>
      <w:r w:rsidRPr="00E63123">
        <w:t>:</w:t>
      </w:r>
    </w:p>
    <w:p w14:paraId="4CE54520" w14:textId="77777777" w:rsidR="00285783" w:rsidRPr="00E63123" w:rsidRDefault="00285783" w:rsidP="00285783">
      <w:pPr>
        <w:widowControl/>
        <w:tabs>
          <w:tab w:val="left" w:pos="851"/>
        </w:tabs>
        <w:spacing w:after="0"/>
        <w:ind w:left="284" w:hanging="284"/>
        <w:outlineLvl w:val="0"/>
        <w:rPr>
          <w:snapToGrid/>
          <w:lang w:eastAsia="hr-HR"/>
        </w:rPr>
      </w:pPr>
    </w:p>
    <w:p w14:paraId="6A954501" w14:textId="4E402743" w:rsidR="0071427E" w:rsidRPr="00E63123" w:rsidRDefault="00CD7869" w:rsidP="005C660C">
      <w:pPr>
        <w:widowControl/>
        <w:numPr>
          <w:ilvl w:val="0"/>
          <w:numId w:val="102"/>
        </w:numPr>
        <w:overflowPunct w:val="0"/>
        <w:autoSpaceDE w:val="0"/>
        <w:autoSpaceDN w:val="0"/>
        <w:adjustRightInd w:val="0"/>
        <w:spacing w:after="0"/>
        <w:contextualSpacing/>
        <w:jc w:val="left"/>
        <w:textAlignment w:val="baseline"/>
        <w:rPr>
          <w:snapToGrid/>
          <w:lang w:eastAsia="hr-HR"/>
        </w:rPr>
      </w:pPr>
      <w:r w:rsidRPr="00E63123">
        <w:rPr>
          <w:snapToGrid/>
          <w:lang w:eastAsia="hr-HR"/>
        </w:rPr>
        <w:t>Građevine i površine prometne i elektroničke komunikacijske infrastrukture i povezane opreme:</w:t>
      </w:r>
    </w:p>
    <w:p w14:paraId="7B8532C4" w14:textId="0E2F18A0" w:rsidR="0071427E" w:rsidRPr="00E63123" w:rsidRDefault="0071427E" w:rsidP="0071427E">
      <w:pPr>
        <w:numPr>
          <w:ilvl w:val="0"/>
          <w:numId w:val="3"/>
        </w:numPr>
        <w:tabs>
          <w:tab w:val="num" w:pos="709"/>
        </w:tabs>
        <w:spacing w:after="0"/>
        <w:ind w:left="709" w:hanging="283"/>
        <w:rPr>
          <w:rFonts w:ascii="Arial HR" w:hAnsi="Arial HR"/>
          <w:snapToGrid/>
          <w:lang w:eastAsia="hr-HR"/>
        </w:rPr>
      </w:pPr>
      <w:r w:rsidRPr="00E63123">
        <w:rPr>
          <w:rFonts w:ascii="Arial HR" w:hAnsi="Arial HR"/>
          <w:snapToGrid/>
          <w:lang w:eastAsia="hr-HR"/>
        </w:rPr>
        <w:t>cestovne građevine:</w:t>
      </w:r>
    </w:p>
    <w:p w14:paraId="37B68F70" w14:textId="5B7D527E" w:rsidR="0071427E" w:rsidRPr="00E63123" w:rsidRDefault="0071427E" w:rsidP="008C2539">
      <w:pPr>
        <w:pStyle w:val="Normaluvuceno2"/>
      </w:pPr>
      <w:r w:rsidRPr="00E63123">
        <w:t>postojeća državna cesta DC 2 /</w:t>
      </w:r>
      <w:r w:rsidR="006369C2" w:rsidRPr="00E63123">
        <w:t>G.P. Dubrava Križovljanska (gr. R. Slovenije) – Varaždin – Virovitica – Našice – Osijek – Vukovar – G.P. Ilok (gr. R. Srbije)/</w:t>
      </w:r>
    </w:p>
    <w:p w14:paraId="57AE12C2" w14:textId="2431D77B" w:rsidR="0004565C" w:rsidRPr="00E63123" w:rsidRDefault="0004565C" w:rsidP="008C2539">
      <w:pPr>
        <w:pStyle w:val="Normaluvuceno"/>
      </w:pPr>
      <w:r w:rsidRPr="00E63123">
        <w:t>građevine i površine elektroničkih komunikacija:</w:t>
      </w:r>
    </w:p>
    <w:p w14:paraId="26525896" w14:textId="3E0935EF" w:rsidR="006406A5" w:rsidRPr="00E63123" w:rsidRDefault="006406A5" w:rsidP="008C2539">
      <w:pPr>
        <w:pStyle w:val="Normaluvuceno2"/>
      </w:pPr>
      <w:r w:rsidRPr="00E63123">
        <w:t>međunarodni i međužupanijski elektronički komunikacijski vodovi s pripadajućim građevinama</w:t>
      </w:r>
    </w:p>
    <w:p w14:paraId="401D45BD" w14:textId="17701DAC" w:rsidR="006406A5" w:rsidRPr="00E63123" w:rsidRDefault="006406A5" w:rsidP="008C2539">
      <w:pPr>
        <w:pStyle w:val="Normaluvuceno3"/>
      </w:pPr>
      <w:r w:rsidRPr="00E63123">
        <w:t xml:space="preserve">međunarodni vod </w:t>
      </w:r>
      <w:r w:rsidR="00181BC5" w:rsidRPr="00E63123">
        <w:t>EKI /</w:t>
      </w:r>
      <w:r w:rsidRPr="00E63123">
        <w:t>R. Slovenija (Zavrč) – Varaždin (uz građevine HE sustava Drava)</w:t>
      </w:r>
      <w:r w:rsidR="00181BC5" w:rsidRPr="00E63123">
        <w:t>/</w:t>
      </w:r>
    </w:p>
    <w:p w14:paraId="69F945DC" w14:textId="0CFD494A" w:rsidR="00267522" w:rsidRPr="00E63123" w:rsidRDefault="00267522" w:rsidP="008C2539">
      <w:pPr>
        <w:pStyle w:val="Normaluvuceno3"/>
      </w:pPr>
      <w:r w:rsidRPr="00E63123">
        <w:t>međužupanijski magistralni vodovi</w:t>
      </w:r>
      <w:r w:rsidR="00181BC5" w:rsidRPr="00E63123">
        <w:t xml:space="preserve"> EKI</w:t>
      </w:r>
    </w:p>
    <w:p w14:paraId="1BC89D48" w14:textId="3FD05917" w:rsidR="00FA69D5" w:rsidRPr="00E63123" w:rsidRDefault="00D0470C" w:rsidP="009A74B5">
      <w:pPr>
        <w:pStyle w:val="Normaluvuceno2"/>
      </w:pPr>
      <w:r w:rsidRPr="00E63123">
        <w:t>radijski koridori i elektronički komunikacijski vodovi pružatelja usluga zemaljske radiodifuzije od državnog značaja</w:t>
      </w:r>
    </w:p>
    <w:p w14:paraId="5E637700" w14:textId="77777777" w:rsidR="0096034C" w:rsidRPr="00E63123" w:rsidRDefault="0096034C" w:rsidP="008C2539">
      <w:pPr>
        <w:pStyle w:val="Normaluvuceno3"/>
      </w:pPr>
      <w:r w:rsidRPr="00E63123">
        <w:t>radijski odašiljač na području naselja Cestica</w:t>
      </w:r>
    </w:p>
    <w:p w14:paraId="0236FD88" w14:textId="77777777" w:rsidR="00FA69D5" w:rsidRPr="00E63123" w:rsidRDefault="00FA69D5" w:rsidP="008C2539">
      <w:pPr>
        <w:pStyle w:val="Normaluvuceno3"/>
      </w:pPr>
      <w:r w:rsidRPr="00E63123">
        <w:t>radijski koridor „Brezje – Kalnik“.</w:t>
      </w:r>
    </w:p>
    <w:p w14:paraId="5B554F5F" w14:textId="77777777" w:rsidR="00587DF1" w:rsidRPr="00E63123" w:rsidRDefault="00587DF1" w:rsidP="005C660C">
      <w:pPr>
        <w:widowControl/>
        <w:numPr>
          <w:ilvl w:val="0"/>
          <w:numId w:val="102"/>
        </w:numPr>
        <w:overflowPunct w:val="0"/>
        <w:autoSpaceDE w:val="0"/>
        <w:autoSpaceDN w:val="0"/>
        <w:adjustRightInd w:val="0"/>
        <w:spacing w:after="0"/>
        <w:contextualSpacing/>
        <w:jc w:val="left"/>
        <w:textAlignment w:val="baseline"/>
        <w:rPr>
          <w:snapToGrid/>
          <w:lang w:eastAsia="hr-HR"/>
        </w:rPr>
      </w:pPr>
      <w:r w:rsidRPr="00E63123">
        <w:rPr>
          <w:snapToGrid/>
          <w:lang w:eastAsia="hr-HR"/>
        </w:rPr>
        <w:t>Vodne građevine:</w:t>
      </w:r>
    </w:p>
    <w:p w14:paraId="5C69CA51" w14:textId="77777777" w:rsidR="00497B3A" w:rsidRPr="00E63123" w:rsidRDefault="00497B3A" w:rsidP="008C2539">
      <w:pPr>
        <w:pStyle w:val="Normaluvuceno"/>
      </w:pPr>
      <w:r w:rsidRPr="00E63123">
        <w:t>regulacijske i zaštitne vodne građevine na vodama I. reda:</w:t>
      </w:r>
    </w:p>
    <w:p w14:paraId="2EDFC9E0" w14:textId="289B693C" w:rsidR="00497B3A" w:rsidRPr="00E63123" w:rsidRDefault="00497B3A" w:rsidP="008C2539">
      <w:pPr>
        <w:pStyle w:val="Normaluvuceno2"/>
      </w:pPr>
      <w:r w:rsidRPr="00E63123">
        <w:t>građevine za</w:t>
      </w:r>
      <w:r w:rsidR="004B3665" w:rsidRPr="00E63123">
        <w:t xml:space="preserve"> obranu od poplava na Dravi prem</w:t>
      </w:r>
      <w:r w:rsidRPr="00E63123">
        <w:t>a Državnom planu obrane od poplava – inund</w:t>
      </w:r>
      <w:r w:rsidR="004B3665" w:rsidRPr="00E63123">
        <w:t>acijsko područje rijek</w:t>
      </w:r>
      <w:r w:rsidR="001C5562" w:rsidRPr="00E63123">
        <w:t>e</w:t>
      </w:r>
      <w:r w:rsidR="004B3665" w:rsidRPr="00E63123">
        <w:t xml:space="preserve"> Drav</w:t>
      </w:r>
      <w:r w:rsidR="001C5562" w:rsidRPr="00E63123">
        <w:t>e</w:t>
      </w:r>
      <w:r w:rsidR="00F0290A" w:rsidRPr="00E63123">
        <w:t xml:space="preserve"> i pripadajući </w:t>
      </w:r>
      <w:r w:rsidR="00154C4F" w:rsidRPr="00E63123">
        <w:t>zaštitni nasip „</w:t>
      </w:r>
      <w:r w:rsidR="00FA69D5" w:rsidRPr="00E63123">
        <w:t>Otok Virje</w:t>
      </w:r>
      <w:r w:rsidR="006406A5" w:rsidRPr="00E63123">
        <w:t xml:space="preserve"> - Brezje</w:t>
      </w:r>
      <w:r w:rsidR="00154C4F" w:rsidRPr="00E63123">
        <w:t>“</w:t>
      </w:r>
    </w:p>
    <w:p w14:paraId="03FA6123" w14:textId="77777777" w:rsidR="00001D86" w:rsidRPr="00E63123" w:rsidRDefault="00001D86" w:rsidP="008C2539">
      <w:pPr>
        <w:pStyle w:val="Normaluvuceno"/>
      </w:pPr>
      <w:r w:rsidRPr="00E63123">
        <w:t>brane s akumulacijom ili retencijskim prostorom s pripadajućim građevinama koje zadovoljavaju kriterije velikih brana:</w:t>
      </w:r>
    </w:p>
    <w:p w14:paraId="376D2F44" w14:textId="03D87256" w:rsidR="00001D86" w:rsidRPr="00E63123" w:rsidRDefault="00001D86" w:rsidP="008C2539">
      <w:pPr>
        <w:pStyle w:val="Normaluvuceno2"/>
      </w:pPr>
      <w:r w:rsidRPr="00E63123">
        <w:t>dijelovi kompleksa građevina HE</w:t>
      </w:r>
      <w:r w:rsidR="001C5562" w:rsidRPr="00E63123">
        <w:t xml:space="preserve"> „Varaždin“ na</w:t>
      </w:r>
      <w:r w:rsidRPr="00E63123">
        <w:t xml:space="preserve"> rijeci Dravi </w:t>
      </w:r>
      <w:r w:rsidR="00F0290A" w:rsidRPr="00E63123">
        <w:t>–</w:t>
      </w:r>
      <w:r w:rsidRPr="00E63123">
        <w:t xml:space="preserve"> akumulacija</w:t>
      </w:r>
      <w:r w:rsidR="006406A5" w:rsidRPr="00E63123">
        <w:t xml:space="preserve"> HE (Ormoško jezero)</w:t>
      </w:r>
      <w:r w:rsidR="00F0290A" w:rsidRPr="00E63123">
        <w:t xml:space="preserve">, </w:t>
      </w:r>
      <w:r w:rsidRPr="00E63123">
        <w:t>nasipi</w:t>
      </w:r>
      <w:r w:rsidR="00F0290A" w:rsidRPr="00E63123">
        <w:t xml:space="preserve"> i drenažni</w:t>
      </w:r>
      <w:r w:rsidRPr="00E63123">
        <w:t xml:space="preserve"> kanali</w:t>
      </w:r>
    </w:p>
    <w:p w14:paraId="6D4605E2" w14:textId="77777777" w:rsidR="00D0470C" w:rsidRPr="00E63123" w:rsidRDefault="00D0470C" w:rsidP="009A74B5">
      <w:pPr>
        <w:pStyle w:val="Normaluvuceno"/>
      </w:pPr>
      <w:r w:rsidRPr="00E63123">
        <w:t>vodne građevine za:</w:t>
      </w:r>
    </w:p>
    <w:p w14:paraId="21A70C8F" w14:textId="291CF0BE" w:rsidR="00267522" w:rsidRPr="00E63123" w:rsidRDefault="00267522" w:rsidP="009A74B5">
      <w:pPr>
        <w:pStyle w:val="Normaluvuceno2"/>
      </w:pPr>
      <w:r w:rsidRPr="00E63123">
        <w:t xml:space="preserve">vodoopskrbu kapacitete 500 </w:t>
      </w:r>
      <w:r w:rsidR="00FB70A6" w:rsidRPr="00E63123">
        <w:t>l</w:t>
      </w:r>
      <w:r w:rsidRPr="00E63123">
        <w:t>/s i više:</w:t>
      </w:r>
    </w:p>
    <w:p w14:paraId="0DAC0A92" w14:textId="74DDEE1D" w:rsidR="00267522" w:rsidRPr="00E63123" w:rsidRDefault="00876DAC" w:rsidP="009A74B5">
      <w:pPr>
        <w:pStyle w:val="Normaluvuceno3"/>
      </w:pPr>
      <w:r w:rsidRPr="00E63123">
        <w:t xml:space="preserve">sustav javne vodoopskrbe </w:t>
      </w:r>
      <w:r w:rsidR="00FB70A6" w:rsidRPr="00E63123">
        <w:t>– Regionalni vodovod Varaždin</w:t>
      </w:r>
    </w:p>
    <w:p w14:paraId="0EFFD092" w14:textId="5ACFDCD5" w:rsidR="00876DAC" w:rsidRPr="00E63123" w:rsidRDefault="00876DAC" w:rsidP="009A74B5">
      <w:pPr>
        <w:pStyle w:val="Normaluvuceno2"/>
      </w:pPr>
      <w:r w:rsidRPr="00E63123">
        <w:t>za zaštitu voda kapaciteta 100.000 ES i više:</w:t>
      </w:r>
    </w:p>
    <w:p w14:paraId="7357C5D2" w14:textId="0A0AAD25" w:rsidR="00876DAC" w:rsidRPr="00E63123" w:rsidRDefault="001C6E8D" w:rsidP="009A74B5">
      <w:pPr>
        <w:pStyle w:val="Normaluvuceno3"/>
      </w:pPr>
      <w:r w:rsidRPr="00E63123">
        <w:t xml:space="preserve">sustav javne odvodnje –  </w:t>
      </w:r>
      <w:r w:rsidR="00876DAC" w:rsidRPr="00E63123">
        <w:t xml:space="preserve">Aglomeracija Varaždin s </w:t>
      </w:r>
      <w:r w:rsidR="0052758E" w:rsidRPr="00E63123">
        <w:t xml:space="preserve">postojećim </w:t>
      </w:r>
      <w:r w:rsidR="00876DAC" w:rsidRPr="00E63123">
        <w:t xml:space="preserve">UPOV Varaždin planiran </w:t>
      </w:r>
      <w:r w:rsidR="0052758E" w:rsidRPr="00E63123">
        <w:t xml:space="preserve">za povećanje kapaciteta </w:t>
      </w:r>
      <w:r w:rsidR="00876DAC" w:rsidRPr="00E63123">
        <w:t>na 127.000 ES</w:t>
      </w:r>
    </w:p>
    <w:p w14:paraId="1DB8AF55" w14:textId="77777777" w:rsidR="00033868" w:rsidRPr="00E63123" w:rsidRDefault="00033868" w:rsidP="005C660C">
      <w:pPr>
        <w:widowControl/>
        <w:numPr>
          <w:ilvl w:val="0"/>
          <w:numId w:val="102"/>
        </w:numPr>
        <w:overflowPunct w:val="0"/>
        <w:autoSpaceDE w:val="0"/>
        <w:autoSpaceDN w:val="0"/>
        <w:adjustRightInd w:val="0"/>
        <w:spacing w:after="0"/>
        <w:contextualSpacing/>
        <w:jc w:val="left"/>
        <w:textAlignment w:val="baseline"/>
        <w:rPr>
          <w:snapToGrid/>
          <w:lang w:eastAsia="hr-HR"/>
        </w:rPr>
      </w:pPr>
      <w:r w:rsidRPr="00E63123">
        <w:rPr>
          <w:snapToGrid/>
          <w:lang w:eastAsia="hr-HR"/>
        </w:rPr>
        <w:t>Posebne građevine i površine:</w:t>
      </w:r>
    </w:p>
    <w:p w14:paraId="512B1EED" w14:textId="77777777" w:rsidR="00033868" w:rsidRPr="00E63123" w:rsidRDefault="00033868" w:rsidP="008C2539">
      <w:pPr>
        <w:pStyle w:val="Normaluvuceno"/>
      </w:pPr>
      <w:r w:rsidRPr="00E63123">
        <w:t>granični prijelazi prema Republici Sloveniji:</w:t>
      </w:r>
    </w:p>
    <w:p w14:paraId="7E4E5C23" w14:textId="77777777" w:rsidR="00033868" w:rsidRPr="00E63123" w:rsidRDefault="00033868" w:rsidP="008C2539">
      <w:pPr>
        <w:pStyle w:val="Normaluvuceno2"/>
        <w:rPr>
          <w:snapToGrid/>
        </w:rPr>
      </w:pPr>
      <w:r w:rsidRPr="00E63123">
        <w:rPr>
          <w:snapToGrid/>
        </w:rPr>
        <w:t xml:space="preserve">stalni granični prijelaz za međunarodni promet putnika i roba u cestovnom prometu Dubrava Križovljanska </w:t>
      </w:r>
    </w:p>
    <w:p w14:paraId="1654AB64" w14:textId="77777777" w:rsidR="00175B94" w:rsidRPr="00E63123" w:rsidRDefault="00033868" w:rsidP="008C2539">
      <w:pPr>
        <w:pStyle w:val="Normaluvuceno2"/>
        <w:rPr>
          <w:snapToGrid/>
        </w:rPr>
      </w:pPr>
      <w:r w:rsidRPr="00E63123">
        <w:rPr>
          <w:snapToGrid/>
        </w:rPr>
        <w:t>stalni granični prijelazi za međunarodni promet putnika u cestovnom prometu Otok Virje</w:t>
      </w:r>
    </w:p>
    <w:p w14:paraId="1F319617" w14:textId="6557A345" w:rsidR="00033868" w:rsidRPr="00E63123" w:rsidRDefault="00175B94" w:rsidP="00175B94">
      <w:pPr>
        <w:pStyle w:val="Normaluvuceno2"/>
        <w:rPr>
          <w:snapToGrid/>
        </w:rPr>
      </w:pPr>
      <w:r w:rsidRPr="00E63123">
        <w:rPr>
          <w:snapToGrid/>
        </w:rPr>
        <w:lastRenderedPageBreak/>
        <w:t xml:space="preserve">rubno </w:t>
      </w:r>
      <w:r w:rsidR="00F0759B" w:rsidRPr="00E63123">
        <w:rPr>
          <w:snapToGrid/>
        </w:rPr>
        <w:t xml:space="preserve">uz granicu naselja Selci Križovljanski </w:t>
      </w:r>
      <w:r w:rsidRPr="00E63123">
        <w:rPr>
          <w:snapToGrid/>
        </w:rPr>
        <w:t>– stalni granični prijelazi za pogranični promet Gornja Voća.</w:t>
      </w:r>
    </w:p>
    <w:p w14:paraId="66162A05" w14:textId="23F11E08" w:rsidR="00870692" w:rsidRPr="00E63123" w:rsidRDefault="00870692" w:rsidP="005C660C">
      <w:pPr>
        <w:widowControl/>
        <w:numPr>
          <w:ilvl w:val="0"/>
          <w:numId w:val="102"/>
        </w:numPr>
        <w:overflowPunct w:val="0"/>
        <w:autoSpaceDE w:val="0"/>
        <w:autoSpaceDN w:val="0"/>
        <w:adjustRightInd w:val="0"/>
        <w:spacing w:after="0"/>
        <w:contextualSpacing/>
        <w:jc w:val="left"/>
        <w:textAlignment w:val="baseline"/>
        <w:rPr>
          <w:snapToGrid/>
          <w:lang w:eastAsia="hr-HR"/>
        </w:rPr>
      </w:pPr>
      <w:r w:rsidRPr="00E63123">
        <w:rPr>
          <w:snapToGrid/>
          <w:lang w:eastAsia="hr-HR"/>
        </w:rPr>
        <w:t>Površine državnog značaja:</w:t>
      </w:r>
    </w:p>
    <w:p w14:paraId="17F295C8" w14:textId="77777777" w:rsidR="00F0290A" w:rsidRPr="00E63123" w:rsidRDefault="00F0290A" w:rsidP="008C2539">
      <w:pPr>
        <w:pStyle w:val="Normaluvuceno"/>
      </w:pPr>
      <w:r w:rsidRPr="00E63123">
        <w:t>istražni koridori i površine za planiranje građevina državnog značaja:</w:t>
      </w:r>
    </w:p>
    <w:p w14:paraId="5068E5C9" w14:textId="6527B112" w:rsidR="00F0290A" w:rsidRPr="00E63123" w:rsidRDefault="00F0290A" w:rsidP="008C2539">
      <w:pPr>
        <w:pStyle w:val="Normaluvuceno2"/>
      </w:pPr>
      <w:r w:rsidRPr="00E63123">
        <w:t xml:space="preserve">planirane trase </w:t>
      </w:r>
      <w:r w:rsidR="00334258" w:rsidRPr="00E63123">
        <w:t xml:space="preserve">cestovnih </w:t>
      </w:r>
      <w:r w:rsidRPr="00E63123">
        <w:t>prometnica:</w:t>
      </w:r>
    </w:p>
    <w:p w14:paraId="4A964AF9" w14:textId="7D0761EA" w:rsidR="0016079A" w:rsidRPr="00E63123" w:rsidRDefault="00F0290A" w:rsidP="008C2539">
      <w:pPr>
        <w:pStyle w:val="Normaluvuceno3"/>
      </w:pPr>
      <w:r w:rsidRPr="00E63123">
        <w:t>planirani koridor brze ceste („Podravska brza cesta“ za dionicu Granica R.</w:t>
      </w:r>
      <w:r w:rsidR="005D6270" w:rsidRPr="00E63123">
        <w:t xml:space="preserve"> </w:t>
      </w:r>
      <w:r w:rsidRPr="00E63123">
        <w:t xml:space="preserve">Slovenije – Varaždin - Virovitica) – prema sektorskoj studiji Hrvatskih cesta – širina koridora </w:t>
      </w:r>
      <w:r w:rsidR="00312984" w:rsidRPr="00E63123">
        <w:t xml:space="preserve">najmanje </w:t>
      </w:r>
      <w:r w:rsidRPr="00E63123">
        <w:t>150,0 m</w:t>
      </w:r>
    </w:p>
    <w:p w14:paraId="2928A810" w14:textId="755571BD" w:rsidR="00267522" w:rsidRPr="00E63123" w:rsidRDefault="00267522" w:rsidP="009A74B5">
      <w:pPr>
        <w:pStyle w:val="Normaluvuceno2"/>
      </w:pPr>
      <w:r w:rsidRPr="00E63123">
        <w:t>planirana modernizacija državnih cesta važnih za integrirani prijevoz putnika prema Master planu za integrirani prijevoz putnika</w:t>
      </w:r>
    </w:p>
    <w:p w14:paraId="4C57AF12" w14:textId="3F27D52D" w:rsidR="00033868" w:rsidRPr="00E63123" w:rsidRDefault="00033868" w:rsidP="008C2539">
      <w:pPr>
        <w:pStyle w:val="Normaluvuceno2"/>
      </w:pPr>
      <w:r w:rsidRPr="00E63123">
        <w:rPr>
          <w:snapToGrid/>
        </w:rPr>
        <w:t>planirane vodne građevine</w:t>
      </w:r>
      <w:r w:rsidRPr="00E63123">
        <w:t>:</w:t>
      </w:r>
    </w:p>
    <w:p w14:paraId="371A5AD4" w14:textId="52A27B73" w:rsidR="00876DAC" w:rsidRPr="00E63123" w:rsidRDefault="0052758E" w:rsidP="009A74B5">
      <w:pPr>
        <w:pStyle w:val="Normaluvuceno3"/>
      </w:pPr>
      <w:r w:rsidRPr="00E63123">
        <w:t xml:space="preserve">površine za navodnjavanje i drugo zahvaćanje voda - vodozahvat na akumulaciji HE Varaždin i </w:t>
      </w:r>
      <w:r w:rsidR="00876DAC" w:rsidRPr="00E63123">
        <w:t>koridor planiranog dovodnog cjevovoda za navodnjavanje – iz akumulacijskih jezera sustava HE Varaždin</w:t>
      </w:r>
    </w:p>
    <w:p w14:paraId="38D20A16" w14:textId="00FFB659" w:rsidR="00033868" w:rsidRPr="00E63123" w:rsidRDefault="00033868" w:rsidP="008C2539">
      <w:pPr>
        <w:pStyle w:val="Normaluvuceno3"/>
      </w:pPr>
      <w:r w:rsidRPr="00E63123">
        <w:t xml:space="preserve">površina rezervirana za retenciju Jarki na vodotoku Pošalitva </w:t>
      </w:r>
      <w:r w:rsidR="00342484" w:rsidRPr="00E63123">
        <w:t>–</w:t>
      </w:r>
      <w:r w:rsidRPr="00E63123">
        <w:t xml:space="preserve"> uvjetno</w:t>
      </w:r>
      <w:r w:rsidR="00342484" w:rsidRPr="00E63123">
        <w:t xml:space="preserve"> prema PPVŽ</w:t>
      </w:r>
    </w:p>
    <w:p w14:paraId="44C84C35" w14:textId="77777777" w:rsidR="00794DA8" w:rsidRPr="00E63123" w:rsidRDefault="00794DA8" w:rsidP="00794DA8">
      <w:pPr>
        <w:pStyle w:val="Normaluvuceno2"/>
      </w:pPr>
      <w:r w:rsidRPr="00E63123">
        <w:t>planirani granični prijelazi:</w:t>
      </w:r>
    </w:p>
    <w:p w14:paraId="532056C2" w14:textId="1AAD3196" w:rsidR="00794DA8" w:rsidRPr="00E63123" w:rsidRDefault="00794DA8" w:rsidP="00794DA8">
      <w:pPr>
        <w:pStyle w:val="Normaluvuceno3"/>
      </w:pPr>
      <w:r w:rsidRPr="00E63123">
        <w:t>površina za smještaj cestovnog graničnog prijelaza na planiranoj brzoj cesti.</w:t>
      </w:r>
    </w:p>
    <w:p w14:paraId="460FA2F5" w14:textId="36F68C37" w:rsidR="00470B02" w:rsidRPr="00E63123" w:rsidRDefault="00D0470C" w:rsidP="00D0470C">
      <w:pPr>
        <w:widowControl/>
        <w:numPr>
          <w:ilvl w:val="0"/>
          <w:numId w:val="102"/>
        </w:numPr>
        <w:overflowPunct w:val="0"/>
        <w:autoSpaceDE w:val="0"/>
        <w:autoSpaceDN w:val="0"/>
        <w:adjustRightInd w:val="0"/>
        <w:spacing w:after="0"/>
        <w:contextualSpacing/>
        <w:jc w:val="left"/>
        <w:textAlignment w:val="baseline"/>
        <w:rPr>
          <w:snapToGrid/>
          <w:lang w:eastAsia="hr-HR"/>
        </w:rPr>
      </w:pPr>
      <w:r w:rsidRPr="00E63123">
        <w:rPr>
          <w:snapToGrid/>
          <w:lang w:eastAsia="hr-HR"/>
        </w:rPr>
        <w:t>Zahvati u prostoru, odnosno površine državnog značaja koji se prema posebnim propisima koji uređuju gradnju ne smatraju građenjem</w:t>
      </w:r>
      <w:r w:rsidR="00470B02" w:rsidRPr="00E63123">
        <w:rPr>
          <w:snapToGrid/>
          <w:lang w:eastAsia="hr-HR"/>
        </w:rPr>
        <w:t>:</w:t>
      </w:r>
    </w:p>
    <w:p w14:paraId="5BE729B3" w14:textId="2B6DF10C" w:rsidR="000E65B7" w:rsidRPr="00E63123" w:rsidRDefault="00D0470C" w:rsidP="00D0470C">
      <w:pPr>
        <w:pStyle w:val="Normaluvuceno"/>
      </w:pPr>
      <w:r w:rsidRPr="00E63123">
        <w:t>istraživanje i eksploatacija i građevine za eksploataciju na eksploatacijskom polju mineralnih sirovina, ugljikovodika, geotermalnih voda za energetske svrhe, podzemno skladištenje plina i trajno zbrinjavanje ugljikova dioksida</w:t>
      </w:r>
      <w:r w:rsidR="000E65B7" w:rsidRPr="00E63123">
        <w:t>:</w:t>
      </w:r>
    </w:p>
    <w:p w14:paraId="1EEDD784" w14:textId="77777777" w:rsidR="000E65B7" w:rsidRPr="00E63123" w:rsidRDefault="000E65B7" w:rsidP="008C2539">
      <w:pPr>
        <w:pStyle w:val="Normaluvuceno2"/>
      </w:pPr>
      <w:r w:rsidRPr="00E63123">
        <w:t>za ugljikovodike i geotermalnu vodu za energetske svrhe:</w:t>
      </w:r>
    </w:p>
    <w:p w14:paraId="6EEF7016" w14:textId="6CE028E2" w:rsidR="002B655C" w:rsidRPr="00E63123" w:rsidRDefault="002B655C" w:rsidP="008C2539">
      <w:pPr>
        <w:pStyle w:val="Normaluvuceno3"/>
      </w:pPr>
      <w:r w:rsidRPr="00E63123">
        <w:t>dio IPU „Sjeverozapadna Hrvatska-01“ („</w:t>
      </w:r>
      <w:r w:rsidR="00705B1B" w:rsidRPr="00E63123">
        <w:t>SZH</w:t>
      </w:r>
      <w:r w:rsidRPr="00E63123">
        <w:t>-01“)</w:t>
      </w:r>
    </w:p>
    <w:p w14:paraId="14478E08" w14:textId="2182FF2B" w:rsidR="00470B02" w:rsidRPr="00E63123" w:rsidRDefault="00033868" w:rsidP="008C2539">
      <w:pPr>
        <w:pStyle w:val="Normaluvuceno2"/>
        <w:rPr>
          <w:snapToGrid/>
        </w:rPr>
      </w:pPr>
      <w:r w:rsidRPr="00E63123">
        <w:rPr>
          <w:snapToGrid/>
        </w:rPr>
        <w:t>za proizvodnju građevnog materijala</w:t>
      </w:r>
      <w:r w:rsidR="00470B02" w:rsidRPr="00E63123">
        <w:rPr>
          <w:snapToGrid/>
        </w:rPr>
        <w:t>:</w:t>
      </w:r>
    </w:p>
    <w:p w14:paraId="6AA0679E" w14:textId="207AEE9C" w:rsidR="004E2D6B" w:rsidRPr="00E63123" w:rsidRDefault="00033868" w:rsidP="008C2539">
      <w:pPr>
        <w:pStyle w:val="Normaluvuceno3"/>
      </w:pPr>
      <w:r w:rsidRPr="00E63123">
        <w:t>istraživanje i eksploatacija gr</w:t>
      </w:r>
      <w:r w:rsidR="004E459C" w:rsidRPr="00E63123">
        <w:t>ađevnog pijeska i šljunka</w:t>
      </w:r>
      <w:r w:rsidRPr="00E63123">
        <w:t xml:space="preserve"> na površinama prema PPVŽ</w:t>
      </w:r>
      <w:r w:rsidR="004E459C" w:rsidRPr="00E63123">
        <w:t xml:space="preserve">: </w:t>
      </w:r>
      <w:r w:rsidRPr="00E63123">
        <w:t>„</w:t>
      </w:r>
      <w:r w:rsidR="004E2D6B" w:rsidRPr="00E63123">
        <w:t xml:space="preserve">Peski </w:t>
      </w:r>
      <w:r w:rsidR="001E1A8F" w:rsidRPr="00E63123">
        <w:t>G</w:t>
      </w:r>
      <w:r w:rsidR="004E2D6B" w:rsidRPr="00E63123">
        <w:t>ornji“</w:t>
      </w:r>
      <w:r w:rsidRPr="00E63123">
        <w:t xml:space="preserve"> i</w:t>
      </w:r>
      <w:r w:rsidR="004E2D6B" w:rsidRPr="00E63123">
        <w:t xml:space="preserve"> „Brezine“.</w:t>
      </w:r>
    </w:p>
    <w:p w14:paraId="133B6823" w14:textId="77777777" w:rsidR="004E459C" w:rsidRPr="00E63123" w:rsidRDefault="004E459C" w:rsidP="008C2539">
      <w:pPr>
        <w:pStyle w:val="Normaluvuceno"/>
      </w:pPr>
      <w:r w:rsidRPr="00E63123">
        <w:t>deponije mineralnih sirovina:</w:t>
      </w:r>
    </w:p>
    <w:p w14:paraId="6916C940" w14:textId="4B915819" w:rsidR="004E459C" w:rsidRPr="00E63123" w:rsidRDefault="004E459C" w:rsidP="008C2539">
      <w:pPr>
        <w:pStyle w:val="Normaluvuceno2"/>
        <w:rPr>
          <w:snapToGrid/>
        </w:rPr>
      </w:pPr>
      <w:r w:rsidRPr="00E63123">
        <w:rPr>
          <w:snapToGrid/>
        </w:rPr>
        <w:t>planirana lokacija lokalne razine za deponiranje viška iskopa koji predstavlja mineralnu sirovinu kod izvođenja građevinskih radova</w:t>
      </w:r>
      <w:r w:rsidR="00256C0B" w:rsidRPr="00E63123">
        <w:rPr>
          <w:snapToGrid/>
        </w:rPr>
        <w:t xml:space="preserve"> – </w:t>
      </w:r>
      <w:r w:rsidR="00F0290A" w:rsidRPr="00E63123">
        <w:rPr>
          <w:snapToGrid/>
        </w:rPr>
        <w:t>unutar površine</w:t>
      </w:r>
      <w:r w:rsidR="00033868" w:rsidRPr="00E63123">
        <w:rPr>
          <w:snapToGrid/>
        </w:rPr>
        <w:t xml:space="preserve"> gospodarske, proizvodne zone na području naselja „</w:t>
      </w:r>
      <w:r w:rsidR="00085B6E" w:rsidRPr="00E63123">
        <w:rPr>
          <w:snapToGrid/>
        </w:rPr>
        <w:t>Gornje Vratno</w:t>
      </w:r>
      <w:r w:rsidR="00033868" w:rsidRPr="00E63123">
        <w:rPr>
          <w:snapToGrid/>
        </w:rPr>
        <w:t>“.</w:t>
      </w:r>
    </w:p>
    <w:p w14:paraId="60943D77" w14:textId="77777777" w:rsidR="002B6089" w:rsidRPr="00E63123" w:rsidRDefault="002B6089" w:rsidP="009D269E">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3206EA34" w14:textId="77777777" w:rsidR="00285783" w:rsidRPr="00E63123" w:rsidRDefault="00285783" w:rsidP="005C660C">
      <w:pPr>
        <w:pStyle w:val="Normalstavci"/>
        <w:numPr>
          <w:ilvl w:val="0"/>
          <w:numId w:val="132"/>
        </w:numPr>
      </w:pPr>
      <w:r w:rsidRPr="00E63123">
        <w:t>Građevine i površine od područnog (regionalnog) značaja:</w:t>
      </w:r>
    </w:p>
    <w:p w14:paraId="4E539CEA" w14:textId="77777777" w:rsidR="00285783" w:rsidRPr="00E63123" w:rsidRDefault="00285783" w:rsidP="00285783">
      <w:pPr>
        <w:widowControl/>
        <w:tabs>
          <w:tab w:val="left" w:pos="426"/>
        </w:tabs>
        <w:spacing w:after="0"/>
        <w:ind w:left="284" w:hanging="284"/>
        <w:outlineLvl w:val="0"/>
        <w:rPr>
          <w:snapToGrid/>
          <w:lang w:eastAsia="hr-HR"/>
        </w:rPr>
      </w:pPr>
    </w:p>
    <w:p w14:paraId="78B7968B" w14:textId="70EFE11A" w:rsidR="00285783" w:rsidRPr="00E63123" w:rsidRDefault="008315AB" w:rsidP="008315AB">
      <w:pPr>
        <w:pStyle w:val="Normaluvlaka1"/>
        <w:numPr>
          <w:ilvl w:val="0"/>
          <w:numId w:val="87"/>
        </w:numPr>
        <w:tabs>
          <w:tab w:val="left" w:pos="426"/>
        </w:tabs>
      </w:pPr>
      <w:r w:rsidRPr="00E63123">
        <w:t>Građevine i površine prometne i elektroničke komunikacijske infrastrukture i povezane opreme</w:t>
      </w:r>
      <w:r w:rsidR="00285783" w:rsidRPr="00E63123">
        <w:t>:</w:t>
      </w:r>
      <w:r w:rsidRPr="00E63123">
        <w:t xml:space="preserve"> </w:t>
      </w:r>
    </w:p>
    <w:p w14:paraId="36175506" w14:textId="1BDC6243" w:rsidR="00285783" w:rsidRPr="00E63123" w:rsidRDefault="00285783" w:rsidP="00285783">
      <w:pPr>
        <w:numPr>
          <w:ilvl w:val="0"/>
          <w:numId w:val="3"/>
        </w:numPr>
        <w:tabs>
          <w:tab w:val="num" w:pos="709"/>
        </w:tabs>
        <w:spacing w:after="0"/>
        <w:ind w:left="709" w:hanging="283"/>
        <w:rPr>
          <w:rFonts w:ascii="Arial HR" w:hAnsi="Arial HR"/>
          <w:snapToGrid/>
          <w:lang w:eastAsia="hr-HR"/>
        </w:rPr>
      </w:pPr>
      <w:r w:rsidRPr="00E63123">
        <w:rPr>
          <w:rFonts w:ascii="Arial HR" w:hAnsi="Arial HR"/>
          <w:snapToGrid/>
          <w:lang w:eastAsia="hr-HR"/>
        </w:rPr>
        <w:t xml:space="preserve">ceste unutar područja </w:t>
      </w:r>
      <w:r w:rsidR="00DD74A3" w:rsidRPr="00E63123">
        <w:rPr>
          <w:rFonts w:ascii="Arial HR" w:hAnsi="Arial HR"/>
          <w:snapToGrid/>
          <w:lang w:eastAsia="hr-HR"/>
        </w:rPr>
        <w:t>Općine</w:t>
      </w:r>
      <w:r w:rsidRPr="00E63123">
        <w:rPr>
          <w:rFonts w:ascii="Arial HR" w:hAnsi="Arial HR"/>
          <w:snapToGrid/>
          <w:lang w:eastAsia="hr-HR"/>
        </w:rPr>
        <w:t xml:space="preserve"> u nadležnosti županijske uprave za ceste</w:t>
      </w:r>
      <w:r w:rsidR="007233DC" w:rsidRPr="00E63123">
        <w:rPr>
          <w:rFonts w:ascii="Arial HR" w:hAnsi="Arial HR"/>
          <w:snapToGrid/>
          <w:lang w:eastAsia="hr-HR"/>
        </w:rPr>
        <w:t>:</w:t>
      </w:r>
    </w:p>
    <w:p w14:paraId="6D20F7EA" w14:textId="1B178712" w:rsidR="00FA69D5" w:rsidRPr="00E63123" w:rsidRDefault="00FA69D5" w:rsidP="008C2539">
      <w:pPr>
        <w:pStyle w:val="Normaluvuceno2"/>
      </w:pPr>
      <w:r w:rsidRPr="00E63123">
        <w:t>ŽC 2027</w:t>
      </w:r>
      <w:r w:rsidR="00DB38B8" w:rsidRPr="00E63123">
        <w:t xml:space="preserve"> /</w:t>
      </w:r>
      <w:r w:rsidR="00E83513" w:rsidRPr="00E63123">
        <w:t xml:space="preserve"> Veliki Lovrečan (D2) – Donja Voća (Ž2056) </w:t>
      </w:r>
    </w:p>
    <w:p w14:paraId="6A596500" w14:textId="5625DE00" w:rsidR="00FA69D5" w:rsidRPr="00E63123" w:rsidRDefault="00FA69D5" w:rsidP="008C2539">
      <w:pPr>
        <w:pStyle w:val="Normaluvuceno2"/>
      </w:pPr>
      <w:r w:rsidRPr="00E63123">
        <w:t>ŽC 2028</w:t>
      </w:r>
      <w:r w:rsidR="00DB38B8" w:rsidRPr="00E63123">
        <w:t xml:space="preserve"> / </w:t>
      </w:r>
      <w:r w:rsidR="00E83513" w:rsidRPr="00E63123">
        <w:t>Otok Virje (Ž2029) – Brezje Dravsko (D2)</w:t>
      </w:r>
    </w:p>
    <w:p w14:paraId="3628F572" w14:textId="5116BA32" w:rsidR="00036443" w:rsidRPr="00E63123" w:rsidRDefault="00FA69D5" w:rsidP="008C2539">
      <w:pPr>
        <w:pStyle w:val="Normaluvuceno2"/>
      </w:pPr>
      <w:r w:rsidRPr="00E63123">
        <w:t>Ž</w:t>
      </w:r>
      <w:r w:rsidR="00036443" w:rsidRPr="00E63123">
        <w:t>C 2029 /</w:t>
      </w:r>
      <w:r w:rsidR="00E83513" w:rsidRPr="00E63123">
        <w:t xml:space="preserve"> Otok Virje (GP Otok Virje (granica RH/Slovenija)) – Gornje Vratno (D2) – Donje Vratno (D2) – Greda (D35)</w:t>
      </w:r>
      <w:r w:rsidRPr="00E63123">
        <w:t>/</w:t>
      </w:r>
    </w:p>
    <w:p w14:paraId="094861D6" w14:textId="5C1EF087" w:rsidR="00FA69D5" w:rsidRPr="00E63123" w:rsidRDefault="00FA69D5" w:rsidP="008C2539">
      <w:pPr>
        <w:pStyle w:val="Normaluvuceno2"/>
      </w:pPr>
      <w:r w:rsidRPr="00E63123">
        <w:t>ŽC 2035</w:t>
      </w:r>
      <w:r w:rsidR="00DB38B8" w:rsidRPr="00E63123">
        <w:t xml:space="preserve"> /</w:t>
      </w:r>
      <w:r w:rsidR="00E83513" w:rsidRPr="00E63123">
        <w:t xml:space="preserve"> Cestica (D2) – Vinica Breg (Ž2045)</w:t>
      </w:r>
    </w:p>
    <w:p w14:paraId="37C891CA" w14:textId="728F987D" w:rsidR="00DB38B8" w:rsidRPr="00E63123" w:rsidRDefault="00DB38B8" w:rsidP="008C2539">
      <w:pPr>
        <w:pStyle w:val="Normaluvuceno2"/>
      </w:pPr>
      <w:r w:rsidRPr="00E63123">
        <w:t>ŽC 2044 /</w:t>
      </w:r>
      <w:r w:rsidR="00E83513" w:rsidRPr="00E63123">
        <w:t xml:space="preserve"> Križanče (Ž2027) – GP Gornja Voća (granica RH/Slovenija) – Gornja Voća – Donja Voća (Ž2027)</w:t>
      </w:r>
    </w:p>
    <w:p w14:paraId="48D22371" w14:textId="3C928AF8" w:rsidR="00DB38B8" w:rsidRPr="00E63123" w:rsidRDefault="00DB38B8" w:rsidP="008C2539">
      <w:pPr>
        <w:pStyle w:val="Normaluvuceno2"/>
      </w:pPr>
      <w:r w:rsidRPr="00E63123">
        <w:t>ŽC 2045 /</w:t>
      </w:r>
      <w:r w:rsidR="00E83513" w:rsidRPr="00E63123">
        <w:t xml:space="preserve"> Selci Križovljanski (Ž2027) – Vinica (Ž2029)</w:t>
      </w:r>
    </w:p>
    <w:p w14:paraId="0D9866D1" w14:textId="07A0E832" w:rsidR="00E83513" w:rsidRPr="00E63123" w:rsidRDefault="00E83513" w:rsidP="008C2539">
      <w:pPr>
        <w:pStyle w:val="Normaluvuceno2"/>
      </w:pPr>
      <w:r w:rsidRPr="00E63123">
        <w:t>LC 25001 / Dubrava Križovljanska (nerazvrstana cesta – D2)</w:t>
      </w:r>
    </w:p>
    <w:p w14:paraId="4D7D8033" w14:textId="53E0EA8B" w:rsidR="00E83513" w:rsidRPr="00E63123" w:rsidRDefault="00E83513" w:rsidP="008C2539">
      <w:pPr>
        <w:pStyle w:val="Normaluvuceno2"/>
      </w:pPr>
      <w:r w:rsidRPr="00E63123">
        <w:t>LC 25002 / Veliki Lovrečan (nerazvrstana cesta – D2)</w:t>
      </w:r>
    </w:p>
    <w:p w14:paraId="7722E84B" w14:textId="6C3C4823" w:rsidR="00E83513" w:rsidRPr="00E63123" w:rsidRDefault="00E83513" w:rsidP="008C2539">
      <w:pPr>
        <w:pStyle w:val="Normaluvuceno2"/>
      </w:pPr>
      <w:r w:rsidRPr="00E63123">
        <w:t>LC 25003 / Veliki Lovrečan (Ž2027) – Mali Lovrečan (Ž2027)</w:t>
      </w:r>
    </w:p>
    <w:p w14:paraId="585EA209" w14:textId="5AA7DF2A" w:rsidR="00E83513" w:rsidRPr="00E63123" w:rsidRDefault="00E83513" w:rsidP="008C2539">
      <w:pPr>
        <w:pStyle w:val="Normaluvuceno2"/>
      </w:pPr>
      <w:r w:rsidRPr="00E63123">
        <w:t xml:space="preserve">LC 25004 </w:t>
      </w:r>
      <w:r w:rsidR="00A61E8C" w:rsidRPr="00E63123">
        <w:t>/ Brezje Dravsko (D2) – Mali Lovrečan (Ž2027)</w:t>
      </w:r>
    </w:p>
    <w:p w14:paraId="5A7891F1" w14:textId="098B92F7" w:rsidR="00E83513" w:rsidRPr="00E63123" w:rsidRDefault="00E83513" w:rsidP="008C2539">
      <w:pPr>
        <w:pStyle w:val="Normaluvuceno2"/>
      </w:pPr>
      <w:r w:rsidRPr="00E63123">
        <w:t>LC 25005</w:t>
      </w:r>
      <w:r w:rsidR="00A61E8C" w:rsidRPr="00E63123">
        <w:t xml:space="preserve"> / Otok Virje (Ž2028) – Cestica (D2/Ž2035)</w:t>
      </w:r>
    </w:p>
    <w:p w14:paraId="7F7971A1" w14:textId="73E507E8" w:rsidR="00E83513" w:rsidRPr="00E63123" w:rsidRDefault="00E83513" w:rsidP="008C2539">
      <w:pPr>
        <w:pStyle w:val="Normaluvuceno2"/>
      </w:pPr>
      <w:r w:rsidRPr="00E63123">
        <w:t>LC 25006</w:t>
      </w:r>
      <w:r w:rsidR="00A61E8C" w:rsidRPr="00E63123">
        <w:t xml:space="preserve"> / Cestica (L25005) – Radovec (D2) – Križovljan Radovečki (Ž2035)</w:t>
      </w:r>
    </w:p>
    <w:p w14:paraId="2AD34217" w14:textId="226141AC" w:rsidR="00E83513" w:rsidRPr="00E63123" w:rsidRDefault="00E83513" w:rsidP="008C2539">
      <w:pPr>
        <w:pStyle w:val="Normaluvuceno2"/>
      </w:pPr>
      <w:r w:rsidRPr="00E63123">
        <w:t>LC 25007</w:t>
      </w:r>
      <w:r w:rsidR="00A61E8C" w:rsidRPr="00E63123">
        <w:t xml:space="preserve"> / Babinec (D2) – Falinić Breg (L25015)</w:t>
      </w:r>
    </w:p>
    <w:p w14:paraId="7F82D0A6" w14:textId="54D13AF5" w:rsidR="00E83513" w:rsidRPr="00E63123" w:rsidRDefault="00E83513" w:rsidP="008C2539">
      <w:pPr>
        <w:pStyle w:val="Normaluvuceno2"/>
      </w:pPr>
      <w:r w:rsidRPr="00E63123">
        <w:t>LC 25015</w:t>
      </w:r>
      <w:r w:rsidR="00A61E8C" w:rsidRPr="00E63123">
        <w:t xml:space="preserve"> / Falinić Breg (L25004) – Radovec (Ž2035)</w:t>
      </w:r>
    </w:p>
    <w:p w14:paraId="059B38F0" w14:textId="5E5B75E0" w:rsidR="00E83513" w:rsidRPr="00E63123" w:rsidRDefault="00E83513" w:rsidP="008C2539">
      <w:pPr>
        <w:pStyle w:val="Normaluvuceno2"/>
      </w:pPr>
      <w:r w:rsidRPr="00E63123">
        <w:t>LC 25016</w:t>
      </w:r>
      <w:r w:rsidR="00A61E8C" w:rsidRPr="00E63123">
        <w:t xml:space="preserve"> / Falinić Breg (L25015) – Natkrižovljan (25017)</w:t>
      </w:r>
    </w:p>
    <w:p w14:paraId="7A305D7B" w14:textId="4ED02B1A" w:rsidR="00E83513" w:rsidRPr="00E63123" w:rsidRDefault="00E83513" w:rsidP="008C2539">
      <w:pPr>
        <w:pStyle w:val="Normaluvuceno2"/>
      </w:pPr>
      <w:r w:rsidRPr="00E63123">
        <w:t>LC 25017</w:t>
      </w:r>
      <w:r w:rsidR="00A61E8C" w:rsidRPr="00E63123">
        <w:t xml:space="preserve"> / Jarki (Ž2027) – Vinica Breg (Ž2045)</w:t>
      </w:r>
    </w:p>
    <w:p w14:paraId="1BB6EEE5" w14:textId="0FC14BC7" w:rsidR="00E83513" w:rsidRPr="00E63123" w:rsidRDefault="00E83513" w:rsidP="008C2539">
      <w:pPr>
        <w:pStyle w:val="Normaluvuceno2"/>
      </w:pPr>
      <w:r w:rsidRPr="00E63123">
        <w:t>LC 25018</w:t>
      </w:r>
      <w:r w:rsidR="00A61E8C" w:rsidRPr="00E63123">
        <w:t xml:space="preserve"> / Natkrižovljan (Ž2045) – Marčan (L25037)</w:t>
      </w:r>
    </w:p>
    <w:p w14:paraId="780199B6" w14:textId="13284D21" w:rsidR="00E83513" w:rsidRPr="00E63123" w:rsidRDefault="00E83513" w:rsidP="008C2539">
      <w:pPr>
        <w:pStyle w:val="Normaluvuceno2"/>
      </w:pPr>
      <w:r w:rsidRPr="00E63123">
        <w:t>LC 25032</w:t>
      </w:r>
      <w:r w:rsidR="00A61E8C" w:rsidRPr="00E63123">
        <w:t xml:space="preserve"> / Gornje Vratno (D2) – Donje Vratno (Ž2029)</w:t>
      </w:r>
    </w:p>
    <w:p w14:paraId="1B0B3D72" w14:textId="4521F331" w:rsidR="001C6E8D" w:rsidRPr="00E63123" w:rsidRDefault="001C6E8D" w:rsidP="008C2539">
      <w:pPr>
        <w:pStyle w:val="Normaluvuceno2"/>
      </w:pPr>
      <w:r w:rsidRPr="00E63123">
        <w:t>planirana lokalna cesta na području naselja Dubrava Križovljanska i Veliki Lovrečan</w:t>
      </w:r>
    </w:p>
    <w:p w14:paraId="14EB889C" w14:textId="77777777" w:rsidR="001C6E8D" w:rsidRPr="00E63123" w:rsidRDefault="001C6E8D" w:rsidP="001C6E8D">
      <w:pPr>
        <w:pStyle w:val="Normaluvuceno"/>
      </w:pPr>
      <w:r w:rsidRPr="00E63123">
        <w:t>građevine zračnog prometa:</w:t>
      </w:r>
    </w:p>
    <w:p w14:paraId="43E305B7" w14:textId="6B5EBA29" w:rsidR="001C6E8D" w:rsidRPr="00E63123" w:rsidRDefault="001C6E8D" w:rsidP="001C6E8D">
      <w:pPr>
        <w:pStyle w:val="Normaluvuceno2"/>
        <w:rPr>
          <w:snapToGrid/>
        </w:rPr>
      </w:pPr>
      <w:r w:rsidRPr="00E63123">
        <w:rPr>
          <w:snapToGrid/>
        </w:rPr>
        <w:lastRenderedPageBreak/>
        <w:t>mogući heliodromi, prema PPVŽ</w:t>
      </w:r>
    </w:p>
    <w:p w14:paraId="29192A8C" w14:textId="3D9BA3FF" w:rsidR="00285783" w:rsidRPr="00E63123" w:rsidRDefault="00285783" w:rsidP="004D76F9">
      <w:pPr>
        <w:pStyle w:val="Normaluvuceno"/>
      </w:pPr>
      <w:r w:rsidRPr="00E63123">
        <w:t>građevine elektroničkih komunikacija</w:t>
      </w:r>
    </w:p>
    <w:p w14:paraId="580F074E" w14:textId="76A3B966" w:rsidR="008315AB" w:rsidRPr="00E63123" w:rsidRDefault="008315AB" w:rsidP="008315AB">
      <w:pPr>
        <w:pStyle w:val="Normaluvuceno2"/>
      </w:pPr>
      <w:r w:rsidRPr="00E63123">
        <w:t>odašiljači nepokretnih i pokretnih elektroničkih komunikacijskih mreža izvan građevinskog područja:</w:t>
      </w:r>
    </w:p>
    <w:p w14:paraId="635C15E5" w14:textId="77777777" w:rsidR="008315AB" w:rsidRPr="00E63123" w:rsidRDefault="00285783" w:rsidP="008315AB">
      <w:pPr>
        <w:pStyle w:val="Normaluvuceno3"/>
      </w:pPr>
      <w:r w:rsidRPr="00E63123">
        <w:t>bežična elektronička komunikacijska infrastruktura - bazne postaje, antenski sustavi, te prateća oprema izvan građevinskih područja</w:t>
      </w:r>
    </w:p>
    <w:p w14:paraId="45820E75" w14:textId="55214657" w:rsidR="00285783" w:rsidRPr="00E63123" w:rsidRDefault="008315AB" w:rsidP="008315AB">
      <w:pPr>
        <w:pStyle w:val="Normaluvuceno2"/>
      </w:pPr>
      <w:r w:rsidRPr="00E63123">
        <w:t>županijski elektronički komunikacijski vodovi s pripadajućim građevinama</w:t>
      </w:r>
      <w:r w:rsidR="00572B86" w:rsidRPr="00E63123">
        <w:t>.</w:t>
      </w:r>
    </w:p>
    <w:p w14:paraId="1AEAF1B7" w14:textId="77777777" w:rsidR="0022016F" w:rsidRPr="00E63123" w:rsidRDefault="0022016F" w:rsidP="005C660C">
      <w:pPr>
        <w:widowControl/>
        <w:numPr>
          <w:ilvl w:val="0"/>
          <w:numId w:val="87"/>
        </w:numPr>
        <w:tabs>
          <w:tab w:val="left" w:pos="426"/>
          <w:tab w:val="num" w:pos="851"/>
          <w:tab w:val="num" w:pos="1134"/>
        </w:tabs>
        <w:overflowPunct w:val="0"/>
        <w:autoSpaceDE w:val="0"/>
        <w:autoSpaceDN w:val="0"/>
        <w:adjustRightInd w:val="0"/>
        <w:spacing w:after="0"/>
        <w:textAlignment w:val="baseline"/>
        <w:rPr>
          <w:snapToGrid/>
          <w:lang w:eastAsia="hr-HR"/>
        </w:rPr>
      </w:pPr>
      <w:r w:rsidRPr="00E63123">
        <w:rPr>
          <w:snapToGrid/>
          <w:lang w:eastAsia="hr-HR"/>
        </w:rPr>
        <w:t>Energetske građevine:</w:t>
      </w:r>
    </w:p>
    <w:p w14:paraId="17411017" w14:textId="77777777" w:rsidR="00667A48" w:rsidRPr="00E63123" w:rsidRDefault="00667A48" w:rsidP="00667A48">
      <w:pPr>
        <w:pStyle w:val="Normaluvuceno"/>
      </w:pPr>
      <w:r w:rsidRPr="00E63123">
        <w:t>hidroelektrane instalirane snage do 10 MW s pripadajućim građevinama</w:t>
      </w:r>
    </w:p>
    <w:p w14:paraId="36130425" w14:textId="77777777" w:rsidR="00667A48" w:rsidRPr="00E63123" w:rsidRDefault="00667A48" w:rsidP="00667A48">
      <w:pPr>
        <w:pStyle w:val="Normaluvuceno2"/>
      </w:pPr>
      <w:r w:rsidRPr="00E63123">
        <w:t>moguće male HE na lokacijama nekadašnjih malih HE, mlinova ili brana, prema PPVŽ</w:t>
      </w:r>
    </w:p>
    <w:p w14:paraId="4247AD2E" w14:textId="23A9D33B" w:rsidR="0022016F" w:rsidRPr="00E63123" w:rsidRDefault="00667A48" w:rsidP="0022016F">
      <w:pPr>
        <w:numPr>
          <w:ilvl w:val="0"/>
          <w:numId w:val="3"/>
        </w:numPr>
        <w:tabs>
          <w:tab w:val="num" w:pos="1702"/>
        </w:tabs>
        <w:spacing w:after="0"/>
        <w:ind w:left="709" w:hanging="283"/>
        <w:rPr>
          <w:rFonts w:ascii="Arial HR" w:hAnsi="Arial HR"/>
          <w:snapToGrid/>
          <w:lang w:eastAsia="hr-HR"/>
        </w:rPr>
      </w:pPr>
      <w:r w:rsidRPr="00E63123">
        <w:rPr>
          <w:rFonts w:ascii="Arial HR" w:hAnsi="Arial HR"/>
          <w:snapToGrid/>
          <w:lang w:eastAsia="hr-HR"/>
        </w:rPr>
        <w:t xml:space="preserve">elektroenergetske - </w:t>
      </w:r>
      <w:r w:rsidR="0022016F" w:rsidRPr="00E63123">
        <w:rPr>
          <w:rFonts w:ascii="Arial HR" w:hAnsi="Arial HR"/>
          <w:snapToGrid/>
          <w:lang w:eastAsia="hr-HR"/>
        </w:rPr>
        <w:t>dalekovodi od 35 kV do 220 kV, s trafostanicom i rasklopnim postrojenjem na dalekovodu:</w:t>
      </w:r>
    </w:p>
    <w:p w14:paraId="53B55ED2" w14:textId="0F6DE53B" w:rsidR="00572B86" w:rsidRPr="00E63123" w:rsidRDefault="00572B86" w:rsidP="00572B86">
      <w:pPr>
        <w:numPr>
          <w:ilvl w:val="0"/>
          <w:numId w:val="3"/>
        </w:numPr>
        <w:tabs>
          <w:tab w:val="clear" w:pos="426"/>
          <w:tab w:val="left" w:pos="567"/>
          <w:tab w:val="num" w:pos="1134"/>
          <w:tab w:val="num" w:pos="1702"/>
          <w:tab w:val="num" w:pos="2062"/>
        </w:tabs>
        <w:spacing w:after="0"/>
        <w:ind w:left="1134" w:hanging="283"/>
        <w:rPr>
          <w:rFonts w:ascii="Arial HR" w:hAnsi="Arial HR"/>
          <w:lang w:eastAsia="hr-HR"/>
        </w:rPr>
      </w:pPr>
      <w:r w:rsidRPr="00E63123">
        <w:rPr>
          <w:rFonts w:ascii="Arial HR" w:hAnsi="Arial HR"/>
          <w:lang w:eastAsia="hr-HR"/>
        </w:rPr>
        <w:t>DV 110 kV /TS Nedeljanec – TS Formin (R.</w:t>
      </w:r>
      <w:r w:rsidR="00FA5A4D" w:rsidRPr="00E63123">
        <w:rPr>
          <w:rFonts w:ascii="Arial HR" w:hAnsi="Arial HR"/>
          <w:lang w:eastAsia="hr-HR"/>
        </w:rPr>
        <w:t xml:space="preserve"> </w:t>
      </w:r>
      <w:r w:rsidRPr="00E63123">
        <w:rPr>
          <w:rFonts w:ascii="Arial HR" w:hAnsi="Arial HR"/>
          <w:lang w:eastAsia="hr-HR"/>
        </w:rPr>
        <w:t>Slovenija)/</w:t>
      </w:r>
    </w:p>
    <w:p w14:paraId="25CB14E2" w14:textId="77777777" w:rsidR="00285783" w:rsidRPr="00E63123" w:rsidRDefault="00285783" w:rsidP="00285783">
      <w:pPr>
        <w:widowControl/>
        <w:numPr>
          <w:ilvl w:val="0"/>
          <w:numId w:val="7"/>
        </w:numPr>
        <w:tabs>
          <w:tab w:val="num" w:pos="851"/>
          <w:tab w:val="num" w:pos="1134"/>
        </w:tabs>
        <w:overflowPunct w:val="0"/>
        <w:autoSpaceDE w:val="0"/>
        <w:autoSpaceDN w:val="0"/>
        <w:adjustRightInd w:val="0"/>
        <w:spacing w:after="0"/>
        <w:textAlignment w:val="baseline"/>
        <w:rPr>
          <w:snapToGrid/>
          <w:lang w:eastAsia="hr-HR"/>
        </w:rPr>
      </w:pPr>
      <w:r w:rsidRPr="00E63123">
        <w:rPr>
          <w:snapToGrid/>
          <w:lang w:eastAsia="hr-HR"/>
        </w:rPr>
        <w:t>Vodne građevine:</w:t>
      </w:r>
    </w:p>
    <w:p w14:paraId="7AECF02C" w14:textId="77777777" w:rsidR="00285783" w:rsidRPr="00E63123" w:rsidRDefault="00285783" w:rsidP="00285783">
      <w:pPr>
        <w:numPr>
          <w:ilvl w:val="0"/>
          <w:numId w:val="3"/>
        </w:numPr>
        <w:tabs>
          <w:tab w:val="num" w:pos="709"/>
        </w:tabs>
        <w:spacing w:after="0"/>
        <w:ind w:left="709" w:hanging="283"/>
        <w:rPr>
          <w:rFonts w:ascii="Arial HR" w:hAnsi="Arial HR"/>
          <w:snapToGrid/>
          <w:lang w:eastAsia="hr-HR"/>
        </w:rPr>
      </w:pPr>
      <w:r w:rsidRPr="00E63123">
        <w:rPr>
          <w:rFonts w:ascii="Arial HR" w:hAnsi="Arial HR"/>
          <w:snapToGrid/>
          <w:lang w:eastAsia="hr-HR"/>
        </w:rPr>
        <w:t>regulacijske i zaštitne vodne građevine na vodama, osim za vode I. reda:</w:t>
      </w:r>
    </w:p>
    <w:p w14:paraId="24680D72" w14:textId="5CA5635B" w:rsidR="00FE150D" w:rsidRPr="00E63123" w:rsidRDefault="00144AE8" w:rsidP="008C2539">
      <w:pPr>
        <w:pStyle w:val="Normaluvuceno2"/>
        <w:rPr>
          <w:snapToGrid/>
        </w:rPr>
      </w:pPr>
      <w:r w:rsidRPr="00E63123">
        <w:rPr>
          <w:snapToGrid/>
        </w:rPr>
        <w:t>odteretni i lateralni kanali</w:t>
      </w:r>
    </w:p>
    <w:p w14:paraId="34572C99" w14:textId="7DFE55FD" w:rsidR="00A95BBD" w:rsidRPr="00E63123" w:rsidRDefault="00FE150D" w:rsidP="008C2539">
      <w:pPr>
        <w:pStyle w:val="Normaluvuceno2"/>
        <w:rPr>
          <w:snapToGrid/>
        </w:rPr>
      </w:pPr>
      <w:r w:rsidRPr="00E63123">
        <w:rPr>
          <w:snapToGrid/>
        </w:rPr>
        <w:t>ka</w:t>
      </w:r>
      <w:r w:rsidR="00285783" w:rsidRPr="00E63123">
        <w:rPr>
          <w:snapToGrid/>
        </w:rPr>
        <w:t>nalsk</w:t>
      </w:r>
      <w:r w:rsidRPr="00E63123">
        <w:rPr>
          <w:snapToGrid/>
        </w:rPr>
        <w:t>a</w:t>
      </w:r>
      <w:r w:rsidR="00285783" w:rsidRPr="00E63123">
        <w:rPr>
          <w:snapToGrid/>
        </w:rPr>
        <w:t xml:space="preserve"> mrež</w:t>
      </w:r>
      <w:r w:rsidRPr="00E63123">
        <w:rPr>
          <w:snapToGrid/>
        </w:rPr>
        <w:t>a</w:t>
      </w:r>
      <w:r w:rsidR="00285783" w:rsidRPr="00E63123">
        <w:rPr>
          <w:snapToGrid/>
        </w:rPr>
        <w:t xml:space="preserve"> </w:t>
      </w:r>
      <w:r w:rsidR="00CD7140" w:rsidRPr="00E63123">
        <w:rPr>
          <w:snapToGrid/>
        </w:rPr>
        <w:t xml:space="preserve">za </w:t>
      </w:r>
      <w:r w:rsidR="00285783" w:rsidRPr="00E63123">
        <w:rPr>
          <w:snapToGrid/>
        </w:rPr>
        <w:t>melioracijsku odvodnju</w:t>
      </w:r>
    </w:p>
    <w:p w14:paraId="01C316A3" w14:textId="77777777" w:rsidR="003A0BAA" w:rsidRPr="00E63123" w:rsidRDefault="003A0BAA" w:rsidP="003A0BAA">
      <w:pPr>
        <w:widowControl/>
        <w:numPr>
          <w:ilvl w:val="0"/>
          <w:numId w:val="7"/>
        </w:numPr>
        <w:tabs>
          <w:tab w:val="num" w:pos="851"/>
          <w:tab w:val="num" w:pos="1134"/>
        </w:tabs>
        <w:overflowPunct w:val="0"/>
        <w:autoSpaceDE w:val="0"/>
        <w:autoSpaceDN w:val="0"/>
        <w:adjustRightInd w:val="0"/>
        <w:spacing w:after="0"/>
        <w:textAlignment w:val="baseline"/>
        <w:rPr>
          <w:snapToGrid/>
          <w:lang w:eastAsia="hr-HR"/>
        </w:rPr>
      </w:pPr>
      <w:r w:rsidRPr="00E63123">
        <w:rPr>
          <w:snapToGrid/>
          <w:lang w:eastAsia="hr-HR"/>
        </w:rPr>
        <w:t>Površine županijskog značaja:</w:t>
      </w:r>
    </w:p>
    <w:p w14:paraId="620CCBEA" w14:textId="241875C4" w:rsidR="00446552" w:rsidRPr="00E63123" w:rsidRDefault="003A0BAA" w:rsidP="008C2539">
      <w:pPr>
        <w:pStyle w:val="Normaluvuceno"/>
      </w:pPr>
      <w:r w:rsidRPr="00E63123">
        <w:t>površine izdvojenih građevinskih područja područnog (regionalnog) značaja</w:t>
      </w:r>
      <w:r w:rsidR="00677DEF" w:rsidRPr="00E63123">
        <w:t xml:space="preserve"> gospodarske i/ili javne namjene:</w:t>
      </w:r>
    </w:p>
    <w:p w14:paraId="0DCB24C7" w14:textId="1C9A55FA" w:rsidR="003A0BAA" w:rsidRPr="00E63123" w:rsidRDefault="000F2669" w:rsidP="008C2539">
      <w:pPr>
        <w:pStyle w:val="Normaluvuceno2"/>
        <w:rPr>
          <w:snapToGrid/>
        </w:rPr>
      </w:pPr>
      <w:r w:rsidRPr="00E63123">
        <w:t>I</w:t>
      </w:r>
      <w:r w:rsidR="0050288F" w:rsidRPr="00E63123">
        <w:t>GPIN</w:t>
      </w:r>
      <w:r w:rsidR="003A0BAA" w:rsidRPr="00E63123">
        <w:t xml:space="preserve"> </w:t>
      </w:r>
      <w:r w:rsidR="0050288F" w:rsidRPr="00E63123">
        <w:t>gospodarske, ugostiteljsko – turističke namjene</w:t>
      </w:r>
      <w:r w:rsidR="00D044E5" w:rsidRPr="00E63123">
        <w:t xml:space="preserve"> županijskog značaja</w:t>
      </w:r>
      <w:r w:rsidR="0050288F" w:rsidRPr="00E63123">
        <w:t xml:space="preserve"> </w:t>
      </w:r>
      <w:r w:rsidR="003A0BAA" w:rsidRPr="00E63123">
        <w:t>„</w:t>
      </w:r>
      <w:r w:rsidR="0050288F" w:rsidRPr="00E63123">
        <w:t>Zabavni park i kamp Križovljangrad“</w:t>
      </w:r>
      <w:r w:rsidR="003A0BAA" w:rsidRPr="00E63123">
        <w:t xml:space="preserve"> </w:t>
      </w:r>
      <w:r w:rsidR="005078A6" w:rsidRPr="00E63123">
        <w:t xml:space="preserve">– zabavni vodeni park /oznaka T4.1/ i kamp </w:t>
      </w:r>
      <w:r w:rsidR="003A0BAA" w:rsidRPr="00E63123">
        <w:rPr>
          <w:snapToGrid/>
        </w:rPr>
        <w:t>/oznak</w:t>
      </w:r>
      <w:r w:rsidR="005078A6" w:rsidRPr="00E63123">
        <w:rPr>
          <w:snapToGrid/>
        </w:rPr>
        <w:t>a</w:t>
      </w:r>
      <w:r w:rsidR="003A0BAA" w:rsidRPr="00E63123">
        <w:rPr>
          <w:snapToGrid/>
        </w:rPr>
        <w:t xml:space="preserve"> </w:t>
      </w:r>
      <w:r w:rsidR="0050288F" w:rsidRPr="00E63123">
        <w:rPr>
          <w:snapToGrid/>
        </w:rPr>
        <w:t>T3</w:t>
      </w:r>
      <w:r w:rsidR="005078A6" w:rsidRPr="00E63123">
        <w:rPr>
          <w:snapToGrid/>
        </w:rPr>
        <w:t>/</w:t>
      </w:r>
      <w:r w:rsidR="00C444C5" w:rsidRPr="00E63123">
        <w:rPr>
          <w:snapToGrid/>
        </w:rPr>
        <w:t>.</w:t>
      </w:r>
    </w:p>
    <w:p w14:paraId="74EC211C" w14:textId="77777777" w:rsidR="00C444C5" w:rsidRPr="00E63123" w:rsidRDefault="00C444C5">
      <w:pPr>
        <w:widowControl/>
        <w:spacing w:after="0"/>
        <w:ind w:firstLine="0"/>
        <w:jc w:val="left"/>
        <w:rPr>
          <w:rFonts w:ascii="Arial HR" w:hAnsi="Arial HR"/>
          <w:snapToGrid/>
          <w:lang w:eastAsia="hr-HR"/>
        </w:rPr>
      </w:pPr>
    </w:p>
    <w:p w14:paraId="2D6FE0E7" w14:textId="77777777" w:rsidR="000A32E0" w:rsidRPr="00E63123" w:rsidRDefault="000A32E0" w:rsidP="00B665EC">
      <w:pPr>
        <w:pStyle w:val="Naslov2"/>
      </w:pPr>
      <w:bookmarkStart w:id="8" w:name="_Toc113282945"/>
      <w:r w:rsidRPr="00E63123">
        <w:t>GRAĐEVINSK</w:t>
      </w:r>
      <w:r w:rsidR="00C7710A" w:rsidRPr="00E63123">
        <w:t>A</w:t>
      </w:r>
      <w:r w:rsidRPr="00E63123">
        <w:t xml:space="preserve"> PODRUČJ</w:t>
      </w:r>
      <w:r w:rsidR="00C7710A" w:rsidRPr="00E63123">
        <w:t>A</w:t>
      </w:r>
      <w:r w:rsidRPr="00E63123">
        <w:t xml:space="preserve"> NASELJA</w:t>
      </w:r>
      <w:bookmarkEnd w:id="8"/>
    </w:p>
    <w:p w14:paraId="3813C21B" w14:textId="77777777" w:rsidR="00B85EAB" w:rsidRPr="00E63123" w:rsidRDefault="00B85EAB" w:rsidP="00F822EC">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690A4485" w14:textId="3AD102D8" w:rsidR="003A38DF" w:rsidRPr="00E63123" w:rsidRDefault="003A38DF" w:rsidP="005C660C">
      <w:pPr>
        <w:pStyle w:val="Normalstavci"/>
        <w:numPr>
          <w:ilvl w:val="0"/>
          <w:numId w:val="133"/>
        </w:numPr>
      </w:pPr>
      <w:r w:rsidRPr="00E63123">
        <w:t>Građevinska područja naselja</w:t>
      </w:r>
      <w:r w:rsidR="0050288F" w:rsidRPr="00E63123">
        <w:t xml:space="preserve"> (GPN)</w:t>
      </w:r>
      <w:r w:rsidRPr="00E63123">
        <w:t xml:space="preserve"> i izdvojeni dijelovi građevinskih područja naselja </w:t>
      </w:r>
      <w:r w:rsidR="0050288F" w:rsidRPr="00E63123">
        <w:t>(I</w:t>
      </w:r>
      <w:r w:rsidR="000F2669" w:rsidRPr="00E63123">
        <w:t>D</w:t>
      </w:r>
      <w:r w:rsidR="0050288F" w:rsidRPr="00E63123">
        <w:t xml:space="preserve">GPN) </w:t>
      </w:r>
      <w:r w:rsidRPr="00E63123">
        <w:t>prikazani su na kartografskom prikazu broj 1. „Korištenje i namjena površina“ u mjerilu 1:25000, te detaljnije na kartografsk</w:t>
      </w:r>
      <w:r w:rsidR="009A7AFF" w:rsidRPr="00E63123">
        <w:t xml:space="preserve">om </w:t>
      </w:r>
      <w:r w:rsidRPr="00E63123">
        <w:t>prikaz</w:t>
      </w:r>
      <w:r w:rsidR="009A7AFF" w:rsidRPr="00E63123">
        <w:t>u</w:t>
      </w:r>
      <w:r w:rsidRPr="00E63123">
        <w:t xml:space="preserve"> 4. „Građevinska područja naselja“ u mjerilu 1:5000.</w:t>
      </w:r>
    </w:p>
    <w:p w14:paraId="49F3A3CB" w14:textId="77777777" w:rsidR="00ED4B52" w:rsidRPr="00E63123" w:rsidRDefault="00ED4B52" w:rsidP="00085B6E">
      <w:pPr>
        <w:pStyle w:val="Naslov3"/>
      </w:pPr>
      <w:bookmarkStart w:id="9" w:name="_Toc113282946"/>
      <w:r w:rsidRPr="00E63123">
        <w:t>Razgraničenje površina naselja prema izgrađenosti</w:t>
      </w:r>
      <w:r w:rsidR="008F5A52" w:rsidRPr="00E63123">
        <w:t>, odnosno u</w:t>
      </w:r>
      <w:r w:rsidRPr="00E63123">
        <w:t>ređenosti i prema namjeni</w:t>
      </w:r>
      <w:bookmarkEnd w:id="9"/>
    </w:p>
    <w:p w14:paraId="186172B0" w14:textId="3379C3CE" w:rsidR="00CB6F98" w:rsidRPr="00E63123" w:rsidRDefault="00ED4B52" w:rsidP="008709F1">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7C3530F3" w14:textId="77777777" w:rsidR="0094284B" w:rsidRPr="00E63123" w:rsidRDefault="0094284B" w:rsidP="00F9686D">
      <w:pPr>
        <w:pStyle w:val="Normalstavci"/>
        <w:numPr>
          <w:ilvl w:val="0"/>
          <w:numId w:val="191"/>
        </w:numPr>
      </w:pPr>
      <w:r w:rsidRPr="00E63123">
        <w:t>Razgraničenje površina naselja prema izgrađenosti i uređenosti određuje se radi razlikovanja načina na koji se utvrđuju uvjeti provedbe zahvata.</w:t>
      </w:r>
    </w:p>
    <w:p w14:paraId="1FA3D670" w14:textId="77777777" w:rsidR="0094284B" w:rsidRPr="00E63123" w:rsidRDefault="0094284B" w:rsidP="0094284B">
      <w:pPr>
        <w:widowControl/>
        <w:numPr>
          <w:ilvl w:val="0"/>
          <w:numId w:val="6"/>
        </w:numPr>
        <w:tabs>
          <w:tab w:val="left" w:pos="851"/>
        </w:tabs>
        <w:spacing w:after="0"/>
        <w:outlineLvl w:val="0"/>
        <w:rPr>
          <w:snapToGrid/>
          <w:lang w:eastAsia="hr-HR"/>
        </w:rPr>
      </w:pPr>
      <w:r w:rsidRPr="00E63123">
        <w:rPr>
          <w:snapToGrid/>
          <w:lang w:eastAsia="hr-HR"/>
        </w:rPr>
        <w:t>Prema izgrađenosti i uređenosti građevinska područja naselja razlikuju:</w:t>
      </w:r>
    </w:p>
    <w:p w14:paraId="6B663969" w14:textId="77777777" w:rsidR="0094284B" w:rsidRPr="00E63123" w:rsidRDefault="0094284B" w:rsidP="0094284B">
      <w:pPr>
        <w:numPr>
          <w:ilvl w:val="0"/>
          <w:numId w:val="3"/>
        </w:numPr>
        <w:tabs>
          <w:tab w:val="clear" w:pos="426"/>
          <w:tab w:val="num" w:pos="710"/>
          <w:tab w:val="num" w:pos="993"/>
          <w:tab w:val="num" w:pos="3545"/>
        </w:tabs>
        <w:spacing w:after="0"/>
        <w:ind w:left="937"/>
        <w:rPr>
          <w:rFonts w:ascii="Arial HR" w:hAnsi="Arial HR"/>
          <w:snapToGrid/>
          <w:lang w:eastAsia="hr-HR"/>
        </w:rPr>
      </w:pPr>
      <w:r w:rsidRPr="00E63123">
        <w:rPr>
          <w:rFonts w:ascii="Arial HR" w:hAnsi="Arial HR"/>
          <w:snapToGrid/>
          <w:lang w:eastAsia="hr-HR"/>
        </w:rPr>
        <w:t>izgrađena područja i neizgrađena područja planirana za daljnji prostorni razvoj naselja</w:t>
      </w:r>
    </w:p>
    <w:p w14:paraId="4BB57039" w14:textId="77777777" w:rsidR="0094284B" w:rsidRPr="00E63123" w:rsidRDefault="0094284B" w:rsidP="0094284B">
      <w:pPr>
        <w:numPr>
          <w:ilvl w:val="0"/>
          <w:numId w:val="3"/>
        </w:numPr>
        <w:tabs>
          <w:tab w:val="clear" w:pos="426"/>
          <w:tab w:val="num" w:pos="710"/>
          <w:tab w:val="num" w:pos="993"/>
          <w:tab w:val="num" w:pos="3545"/>
        </w:tabs>
        <w:spacing w:after="0"/>
        <w:ind w:left="937"/>
        <w:rPr>
          <w:rFonts w:ascii="Arial HR" w:hAnsi="Arial HR"/>
          <w:snapToGrid/>
          <w:lang w:eastAsia="hr-HR"/>
        </w:rPr>
      </w:pPr>
      <w:r w:rsidRPr="00E63123">
        <w:rPr>
          <w:rFonts w:ascii="Arial HR" w:hAnsi="Arial HR"/>
          <w:snapToGrid/>
          <w:lang w:eastAsia="hr-HR"/>
        </w:rPr>
        <w:t>uređena i neuređena područja.</w:t>
      </w:r>
    </w:p>
    <w:p w14:paraId="0A9F16F3" w14:textId="02273AEB" w:rsidR="0094284B" w:rsidRPr="00E63123" w:rsidRDefault="0094284B" w:rsidP="0094284B">
      <w:pPr>
        <w:widowControl/>
        <w:numPr>
          <w:ilvl w:val="0"/>
          <w:numId w:val="6"/>
        </w:numPr>
        <w:tabs>
          <w:tab w:val="left" w:pos="851"/>
        </w:tabs>
        <w:spacing w:after="0"/>
        <w:outlineLvl w:val="0"/>
        <w:rPr>
          <w:snapToGrid/>
          <w:lang w:eastAsia="hr-HR"/>
        </w:rPr>
      </w:pPr>
      <w:r w:rsidRPr="00E63123">
        <w:rPr>
          <w:snapToGrid/>
          <w:lang w:eastAsia="hr-HR"/>
        </w:rPr>
        <w:t>Neizgrađeno područje smatra se uređenim ukoliko je do pojedinačnih zemljišnih čestica unutar područja osiguran pristup s ceste planirane ovim Prostornim planom ili prostornim planom užeg</w:t>
      </w:r>
      <w:r w:rsidR="00FA5A4D" w:rsidRPr="00E63123">
        <w:rPr>
          <w:snapToGrid/>
          <w:lang w:eastAsia="hr-HR"/>
        </w:rPr>
        <w:t>a</w:t>
      </w:r>
      <w:r w:rsidRPr="00E63123">
        <w:rPr>
          <w:snapToGrid/>
          <w:lang w:eastAsia="hr-HR"/>
        </w:rPr>
        <w:t xml:space="preserve"> područja.</w:t>
      </w:r>
    </w:p>
    <w:p w14:paraId="264C94C7" w14:textId="77777777" w:rsidR="005D6270" w:rsidRPr="00E63123" w:rsidRDefault="005D6270" w:rsidP="005D6270">
      <w:pPr>
        <w:widowControl/>
        <w:numPr>
          <w:ilvl w:val="0"/>
          <w:numId w:val="6"/>
        </w:numPr>
        <w:tabs>
          <w:tab w:val="left" w:pos="851"/>
        </w:tabs>
        <w:spacing w:after="0"/>
        <w:outlineLvl w:val="0"/>
        <w:rPr>
          <w:snapToGrid/>
          <w:lang w:eastAsia="hr-HR"/>
        </w:rPr>
      </w:pPr>
      <w:r w:rsidRPr="00E63123">
        <w:rPr>
          <w:snapToGrid/>
          <w:lang w:eastAsia="hr-HR"/>
        </w:rPr>
        <w:t>Za provedbu zahvata u prostoru na izgrađenim područjima, kao i na neizgrađenim uređenim područjima, neposredno se primjenjuje ova Odluka.</w:t>
      </w:r>
    </w:p>
    <w:p w14:paraId="7828474B" w14:textId="77777777" w:rsidR="0094284B" w:rsidRPr="00E63123" w:rsidRDefault="0094284B" w:rsidP="0094284B">
      <w:pPr>
        <w:widowControl/>
        <w:numPr>
          <w:ilvl w:val="0"/>
          <w:numId w:val="9"/>
        </w:numPr>
        <w:tabs>
          <w:tab w:val="left" w:pos="851"/>
        </w:tabs>
        <w:spacing w:after="0"/>
        <w:outlineLvl w:val="0"/>
        <w:rPr>
          <w:snapToGrid/>
          <w:lang w:eastAsia="hr-HR"/>
        </w:rPr>
      </w:pPr>
      <w:r w:rsidRPr="00E63123">
        <w:rPr>
          <w:snapToGrid/>
          <w:lang w:eastAsia="hr-HR"/>
        </w:rPr>
        <w:t>Za neizgrađene i neuređene površine građevinskih područja naselja je sukladno Zakonu, u poglavlju 9. ove Odluke utvrđena obveza izrade urbanističkog plana uređenja, iz kojeg razloga neposredna provedba zahvata samo temeljem ove Odluke nije moguća.</w:t>
      </w:r>
    </w:p>
    <w:p w14:paraId="402464CD" w14:textId="77777777" w:rsidR="00ED6866" w:rsidRPr="00E63123" w:rsidRDefault="00ED6866"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4F3BE1D1" w14:textId="77777777" w:rsidR="00637D38" w:rsidRPr="00E63123" w:rsidRDefault="00637D38" w:rsidP="005C660C">
      <w:pPr>
        <w:pStyle w:val="Normalstavci"/>
        <w:numPr>
          <w:ilvl w:val="0"/>
          <w:numId w:val="92"/>
        </w:numPr>
      </w:pPr>
      <w:r w:rsidRPr="00E63123">
        <w:t>Površine unutar građevinskih područja naselja se s obzirom na namjenu razgraničuju na funkcionalne zone, odnosno prema prete</w:t>
      </w:r>
      <w:r w:rsidR="003A38DF" w:rsidRPr="00E63123">
        <w:t>žitosti sadržaja dijela naselja.</w:t>
      </w:r>
    </w:p>
    <w:p w14:paraId="4752E47E" w14:textId="77777777" w:rsidR="00637D38" w:rsidRPr="00E63123" w:rsidRDefault="00637D38" w:rsidP="005C660C">
      <w:pPr>
        <w:pStyle w:val="Normalstavci"/>
        <w:numPr>
          <w:ilvl w:val="0"/>
          <w:numId w:val="133"/>
        </w:numPr>
      </w:pPr>
      <w:r w:rsidRPr="00E63123">
        <w:t>Razgraničenje područja na funkcionalne zone određuje se radi grupiranja sličnih ili kompatibilnih namjena i s ciljem izbjegavanja negativnog utjecaja pojedinih djelatnosti na područja s posebnom osjetljivošću u pogledu emisija buke, onečišćenja zraka i drugih potencijalno negativnih utjecaja.</w:t>
      </w:r>
    </w:p>
    <w:p w14:paraId="5214A03F" w14:textId="77777777" w:rsidR="00637D38" w:rsidRPr="00E63123" w:rsidRDefault="00637D38" w:rsidP="005C660C">
      <w:pPr>
        <w:pStyle w:val="Normalstavci"/>
        <w:numPr>
          <w:ilvl w:val="0"/>
          <w:numId w:val="133"/>
        </w:numPr>
      </w:pPr>
      <w:r w:rsidRPr="00E63123">
        <w:t xml:space="preserve">Pojedinačni sadržaj se ne može </w:t>
      </w:r>
      <w:r w:rsidR="00FE0D5D" w:rsidRPr="00E63123">
        <w:t>smjestiti</w:t>
      </w:r>
      <w:r w:rsidRPr="00E63123">
        <w:t xml:space="preserve"> unutar pojedine funkcionalne zone ukoliko </w:t>
      </w:r>
      <w:r w:rsidR="00FE0D5D" w:rsidRPr="00E63123">
        <w:t xml:space="preserve">takva </w:t>
      </w:r>
      <w:r w:rsidRPr="00E63123">
        <w:t xml:space="preserve">mogućnost </w:t>
      </w:r>
      <w:r w:rsidR="00FE0D5D" w:rsidRPr="00E63123">
        <w:t>n</w:t>
      </w:r>
      <w:r w:rsidRPr="00E63123">
        <w:t xml:space="preserve">ije izričito utvrđena u odredbama za provedbu za predmetnu funkcionalnu zonu prema ovoj Odluci ili ukoliko se ne može jednoznačno utvrditi sličnost predmetnog pojedinačnog sadržaja </w:t>
      </w:r>
      <w:r w:rsidRPr="00E63123">
        <w:lastRenderedPageBreak/>
        <w:t xml:space="preserve">sa sadržajima za koje je u </w:t>
      </w:r>
      <w:r w:rsidR="00FE0D5D" w:rsidRPr="00E63123">
        <w:t xml:space="preserve">ovoj Odluci mogućnost smještaja unutar pojedine funkcionalne zone </w:t>
      </w:r>
      <w:r w:rsidRPr="00E63123">
        <w:t>izričito utvrđena.</w:t>
      </w:r>
    </w:p>
    <w:p w14:paraId="7C546EFE" w14:textId="77777777" w:rsidR="00204802" w:rsidRPr="00E63123" w:rsidRDefault="00204802"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4E330BDF" w14:textId="77777777" w:rsidR="00EC5E7D" w:rsidRPr="00E63123" w:rsidRDefault="00EC5E7D" w:rsidP="005C660C">
      <w:pPr>
        <w:pStyle w:val="Normalstavci"/>
        <w:numPr>
          <w:ilvl w:val="0"/>
          <w:numId w:val="27"/>
        </w:numPr>
      </w:pPr>
      <w:r w:rsidRPr="00E63123">
        <w:t xml:space="preserve">U odnosu na namjenu površina, građevinska područja naselja </w:t>
      </w:r>
      <w:r w:rsidR="00A6742B" w:rsidRPr="00E63123">
        <w:t>podijeljena su</w:t>
      </w:r>
      <w:r w:rsidRPr="00E63123">
        <w:t xml:space="preserve"> na slje</w:t>
      </w:r>
      <w:r w:rsidR="008D4EA6" w:rsidRPr="00E63123">
        <w:t>de</w:t>
      </w:r>
      <w:r w:rsidRPr="00E63123">
        <w:t>će funkcionalne zone</w:t>
      </w:r>
      <w:r w:rsidR="00293328" w:rsidRPr="00E63123">
        <w:t>, odnosno površine</w:t>
      </w:r>
      <w:r w:rsidRPr="00E63123">
        <w:t>:</w:t>
      </w:r>
    </w:p>
    <w:p w14:paraId="175B3EC2" w14:textId="77777777" w:rsidR="00113521" w:rsidRPr="00E63123" w:rsidRDefault="00293328" w:rsidP="008C2539">
      <w:pPr>
        <w:pStyle w:val="Normaluvuceno"/>
      </w:pPr>
      <w:r w:rsidRPr="00E63123">
        <w:t>zon</w:t>
      </w:r>
      <w:r w:rsidR="00FA5CD1" w:rsidRPr="00E63123">
        <w:t>e</w:t>
      </w:r>
      <w:r w:rsidRPr="00E63123">
        <w:t xml:space="preserve"> </w:t>
      </w:r>
      <w:r w:rsidR="000C6E95" w:rsidRPr="00E63123">
        <w:t>mješovite</w:t>
      </w:r>
      <w:r w:rsidR="00113521" w:rsidRPr="00E63123">
        <w:t xml:space="preserve"> namjene:</w:t>
      </w:r>
    </w:p>
    <w:p w14:paraId="22835CAA" w14:textId="77777777" w:rsidR="000C6E95" w:rsidRPr="00E63123" w:rsidRDefault="000C6E95" w:rsidP="008C2539">
      <w:pPr>
        <w:pStyle w:val="Normaluvuceno2"/>
      </w:pPr>
      <w:r w:rsidRPr="00E63123">
        <w:t>pretežito stamben</w:t>
      </w:r>
      <w:r w:rsidR="00293328" w:rsidRPr="00E63123">
        <w:t>e</w:t>
      </w:r>
      <w:r w:rsidRPr="00E63123">
        <w:t xml:space="preserve"> </w:t>
      </w:r>
      <w:r w:rsidR="00A2454A" w:rsidRPr="00E63123">
        <w:t>/oznaka M1/</w:t>
      </w:r>
    </w:p>
    <w:p w14:paraId="2486A47A" w14:textId="77777777" w:rsidR="00113521" w:rsidRPr="00E63123" w:rsidRDefault="00113521" w:rsidP="008C2539">
      <w:pPr>
        <w:pStyle w:val="Normaluvuceno2"/>
      </w:pPr>
      <w:r w:rsidRPr="00E63123">
        <w:t>stambeno – poslovne /oznaka M2/</w:t>
      </w:r>
    </w:p>
    <w:p w14:paraId="5C609112" w14:textId="77777777" w:rsidR="00113521" w:rsidRPr="00E63123" w:rsidRDefault="000801E1" w:rsidP="008C2539">
      <w:pPr>
        <w:pStyle w:val="Normaluvuceno"/>
      </w:pPr>
      <w:r w:rsidRPr="00E63123">
        <w:t>zon</w:t>
      </w:r>
      <w:r w:rsidR="00FA5CD1" w:rsidRPr="00E63123">
        <w:t>e</w:t>
      </w:r>
      <w:r w:rsidRPr="00E63123">
        <w:t xml:space="preserve"> gospodarske</w:t>
      </w:r>
      <w:r w:rsidR="00113521" w:rsidRPr="00E63123">
        <w:t xml:space="preserve"> namjene:</w:t>
      </w:r>
    </w:p>
    <w:p w14:paraId="7FAA3494" w14:textId="77777777" w:rsidR="000801E1" w:rsidRPr="00E63123" w:rsidRDefault="000801E1" w:rsidP="008C2539">
      <w:pPr>
        <w:pStyle w:val="Normaluvuceno2"/>
      </w:pPr>
      <w:r w:rsidRPr="00E63123">
        <w:t>proizvodne /oznaka I/</w:t>
      </w:r>
    </w:p>
    <w:p w14:paraId="3FB01830" w14:textId="77777777" w:rsidR="00113521" w:rsidRPr="00E63123" w:rsidRDefault="00762FFD" w:rsidP="008C2539">
      <w:pPr>
        <w:pStyle w:val="Normaluvuceno2"/>
      </w:pPr>
      <w:r w:rsidRPr="00E63123">
        <w:t>poslovne /oznaka K/</w:t>
      </w:r>
    </w:p>
    <w:p w14:paraId="106A26E5" w14:textId="123F31A8" w:rsidR="0050288F" w:rsidRPr="00E63123" w:rsidRDefault="0050288F" w:rsidP="008C2539">
      <w:pPr>
        <w:pStyle w:val="Normaluvuceno2"/>
      </w:pPr>
      <w:r w:rsidRPr="00E63123">
        <w:t>ugostiteljsko – turističke /oznaka T/</w:t>
      </w:r>
    </w:p>
    <w:p w14:paraId="5538D542" w14:textId="4EDCCF16" w:rsidR="002A20A5" w:rsidRPr="00E63123" w:rsidRDefault="002A20A5" w:rsidP="008C2539">
      <w:pPr>
        <w:pStyle w:val="Normaluvuceno"/>
      </w:pPr>
      <w:r w:rsidRPr="00E63123">
        <w:t>zon</w:t>
      </w:r>
      <w:r w:rsidR="00E51F25" w:rsidRPr="00E63123">
        <w:t>e</w:t>
      </w:r>
      <w:r w:rsidRPr="00E63123">
        <w:t xml:space="preserve"> javne i društvene namjene /oznaka D/</w:t>
      </w:r>
    </w:p>
    <w:p w14:paraId="005A2A0F" w14:textId="1CB5782C" w:rsidR="00717EBF" w:rsidRPr="00E63123" w:rsidRDefault="00293328" w:rsidP="008C2539">
      <w:pPr>
        <w:pStyle w:val="Normaluvuceno"/>
      </w:pPr>
      <w:r w:rsidRPr="00E63123">
        <w:t>zon</w:t>
      </w:r>
      <w:r w:rsidR="00C444C5" w:rsidRPr="00E63123">
        <w:t>e</w:t>
      </w:r>
      <w:r w:rsidRPr="00E63123">
        <w:t xml:space="preserve"> </w:t>
      </w:r>
      <w:r w:rsidR="000C6E95" w:rsidRPr="00E63123">
        <w:t>sportsko – rekreacijske namjene</w:t>
      </w:r>
      <w:r w:rsidR="002F2ACE" w:rsidRPr="00E63123">
        <w:t xml:space="preserve"> /oznaka R/</w:t>
      </w:r>
    </w:p>
    <w:p w14:paraId="1E0C3633" w14:textId="5D04F8A1" w:rsidR="000C6E95" w:rsidRPr="00E63123" w:rsidRDefault="00293328" w:rsidP="008C2539">
      <w:pPr>
        <w:pStyle w:val="Normaluvuceno"/>
      </w:pPr>
      <w:r w:rsidRPr="00E63123">
        <w:t>zon</w:t>
      </w:r>
      <w:r w:rsidR="00C444C5" w:rsidRPr="00E63123">
        <w:t>e</w:t>
      </w:r>
      <w:r w:rsidRPr="00E63123">
        <w:t xml:space="preserve"> </w:t>
      </w:r>
      <w:r w:rsidR="000C6E95" w:rsidRPr="00E63123">
        <w:t>javnog zelenila</w:t>
      </w:r>
      <w:r w:rsidR="004610DC" w:rsidRPr="00E63123">
        <w:t xml:space="preserve"> </w:t>
      </w:r>
      <w:r w:rsidR="000C6E95" w:rsidRPr="00E63123">
        <w:t>/oznaka Z/</w:t>
      </w:r>
    </w:p>
    <w:p w14:paraId="38B4D236" w14:textId="32749D3D" w:rsidR="002E74FB" w:rsidRPr="00E63123" w:rsidRDefault="0094284B" w:rsidP="008C2539">
      <w:pPr>
        <w:pStyle w:val="Normaluvuceno"/>
      </w:pPr>
      <w:r w:rsidRPr="00E63123">
        <w:t>zon</w:t>
      </w:r>
      <w:r w:rsidR="00C444C5" w:rsidRPr="00E63123">
        <w:t>e</w:t>
      </w:r>
      <w:r w:rsidRPr="00E63123">
        <w:t xml:space="preserve"> zaštitnog zelenila /oznaka ZZ/</w:t>
      </w:r>
    </w:p>
    <w:p w14:paraId="597A11C5" w14:textId="77777777" w:rsidR="002E74FB" w:rsidRPr="00E63123" w:rsidRDefault="002E74FB" w:rsidP="008C2539">
      <w:pPr>
        <w:pStyle w:val="Normaluvuceno"/>
      </w:pPr>
      <w:r w:rsidRPr="00E63123">
        <w:t>groblje u naselju /oznaka groblja/.</w:t>
      </w:r>
    </w:p>
    <w:p w14:paraId="2AF2DDFE" w14:textId="77777777" w:rsidR="00143E2F" w:rsidRPr="00E63123" w:rsidRDefault="00143E2F" w:rsidP="00085B6E">
      <w:pPr>
        <w:pStyle w:val="Naslov4"/>
      </w:pPr>
      <w:bookmarkStart w:id="10" w:name="_Toc113282947"/>
      <w:r w:rsidRPr="00E63123">
        <w:t>Zone mješovite namjene: pretežito stambene /oznaka M1/; stambeno – poslovne /oznaka M2/;</w:t>
      </w:r>
      <w:bookmarkEnd w:id="10"/>
      <w:r w:rsidRPr="00E63123">
        <w:t xml:space="preserve"> </w:t>
      </w:r>
    </w:p>
    <w:p w14:paraId="423B2626" w14:textId="77777777" w:rsidR="00143E2F" w:rsidRPr="00E63123" w:rsidRDefault="00143E2F"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72336794" w14:textId="1E47B6F1" w:rsidR="00143E2F" w:rsidRPr="00E63123" w:rsidRDefault="00143E2F" w:rsidP="005C660C">
      <w:pPr>
        <w:pStyle w:val="Normalstavci"/>
        <w:numPr>
          <w:ilvl w:val="0"/>
          <w:numId w:val="103"/>
        </w:numPr>
      </w:pPr>
      <w:r w:rsidRPr="00E63123">
        <w:t>Zone mješovite namjene su funkcionalne zone koje zauzimaju najveće površine građevinskih područja naselja, primarno su namijenjene stanovanju, ali omogućuju i</w:t>
      </w:r>
      <w:r w:rsidR="00C4759B" w:rsidRPr="00E63123">
        <w:t xml:space="preserve"> miješanje stambenih s određenim</w:t>
      </w:r>
      <w:r w:rsidRPr="00E63123">
        <w:t xml:space="preserve"> vrstama gospodarskih i društvenih sadržaja, uz primjenu mjera zaštite stambenih i društvenih sadržaja od negativnih utjecaja obavljanja gospodarskih djelatnosti.</w:t>
      </w:r>
    </w:p>
    <w:p w14:paraId="3919888F" w14:textId="77777777" w:rsidR="00143E2F" w:rsidRPr="00E63123" w:rsidRDefault="00143E2F" w:rsidP="005C660C">
      <w:pPr>
        <w:pStyle w:val="Normalstavci"/>
        <w:numPr>
          <w:ilvl w:val="0"/>
          <w:numId w:val="133"/>
        </w:numPr>
      </w:pPr>
      <w:r w:rsidRPr="00E63123">
        <w:t>S obzirom na pretežitost u korištenju razlikuju</w:t>
      </w:r>
      <w:r w:rsidR="00C14831" w:rsidRPr="00E63123">
        <w:t xml:space="preserve"> se</w:t>
      </w:r>
      <w:r w:rsidRPr="00E63123">
        <w:t>:</w:t>
      </w:r>
    </w:p>
    <w:p w14:paraId="2398B017" w14:textId="77777777" w:rsidR="00143E2F" w:rsidRPr="00E63123" w:rsidRDefault="00143E2F" w:rsidP="008C2539">
      <w:pPr>
        <w:pStyle w:val="Normaluvuceno"/>
      </w:pPr>
      <w:r w:rsidRPr="00E63123">
        <w:rPr>
          <w:b/>
        </w:rPr>
        <w:t>zona mješovite, pretežito stambene namjene /oznaka M1/</w:t>
      </w:r>
      <w:r w:rsidRPr="00E63123">
        <w:t xml:space="preserve"> primarno namijenjena stanovanju, ali omogućuje miješanje stambenih sadržaja i određenih vrsta sadržaja gospodarske i društvene namjene</w:t>
      </w:r>
    </w:p>
    <w:p w14:paraId="33A8298A" w14:textId="4642F06D" w:rsidR="00143E2F" w:rsidRPr="00E63123" w:rsidRDefault="00143E2F" w:rsidP="008C2539">
      <w:pPr>
        <w:pStyle w:val="Normaluvuceno"/>
      </w:pPr>
      <w:r w:rsidRPr="00E63123">
        <w:rPr>
          <w:b/>
        </w:rPr>
        <w:t xml:space="preserve">zona mješovite, stambeno – poslovne namjene /oznaka M2/ </w:t>
      </w:r>
      <w:r w:rsidRPr="00E63123">
        <w:t>omogućuje povećano miješanje stambenih, gospodarskih, te javnih i društvenih sadržaja, u odnosu na zonu mješovite, pretežito stambene namjene</w:t>
      </w:r>
      <w:r w:rsidR="000C75D5" w:rsidRPr="00E63123">
        <w:t>.</w:t>
      </w:r>
    </w:p>
    <w:p w14:paraId="554E5C09" w14:textId="77777777" w:rsidR="00143E2F" w:rsidRPr="00E63123" w:rsidRDefault="00143E2F" w:rsidP="005C660C">
      <w:pPr>
        <w:pStyle w:val="Normalstavci"/>
        <w:numPr>
          <w:ilvl w:val="0"/>
          <w:numId w:val="133"/>
        </w:numPr>
      </w:pPr>
      <w:r w:rsidRPr="00E63123">
        <w:t>Unutar zona mješovite namjene mogu se formirati zasebne zemljišne čestice za građevine i</w:t>
      </w:r>
      <w:r w:rsidR="00E53802" w:rsidRPr="00E63123">
        <w:t>/ili</w:t>
      </w:r>
      <w:r w:rsidRPr="00E63123">
        <w:t xml:space="preserve"> </w:t>
      </w:r>
      <w:r w:rsidR="00E53802" w:rsidRPr="00E63123">
        <w:t xml:space="preserve">za </w:t>
      </w:r>
      <w:r w:rsidRPr="00E63123">
        <w:t>druge površine u servisnoj, javnoj ili infrastrukturnoj namjeni i to:</w:t>
      </w:r>
    </w:p>
    <w:p w14:paraId="3A2DBB5B" w14:textId="77777777" w:rsidR="00143E2F" w:rsidRPr="00E63123" w:rsidRDefault="00143E2F" w:rsidP="008C2539">
      <w:pPr>
        <w:pStyle w:val="Normaluvuceno"/>
      </w:pPr>
      <w:r w:rsidRPr="00E63123">
        <w:t>otvorene, pretežito opločene pješačke površine – javni trgovi, šetnice i pješačke staze izvan uličnih koridora i slično</w:t>
      </w:r>
    </w:p>
    <w:p w14:paraId="07797617" w14:textId="77777777" w:rsidR="00143E2F" w:rsidRPr="00E63123" w:rsidRDefault="00143E2F" w:rsidP="008C2539">
      <w:pPr>
        <w:pStyle w:val="Normaluvuceno"/>
      </w:pPr>
      <w:r w:rsidRPr="00E63123">
        <w:t>otvorene, pretežito zelene površine – parkovi i dječja igrališta</w:t>
      </w:r>
    </w:p>
    <w:p w14:paraId="59B416A3" w14:textId="77777777" w:rsidR="00143E2F" w:rsidRPr="00E63123" w:rsidRDefault="00143E2F" w:rsidP="008C2539">
      <w:pPr>
        <w:pStyle w:val="Normaluvuceno"/>
      </w:pPr>
      <w:r w:rsidRPr="00E63123">
        <w:t>otvorene površine sportsko – rekreacijskih igrališta za male sportove bez gledališta (tenis, odbojka, košarka i slično), uz uvjet najmanje udaljenosti igrališta 12,0 m od najbližeg stambenog ili drugog smještajnog prostora</w:t>
      </w:r>
    </w:p>
    <w:p w14:paraId="6CD55396" w14:textId="77777777" w:rsidR="00143E2F" w:rsidRPr="00E63123" w:rsidRDefault="00143E2F" w:rsidP="008C2539">
      <w:pPr>
        <w:pStyle w:val="Normaluvuceno"/>
      </w:pPr>
      <w:r w:rsidRPr="00E63123">
        <w:t>površine za gradnju ili postavu memorijalnih ili sakralnih obilježja i druge javne plastike (poklonci, skulpture i drugo)</w:t>
      </w:r>
    </w:p>
    <w:p w14:paraId="4EF4A2AB" w14:textId="0C437314" w:rsidR="00143E2F" w:rsidRPr="00E63123" w:rsidRDefault="00143E2F" w:rsidP="008C2539">
      <w:pPr>
        <w:pStyle w:val="Normaluvuceno"/>
      </w:pPr>
      <w:r w:rsidRPr="00E63123">
        <w:t>površine za gradnju otvorenih parkirališta i za gradnju zatvorenih parkirališnih ili garažnih z</w:t>
      </w:r>
      <w:r w:rsidR="00733F67" w:rsidRPr="00E63123">
        <w:t>grada</w:t>
      </w:r>
    </w:p>
    <w:p w14:paraId="1A1159A8" w14:textId="08015A09" w:rsidR="00143E2F" w:rsidRPr="00E63123" w:rsidRDefault="00E51F25" w:rsidP="008C2539">
      <w:pPr>
        <w:pStyle w:val="Normaluvuceno"/>
      </w:pPr>
      <w:r w:rsidRPr="00E63123">
        <w:t xml:space="preserve">čestice </w:t>
      </w:r>
      <w:r w:rsidR="00D835D4" w:rsidRPr="00E63123">
        <w:t xml:space="preserve">za gradnju </w:t>
      </w:r>
      <w:r w:rsidR="00143E2F" w:rsidRPr="00E63123">
        <w:t>građevin</w:t>
      </w:r>
      <w:r w:rsidR="00D835D4" w:rsidRPr="00E63123">
        <w:t>a</w:t>
      </w:r>
      <w:r w:rsidR="00143E2F" w:rsidRPr="00E63123">
        <w:t xml:space="preserve"> i </w:t>
      </w:r>
      <w:r w:rsidR="00D835D4" w:rsidRPr="00E63123">
        <w:t xml:space="preserve">postavu </w:t>
      </w:r>
      <w:r w:rsidR="00143E2F" w:rsidRPr="00E63123">
        <w:t>oprem</w:t>
      </w:r>
      <w:r w:rsidR="00D835D4" w:rsidRPr="00E63123">
        <w:t>e</w:t>
      </w:r>
      <w:r w:rsidR="00143E2F" w:rsidRPr="00E63123">
        <w:t xml:space="preserve"> komunalne infrastrukture (trafostanice, plinske stanice, precrpne stanice sustava vodoopskrbe i odvodnje, lagune za prihvat oborinskih voda</w:t>
      </w:r>
      <w:r w:rsidR="00D835D4" w:rsidRPr="00E63123">
        <w:t>, uređaji i oprema elektroničke komunikacijske infrastrukture</w:t>
      </w:r>
      <w:r w:rsidR="004A4686" w:rsidRPr="00E63123">
        <w:t xml:space="preserve"> i slično</w:t>
      </w:r>
      <w:r w:rsidR="00143E2F" w:rsidRPr="00E63123">
        <w:t xml:space="preserve">), osim samostojećih antenskih stupova </w:t>
      </w:r>
      <w:r w:rsidR="003251A6" w:rsidRPr="00E63123">
        <w:t>za prihvat elektroničk</w:t>
      </w:r>
      <w:r w:rsidR="00AB37F5" w:rsidRPr="00E63123">
        <w:t>e komunikacijske infrastrukture</w:t>
      </w:r>
    </w:p>
    <w:p w14:paraId="26A94C36" w14:textId="77777777" w:rsidR="00143E2F" w:rsidRPr="00E63123" w:rsidRDefault="00143E2F" w:rsidP="008C2539">
      <w:pPr>
        <w:pStyle w:val="Normaluvuceno"/>
      </w:pPr>
      <w:r w:rsidRPr="00E63123">
        <w:t>čestice za smještaj linijske prometne i komunalne infrastrukture i njenu zaštitu (ulice, ceste, putovi, biciklistička infrastruktura, trase podzemnih i nadzemnih infrastrukturnih vodova i slično)</w:t>
      </w:r>
    </w:p>
    <w:p w14:paraId="47DD86B6" w14:textId="77777777" w:rsidR="00143E2F" w:rsidRPr="00E63123" w:rsidRDefault="00143E2F" w:rsidP="008C2539">
      <w:pPr>
        <w:pStyle w:val="Normaluvuceno"/>
      </w:pPr>
      <w:r w:rsidRPr="00E63123">
        <w:t>kombinacija navedenih sadržaja, ukoliko su kompatibilni.</w:t>
      </w:r>
    </w:p>
    <w:p w14:paraId="1885DED1" w14:textId="4BEE2D62" w:rsidR="005F4AFC" w:rsidRPr="00E63123" w:rsidRDefault="005F4AFC" w:rsidP="005C660C">
      <w:pPr>
        <w:pStyle w:val="Normalstavci"/>
        <w:numPr>
          <w:ilvl w:val="0"/>
          <w:numId w:val="133"/>
        </w:numPr>
      </w:pPr>
      <w:r w:rsidRPr="00E63123">
        <w:t xml:space="preserve">Pojedinačni zahvati formiranja građevnih čestica i gradnje unutar </w:t>
      </w:r>
      <w:r w:rsidR="007665F1" w:rsidRPr="00E63123">
        <w:t xml:space="preserve">zona </w:t>
      </w:r>
      <w:r w:rsidRPr="00E63123">
        <w:t>mješovit</w:t>
      </w:r>
      <w:r w:rsidR="007665F1" w:rsidRPr="00E63123">
        <w:t>e namjene</w:t>
      </w:r>
      <w:r w:rsidRPr="00E63123">
        <w:t xml:space="preserve"> provode se temeljem odredbi poglavlja 2.2.</w:t>
      </w:r>
      <w:r w:rsidR="006F1F47" w:rsidRPr="00E63123">
        <w:t>2</w:t>
      </w:r>
      <w:r w:rsidRPr="00E63123">
        <w:t xml:space="preserve">. „Uvjeti provedbe zahvata </w:t>
      </w:r>
      <w:r w:rsidR="00417496" w:rsidRPr="00E63123">
        <w:t>u zonama mješovite namjene</w:t>
      </w:r>
      <w:r w:rsidRPr="00E63123">
        <w:t>“.</w:t>
      </w:r>
    </w:p>
    <w:p w14:paraId="62C1C493" w14:textId="77777777" w:rsidR="00143E2F" w:rsidRPr="00E63123" w:rsidRDefault="00143E2F" w:rsidP="00085B6E">
      <w:pPr>
        <w:pStyle w:val="Naslov5"/>
      </w:pPr>
      <w:bookmarkStart w:id="11" w:name="_Toc113282948"/>
      <w:r w:rsidRPr="00E63123">
        <w:lastRenderedPageBreak/>
        <w:t>Zona mješovite, pretežito stambene namjene /oznaka M1/</w:t>
      </w:r>
      <w:bookmarkEnd w:id="11"/>
    </w:p>
    <w:p w14:paraId="48012A18" w14:textId="77777777" w:rsidR="00733F67" w:rsidRPr="00E63123" w:rsidRDefault="00733F67" w:rsidP="00144C5C">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6FB8A711" w14:textId="77777777" w:rsidR="00733F67" w:rsidRPr="00E63123" w:rsidRDefault="00733F67" w:rsidP="00F9686D">
      <w:pPr>
        <w:pStyle w:val="Normalstavci"/>
        <w:numPr>
          <w:ilvl w:val="0"/>
          <w:numId w:val="152"/>
        </w:numPr>
      </w:pPr>
      <w:r w:rsidRPr="00E63123">
        <w:t>Na pojedinačnoj građevnoj čestici unutar zone mješovite, pretežito stambene namjene /oznaka M1/ mogu se graditi:</w:t>
      </w:r>
    </w:p>
    <w:p w14:paraId="19EE3AE7" w14:textId="02BA0B5A" w:rsidR="00733F67" w:rsidRPr="00E63123" w:rsidRDefault="00733F67" w:rsidP="008C2539">
      <w:pPr>
        <w:pStyle w:val="Normaluvuceno"/>
      </w:pPr>
      <w:r w:rsidRPr="00E63123">
        <w:t>stamben</w:t>
      </w:r>
      <w:r w:rsidR="00491D22" w:rsidRPr="00E63123">
        <w:t>a</w:t>
      </w:r>
      <w:r w:rsidRPr="00E63123">
        <w:t xml:space="preserve"> građevin</w:t>
      </w:r>
      <w:r w:rsidR="00491D22" w:rsidRPr="00E63123">
        <w:t>a</w:t>
      </w:r>
      <w:r w:rsidRPr="00E63123">
        <w:t xml:space="preserve"> stalnog ili povremenog stanovanja</w:t>
      </w:r>
    </w:p>
    <w:p w14:paraId="63566FFB" w14:textId="4BC13A4C" w:rsidR="00733F67" w:rsidRPr="00E63123" w:rsidRDefault="00733F67" w:rsidP="008C2539">
      <w:pPr>
        <w:pStyle w:val="Normaluvuceno"/>
      </w:pPr>
      <w:r w:rsidRPr="00E63123">
        <w:t>poslovn</w:t>
      </w:r>
      <w:r w:rsidR="00491D22" w:rsidRPr="00E63123">
        <w:t>a</w:t>
      </w:r>
      <w:r w:rsidRPr="00E63123">
        <w:t xml:space="preserve"> građevin</w:t>
      </w:r>
      <w:r w:rsidR="00491D22" w:rsidRPr="00E63123">
        <w:t>a</w:t>
      </w:r>
      <w:r w:rsidRPr="00E63123">
        <w:t xml:space="preserve"> (</w:t>
      </w:r>
      <w:r w:rsidR="0006422C" w:rsidRPr="00E63123">
        <w:t>gospodarsk</w:t>
      </w:r>
      <w:r w:rsidR="00F50F02" w:rsidRPr="00E63123">
        <w:t>a</w:t>
      </w:r>
      <w:r w:rsidR="0006422C" w:rsidRPr="00E63123">
        <w:t xml:space="preserve"> građevin</w:t>
      </w:r>
      <w:r w:rsidR="00F50F02" w:rsidRPr="00E63123">
        <w:t>a</w:t>
      </w:r>
      <w:r w:rsidR="0006422C" w:rsidRPr="00E63123">
        <w:t xml:space="preserve"> za djelatnosti bez negativnih utjecaja</w:t>
      </w:r>
      <w:r w:rsidRPr="00E63123">
        <w:t xml:space="preserve"> i građevine društvene nadgradnje)</w:t>
      </w:r>
    </w:p>
    <w:p w14:paraId="0612D5A4" w14:textId="23841A7C" w:rsidR="00733F67" w:rsidRPr="00E63123" w:rsidRDefault="00733F67" w:rsidP="008C2539">
      <w:pPr>
        <w:pStyle w:val="Normaluvuceno"/>
      </w:pPr>
      <w:r w:rsidRPr="00E63123">
        <w:t>građevin</w:t>
      </w:r>
      <w:r w:rsidR="00491D22" w:rsidRPr="00E63123">
        <w:t>a</w:t>
      </w:r>
      <w:r w:rsidRPr="00E63123">
        <w:t xml:space="preserve"> (osnovne) društvene infrastrukture koje se uobičajeno smješta u funkcionalnu zonu javne i društvene namjene /oznaka D/</w:t>
      </w:r>
      <w:r w:rsidR="00491D22" w:rsidRPr="00E63123">
        <w:t>,</w:t>
      </w:r>
      <w:r w:rsidRPr="00E63123">
        <w:t xml:space="preserve"> ukoliko za pojedini takav sadržaj za koji se ukaže potreba (dječji vrtić, dom zdravlja</w:t>
      </w:r>
      <w:r w:rsidR="00491D22" w:rsidRPr="00E63123">
        <w:t>, muzej</w:t>
      </w:r>
      <w:r w:rsidRPr="00E63123">
        <w:t xml:space="preserve"> i slično), </w:t>
      </w:r>
      <w:r w:rsidR="00491D22" w:rsidRPr="00E63123">
        <w:t xml:space="preserve">ovim </w:t>
      </w:r>
      <w:r w:rsidRPr="00E63123">
        <w:t>Prostornim planom nije specifično rezerviran prostor u zoni javne i društvene namjene</w:t>
      </w:r>
      <w:r w:rsidR="00033EEC" w:rsidRPr="00E63123">
        <w:t>.</w:t>
      </w:r>
    </w:p>
    <w:p w14:paraId="477918DD" w14:textId="77777777" w:rsidR="006678CA" w:rsidRPr="00E63123" w:rsidRDefault="006678CA" w:rsidP="006678CA">
      <w:pPr>
        <w:pStyle w:val="Normalstavci"/>
      </w:pPr>
      <w:r w:rsidRPr="00E63123">
        <w:t>Uz uvjet da se ne smještaju na istu građevnu česticu, unutar zone mješovite, pretežito stambene namjene mogu se graditi:</w:t>
      </w:r>
    </w:p>
    <w:p w14:paraId="0BBBB6F2" w14:textId="0B69B8B7" w:rsidR="006678CA" w:rsidRPr="00E63123" w:rsidRDefault="006678CA" w:rsidP="008C2539">
      <w:pPr>
        <w:pStyle w:val="Normaluvuceno"/>
      </w:pPr>
      <w:r w:rsidRPr="00E63123">
        <w:t>gospodarsk</w:t>
      </w:r>
      <w:r w:rsidR="00491D22" w:rsidRPr="00E63123">
        <w:t>e</w:t>
      </w:r>
      <w:r w:rsidRPr="00E63123">
        <w:t xml:space="preserve"> građevin</w:t>
      </w:r>
      <w:r w:rsidR="00491D22" w:rsidRPr="00E63123">
        <w:t>e</w:t>
      </w:r>
      <w:r w:rsidRPr="00E63123">
        <w:t xml:space="preserve"> za djelatnosti s potencijalnim negativnim utjecajem iz Grupe 2 (građevine manjeg negativnog utjecaja)</w:t>
      </w:r>
    </w:p>
    <w:p w14:paraId="3B662187" w14:textId="77777777" w:rsidR="006678CA" w:rsidRPr="00E63123" w:rsidRDefault="006678CA" w:rsidP="008C2539">
      <w:pPr>
        <w:pStyle w:val="Normaluvuceno"/>
      </w:pPr>
      <w:r w:rsidRPr="00E63123">
        <w:t>gospodarske poljoprivredne građevine, odnosno kompleks poljoprivrednog gospodarstva.</w:t>
      </w:r>
    </w:p>
    <w:p w14:paraId="7C160DCA" w14:textId="77777777" w:rsidR="00733F67" w:rsidRPr="00E63123" w:rsidRDefault="00733F67" w:rsidP="006678CA">
      <w:pPr>
        <w:pStyle w:val="Normalstavci"/>
      </w:pPr>
      <w:r w:rsidRPr="00E63123">
        <w:t xml:space="preserve">Gospodarske građevine za djelatnosti s potencijalnim negativnim utjecajem iz Grupe 1 (građevine većeg negativnog utjecaja) </w:t>
      </w:r>
      <w:r w:rsidRPr="00E63123">
        <w:rPr>
          <w:u w:val="single"/>
        </w:rPr>
        <w:t>ne mogu</w:t>
      </w:r>
      <w:r w:rsidRPr="00E63123">
        <w:t xml:space="preserve"> se graditi unutar zone mješovite, pretežito stambene namjene.</w:t>
      </w:r>
    </w:p>
    <w:p w14:paraId="70EE079B" w14:textId="0B4FF926" w:rsidR="00B3305E" w:rsidRPr="00E63123" w:rsidRDefault="00B3305E" w:rsidP="00B3305E">
      <w:pPr>
        <w:pStyle w:val="Normalstavci"/>
      </w:pPr>
      <w:r w:rsidRPr="00E63123">
        <w:t>Vrste turističkih</w:t>
      </w:r>
      <w:r w:rsidR="006678CA" w:rsidRPr="00E63123">
        <w:t xml:space="preserve"> građevina i</w:t>
      </w:r>
      <w:r w:rsidRPr="00E63123">
        <w:t xml:space="preserve"> objekata koji se mogu smještati unutar zone mješovite, pretežito stambene namjene s obzirom na kategorizaciju prema posebnom propisu i s obzirom na to da li ih se smatra osnovnom ili pratećom namjenom na pojedinačnoj građevnoj čestici</w:t>
      </w:r>
      <w:r w:rsidR="007665F1" w:rsidRPr="00E63123">
        <w:t>,</w:t>
      </w:r>
      <w:r w:rsidRPr="00E63123">
        <w:t xml:space="preserve"> utvrđuje se prema poglavlju 3.</w:t>
      </w:r>
      <w:r w:rsidR="00E51F25" w:rsidRPr="00E63123">
        <w:t>3</w:t>
      </w:r>
      <w:r w:rsidRPr="00E63123">
        <w:t>.1. „Turizam“.</w:t>
      </w:r>
    </w:p>
    <w:p w14:paraId="54392712" w14:textId="77777777" w:rsidR="006678CA" w:rsidRPr="00E63123" w:rsidRDefault="006678CA" w:rsidP="006678CA">
      <w:pPr>
        <w:pStyle w:val="Normalstavci"/>
      </w:pPr>
      <w:r w:rsidRPr="00E63123">
        <w:t>Kompatibilni sadržaji građevina navedenih u stavcima 1. i 2. ovog članka mogu se međusobno kombinirati na istoj građevnoj čestici, osim:</w:t>
      </w:r>
    </w:p>
    <w:p w14:paraId="2F9CBD86" w14:textId="77777777" w:rsidR="006678CA" w:rsidRPr="00E63123" w:rsidRDefault="006678CA" w:rsidP="008C2539">
      <w:pPr>
        <w:pStyle w:val="Normaluvuceno"/>
      </w:pPr>
      <w:r w:rsidRPr="00E63123">
        <w:t>ukoliko se predviđa gradnja dječjeg vrtića, jaslica i/ili ustanove za stacionarni smještaj djece na istoj građevnoj čestici se ne mogu smjestiti drugi sadržaji</w:t>
      </w:r>
    </w:p>
    <w:p w14:paraId="2B1F8B4F" w14:textId="6133084C" w:rsidR="006678CA" w:rsidRPr="00E63123" w:rsidRDefault="006678CA" w:rsidP="008C2539">
      <w:pPr>
        <w:pStyle w:val="Normaluvuceno"/>
      </w:pPr>
      <w:r w:rsidRPr="00E63123">
        <w:t>višestambena zgrade i zgrade sa sadržajima smještaja u turizmu ili socijalnom sektoru, kao što su hoteli, hosteli, domovi za starije i nemoćne i slično, ne mogu se na istoj građevnoj čestici kombinirati sa sadržajima iz stavka 2. ovog članka.</w:t>
      </w:r>
    </w:p>
    <w:p w14:paraId="7174A6E1" w14:textId="77777777" w:rsidR="00491D22" w:rsidRPr="00E63123" w:rsidRDefault="00491D22" w:rsidP="00491D22">
      <w:pPr>
        <w:widowControl/>
        <w:numPr>
          <w:ilvl w:val="0"/>
          <w:numId w:val="6"/>
        </w:numPr>
        <w:tabs>
          <w:tab w:val="left" w:pos="851"/>
        </w:tabs>
        <w:spacing w:after="0"/>
        <w:outlineLvl w:val="0"/>
        <w:rPr>
          <w:snapToGrid/>
          <w:lang w:eastAsia="hr-HR"/>
        </w:rPr>
      </w:pPr>
      <w:r w:rsidRPr="00E63123">
        <w:rPr>
          <w:snapToGrid/>
          <w:lang w:eastAsia="hr-HR"/>
        </w:rPr>
        <w:t>Izuzetak od stavka 5. ovog članka je smještajni turistički sadržaj koji se prema posebnom propisu organizira kao prateći u sklopu obiteljskog poljoprivrednog gospodarstava.</w:t>
      </w:r>
    </w:p>
    <w:p w14:paraId="04DD1C00" w14:textId="7F6C5D5B" w:rsidR="00491D22" w:rsidRPr="00E63123" w:rsidRDefault="00491D22" w:rsidP="00491D22">
      <w:pPr>
        <w:pStyle w:val="Normalstavci"/>
      </w:pPr>
      <w:r w:rsidRPr="00E63123">
        <w:t xml:space="preserve">Unutar zone mješovite, pretežito stambene namjene se neposredno temeljem ovog Prostornog plana primjenjuje </w:t>
      </w:r>
      <w:r w:rsidRPr="00E63123">
        <w:rPr>
          <w:u w:val="single"/>
        </w:rPr>
        <w:t>individualna tipologija gradnje</w:t>
      </w:r>
      <w:r w:rsidRPr="00E63123">
        <w:t>, odnosno na pojedinačnoj građevnoj čestici nije moguće smjestiti više od 3 zasebne korisničke jedinice.</w:t>
      </w:r>
    </w:p>
    <w:p w14:paraId="61979772" w14:textId="77777777" w:rsidR="00033EEC" w:rsidRPr="00E63123" w:rsidRDefault="00033EEC" w:rsidP="00033EEC">
      <w:pPr>
        <w:widowControl/>
        <w:numPr>
          <w:ilvl w:val="0"/>
          <w:numId w:val="9"/>
        </w:numPr>
        <w:tabs>
          <w:tab w:val="left" w:pos="851"/>
        </w:tabs>
        <w:spacing w:after="0"/>
        <w:outlineLvl w:val="0"/>
        <w:rPr>
          <w:snapToGrid/>
          <w:lang w:eastAsia="hr-HR"/>
        </w:rPr>
      </w:pPr>
      <w:r w:rsidRPr="00E63123">
        <w:rPr>
          <w:snapToGrid/>
          <w:lang w:eastAsia="hr-HR"/>
        </w:rPr>
        <w:t xml:space="preserve">Nove zgrade stambene i stambeno – poslovne namjene u tipologiji </w:t>
      </w:r>
      <w:r w:rsidRPr="00E63123">
        <w:rPr>
          <w:snapToGrid/>
          <w:u w:val="single"/>
          <w:lang w:eastAsia="hr-HR"/>
        </w:rPr>
        <w:t>višejedinične</w:t>
      </w:r>
      <w:r w:rsidRPr="00E63123">
        <w:rPr>
          <w:snapToGrid/>
          <w:lang w:eastAsia="hr-HR"/>
        </w:rPr>
        <w:t xml:space="preserve"> gradnje (manje i veće) mogu se unutar zone mješovite, pretežito stambene namjene smještati samo ukoliko je to predviđeno urbanističkim planom uređenja, a postojeće se mogu rekonstruirati uz zadovoljenje uvjeta dozvoljenog koeficijenta izgrađenosti građevne čestice za funkcionalnu zonu.</w:t>
      </w:r>
    </w:p>
    <w:p w14:paraId="553E6513" w14:textId="77777777" w:rsidR="00241A55" w:rsidRPr="00E63123" w:rsidRDefault="00241A55" w:rsidP="00085B6E">
      <w:pPr>
        <w:pStyle w:val="Naslov5"/>
      </w:pPr>
      <w:bookmarkStart w:id="12" w:name="_Toc113282949"/>
      <w:r w:rsidRPr="00E63123">
        <w:t>Zona mješovite, stambeno – poslovne namjene /oznaka M2</w:t>
      </w:r>
      <w:r w:rsidR="00301B8E" w:rsidRPr="00E63123">
        <w:t>/</w:t>
      </w:r>
      <w:bookmarkEnd w:id="12"/>
    </w:p>
    <w:p w14:paraId="55B87220" w14:textId="77777777" w:rsidR="00241A55" w:rsidRPr="00E63123" w:rsidRDefault="00241A55" w:rsidP="00241A55">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451AF387" w14:textId="77777777" w:rsidR="00B471C9" w:rsidRPr="00E63123" w:rsidRDefault="00733F67" w:rsidP="00F9686D">
      <w:pPr>
        <w:pStyle w:val="Normalstavci"/>
        <w:numPr>
          <w:ilvl w:val="0"/>
          <w:numId w:val="219"/>
        </w:numPr>
      </w:pPr>
      <w:r w:rsidRPr="00E63123">
        <w:t>Na pojedinačnoj građevnoj čestici unutar zone mješovite, stambeno – poslovne namjene /o</w:t>
      </w:r>
      <w:r w:rsidR="00B471C9" w:rsidRPr="00E63123">
        <w:t>znaka M2/ mogu se graditi:</w:t>
      </w:r>
    </w:p>
    <w:p w14:paraId="203A60B8" w14:textId="5264AE2A" w:rsidR="00491D22" w:rsidRPr="00E63123" w:rsidRDefault="00491D22" w:rsidP="008C2539">
      <w:pPr>
        <w:pStyle w:val="Normaluvuceno"/>
      </w:pPr>
      <w:r w:rsidRPr="00E63123">
        <w:t>stambena građevina stalnog ili povremenog stanovanja</w:t>
      </w:r>
    </w:p>
    <w:p w14:paraId="7A9D33F4" w14:textId="3368E1C5" w:rsidR="00491D22" w:rsidRPr="00E63123" w:rsidRDefault="00491D22" w:rsidP="008C2539">
      <w:pPr>
        <w:pStyle w:val="Normaluvuceno"/>
      </w:pPr>
      <w:r w:rsidRPr="00E63123">
        <w:t>poslovna građevina (gospodarsk</w:t>
      </w:r>
      <w:r w:rsidR="00F50F02" w:rsidRPr="00E63123">
        <w:t>a</w:t>
      </w:r>
      <w:r w:rsidRPr="00E63123">
        <w:t xml:space="preserve"> građevina za djelatnosti bez negativnih utjecaja i građevin</w:t>
      </w:r>
      <w:r w:rsidR="00F50F02" w:rsidRPr="00E63123">
        <w:t>a</w:t>
      </w:r>
      <w:r w:rsidRPr="00E63123">
        <w:t xml:space="preserve"> društvene nadgradnje)</w:t>
      </w:r>
    </w:p>
    <w:p w14:paraId="7BDF11EC" w14:textId="77777777" w:rsidR="00491D22" w:rsidRPr="00E63123" w:rsidRDefault="00491D22" w:rsidP="008C2539">
      <w:pPr>
        <w:pStyle w:val="Normaluvuceno"/>
      </w:pPr>
      <w:r w:rsidRPr="00E63123">
        <w:t>gospodarska građevina s potencijalnim negativnim utjecajem iz Grupe 2 (građevine manjeg negativnog utjecaja)</w:t>
      </w:r>
    </w:p>
    <w:p w14:paraId="37BF755C" w14:textId="77777777" w:rsidR="00491D22" w:rsidRPr="00E63123" w:rsidRDefault="00491D22" w:rsidP="008C2539">
      <w:pPr>
        <w:pStyle w:val="Normaluvuceno"/>
      </w:pPr>
      <w:r w:rsidRPr="00E63123">
        <w:t xml:space="preserve">gospodarske poljoprivredne građevine, odnosno kompleks poljoprivrednog gospodarstva </w:t>
      </w:r>
      <w:r w:rsidRPr="00E63123">
        <w:rPr>
          <w:u w:val="single"/>
        </w:rPr>
        <w:t>biljne proizvodnje</w:t>
      </w:r>
      <w:r w:rsidRPr="00E63123">
        <w:t>.</w:t>
      </w:r>
    </w:p>
    <w:p w14:paraId="4E004AE9" w14:textId="2ADE550F" w:rsidR="00643228" w:rsidRPr="00E63123" w:rsidRDefault="00643228" w:rsidP="00643228">
      <w:pPr>
        <w:pStyle w:val="Normalstavci"/>
      </w:pPr>
      <w:r w:rsidRPr="00E63123">
        <w:t>Osim građevina iz stavka 1. ovog članka, uz osiguranje udaljenosti od najmanje 20,0 m od linije regulacije, od najbliže stambene zgrade i zgrade za cjelodnevni ili stacionarni smještaj djece ili odraslih (dom za djecu, dom za starije i slično), unutar zone mješovite, stambeno – poslovne namjene moguće je smjestiti pojedine vrste građevina iz Grupe 1 (građevine većeg negativnog utjecaja), i to:</w:t>
      </w:r>
    </w:p>
    <w:p w14:paraId="2058FA58" w14:textId="77777777" w:rsidR="00033EEC" w:rsidRPr="00E63123" w:rsidRDefault="00033EEC" w:rsidP="008C2539">
      <w:pPr>
        <w:pStyle w:val="Normaluvuceno"/>
      </w:pPr>
      <w:r w:rsidRPr="00E63123">
        <w:t xml:space="preserve">staklenici velikih površina, odnosno veći kompleksi staklenika za uzgoj povrća, voća ili ukrasnog bilja, kod kojih se uzgoj vrši u kontroliranim uvjetima i/ili primjenom sofisticiranih </w:t>
      </w:r>
      <w:r w:rsidRPr="00E63123">
        <w:lastRenderedPageBreak/>
        <w:t>tehnoloških sustava</w:t>
      </w:r>
    </w:p>
    <w:p w14:paraId="688CF6F5" w14:textId="693BBF28" w:rsidR="00B471C9" w:rsidRPr="00E63123" w:rsidRDefault="00A458DA" w:rsidP="008C2539">
      <w:pPr>
        <w:pStyle w:val="Normaluvuceno"/>
      </w:pPr>
      <w:r w:rsidRPr="00E63123">
        <w:t xml:space="preserve">građevine </w:t>
      </w:r>
      <w:r w:rsidR="00B471C9" w:rsidRPr="00E63123">
        <w:t>trgovačkih djelatnosti – kompleksne i specijalizirane trgovine, trgovine gorivom na malo, trgovine plinom i slično</w:t>
      </w:r>
    </w:p>
    <w:p w14:paraId="02EB0793" w14:textId="05E1012C" w:rsidR="00B471C9" w:rsidRPr="00E63123" w:rsidRDefault="00A458DA" w:rsidP="008C2539">
      <w:pPr>
        <w:pStyle w:val="Normaluvuceno"/>
      </w:pPr>
      <w:r w:rsidRPr="00E63123">
        <w:t xml:space="preserve">građevine </w:t>
      </w:r>
      <w:r w:rsidR="00B471C9" w:rsidRPr="00E63123">
        <w:t>transportnih i srodnih djelatnosti – stanice za tehnički pregled vozila, parkirališta za autobuse, teretna transportna vozila, građevinske radne strojeve i opremu i slično.</w:t>
      </w:r>
    </w:p>
    <w:p w14:paraId="195E2E7E" w14:textId="77A68CC1" w:rsidR="00033EEC" w:rsidRPr="00E63123" w:rsidRDefault="00033EEC" w:rsidP="00033EEC">
      <w:pPr>
        <w:pStyle w:val="Normalstavci"/>
      </w:pPr>
      <w:r w:rsidRPr="00E63123">
        <w:t>Postojeća poljoprivredna gospodarstva uzgoja životinja smještena unutar zone mješovite, stambeno – poslovne namjene mogu se rekonstruirati i dograđivati u funkciji poboljšanja uvjeta za obavljanje djelatnosti i/ili proširenja kapaciteta, ali se unutar zone ne može predvidjeti gradnja novog poljoprivrednog gospodarstva uzgoja životinja</w:t>
      </w:r>
      <w:r w:rsidR="007665F1" w:rsidRPr="00E63123">
        <w:t xml:space="preserve"> (farma, tovilište i slično)</w:t>
      </w:r>
      <w:r w:rsidRPr="00E63123">
        <w:t>.</w:t>
      </w:r>
    </w:p>
    <w:p w14:paraId="5843B8D3" w14:textId="77777777" w:rsidR="00B471C9" w:rsidRPr="00E63123" w:rsidRDefault="00B471C9" w:rsidP="00B471C9">
      <w:pPr>
        <w:pStyle w:val="Normalstavci"/>
      </w:pPr>
      <w:r w:rsidRPr="00E63123">
        <w:t>Vrste turističkih građevina i objekata koji se mogu smještati unutar zone mješovite, pretežito stambene namjene s obzirom na kategorizaciju prema posebnom propisu i s obzirom na to da li ih se smatra osnovnom ili pratećom namjenom na pojedinačnoj građevnoj čestici utvrđuje se prema poglavlju 3.3.1. „Turizam“.</w:t>
      </w:r>
    </w:p>
    <w:p w14:paraId="6BEE9866" w14:textId="77777777" w:rsidR="00033EEC" w:rsidRPr="00E63123" w:rsidRDefault="00033EEC" w:rsidP="00033EEC">
      <w:pPr>
        <w:pStyle w:val="Normalstavci"/>
      </w:pPr>
      <w:r w:rsidRPr="00E63123">
        <w:t>Kompatibilni sadržaji navedeni u stavku 1. ovog članka mogu se međusobno kombinirati na istoj građevnoj čestici, osim ukoliko se predviđa gradnja dječjeg vrtića, jaslica i/ili ustanove za stacionarni smještaj djece, u kom slučaju se na istoj građevnoj čestici ne mogu smjestiti drugi sadržaji.</w:t>
      </w:r>
    </w:p>
    <w:p w14:paraId="3B598501" w14:textId="77777777" w:rsidR="00033EEC" w:rsidRPr="00E63123" w:rsidRDefault="00033EEC" w:rsidP="00033EEC">
      <w:pPr>
        <w:pStyle w:val="Normalstavci"/>
      </w:pPr>
      <w:r w:rsidRPr="00E63123">
        <w:t>Višestambene zgrade, zgrade sa sadržajima smještaja u turizmu ili socijalnom sektoru, kao što su hoteli, hosteli, domovi za starije i nemoćne i slično, ne mogu se na istoj građevnoj čestici kombinirati sa sadržajima iz stavaka 2. i 3. ovog članka.</w:t>
      </w:r>
    </w:p>
    <w:p w14:paraId="1CAA33AC" w14:textId="122A8A47" w:rsidR="002B5056" w:rsidRPr="00E63123" w:rsidRDefault="002B5056" w:rsidP="002B5056">
      <w:pPr>
        <w:pStyle w:val="Normalstavci"/>
      </w:pPr>
      <w:r w:rsidRPr="00E63123">
        <w:t xml:space="preserve">Nove zgrade stambene i stambeno – poslovne namjene u </w:t>
      </w:r>
      <w:r w:rsidRPr="00E63123">
        <w:rPr>
          <w:u w:val="single"/>
        </w:rPr>
        <w:t>individualnoj tipologiji gradnje</w:t>
      </w:r>
      <w:r w:rsidRPr="00E63123">
        <w:t xml:space="preserve"> i u tipologiji </w:t>
      </w:r>
      <w:r w:rsidRPr="00E63123">
        <w:rPr>
          <w:u w:val="single"/>
        </w:rPr>
        <w:t>manje višejedinične gradnje</w:t>
      </w:r>
      <w:r w:rsidRPr="00E63123">
        <w:t xml:space="preserve"> mogu se unutar zone mješovite, stambeno – poslovne namjene smještati neposredno temeljem </w:t>
      </w:r>
      <w:r w:rsidR="00A061BA" w:rsidRPr="00E63123">
        <w:t xml:space="preserve">odredbi za provedbu iz </w:t>
      </w:r>
      <w:r w:rsidRPr="00E63123">
        <w:t>ov</w:t>
      </w:r>
      <w:r w:rsidR="00A061BA" w:rsidRPr="00E63123">
        <w:t>e Odluke</w:t>
      </w:r>
      <w:r w:rsidRPr="00E63123">
        <w:t>.</w:t>
      </w:r>
    </w:p>
    <w:p w14:paraId="478A5219" w14:textId="488D1E68" w:rsidR="00033EEC" w:rsidRPr="00E63123" w:rsidRDefault="00033EEC" w:rsidP="00033EEC">
      <w:pPr>
        <w:pStyle w:val="Normalstavci"/>
      </w:pPr>
      <w:r w:rsidRPr="00E63123">
        <w:t xml:space="preserve">Nove zgrade stambene i stambeno – poslovne namjene u tipologiji </w:t>
      </w:r>
      <w:r w:rsidRPr="00E63123">
        <w:rPr>
          <w:u w:val="single"/>
        </w:rPr>
        <w:t>veće višejedinične gradnje</w:t>
      </w:r>
      <w:r w:rsidRPr="00E63123">
        <w:t xml:space="preserve"> mogu se unutar zone mješovite, stambeno – poslovne namjene smještati samo ukoliko je to predviđeno urbanističkim planom uređenja, a postojeće se mogu rekonstruirati uz zadovoljenje uvjeta dozvoljenog koeficijenta izgrađenosti građevne čestice za funkcionalnu zonu.</w:t>
      </w:r>
    </w:p>
    <w:p w14:paraId="5FA241ED" w14:textId="2B3AF1F8" w:rsidR="00912D65" w:rsidRPr="00E63123" w:rsidRDefault="00912D65" w:rsidP="00033EEC">
      <w:pPr>
        <w:pStyle w:val="Normalstavci"/>
      </w:pPr>
      <w:r w:rsidRPr="00E63123">
        <w:t xml:space="preserve">Izuzetak </w:t>
      </w:r>
      <w:r w:rsidR="00F31AC3" w:rsidRPr="00E63123">
        <w:t>od prethodnog stavka je</w:t>
      </w:r>
      <w:r w:rsidRPr="00E63123">
        <w:t xml:space="preserve"> </w:t>
      </w:r>
      <w:r w:rsidR="00552240" w:rsidRPr="00E63123">
        <w:t xml:space="preserve">utvrđen je </w:t>
      </w:r>
      <w:r w:rsidRPr="00E63123">
        <w:t xml:space="preserve">za naselje Cestica </w:t>
      </w:r>
      <w:r w:rsidR="00F31AC3" w:rsidRPr="00E63123">
        <w:t>u</w:t>
      </w:r>
      <w:r w:rsidR="00560E84" w:rsidRPr="00E63123">
        <w:t xml:space="preserve"> člank</w:t>
      </w:r>
      <w:r w:rsidR="00F31AC3" w:rsidRPr="00E63123">
        <w:t>u</w:t>
      </w:r>
      <w:r w:rsidR="00560E84" w:rsidRPr="00E63123">
        <w:t xml:space="preserve"> 42. stavk</w:t>
      </w:r>
      <w:r w:rsidR="00F31AC3" w:rsidRPr="00E63123">
        <w:t>u</w:t>
      </w:r>
      <w:r w:rsidR="00560E84" w:rsidRPr="00E63123">
        <w:t xml:space="preserve"> 4. alinej</w:t>
      </w:r>
      <w:r w:rsidR="00F31AC3" w:rsidRPr="00E63123">
        <w:t>i</w:t>
      </w:r>
      <w:r w:rsidR="00560E84" w:rsidRPr="00E63123">
        <w:t xml:space="preserve"> 2.</w:t>
      </w:r>
    </w:p>
    <w:p w14:paraId="751E0C09" w14:textId="70C58517" w:rsidR="009A7AFF" w:rsidRPr="00E63123" w:rsidRDefault="00855EF6" w:rsidP="00085B6E">
      <w:pPr>
        <w:pStyle w:val="Naslov4"/>
      </w:pPr>
      <w:bookmarkStart w:id="13" w:name="_Toc113282950"/>
      <w:r w:rsidRPr="00E63123">
        <w:t>Zone gospodarske namjene: proizvodna /oznaka I/; poslovna /oznaka K/</w:t>
      </w:r>
      <w:r w:rsidR="001E02E9" w:rsidRPr="00E63123">
        <w:t>; ugostiteljsko – turistička /oznaka T/</w:t>
      </w:r>
      <w:bookmarkEnd w:id="13"/>
    </w:p>
    <w:p w14:paraId="2E6866FD" w14:textId="77777777" w:rsidR="002E3454" w:rsidRPr="00E63123" w:rsidRDefault="002E3454" w:rsidP="002E3454">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6699D9F1" w14:textId="77777777" w:rsidR="001E02E9" w:rsidRPr="00E63123" w:rsidRDefault="001E02E9" w:rsidP="00F9686D">
      <w:pPr>
        <w:pStyle w:val="Normalstavci"/>
        <w:numPr>
          <w:ilvl w:val="0"/>
          <w:numId w:val="234"/>
        </w:numPr>
      </w:pPr>
      <w:r w:rsidRPr="00E63123">
        <w:t>Zone gospodarske namjene su funkcionalne zone primarno namijenjene smještanju gospodarskih djelatnosti, pri čemu vrste gospodarskih djelatnosti i mogućnost smještaja sadržaja koji nisu gospodarski ovisi o specifičnosti gospodarske zone.</w:t>
      </w:r>
    </w:p>
    <w:p w14:paraId="374AE51E" w14:textId="77777777" w:rsidR="001E02E9" w:rsidRPr="00E63123" w:rsidRDefault="001E02E9" w:rsidP="001E02E9">
      <w:pPr>
        <w:pStyle w:val="Normalstavci"/>
      </w:pPr>
      <w:r w:rsidRPr="00E63123">
        <w:t>S obzirom na pretežitost u korištenju, razlikuju se:</w:t>
      </w:r>
    </w:p>
    <w:p w14:paraId="4F447F52" w14:textId="77777777" w:rsidR="001E02E9" w:rsidRPr="00E63123" w:rsidRDefault="001E02E9" w:rsidP="008C2539">
      <w:pPr>
        <w:pStyle w:val="Normaluvuceno"/>
      </w:pPr>
      <w:r w:rsidRPr="00E63123">
        <w:rPr>
          <w:b/>
        </w:rPr>
        <w:t>zona gospodarske, proizvodne namjene /oznaka I/</w:t>
      </w:r>
      <w:r w:rsidRPr="00E63123">
        <w:t xml:space="preserve"> specifično se rezervira kao površina namijenjena proizvodnim djelatnostima uz mogućnost smještaja i više vrsta poslovnih djelatnosti</w:t>
      </w:r>
    </w:p>
    <w:p w14:paraId="11D55B50" w14:textId="77777777" w:rsidR="001E02E9" w:rsidRPr="00E63123" w:rsidRDefault="001E02E9" w:rsidP="008C2539">
      <w:pPr>
        <w:pStyle w:val="Normaluvuceno"/>
      </w:pPr>
      <w:r w:rsidRPr="00E63123">
        <w:rPr>
          <w:b/>
        </w:rPr>
        <w:t>zona gospodarske, poslovne namjene /oznaka K/</w:t>
      </w:r>
      <w:r w:rsidRPr="00E63123">
        <w:t>, specifično se rezervira kao površina namijenjena poslovnim djelatnostima uz mogućnost smještaja pojedinih vrsta proizvodnih djelatnosti</w:t>
      </w:r>
    </w:p>
    <w:p w14:paraId="411CBC77" w14:textId="77777777" w:rsidR="001E02E9" w:rsidRPr="00E63123" w:rsidRDefault="001E02E9" w:rsidP="008C2539">
      <w:pPr>
        <w:pStyle w:val="Normaluvuceno"/>
      </w:pPr>
      <w:r w:rsidRPr="00E63123">
        <w:rPr>
          <w:b/>
        </w:rPr>
        <w:t xml:space="preserve">zona ugostiteljsko – turističke namjene /oznaka T/, </w:t>
      </w:r>
      <w:r w:rsidRPr="00E63123">
        <w:t>specifično se rezervira kao površina namijenjena ugostiteljskim i turističkim djelatnostima, uz mogućnost smještaja i pojedinih kompatibilnih poslovnih djelatnosti.</w:t>
      </w:r>
    </w:p>
    <w:p w14:paraId="0677081C" w14:textId="77777777" w:rsidR="001E02E9" w:rsidRPr="00E63123" w:rsidRDefault="001E02E9" w:rsidP="001E02E9">
      <w:pPr>
        <w:pStyle w:val="Normalstavci"/>
      </w:pPr>
      <w:r w:rsidRPr="00E63123">
        <w:t>Unutar gospodarskih zona mogu se smjestiti komercijalne energane za proizvodnju energije korištenjem obnovljivih izvora energije (OIE):</w:t>
      </w:r>
    </w:p>
    <w:p w14:paraId="48CF35D8" w14:textId="56871DEE" w:rsidR="001E02E9" w:rsidRPr="00E63123" w:rsidRDefault="001E02E9" w:rsidP="008C2539">
      <w:pPr>
        <w:pStyle w:val="Normaluvuceno"/>
      </w:pPr>
      <w:r w:rsidRPr="00E63123">
        <w:t>sunčana energana:</w:t>
      </w:r>
    </w:p>
    <w:p w14:paraId="4B185C4C" w14:textId="3535B95B" w:rsidR="001E02E9" w:rsidRPr="00E63123" w:rsidRDefault="001E02E9" w:rsidP="008C2539">
      <w:pPr>
        <w:pStyle w:val="Normaluvuceno2"/>
      </w:pPr>
      <w:r w:rsidRPr="00E63123">
        <w:t>kao osnovna ili kao prateća namjena na pojedinačnoj građevnoj čestici unutar zona proizvodne namjene /oznaka I/</w:t>
      </w:r>
    </w:p>
    <w:p w14:paraId="0099AE79" w14:textId="40354432" w:rsidR="001E02E9" w:rsidRPr="00E63123" w:rsidRDefault="001E02E9" w:rsidP="00CF6FD7">
      <w:pPr>
        <w:pStyle w:val="Normaluvuceno2"/>
      </w:pPr>
      <w:r w:rsidRPr="00E63123">
        <w:t>kao prateća namjena na pojedinačnoj građevnoj čestici unutar zona poslovne namjene /oznaka K/ i unutar zone ugostiteljsko – turističke namjene /oznaka T/</w:t>
      </w:r>
    </w:p>
    <w:p w14:paraId="22C709C9" w14:textId="5685FB38" w:rsidR="001E02E9" w:rsidRPr="00E63123" w:rsidRDefault="001E02E9" w:rsidP="008C2539">
      <w:pPr>
        <w:pStyle w:val="Normaluvuceno"/>
      </w:pPr>
      <w:r w:rsidRPr="00E63123">
        <w:t>energana na biomasu, kao osnovna ili prateća namjena samo unutar zona proizvodne namjene /oznaka I/.</w:t>
      </w:r>
    </w:p>
    <w:p w14:paraId="27A11677" w14:textId="77777777" w:rsidR="001E02E9" w:rsidRPr="00E63123" w:rsidRDefault="001E02E9" w:rsidP="001E02E9">
      <w:pPr>
        <w:pStyle w:val="Normalstavci"/>
      </w:pPr>
      <w:r w:rsidRPr="00E63123">
        <w:t>Smještaj živih životinja unutar gospodarskih zona dozvoljava se ovisno o uvjetima za pojedinu gospodarsku zonu.</w:t>
      </w:r>
    </w:p>
    <w:p w14:paraId="69E7A7BF" w14:textId="77777777" w:rsidR="001E02E9" w:rsidRPr="00E63123" w:rsidRDefault="001E02E9" w:rsidP="001E02E9">
      <w:pPr>
        <w:pStyle w:val="Normalstavci"/>
      </w:pPr>
      <w:r w:rsidRPr="00E63123">
        <w:t>Primarna poljoprivredna proizvodnja na otvorenom – uzgoj bilja za ljudsku ili stočnu prehranu na otvorenim poljoprivrednim površinama unutar komunalno opremljenih gospodarskih zona nije dozvoljena, a dozvoljava se na površinama gospodarskih zona koje nisu komunalno opremljene.</w:t>
      </w:r>
    </w:p>
    <w:p w14:paraId="7AED727F" w14:textId="322F9D3B" w:rsidR="009E6036" w:rsidRPr="00E63123" w:rsidRDefault="009E6036" w:rsidP="001E02E9">
      <w:pPr>
        <w:pStyle w:val="Normalstavci"/>
      </w:pPr>
      <w:r w:rsidRPr="00E63123">
        <w:lastRenderedPageBreak/>
        <w:t xml:space="preserve">Unutar zona gospodarske namjene se </w:t>
      </w:r>
      <w:r w:rsidRPr="00E63123">
        <w:rPr>
          <w:u w:val="single"/>
        </w:rPr>
        <w:t>broj zasebnih korisničkih jedinica po jednoj građevnoj čestici ne ograničava, ali se preporuča da nije veći od ZKJ=6</w:t>
      </w:r>
      <w:r w:rsidRPr="00E63123">
        <w:t>, pri čemu se gradnja u formi arhitektonskog kompleksa koji se sastoji od većeg broja zgrada u funkciji jednog sadržaja smatra jednom zasebnom korisničkom jedinicom (npr. više hala u sklopu iste proizvodne djelatnosti,</w:t>
      </w:r>
      <w:r w:rsidR="00C22A3D" w:rsidRPr="00E63123">
        <w:t xml:space="preserve"> </w:t>
      </w:r>
      <w:r w:rsidRPr="00E63123">
        <w:t>više odvojenih zgrada</w:t>
      </w:r>
      <w:r w:rsidR="00C6500A" w:rsidRPr="00E63123">
        <w:t xml:space="preserve"> i drugih objekata </w:t>
      </w:r>
      <w:r w:rsidRPr="00E63123">
        <w:t xml:space="preserve">u sklopu istog </w:t>
      </w:r>
      <w:r w:rsidR="0008206D" w:rsidRPr="00E63123">
        <w:t xml:space="preserve">ugostiteljsko - </w:t>
      </w:r>
      <w:r w:rsidRPr="00E63123">
        <w:t xml:space="preserve">turističkog sadržaja </w:t>
      </w:r>
      <w:r w:rsidR="0008206D" w:rsidRPr="00E63123">
        <w:t xml:space="preserve">ukoliko </w:t>
      </w:r>
      <w:r w:rsidR="00C6500A" w:rsidRPr="00E63123">
        <w:t xml:space="preserve">je </w:t>
      </w:r>
      <w:r w:rsidR="0008206D" w:rsidRPr="00E63123">
        <w:t>t</w:t>
      </w:r>
      <w:r w:rsidR="00C6500A" w:rsidRPr="00E63123">
        <w:t xml:space="preserve">akav način gradnje propisan </w:t>
      </w:r>
      <w:r w:rsidRPr="00E63123">
        <w:t>odgovarajuć</w:t>
      </w:r>
      <w:r w:rsidR="0008206D" w:rsidRPr="00E63123">
        <w:t>i</w:t>
      </w:r>
      <w:r w:rsidR="00C6500A" w:rsidRPr="00E63123">
        <w:t>m</w:t>
      </w:r>
      <w:r w:rsidRPr="00E63123">
        <w:t xml:space="preserve"> sektorsk</w:t>
      </w:r>
      <w:r w:rsidR="0008206D" w:rsidRPr="00E63123">
        <w:t>i</w:t>
      </w:r>
      <w:r w:rsidR="00C6500A" w:rsidRPr="00E63123">
        <w:t>m</w:t>
      </w:r>
      <w:r w:rsidRPr="00E63123">
        <w:t xml:space="preserve"> </w:t>
      </w:r>
      <w:r w:rsidR="0008206D" w:rsidRPr="00E63123">
        <w:t>turistički</w:t>
      </w:r>
      <w:r w:rsidR="00C6500A" w:rsidRPr="00E63123">
        <w:t>m</w:t>
      </w:r>
      <w:r w:rsidR="0008206D" w:rsidRPr="00E63123">
        <w:t xml:space="preserve"> </w:t>
      </w:r>
      <w:r w:rsidRPr="00E63123">
        <w:t>propis</w:t>
      </w:r>
      <w:r w:rsidR="00C6500A" w:rsidRPr="00E63123">
        <w:t xml:space="preserve">om - </w:t>
      </w:r>
      <w:r w:rsidR="00555013" w:rsidRPr="00E63123">
        <w:t>kao što su hotel sa sadržajima u više zgrada, kamp</w:t>
      </w:r>
      <w:r w:rsidR="00C6500A" w:rsidRPr="00E63123">
        <w:t>, robinzonski smještaj</w:t>
      </w:r>
      <w:r w:rsidR="00555013" w:rsidRPr="00E63123">
        <w:t xml:space="preserve"> </w:t>
      </w:r>
      <w:r w:rsidR="00C22A3D" w:rsidRPr="00E63123">
        <w:t>i slično</w:t>
      </w:r>
      <w:r w:rsidRPr="00E63123">
        <w:t>).</w:t>
      </w:r>
    </w:p>
    <w:p w14:paraId="771B4664" w14:textId="77777777" w:rsidR="001E02E9" w:rsidRPr="00E63123" w:rsidRDefault="001E02E9" w:rsidP="001E02E9">
      <w:pPr>
        <w:pStyle w:val="Normalstavci"/>
      </w:pPr>
      <w:r w:rsidRPr="00E63123">
        <w:t>Unutar zona gospodarske namjene mogu se formirati zasebne zemljišne čestice za građevine i/ili za druge površine u servisnoj, javnoj ili infrastrukturnoj namjeni i to:</w:t>
      </w:r>
    </w:p>
    <w:p w14:paraId="4E2B42A4" w14:textId="77777777" w:rsidR="001E02E9" w:rsidRPr="00E63123" w:rsidRDefault="001E02E9" w:rsidP="008C2539">
      <w:pPr>
        <w:pStyle w:val="Normaluvuceno"/>
      </w:pPr>
      <w:r w:rsidRPr="00E63123">
        <w:t>otvorene, pretežito opločene pješačke površine – javni trgovi i pješačke staze izvan uličnih koridora i slično</w:t>
      </w:r>
    </w:p>
    <w:p w14:paraId="6CA86DDC" w14:textId="77777777" w:rsidR="001E02E9" w:rsidRPr="00E63123" w:rsidRDefault="001E02E9" w:rsidP="008C2539">
      <w:pPr>
        <w:pStyle w:val="Normaluvuceno"/>
      </w:pPr>
      <w:r w:rsidRPr="00E63123">
        <w:t>otvorene, pretežito zelene površine – parkovi i zaštitno zelenilo</w:t>
      </w:r>
    </w:p>
    <w:p w14:paraId="148B7A6D" w14:textId="77777777" w:rsidR="001E02E9" w:rsidRPr="00E63123" w:rsidRDefault="001E02E9" w:rsidP="008C2539">
      <w:pPr>
        <w:pStyle w:val="Normaluvuceno"/>
      </w:pPr>
      <w:r w:rsidRPr="00E63123">
        <w:t>površine za gradnju ili postavu memorijalnih obilježja i druge javne plastike (skulpture i drugo)</w:t>
      </w:r>
    </w:p>
    <w:p w14:paraId="45E4517C" w14:textId="77777777" w:rsidR="001E02E9" w:rsidRPr="00E63123" w:rsidRDefault="001E02E9" w:rsidP="008C2539">
      <w:pPr>
        <w:pStyle w:val="Normaluvuceno"/>
      </w:pPr>
      <w:r w:rsidRPr="00E63123">
        <w:t>površine za gradnju otvorenih parkirališta i za gradnju zatvorenih parkirališnih ili garažnih zgrada</w:t>
      </w:r>
    </w:p>
    <w:p w14:paraId="6316CA20" w14:textId="15E48DDF" w:rsidR="001E02E9" w:rsidRPr="00E63123" w:rsidRDefault="001E02E9" w:rsidP="008C2539">
      <w:pPr>
        <w:pStyle w:val="Normaluvuceno"/>
      </w:pPr>
      <w:r w:rsidRPr="00E63123">
        <w:t>čestice za gradnju građevina i postavu opreme komunalne infrastrukture (trafostanice, plinske stanice, precrpne stanice sustava vodoopskrbe i odvodnje, lagune za prihvat oborinskih voda, uređaji i oprema elektroničke komunik</w:t>
      </w:r>
      <w:r w:rsidR="00C93CBE" w:rsidRPr="00E63123">
        <w:t>acijske infrastrukture i slično, osim postave samostojećih antenskih stupova koja je dozvoljena samo u proizvodnim i poslovnim zonama, a nije dozvoljena u zonama ugostiteljsko – turističke namjene)</w:t>
      </w:r>
    </w:p>
    <w:p w14:paraId="7C5523C9" w14:textId="77777777" w:rsidR="001E02E9" w:rsidRPr="00E63123" w:rsidRDefault="001E02E9" w:rsidP="008C2539">
      <w:pPr>
        <w:pStyle w:val="Normaluvuceno"/>
      </w:pPr>
      <w:r w:rsidRPr="00E63123">
        <w:t>čestice za smještaj linijske prometne i komunalne infrastrukture i njenu zaštitu (ulice, ceste, putovi, biciklistička infrastruktura, trase podzemnih i nadzemnih infrastrukturnih vodova i slično)</w:t>
      </w:r>
    </w:p>
    <w:p w14:paraId="694AC104" w14:textId="77777777" w:rsidR="001E02E9" w:rsidRPr="00E63123" w:rsidRDefault="001E02E9" w:rsidP="008C2539">
      <w:pPr>
        <w:pStyle w:val="Normaluvuceno"/>
      </w:pPr>
      <w:r w:rsidRPr="00E63123">
        <w:t>kombinacija navedenih sadržaja, ukoliko su kompatibilni.</w:t>
      </w:r>
    </w:p>
    <w:p w14:paraId="0599E782" w14:textId="77777777" w:rsidR="005B0F80" w:rsidRPr="00E63123" w:rsidRDefault="005B0F80" w:rsidP="00085B6E">
      <w:pPr>
        <w:pStyle w:val="Naslov5"/>
      </w:pPr>
      <w:bookmarkStart w:id="14" w:name="_Toc113282951"/>
      <w:r w:rsidRPr="00E63123">
        <w:t>Zona gospodarske, proizvodne namjene /oznaka I/</w:t>
      </w:r>
      <w:bookmarkEnd w:id="14"/>
    </w:p>
    <w:p w14:paraId="7C530DEF" w14:textId="77777777" w:rsidR="00855EF6" w:rsidRPr="00E63123" w:rsidRDefault="00855EF6"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194A945F" w14:textId="5E594B56" w:rsidR="00C47C57" w:rsidRPr="00E63123" w:rsidRDefault="00862DB4" w:rsidP="005C660C">
      <w:pPr>
        <w:pStyle w:val="Normalstavci"/>
        <w:numPr>
          <w:ilvl w:val="0"/>
          <w:numId w:val="105"/>
        </w:numPr>
      </w:pPr>
      <w:r w:rsidRPr="00E63123">
        <w:t xml:space="preserve">Na pojedinačnoj građevnoj čestici unutar zone gospodarske, proizvodne namjene </w:t>
      </w:r>
      <w:r w:rsidR="00C47C57" w:rsidRPr="00E63123">
        <w:t>/oznaka I/ mogu se smje</w:t>
      </w:r>
      <w:r w:rsidR="002D4802" w:rsidRPr="00E63123">
        <w:t>štati</w:t>
      </w:r>
      <w:r w:rsidR="00C47C57" w:rsidRPr="00E63123">
        <w:t>:</w:t>
      </w:r>
    </w:p>
    <w:p w14:paraId="5D2AAE71" w14:textId="1B90FDA0" w:rsidR="0004184F" w:rsidRPr="00E63123" w:rsidRDefault="00C47C57" w:rsidP="008C2539">
      <w:pPr>
        <w:pStyle w:val="Normaluvuceno"/>
      </w:pPr>
      <w:r w:rsidRPr="00E63123">
        <w:t xml:space="preserve">sve vrste </w:t>
      </w:r>
      <w:r w:rsidR="00B471C9" w:rsidRPr="00E63123">
        <w:t>gospodarskih građevina za djelatnosti bez negativnih utjecaja</w:t>
      </w:r>
      <w:r w:rsidRPr="00E63123">
        <w:t>, osim smještajnih</w:t>
      </w:r>
      <w:r w:rsidR="00CD59AE" w:rsidRPr="00E63123">
        <w:t xml:space="preserve"> turističkih sadržaja</w:t>
      </w:r>
    </w:p>
    <w:p w14:paraId="49730C27" w14:textId="77777777" w:rsidR="00C47C57" w:rsidRPr="00E63123" w:rsidRDefault="00C47C57" w:rsidP="008C2539">
      <w:pPr>
        <w:pStyle w:val="Normaluvuceno"/>
      </w:pPr>
      <w:r w:rsidRPr="00E63123">
        <w:t>sve vrste građevina s potencijalnim negativnim utjecajem (Grupa 1 i Grupa 2), osim:</w:t>
      </w:r>
    </w:p>
    <w:p w14:paraId="5DA60B9C" w14:textId="77777777" w:rsidR="00C47C57" w:rsidRPr="00E63123" w:rsidRDefault="00C47C57" w:rsidP="008C2539">
      <w:pPr>
        <w:pStyle w:val="Normaluvuceno2"/>
      </w:pPr>
      <w:r w:rsidRPr="00E63123">
        <w:t>građevina za bazičnu proizvodnju sirovog željeza, čelika i ferolegura, plemenitih i obojenih metala</w:t>
      </w:r>
    </w:p>
    <w:p w14:paraId="46183889" w14:textId="77777777" w:rsidR="009149FB" w:rsidRPr="00E63123" w:rsidRDefault="00C47C57" w:rsidP="008C2539">
      <w:pPr>
        <w:pStyle w:val="Normaluvuceno2"/>
      </w:pPr>
      <w:r w:rsidRPr="00E63123">
        <w:t>građevina za gospodarenje otpadom regionalne razine</w:t>
      </w:r>
      <w:r w:rsidR="00783903" w:rsidRPr="00E63123">
        <w:t xml:space="preserve"> –</w:t>
      </w:r>
      <w:r w:rsidRPr="00E63123">
        <w:t xml:space="preserve"> </w:t>
      </w:r>
      <w:r w:rsidR="00783903" w:rsidRPr="00E63123">
        <w:t xml:space="preserve">županijski </w:t>
      </w:r>
      <w:r w:rsidRPr="00E63123">
        <w:t>centar za gospodarenje otpadom</w:t>
      </w:r>
      <w:r w:rsidR="00783903" w:rsidRPr="00E63123">
        <w:t xml:space="preserve"> (CGO)</w:t>
      </w:r>
    </w:p>
    <w:p w14:paraId="2A3DC9F2" w14:textId="2E2EBF68" w:rsidR="00C47C57" w:rsidRPr="00E63123" w:rsidRDefault="009149FB" w:rsidP="008C2539">
      <w:pPr>
        <w:pStyle w:val="Normaluvuceno"/>
      </w:pPr>
      <w:r w:rsidRPr="00E63123">
        <w:t>građevine ambulanti, veterinarskih stanica, azila za životinje i druge vrste stacionara za životinje, uz uvjet da su na odgovarajućoj udaljenosti od funkcionalnih zona namijenjenih stanovanju.</w:t>
      </w:r>
    </w:p>
    <w:p w14:paraId="1F790B27" w14:textId="77777777" w:rsidR="00A949D0" w:rsidRPr="00E63123" w:rsidRDefault="00A949D0" w:rsidP="005C660C">
      <w:pPr>
        <w:pStyle w:val="Normalstavci"/>
        <w:numPr>
          <w:ilvl w:val="0"/>
          <w:numId w:val="133"/>
        </w:numPr>
      </w:pPr>
      <w:r w:rsidRPr="00E63123">
        <w:t xml:space="preserve">Unutar zone gospodarske, proizvodne namjene ne mogu se </w:t>
      </w:r>
      <w:r w:rsidR="00B32FCA" w:rsidRPr="00E63123">
        <w:t>smještati</w:t>
      </w:r>
      <w:r w:rsidRPr="00E63123">
        <w:t>:</w:t>
      </w:r>
    </w:p>
    <w:p w14:paraId="01ADA087" w14:textId="77777777" w:rsidR="00A949D0" w:rsidRPr="00E63123" w:rsidRDefault="00A949D0" w:rsidP="008C2539">
      <w:pPr>
        <w:pStyle w:val="Normaluvuceno"/>
      </w:pPr>
      <w:r w:rsidRPr="00E63123">
        <w:t>stambeni sadržaji, izuzev jednog stana u površini do 100,0 m2 (za domara) po pojedinačnoj građevnoj čestici</w:t>
      </w:r>
    </w:p>
    <w:p w14:paraId="7CF407D9" w14:textId="093F498A" w:rsidR="002C352E" w:rsidRPr="00E63123" w:rsidRDefault="00A949D0" w:rsidP="008C2539">
      <w:pPr>
        <w:pStyle w:val="Normaluvuceno"/>
      </w:pPr>
      <w:r w:rsidRPr="00E63123">
        <w:t xml:space="preserve">građevine društvenih djelatnosti, osim </w:t>
      </w:r>
      <w:r w:rsidR="00D50DF3" w:rsidRPr="00E63123">
        <w:t xml:space="preserve">građevina </w:t>
      </w:r>
      <w:r w:rsidRPr="00E63123">
        <w:t>javnih servisa sa specifičnim tehničkim prostornim zahtjevima</w:t>
      </w:r>
      <w:r w:rsidR="00A156BE" w:rsidRPr="00E63123">
        <w:t xml:space="preserve"> (vatrogasna postaja, prostori spasilački službi i slično)</w:t>
      </w:r>
    </w:p>
    <w:p w14:paraId="65B5FEC4" w14:textId="77777777" w:rsidR="002D4802" w:rsidRPr="00E63123" w:rsidRDefault="002D4802" w:rsidP="008C2539">
      <w:pPr>
        <w:pStyle w:val="Normaluvuceno"/>
      </w:pPr>
      <w:r w:rsidRPr="00E63123">
        <w:t>građevine i poljoprivredni kompleksi za uzgoj i držanje životinja (farme, tovilišta, staje i slično).</w:t>
      </w:r>
    </w:p>
    <w:p w14:paraId="5E0ADB50" w14:textId="77777777" w:rsidR="001E02E9" w:rsidRPr="00E63123" w:rsidRDefault="001E02E9" w:rsidP="001E02E9">
      <w:pPr>
        <w:pStyle w:val="Normalstavci"/>
      </w:pPr>
      <w:r w:rsidRPr="00E63123">
        <w:t>Pojedinačni zahvati formiranja građevnih čestica i gradnje unutar zona gospodarske namjene provode se temeljem odredbi poglavlja 3.2. „Uvjeti provedbe zahvata u gospodarskim, proizvodnim i poslovnim zonama“.</w:t>
      </w:r>
    </w:p>
    <w:p w14:paraId="37EC6B09" w14:textId="77777777" w:rsidR="00A949D0" w:rsidRPr="00E63123" w:rsidRDefault="00A949D0" w:rsidP="00085B6E">
      <w:pPr>
        <w:pStyle w:val="Naslov5"/>
      </w:pPr>
      <w:bookmarkStart w:id="15" w:name="_Toc113282952"/>
      <w:r w:rsidRPr="00E63123">
        <w:t>Zona gospodarske, poslovne namjene /oznaka K/</w:t>
      </w:r>
      <w:bookmarkEnd w:id="15"/>
    </w:p>
    <w:p w14:paraId="03D30274" w14:textId="77777777" w:rsidR="00855EF6" w:rsidRPr="00E63123" w:rsidRDefault="00855EF6"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5111C8DF" w14:textId="77777777" w:rsidR="003A38DF" w:rsidRPr="00E63123" w:rsidRDefault="003A38DF" w:rsidP="005C660C">
      <w:pPr>
        <w:pStyle w:val="Normalstavci"/>
        <w:numPr>
          <w:ilvl w:val="0"/>
          <w:numId w:val="130"/>
        </w:numPr>
      </w:pPr>
      <w:r w:rsidRPr="00E63123">
        <w:t>Na pojedinačnoj građevnoj čestici unutar zone gospodarske, poslovne namjene /oznaka K/ mogu se smjestiti:</w:t>
      </w:r>
    </w:p>
    <w:p w14:paraId="1C7CD1D1" w14:textId="24E3026D" w:rsidR="003401FE" w:rsidRPr="00E63123" w:rsidRDefault="003A38DF" w:rsidP="008C2539">
      <w:pPr>
        <w:pStyle w:val="Normaluvuceno"/>
      </w:pPr>
      <w:r w:rsidRPr="00E63123">
        <w:t xml:space="preserve">sve vrste gospodarskih građevina </w:t>
      </w:r>
      <w:r w:rsidR="00B471C9" w:rsidRPr="00E63123">
        <w:t>za djelatnosti bez negativnih utjecaja</w:t>
      </w:r>
      <w:r w:rsidR="002F314A" w:rsidRPr="00E63123">
        <w:t xml:space="preserve">, osim </w:t>
      </w:r>
      <w:r w:rsidR="003401FE" w:rsidRPr="00E63123">
        <w:t>smještajnih turističkih sadržaja</w:t>
      </w:r>
    </w:p>
    <w:p w14:paraId="5B38FBC4" w14:textId="77777777" w:rsidR="003A38DF" w:rsidRPr="00E63123" w:rsidRDefault="003A38DF" w:rsidP="008C2539">
      <w:pPr>
        <w:pStyle w:val="Normaluvuceno"/>
      </w:pPr>
      <w:r w:rsidRPr="00E63123">
        <w:t>sve vrste gospodarskih građevina za djelatnosti s potencijalnim negativnim utjecajem iz Grupe 2 – građevine manjeg negativnog utjecaja</w:t>
      </w:r>
    </w:p>
    <w:p w14:paraId="341F8770" w14:textId="3D25E9F4" w:rsidR="003A38DF" w:rsidRPr="00E63123" w:rsidRDefault="003A38DF" w:rsidP="008C2539">
      <w:pPr>
        <w:pStyle w:val="Normaluvuceno"/>
      </w:pPr>
      <w:r w:rsidRPr="00E63123">
        <w:lastRenderedPageBreak/>
        <w:t>sve vrst</w:t>
      </w:r>
      <w:r w:rsidR="002D4802" w:rsidRPr="00E63123">
        <w:t>e</w:t>
      </w:r>
      <w:r w:rsidRPr="00E63123">
        <w:t xml:space="preserve"> građevina društvene nadgradnje, osim građevina za stacionarni smještaj </w:t>
      </w:r>
      <w:r w:rsidR="00DF07AA" w:rsidRPr="00E63123">
        <w:t xml:space="preserve">djece i </w:t>
      </w:r>
      <w:r w:rsidRPr="00E63123">
        <w:t>odraslih (</w:t>
      </w:r>
      <w:r w:rsidR="00DF07AA" w:rsidRPr="00E63123">
        <w:t xml:space="preserve">dječji domovi, </w:t>
      </w:r>
      <w:r w:rsidRPr="00E63123">
        <w:t>domovi za starije osobe, za osobe s posebnim potrebama i slično).</w:t>
      </w:r>
    </w:p>
    <w:p w14:paraId="389BA97B" w14:textId="77777777" w:rsidR="003A38DF" w:rsidRPr="00E63123" w:rsidRDefault="003A38DF" w:rsidP="00CD328B">
      <w:pPr>
        <w:widowControl/>
        <w:numPr>
          <w:ilvl w:val="0"/>
          <w:numId w:val="8"/>
        </w:numPr>
        <w:tabs>
          <w:tab w:val="left" w:pos="851"/>
        </w:tabs>
        <w:spacing w:after="0"/>
        <w:outlineLvl w:val="0"/>
        <w:rPr>
          <w:snapToGrid/>
          <w:lang w:eastAsia="hr-HR"/>
        </w:rPr>
      </w:pPr>
      <w:r w:rsidRPr="00E63123">
        <w:rPr>
          <w:snapToGrid/>
          <w:lang w:eastAsia="hr-HR"/>
        </w:rPr>
        <w:t>Ukoliko se dokaže da se obavljanjem djelatnosti neće utjecati na povećanje buke, onečišćenja zraka ili uzrokovati pojave koje mogu ugroziti ljude i okoliš, unutar poslovne zone mogu se smještati i pojedine vrste gospodarskih građevina za djelatnosti s potencijalnim negativnim utjecajem iz Grupe 1 – građevine većeg negativnog utjecaja i to:</w:t>
      </w:r>
    </w:p>
    <w:p w14:paraId="2456BB0F" w14:textId="77777777" w:rsidR="002D4802" w:rsidRPr="00E63123" w:rsidRDefault="002D4802" w:rsidP="008C2539">
      <w:pPr>
        <w:pStyle w:val="Normaluvuceno"/>
      </w:pPr>
      <w:r w:rsidRPr="00E63123">
        <w:t>proizvodnje finalnih prehrambenih proizvoda, proizvoda od metala, drveta, tekstila, plastike, proizvodnja kemijskih, betonskih, opekarskih, električnih proizvoda, elektroničkih sklopova i slično</w:t>
      </w:r>
    </w:p>
    <w:p w14:paraId="2E52F602" w14:textId="77777777" w:rsidR="002D4802" w:rsidRPr="00E63123" w:rsidRDefault="002D4802" w:rsidP="008C2539">
      <w:pPr>
        <w:pStyle w:val="Normaluvuceno"/>
      </w:pPr>
      <w:r w:rsidRPr="00E63123">
        <w:t>proizvodnje povrća, voća ili ukrasnog bilja u staklenicima velikih površina, kod kojih se uzgoj vrši u kontroliranim uvjetima i/ili primjenom sofisticiranih tehnoloških sustava</w:t>
      </w:r>
    </w:p>
    <w:p w14:paraId="0B9CDDD0" w14:textId="36AA3AAD" w:rsidR="004E4D9A" w:rsidRPr="00E63123" w:rsidRDefault="004E4D9A" w:rsidP="008C2539">
      <w:pPr>
        <w:pStyle w:val="Normaluvuceno"/>
      </w:pPr>
      <w:r w:rsidRPr="00E63123">
        <w:t>trgovačkih djelatnosti i skladištenja – hladnjače, silosi, sušare za žitarice, druge vrste industrijskih sušara, trgovine gorivom na malo, trgovine plinom, specifična skladišta i skladišta velikih površina za inertne rasute terete i terete velikog volumena (zemlju, kameni agregat, drvenu sječku, trupce i slično)</w:t>
      </w:r>
    </w:p>
    <w:p w14:paraId="083DC3A8" w14:textId="77777777" w:rsidR="002D4802" w:rsidRPr="00E63123" w:rsidRDefault="002D4802" w:rsidP="008C2539">
      <w:pPr>
        <w:pStyle w:val="Normaluvuceno"/>
      </w:pPr>
      <w:r w:rsidRPr="00E63123">
        <w:t>transportnih i srodnih djelatnosti – stanice za tehnički pregled vozila, parkirališta za autobuse, teretna transportna vozila, građevinske radne strojeve i slično</w:t>
      </w:r>
    </w:p>
    <w:p w14:paraId="4487C392" w14:textId="77777777" w:rsidR="002D4802" w:rsidRPr="00E63123" w:rsidRDefault="002D4802" w:rsidP="008C2539">
      <w:pPr>
        <w:pStyle w:val="Normaluvuceno"/>
      </w:pPr>
      <w:r w:rsidRPr="00E63123">
        <w:t>komunalnih djelatnosti - građevine za skupljanje, selektiranje, obradu i oporabu otpada koji se smatra sekundarnom sirovinom (reciklažna dvorišta, skladišta i postrojenja za obradu i oporabu otpada i slično).</w:t>
      </w:r>
    </w:p>
    <w:p w14:paraId="524F8737" w14:textId="555C8930" w:rsidR="00AB2691" w:rsidRPr="00E63123" w:rsidRDefault="00AB2691" w:rsidP="00B068BC">
      <w:pPr>
        <w:pStyle w:val="Normalstavci"/>
      </w:pPr>
      <w:r w:rsidRPr="00E63123">
        <w:t xml:space="preserve">Smještaj </w:t>
      </w:r>
      <w:r w:rsidR="003A38DF" w:rsidRPr="00E63123">
        <w:t>životinja unutar poslovne zone dozvoljava se izuzetno, ukoliko se radi o</w:t>
      </w:r>
      <w:r w:rsidR="002D4802" w:rsidRPr="00E63123">
        <w:t>:</w:t>
      </w:r>
    </w:p>
    <w:p w14:paraId="6D18E27F" w14:textId="7C65DC14" w:rsidR="00AB2691" w:rsidRPr="00E63123" w:rsidRDefault="00AB2691" w:rsidP="008C2539">
      <w:pPr>
        <w:pStyle w:val="Normaluvuceno"/>
      </w:pPr>
      <w:r w:rsidRPr="00E63123">
        <w:t xml:space="preserve">veterinarskoj stanici </w:t>
      </w:r>
      <w:r w:rsidR="002D4802" w:rsidRPr="00E63123">
        <w:t>i/</w:t>
      </w:r>
      <w:r w:rsidRPr="00E63123">
        <w:t>ili njenom pratećem sadržaju</w:t>
      </w:r>
    </w:p>
    <w:p w14:paraId="282C113C" w14:textId="7217E8C0" w:rsidR="00AB2691" w:rsidRPr="00E63123" w:rsidRDefault="00AB2691" w:rsidP="008C2539">
      <w:pPr>
        <w:pStyle w:val="Normaluvuceno"/>
      </w:pPr>
      <w:r w:rsidRPr="00E63123">
        <w:t>prezentacijskom i/ili trgovačkom sadržaju za male životinje, ambulanti za male životinje ili drugoj vrsti uslužne djelatnosti za male životinje, odnosno kućne ljubimce.</w:t>
      </w:r>
    </w:p>
    <w:p w14:paraId="74C72216" w14:textId="77777777" w:rsidR="003A38DF" w:rsidRPr="00E63123" w:rsidRDefault="003A38DF" w:rsidP="00CD328B">
      <w:pPr>
        <w:widowControl/>
        <w:numPr>
          <w:ilvl w:val="0"/>
          <w:numId w:val="8"/>
        </w:numPr>
        <w:tabs>
          <w:tab w:val="left" w:pos="851"/>
        </w:tabs>
        <w:spacing w:after="0"/>
        <w:outlineLvl w:val="0"/>
        <w:rPr>
          <w:snapToGrid/>
          <w:lang w:eastAsia="hr-HR"/>
        </w:rPr>
      </w:pPr>
      <w:r w:rsidRPr="00E63123">
        <w:rPr>
          <w:snapToGrid/>
          <w:lang w:eastAsia="hr-HR"/>
        </w:rPr>
        <w:t>Rekreacijski i sportski sadržaji (manje sportske dvorane i slično) dozvoljavaju se kao prateći sadržaj ili kao jedan od sadržaja unutar višenamjenskog poslovno – sportskog kompleksa.</w:t>
      </w:r>
    </w:p>
    <w:p w14:paraId="167398A3" w14:textId="77777777" w:rsidR="003A38DF" w:rsidRPr="00E63123" w:rsidRDefault="003A38DF" w:rsidP="00CD328B">
      <w:pPr>
        <w:widowControl/>
        <w:numPr>
          <w:ilvl w:val="0"/>
          <w:numId w:val="8"/>
        </w:numPr>
        <w:tabs>
          <w:tab w:val="left" w:pos="851"/>
        </w:tabs>
        <w:spacing w:after="0"/>
        <w:outlineLvl w:val="0"/>
        <w:rPr>
          <w:snapToGrid/>
          <w:lang w:eastAsia="hr-HR"/>
        </w:rPr>
      </w:pPr>
      <w:r w:rsidRPr="00E63123">
        <w:rPr>
          <w:snapToGrid/>
          <w:lang w:eastAsia="hr-HR"/>
        </w:rPr>
        <w:t>Unutar zone gospodarske, poslovne namjene ne mogu se smještati:</w:t>
      </w:r>
    </w:p>
    <w:p w14:paraId="6BB35564" w14:textId="77777777" w:rsidR="003A38DF" w:rsidRPr="00E63123" w:rsidRDefault="003A38DF" w:rsidP="003A38DF">
      <w:pPr>
        <w:numPr>
          <w:ilvl w:val="0"/>
          <w:numId w:val="3"/>
        </w:numPr>
        <w:tabs>
          <w:tab w:val="num" w:pos="709"/>
        </w:tabs>
        <w:spacing w:after="0"/>
        <w:ind w:left="709" w:hanging="283"/>
        <w:rPr>
          <w:rFonts w:ascii="Arial HR" w:hAnsi="Arial HR"/>
          <w:snapToGrid/>
          <w:lang w:eastAsia="hr-HR"/>
        </w:rPr>
      </w:pPr>
      <w:r w:rsidRPr="00E63123">
        <w:rPr>
          <w:rFonts w:ascii="Arial HR" w:hAnsi="Arial HR"/>
          <w:snapToGrid/>
          <w:lang w:eastAsia="hr-HR"/>
        </w:rPr>
        <w:t>novi stambeni sadržaji, izuzev jednog stana u površini do 100,0 m2 (za domara) po pojedinačnoj građevnoj čestici, ali se takvi postojeći stambeni sadržaji mogu rekonstruirati, dograđivati i vršiti zamjenska gradnja</w:t>
      </w:r>
    </w:p>
    <w:p w14:paraId="4954C567" w14:textId="77777777" w:rsidR="002D4802" w:rsidRPr="00E63123" w:rsidRDefault="002D4802" w:rsidP="008C2539">
      <w:pPr>
        <w:pStyle w:val="Normaluvuceno"/>
      </w:pPr>
      <w:r w:rsidRPr="00E63123">
        <w:t>građevine i poljoprivredni kompleksi za uzgoj i držanje životinja (farme, tovilišta i slično).</w:t>
      </w:r>
    </w:p>
    <w:p w14:paraId="53148C42" w14:textId="77777777" w:rsidR="001E02E9" w:rsidRPr="00E63123" w:rsidRDefault="001E02E9" w:rsidP="001E02E9">
      <w:pPr>
        <w:pStyle w:val="Normalstavci"/>
      </w:pPr>
      <w:r w:rsidRPr="00E63123">
        <w:t>Pojedinačni zahvati formiranja građevnih čestica i gradnje unutar zona gospodarske namjene provode se temeljem odredbi poglavlja 3.2. „Uvjeti provedbe zahvata u gospodarskim, proizvodnim i poslovnim zonama“.</w:t>
      </w:r>
    </w:p>
    <w:p w14:paraId="0569DE4A" w14:textId="68837E63" w:rsidR="00C444C5" w:rsidRPr="00E63123" w:rsidRDefault="00C444C5" w:rsidP="00085B6E">
      <w:pPr>
        <w:pStyle w:val="Naslov5"/>
      </w:pPr>
      <w:bookmarkStart w:id="16" w:name="_Toc113282953"/>
      <w:r w:rsidRPr="00E63123">
        <w:t>Zon</w:t>
      </w:r>
      <w:r w:rsidR="00C93CBE" w:rsidRPr="00E63123">
        <w:t>a</w:t>
      </w:r>
      <w:r w:rsidRPr="00E63123">
        <w:t xml:space="preserve"> gospodarske namjene, ugostiteljsko – turističke /oznaka T/</w:t>
      </w:r>
      <w:bookmarkEnd w:id="16"/>
    </w:p>
    <w:p w14:paraId="69EF3FA3" w14:textId="77777777" w:rsidR="00C444C5" w:rsidRPr="00E63123" w:rsidRDefault="00C444C5" w:rsidP="00C444C5">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2A8589C6" w14:textId="77777777" w:rsidR="001E02E9" w:rsidRPr="00E63123" w:rsidRDefault="001E02E9" w:rsidP="00F9686D">
      <w:pPr>
        <w:pStyle w:val="Normalstavci"/>
        <w:numPr>
          <w:ilvl w:val="0"/>
          <w:numId w:val="235"/>
        </w:numPr>
      </w:pPr>
      <w:r w:rsidRPr="00E63123">
        <w:t>Na pojedinačnoj građevnoj čestici unutar zone gospodarske, ugostiteljsko – turističke namjene /oznaka T/ mogu se smjestiti:</w:t>
      </w:r>
    </w:p>
    <w:p w14:paraId="60033556" w14:textId="77777777" w:rsidR="001E02E9" w:rsidRPr="00E63123" w:rsidRDefault="001E02E9" w:rsidP="008C2539">
      <w:pPr>
        <w:pStyle w:val="Normaluvuceno"/>
      </w:pPr>
      <w:r w:rsidRPr="00E63123">
        <w:t>sve vrste ugostiteljskih sadržaja utvrđenih prema posebnom propisu (restoran, bistro, caffe bar i drugi)</w:t>
      </w:r>
    </w:p>
    <w:p w14:paraId="76221E39" w14:textId="77777777" w:rsidR="001E02E9" w:rsidRPr="00E63123" w:rsidRDefault="001E02E9" w:rsidP="008C2539">
      <w:pPr>
        <w:pStyle w:val="Normaluvuceno"/>
      </w:pPr>
      <w:r w:rsidRPr="00E63123">
        <w:t>sve vrste smještajnih turističkih sadržaja utvrđenih prema posebnom propisu (hotel, motel, pansion, kamp, kamp odmorište i drugi)</w:t>
      </w:r>
    </w:p>
    <w:p w14:paraId="15EE65D3" w14:textId="77777777" w:rsidR="001E02E9" w:rsidRPr="00E63123" w:rsidRDefault="001E02E9" w:rsidP="008C2539">
      <w:pPr>
        <w:pStyle w:val="Normaluvuceno"/>
      </w:pPr>
      <w:r w:rsidRPr="00E63123">
        <w:t>alternativni i inovativni turistički sadržaji (adrenalinski park, tematski park, muzejski, odnosno galerijski prostor, zabavište na otvorenom i drugo).</w:t>
      </w:r>
    </w:p>
    <w:p w14:paraId="218BE0DF" w14:textId="7FB5C257" w:rsidR="001E02E9" w:rsidRPr="00E63123" w:rsidRDefault="001E02E9" w:rsidP="001E02E9">
      <w:pPr>
        <w:pStyle w:val="Normalstavci"/>
      </w:pPr>
      <w:r w:rsidRPr="00E63123">
        <w:rPr>
          <w:u w:val="single"/>
        </w:rPr>
        <w:t>Vrst</w:t>
      </w:r>
      <w:r w:rsidR="009E6036" w:rsidRPr="00E63123">
        <w:rPr>
          <w:u w:val="single"/>
        </w:rPr>
        <w:t>e</w:t>
      </w:r>
      <w:r w:rsidRPr="00E63123">
        <w:rPr>
          <w:u w:val="single"/>
        </w:rPr>
        <w:t>, kategorij</w:t>
      </w:r>
      <w:r w:rsidR="009E6036" w:rsidRPr="00E63123">
        <w:rPr>
          <w:u w:val="single"/>
        </w:rPr>
        <w:t>e</w:t>
      </w:r>
      <w:r w:rsidRPr="00E63123">
        <w:rPr>
          <w:u w:val="single"/>
        </w:rPr>
        <w:t xml:space="preserve"> i standard</w:t>
      </w:r>
      <w:r w:rsidR="009E6036" w:rsidRPr="00E63123">
        <w:rPr>
          <w:u w:val="single"/>
        </w:rPr>
        <w:t>i</w:t>
      </w:r>
      <w:r w:rsidRPr="00E63123">
        <w:rPr>
          <w:u w:val="single"/>
        </w:rPr>
        <w:t xml:space="preserve"> ugostiteljskih </w:t>
      </w:r>
      <w:r w:rsidR="009E6036" w:rsidRPr="00E63123">
        <w:rPr>
          <w:u w:val="single"/>
        </w:rPr>
        <w:t xml:space="preserve">i drugih turističkih </w:t>
      </w:r>
      <w:r w:rsidRPr="00E63123">
        <w:rPr>
          <w:u w:val="single"/>
        </w:rPr>
        <w:t>sadržaja određuje se temeljem posebn</w:t>
      </w:r>
      <w:r w:rsidR="009E6036" w:rsidRPr="00E63123">
        <w:rPr>
          <w:u w:val="single"/>
        </w:rPr>
        <w:t>ih</w:t>
      </w:r>
      <w:r w:rsidRPr="00E63123">
        <w:rPr>
          <w:u w:val="single"/>
        </w:rPr>
        <w:t xml:space="preserve"> propisa iz sektora turizma</w:t>
      </w:r>
      <w:r w:rsidRPr="00E63123">
        <w:t>.</w:t>
      </w:r>
    </w:p>
    <w:p w14:paraId="0E3E842F" w14:textId="6D8AC8BA" w:rsidR="001E02E9" w:rsidRPr="00E63123" w:rsidRDefault="001E02E9" w:rsidP="001E02E9">
      <w:pPr>
        <w:pStyle w:val="Normalstavci"/>
      </w:pPr>
      <w:r w:rsidRPr="00E63123">
        <w:t>Unutar zone ugostiteljsko – turističke namjene mogu se graditi kompatibilni kulturni, sportski, rekreacijski i poslovni sadržaji uz uvjet da ne narušavaju kvalitetu smještajnih turističkih sadržaja:</w:t>
      </w:r>
    </w:p>
    <w:p w14:paraId="0F61C942" w14:textId="77777777" w:rsidR="001E02E9" w:rsidRPr="00E63123" w:rsidRDefault="001E02E9" w:rsidP="008C2539">
      <w:pPr>
        <w:pStyle w:val="Normaluvuceno"/>
      </w:pPr>
      <w:r w:rsidRPr="00E63123">
        <w:t>edukativni i/ili galerijski prostor (edukacijske i polifunkcionalne dvorane, muzeji, galerije, otvoreni i zatvoreni prezentacijski prostori i slično)</w:t>
      </w:r>
    </w:p>
    <w:p w14:paraId="357295B6" w14:textId="77777777" w:rsidR="001E02E9" w:rsidRPr="00E63123" w:rsidRDefault="001E02E9" w:rsidP="008C2539">
      <w:pPr>
        <w:pStyle w:val="Normaluvuceno"/>
      </w:pPr>
      <w:r w:rsidRPr="00E63123">
        <w:t>sportska i dječja igrališta</w:t>
      </w:r>
    </w:p>
    <w:p w14:paraId="07E62B75" w14:textId="77777777" w:rsidR="001E02E9" w:rsidRPr="00E63123" w:rsidRDefault="001E02E9" w:rsidP="008C2539">
      <w:pPr>
        <w:pStyle w:val="Normaluvuceno"/>
      </w:pPr>
      <w:r w:rsidRPr="00E63123">
        <w:t>kušaonice i prodavaonice autohtonih proizvoda</w:t>
      </w:r>
    </w:p>
    <w:p w14:paraId="241DCDCB" w14:textId="77777777" w:rsidR="001E02E9" w:rsidRPr="00E63123" w:rsidRDefault="001E02E9" w:rsidP="008C2539">
      <w:pPr>
        <w:pStyle w:val="Normaluvuceno"/>
      </w:pPr>
      <w:r w:rsidRPr="00E63123">
        <w:t>prateće uslužne djelatnosti (frizer, brijač, kozmetičar, maser, fizioterapeut i drugo)</w:t>
      </w:r>
    </w:p>
    <w:p w14:paraId="266CB79E" w14:textId="77777777" w:rsidR="001E02E9" w:rsidRPr="00E63123" w:rsidRDefault="001E02E9" w:rsidP="008C2539">
      <w:pPr>
        <w:pStyle w:val="Normaluvuceno"/>
      </w:pPr>
      <w:r w:rsidRPr="00E63123">
        <w:t>drugi odgovarajući prateći sadržaji koji doprinose turističkoj ponudi.</w:t>
      </w:r>
    </w:p>
    <w:p w14:paraId="33CCFE31" w14:textId="21EEED48" w:rsidR="001E02E9" w:rsidRPr="00E63123" w:rsidRDefault="001E02E9" w:rsidP="001E02E9">
      <w:pPr>
        <w:pStyle w:val="Normalstavci"/>
      </w:pPr>
      <w:r w:rsidRPr="00E63123">
        <w:t>U okviru kompleksa za stacionarni turistički sadržaj mogu se kao prateći sadržaj predvidjeti prostori privremenog smještaja za vlastito osoblje.</w:t>
      </w:r>
    </w:p>
    <w:p w14:paraId="5A4076D0" w14:textId="35C05A00" w:rsidR="001E02E9" w:rsidRPr="00E63123" w:rsidRDefault="001E02E9" w:rsidP="001E02E9">
      <w:pPr>
        <w:pStyle w:val="Normalstavci"/>
      </w:pPr>
      <w:r w:rsidRPr="00E63123">
        <w:lastRenderedPageBreak/>
        <w:t>Uzgoj životinja dozvoljava se izuzetno kao prateći sadržaj, ukoliko se radi o dijelu kompleksa uređenog u funkciji turističke ponude kao mali zoološki vrt, centar za terapijsko i/ili rekreacijsko jahanje, vodena instalacija s vodenim životinjama i slično).</w:t>
      </w:r>
    </w:p>
    <w:p w14:paraId="761B01AB" w14:textId="765B8578" w:rsidR="001E02E9" w:rsidRPr="00E63123" w:rsidRDefault="001E02E9" w:rsidP="001E02E9">
      <w:pPr>
        <w:pStyle w:val="Normalstavci"/>
      </w:pPr>
      <w:r w:rsidRPr="00E63123">
        <w:t>Pojedinačni zahvati formiranja građevnih čestica i gradnje unutar zona gospodarske, ugostiteljsko – turističke namjene provode se temeljem odredbi poglavlja 2.2.2. „Uvjeti provedbe zahvata u mješovitim zonama“.</w:t>
      </w:r>
    </w:p>
    <w:p w14:paraId="051C03D9" w14:textId="3FADF6E0" w:rsidR="001E02E9" w:rsidRPr="00E63123" w:rsidRDefault="001E02E9" w:rsidP="001E02E9">
      <w:pPr>
        <w:pStyle w:val="Normalstavci"/>
      </w:pPr>
      <w:r w:rsidRPr="00E63123">
        <w:t>Specifični uvjeti u odnosu na ugostiteljsku i turističku djelatnost provode se prema poglavlju 3.3.1. „Turizam“ i prema odgovarajućim posebnim propisima iz djelatnosti ugostiteljstva i turizma.</w:t>
      </w:r>
    </w:p>
    <w:p w14:paraId="3C9AD10E" w14:textId="77777777" w:rsidR="00ED6866" w:rsidRPr="00E63123" w:rsidRDefault="00416760" w:rsidP="00085B6E">
      <w:pPr>
        <w:pStyle w:val="Naslov4"/>
      </w:pPr>
      <w:bookmarkStart w:id="17" w:name="_Toc113282954"/>
      <w:r w:rsidRPr="00E63123">
        <w:t>Zona j</w:t>
      </w:r>
      <w:r w:rsidR="00A043CD" w:rsidRPr="00E63123">
        <w:t>avn</w:t>
      </w:r>
      <w:r w:rsidRPr="00E63123">
        <w:t>e</w:t>
      </w:r>
      <w:r w:rsidR="00A043CD" w:rsidRPr="00E63123">
        <w:t xml:space="preserve"> i društven</w:t>
      </w:r>
      <w:r w:rsidRPr="00E63123">
        <w:t>e</w:t>
      </w:r>
      <w:r w:rsidR="00A043CD" w:rsidRPr="00E63123">
        <w:t xml:space="preserve"> namjen</w:t>
      </w:r>
      <w:r w:rsidRPr="00E63123">
        <w:t>e</w:t>
      </w:r>
      <w:r w:rsidR="00A043CD" w:rsidRPr="00E63123">
        <w:t xml:space="preserve"> </w:t>
      </w:r>
      <w:r w:rsidR="00493726" w:rsidRPr="00E63123">
        <w:t xml:space="preserve">/oznaka </w:t>
      </w:r>
      <w:r w:rsidR="00ED6866" w:rsidRPr="00E63123">
        <w:t>D</w:t>
      </w:r>
      <w:r w:rsidR="00493726" w:rsidRPr="00E63123">
        <w:t>/</w:t>
      </w:r>
      <w:bookmarkEnd w:id="17"/>
    </w:p>
    <w:p w14:paraId="1A52E672" w14:textId="77777777" w:rsidR="00204802" w:rsidRPr="00E63123" w:rsidRDefault="00204802" w:rsidP="00204802">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1960643D" w14:textId="77777777" w:rsidR="006A288D" w:rsidRPr="00E63123" w:rsidRDefault="003A38DF" w:rsidP="00F9686D">
      <w:pPr>
        <w:pStyle w:val="Normalstavci"/>
        <w:numPr>
          <w:ilvl w:val="0"/>
          <w:numId w:val="201"/>
        </w:numPr>
      </w:pPr>
      <w:r w:rsidRPr="00E63123">
        <w:t>Zona javne i društvene namjene je primarno namijenjena gradnji zgrad</w:t>
      </w:r>
      <w:r w:rsidR="0093632C" w:rsidRPr="00E63123">
        <w:t>a društvenih djelatnosti</w:t>
      </w:r>
      <w:r w:rsidR="006A288D" w:rsidRPr="00E63123">
        <w:t>.</w:t>
      </w:r>
    </w:p>
    <w:p w14:paraId="3226896B" w14:textId="77777777" w:rsidR="006A288D" w:rsidRPr="00E63123" w:rsidRDefault="006A288D" w:rsidP="006A288D">
      <w:pPr>
        <w:pStyle w:val="Normalstavci"/>
      </w:pPr>
      <w:r w:rsidRPr="00E63123">
        <w:t>Unutar pojedine zone javne i društvene namjene može se formirati više pojedinačnih građevnih čestica.</w:t>
      </w:r>
    </w:p>
    <w:p w14:paraId="2C229637" w14:textId="6B25420D" w:rsidR="006A288D" w:rsidRPr="00E63123" w:rsidRDefault="006A288D" w:rsidP="006A288D">
      <w:pPr>
        <w:widowControl/>
        <w:numPr>
          <w:ilvl w:val="0"/>
          <w:numId w:val="9"/>
        </w:numPr>
        <w:tabs>
          <w:tab w:val="left" w:pos="851"/>
        </w:tabs>
        <w:spacing w:after="0"/>
        <w:outlineLvl w:val="0"/>
        <w:rPr>
          <w:snapToGrid/>
          <w:lang w:eastAsia="hr-HR"/>
        </w:rPr>
      </w:pPr>
      <w:r w:rsidRPr="00E63123">
        <w:rPr>
          <w:snapToGrid/>
          <w:lang w:eastAsia="hr-HR"/>
        </w:rPr>
        <w:t>Vrst</w:t>
      </w:r>
      <w:r w:rsidR="00B558AD" w:rsidRPr="00E63123">
        <w:rPr>
          <w:snapToGrid/>
          <w:lang w:eastAsia="hr-HR"/>
        </w:rPr>
        <w:t>e</w:t>
      </w:r>
      <w:r w:rsidRPr="00E63123">
        <w:rPr>
          <w:snapToGrid/>
          <w:lang w:eastAsia="hr-HR"/>
        </w:rPr>
        <w:t xml:space="preserve"> djelatnosti koje se unutar zone javne i društvene namjene predviđaju obavljati su upravna, socijalna, zdravstvena, predškolska, školska, kulture, vjerska, javnih i civilnih servisa, civilnog društva i slično, pri čemu se:</w:t>
      </w:r>
    </w:p>
    <w:p w14:paraId="45E976E0" w14:textId="7201E266" w:rsidR="006A288D" w:rsidRPr="00E63123" w:rsidRDefault="006A288D" w:rsidP="006A288D">
      <w:pPr>
        <w:numPr>
          <w:ilvl w:val="0"/>
          <w:numId w:val="3"/>
        </w:numPr>
        <w:tabs>
          <w:tab w:val="clear" w:pos="426"/>
          <w:tab w:val="num" w:pos="709"/>
          <w:tab w:val="num" w:pos="3545"/>
        </w:tabs>
        <w:spacing w:after="0"/>
        <w:ind w:left="709" w:hanging="283"/>
        <w:rPr>
          <w:rFonts w:ascii="Arial HR" w:hAnsi="Arial HR"/>
          <w:snapToGrid/>
          <w:lang w:eastAsia="hr-HR"/>
        </w:rPr>
      </w:pPr>
      <w:r w:rsidRPr="00E63123">
        <w:rPr>
          <w:rFonts w:ascii="Arial HR" w:hAnsi="Arial HR"/>
          <w:snapToGrid/>
          <w:lang w:eastAsia="hr-HR"/>
        </w:rPr>
        <w:t xml:space="preserve">upravni sadržaji odnose na vrstu javnih usluga koje se obavljaju u uredima (lokalna uprava, ispostave </w:t>
      </w:r>
      <w:r w:rsidR="00323132" w:rsidRPr="00E63123">
        <w:rPr>
          <w:rFonts w:ascii="Arial HR" w:hAnsi="Arial HR"/>
          <w:snapToGrid/>
          <w:lang w:eastAsia="hr-HR"/>
        </w:rPr>
        <w:t xml:space="preserve">regionalne i </w:t>
      </w:r>
      <w:r w:rsidRPr="00E63123">
        <w:rPr>
          <w:rFonts w:ascii="Arial HR" w:hAnsi="Arial HR"/>
          <w:snapToGrid/>
          <w:lang w:eastAsia="hr-HR"/>
        </w:rPr>
        <w:t>državne uprave i slično)</w:t>
      </w:r>
    </w:p>
    <w:p w14:paraId="28824060" w14:textId="77777777" w:rsidR="006A288D" w:rsidRPr="00E63123" w:rsidRDefault="006A288D" w:rsidP="006A288D">
      <w:pPr>
        <w:numPr>
          <w:ilvl w:val="0"/>
          <w:numId w:val="3"/>
        </w:numPr>
        <w:tabs>
          <w:tab w:val="clear" w:pos="426"/>
          <w:tab w:val="num" w:pos="709"/>
          <w:tab w:val="num" w:pos="3545"/>
        </w:tabs>
        <w:spacing w:after="0"/>
        <w:ind w:left="709" w:hanging="283"/>
        <w:rPr>
          <w:rFonts w:ascii="Arial HR" w:hAnsi="Arial HR"/>
          <w:snapToGrid/>
          <w:lang w:eastAsia="hr-HR"/>
        </w:rPr>
      </w:pPr>
      <w:r w:rsidRPr="00E63123">
        <w:rPr>
          <w:rFonts w:ascii="Arial HR" w:hAnsi="Arial HR"/>
          <w:snapToGrid/>
          <w:lang w:eastAsia="hr-HR"/>
        </w:rPr>
        <w:t>socijalna, zdravstvena, predškolska, školska, vjerska i slične funkcije smatraju prostorno specifičnima u odnosu na površinu čestice i veličinu gradnje</w:t>
      </w:r>
    </w:p>
    <w:p w14:paraId="27EC63EA" w14:textId="2F519EC6" w:rsidR="006A288D" w:rsidRPr="00E63123" w:rsidRDefault="006A288D" w:rsidP="006A288D">
      <w:pPr>
        <w:numPr>
          <w:ilvl w:val="0"/>
          <w:numId w:val="3"/>
        </w:numPr>
        <w:tabs>
          <w:tab w:val="clear" w:pos="426"/>
          <w:tab w:val="num" w:pos="709"/>
          <w:tab w:val="num" w:pos="3545"/>
        </w:tabs>
        <w:spacing w:after="0"/>
        <w:ind w:left="709" w:hanging="283"/>
        <w:rPr>
          <w:rFonts w:ascii="Arial HR" w:hAnsi="Arial HR"/>
          <w:snapToGrid/>
          <w:lang w:eastAsia="hr-HR"/>
        </w:rPr>
      </w:pPr>
      <w:r w:rsidRPr="00E63123">
        <w:rPr>
          <w:rFonts w:ascii="Arial HR" w:hAnsi="Arial HR"/>
          <w:snapToGrid/>
          <w:lang w:eastAsia="hr-HR"/>
        </w:rPr>
        <w:t xml:space="preserve">sadržaji javnih i civilnih servisa odnose na prostorno specifične sadržaje </w:t>
      </w:r>
      <w:r w:rsidR="00DB4C6B" w:rsidRPr="00E63123">
        <w:rPr>
          <w:rFonts w:ascii="Arial HR" w:hAnsi="Arial HR"/>
          <w:snapToGrid/>
          <w:lang w:eastAsia="hr-HR"/>
        </w:rPr>
        <w:t>s povećanim prostornim zahtjevima</w:t>
      </w:r>
      <w:r w:rsidRPr="00E63123">
        <w:rPr>
          <w:rFonts w:ascii="Arial HR" w:hAnsi="Arial HR"/>
          <w:snapToGrid/>
          <w:lang w:eastAsia="hr-HR"/>
        </w:rPr>
        <w:t xml:space="preserve"> (vatrogasna postaja, prostori spasilački službi i slično)</w:t>
      </w:r>
    </w:p>
    <w:p w14:paraId="32C1D4F6" w14:textId="77777777" w:rsidR="006A288D" w:rsidRPr="00E63123" w:rsidRDefault="006A288D" w:rsidP="006A288D">
      <w:pPr>
        <w:numPr>
          <w:ilvl w:val="0"/>
          <w:numId w:val="3"/>
        </w:numPr>
        <w:tabs>
          <w:tab w:val="clear" w:pos="426"/>
          <w:tab w:val="num" w:pos="709"/>
          <w:tab w:val="num" w:pos="3545"/>
        </w:tabs>
        <w:spacing w:after="0"/>
        <w:ind w:left="709" w:hanging="283"/>
        <w:rPr>
          <w:rFonts w:ascii="Arial HR" w:hAnsi="Arial HR"/>
          <w:snapToGrid/>
          <w:lang w:eastAsia="hr-HR"/>
        </w:rPr>
      </w:pPr>
      <w:r w:rsidRPr="00E63123">
        <w:rPr>
          <w:rFonts w:ascii="Arial HR" w:hAnsi="Arial HR"/>
          <w:snapToGrid/>
          <w:lang w:eastAsia="hr-HR"/>
        </w:rPr>
        <w:t>sadržaji civilnog društva odnose se na aktivnosti udruga građana, a potreban prostor za njihovo djelovanje ovisi o vrsti aktivnosti.</w:t>
      </w:r>
    </w:p>
    <w:p w14:paraId="5113A9BF" w14:textId="52011371" w:rsidR="006A288D" w:rsidRPr="00E63123" w:rsidRDefault="006A288D" w:rsidP="006A288D">
      <w:pPr>
        <w:widowControl/>
        <w:numPr>
          <w:ilvl w:val="0"/>
          <w:numId w:val="9"/>
        </w:numPr>
        <w:tabs>
          <w:tab w:val="left" w:pos="851"/>
        </w:tabs>
        <w:spacing w:after="0"/>
        <w:outlineLvl w:val="0"/>
        <w:rPr>
          <w:snapToGrid/>
          <w:lang w:eastAsia="hr-HR"/>
        </w:rPr>
      </w:pPr>
      <w:r w:rsidRPr="00E63123">
        <w:rPr>
          <w:snapToGrid/>
          <w:lang w:eastAsia="hr-HR"/>
        </w:rPr>
        <w:t>Ukoliko na kartografskom prikazu građevinskih područja naselja unutar pojedine zone javne i društvene namjene /oznaka D/ nije navedena numerička oznaka, unutar zone se može smjestiti jedan ili više kompatibilnih sadržaja društvenih djelatnosti.</w:t>
      </w:r>
    </w:p>
    <w:p w14:paraId="1F377404" w14:textId="77777777" w:rsidR="009D53B6" w:rsidRPr="00E63123" w:rsidRDefault="006A288D" w:rsidP="009D53B6">
      <w:pPr>
        <w:pStyle w:val="Normalstavci"/>
      </w:pPr>
      <w:r w:rsidRPr="00E63123">
        <w:t>Ukoliko je na kartografskom prikazu građevinskog područja naselja unutar pojedine zone javne i društvene namjene navedena numerička oznaka, unutar zone se obvezno smješta specifično naznačeni sadržaj društve</w:t>
      </w:r>
      <w:r w:rsidR="009D53B6" w:rsidRPr="00E63123">
        <w:t>ne infrastrukture: upravni – D1, socijalni – D2, zdravstveni – D3, predškolski i/ili školski – D4, kulture – D6, vjerski – D7.</w:t>
      </w:r>
    </w:p>
    <w:p w14:paraId="66FD49F6" w14:textId="7B34F34B" w:rsidR="006A288D" w:rsidRPr="00E63123" w:rsidRDefault="006A288D" w:rsidP="006A288D">
      <w:pPr>
        <w:widowControl/>
        <w:numPr>
          <w:ilvl w:val="0"/>
          <w:numId w:val="9"/>
        </w:numPr>
        <w:tabs>
          <w:tab w:val="left" w:pos="851"/>
        </w:tabs>
        <w:spacing w:after="0"/>
        <w:outlineLvl w:val="0"/>
        <w:rPr>
          <w:snapToGrid/>
          <w:lang w:eastAsia="hr-HR"/>
        </w:rPr>
      </w:pPr>
      <w:r w:rsidRPr="00E63123">
        <w:rPr>
          <w:snapToGrid/>
          <w:lang w:eastAsia="hr-HR"/>
        </w:rPr>
        <w:t>Površine zona javne i društvene namjene s vjerskim sadržajima koji uključuju sakralne građevine i funkcionalno povezanu prateću gradnju (crkve, kapele, poklonci, raspela, memorijalni prostor i slično), ne mogu se prenamijeniti niti kombinirati sa sadržajima koji naruša</w:t>
      </w:r>
      <w:r w:rsidR="009D53B6" w:rsidRPr="00E63123">
        <w:rPr>
          <w:snapToGrid/>
          <w:lang w:eastAsia="hr-HR"/>
        </w:rPr>
        <w:t>vaju dignitet vjerskog sadržaja.</w:t>
      </w:r>
    </w:p>
    <w:p w14:paraId="3D10A8E3" w14:textId="77777777" w:rsidR="003A38DF" w:rsidRPr="00E63123" w:rsidRDefault="003A38DF" w:rsidP="00CD328B">
      <w:pPr>
        <w:widowControl/>
        <w:numPr>
          <w:ilvl w:val="0"/>
          <w:numId w:val="8"/>
        </w:numPr>
        <w:tabs>
          <w:tab w:val="left" w:pos="851"/>
        </w:tabs>
        <w:spacing w:after="0"/>
        <w:outlineLvl w:val="0"/>
        <w:rPr>
          <w:snapToGrid/>
          <w:lang w:eastAsia="hr-HR"/>
        </w:rPr>
      </w:pPr>
      <w:r w:rsidRPr="00E63123">
        <w:rPr>
          <w:snapToGrid/>
          <w:lang w:eastAsia="hr-HR"/>
        </w:rPr>
        <w:t>Iz površine zone javne i društvene namjene mogu se izdvajati zasebne čestice u namjenama koje imaju servisnu, javnu ili infrastrukturnu funkciju i to:</w:t>
      </w:r>
    </w:p>
    <w:p w14:paraId="1AA4D0CD" w14:textId="77777777" w:rsidR="00EE6C09" w:rsidRPr="00E63123" w:rsidRDefault="00EE6C09" w:rsidP="008C2539">
      <w:pPr>
        <w:pStyle w:val="Normaluvuceno"/>
      </w:pPr>
      <w:r w:rsidRPr="00E63123">
        <w:t>otvorene, pretežito opločene pješačke površine – javni trgovi, šetnice i pješačke staze izvan uličnih koridora i slično</w:t>
      </w:r>
    </w:p>
    <w:p w14:paraId="3FEB0F35" w14:textId="77777777" w:rsidR="00EE6C09" w:rsidRPr="00E63123" w:rsidRDefault="00EE6C09" w:rsidP="008C2539">
      <w:pPr>
        <w:pStyle w:val="Normaluvuceno"/>
      </w:pPr>
      <w:r w:rsidRPr="00E63123">
        <w:t>otvorene, pretežito zelene površine – parkovi i dječja igrališta</w:t>
      </w:r>
    </w:p>
    <w:p w14:paraId="37B329B7" w14:textId="77777777" w:rsidR="00EE6C09" w:rsidRPr="00E63123" w:rsidRDefault="00EE6C09" w:rsidP="008C2539">
      <w:pPr>
        <w:pStyle w:val="Normaluvuceno"/>
      </w:pPr>
      <w:r w:rsidRPr="00E63123">
        <w:t>otvorene površine sportsko – rekreacijskih igrališta za male sportove bez gledališta (tenis, odbojka, košarka i slično), uz uvjet najmanje udaljenosti igrališta 12,0 m od najbližeg stambenog ili drugog smještajnog prostora</w:t>
      </w:r>
    </w:p>
    <w:p w14:paraId="6F541391" w14:textId="77777777" w:rsidR="00EE6C09" w:rsidRPr="00E63123" w:rsidRDefault="00EE6C09" w:rsidP="008C2539">
      <w:pPr>
        <w:pStyle w:val="Normaluvuceno"/>
      </w:pPr>
      <w:r w:rsidRPr="00E63123">
        <w:t>površine za gradnju ili postavu memorijalnih ili sakralnih obilježja i druge javne plastike (poklonci, skulpture i drugo)</w:t>
      </w:r>
    </w:p>
    <w:p w14:paraId="077F8376" w14:textId="77777777" w:rsidR="00EE6C09" w:rsidRPr="00E63123" w:rsidRDefault="00EE6C09" w:rsidP="008C2539">
      <w:pPr>
        <w:pStyle w:val="Normaluvuceno"/>
      </w:pPr>
      <w:r w:rsidRPr="00E63123">
        <w:t>površine za gradnju otvorenih parkirališta</w:t>
      </w:r>
    </w:p>
    <w:p w14:paraId="41E2FAFE" w14:textId="77777777" w:rsidR="00EE6C09" w:rsidRPr="00E63123" w:rsidRDefault="00EE6C09" w:rsidP="008C2539">
      <w:pPr>
        <w:pStyle w:val="Normaluvuceno"/>
      </w:pPr>
      <w:r w:rsidRPr="00E63123">
        <w:t>građevine i oprema komunalne infrastrukture (trafostanice, telekomunikacijske stanice, plinske stanice, precrpne stanice sustava vodoopskrbe i odvodnje i slično), osim laguna za prihvat oborinskih voda i samostojećih antenskih stupova za prihvat elektroničke komunikacijske infrastrukture</w:t>
      </w:r>
    </w:p>
    <w:p w14:paraId="3BC3B3CC" w14:textId="77777777" w:rsidR="00EE6C09" w:rsidRPr="00E63123" w:rsidRDefault="00EE6C09" w:rsidP="008C2539">
      <w:pPr>
        <w:pStyle w:val="Normaluvuceno"/>
      </w:pPr>
      <w:r w:rsidRPr="00E63123">
        <w:t>čestice za smještaj linijske prometne i komunalne infrastrukture i njenu zaštitu (ulice, ceste, putovi, biciklistička infrastruktura, trase podzemnih i nadzemnih infrastrukturnih vodova i slično)</w:t>
      </w:r>
    </w:p>
    <w:p w14:paraId="5DD56490" w14:textId="77777777" w:rsidR="00EE6C09" w:rsidRPr="00E63123" w:rsidRDefault="00EE6C09" w:rsidP="008C2539">
      <w:pPr>
        <w:pStyle w:val="Normaluvuceno"/>
      </w:pPr>
      <w:r w:rsidRPr="00E63123">
        <w:t>kombinacija navedenih sadržaja, ukoliko su kompatibilni.</w:t>
      </w:r>
    </w:p>
    <w:p w14:paraId="4FF611A9" w14:textId="77777777" w:rsidR="00A93829" w:rsidRPr="00E63123" w:rsidRDefault="00A93829" w:rsidP="00A93829">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7C159EE7" w14:textId="77777777" w:rsidR="006A288D" w:rsidRPr="00E63123" w:rsidRDefault="006A288D" w:rsidP="00F9686D">
      <w:pPr>
        <w:pStyle w:val="Normalstavci"/>
        <w:numPr>
          <w:ilvl w:val="0"/>
          <w:numId w:val="172"/>
        </w:numPr>
      </w:pPr>
      <w:r w:rsidRPr="00E63123">
        <w:t>Osnovna građevina na pojedinačnoj građevnoj čestici može biti građevina društvenih djelatnosti.</w:t>
      </w:r>
    </w:p>
    <w:p w14:paraId="647DFE80" w14:textId="2E582C7C" w:rsidR="006A288D" w:rsidRPr="00E63123" w:rsidRDefault="006A288D" w:rsidP="00B471C9">
      <w:pPr>
        <w:pStyle w:val="Normalstavci"/>
      </w:pPr>
      <w:r w:rsidRPr="00E63123">
        <w:lastRenderedPageBreak/>
        <w:t xml:space="preserve">Prateći sadržaj u sklopu arhitektonskog kompleksa mogu biti gospodarske namjene </w:t>
      </w:r>
      <w:r w:rsidR="00B471C9" w:rsidRPr="00E63123">
        <w:t xml:space="preserve">za djelatnosti bez negativnih utjecaja </w:t>
      </w:r>
      <w:r w:rsidRPr="00E63123">
        <w:t>- uredske, trgovačke i/ili ugostiteljske.</w:t>
      </w:r>
    </w:p>
    <w:p w14:paraId="509954A2" w14:textId="300BA14F" w:rsidR="006A288D" w:rsidRPr="00E63123" w:rsidRDefault="006A288D" w:rsidP="00B471C9">
      <w:pPr>
        <w:pStyle w:val="Normalstavci"/>
      </w:pPr>
      <w:r w:rsidRPr="00E63123">
        <w:t>Druge vrste gospodarskih građevina</w:t>
      </w:r>
      <w:r w:rsidR="00B471C9" w:rsidRPr="00E63123">
        <w:t xml:space="preserve"> za djelatnosti bez negativnih utjecaja </w:t>
      </w:r>
      <w:r w:rsidRPr="00E63123">
        <w:t>osim navedenih u stavku 2. ovog članka, jednako kao ni gospodarske građevine za djelatnosti s potencijalnim negativnim utjecajem (Grupa 1 i 2) ne mogu se smještati u zonama javne i društvene namjene.</w:t>
      </w:r>
    </w:p>
    <w:p w14:paraId="2550A66A" w14:textId="77777777" w:rsidR="006A288D" w:rsidRPr="00E63123" w:rsidRDefault="006A288D" w:rsidP="006A288D">
      <w:pPr>
        <w:widowControl/>
        <w:numPr>
          <w:ilvl w:val="0"/>
          <w:numId w:val="6"/>
        </w:numPr>
        <w:tabs>
          <w:tab w:val="left" w:pos="851"/>
        </w:tabs>
        <w:spacing w:after="0"/>
        <w:outlineLvl w:val="0"/>
        <w:rPr>
          <w:snapToGrid/>
          <w:lang w:eastAsia="hr-HR"/>
        </w:rPr>
      </w:pPr>
      <w:r w:rsidRPr="00E63123">
        <w:rPr>
          <w:snapToGrid/>
          <w:lang w:eastAsia="hr-HR"/>
        </w:rPr>
        <w:t>Obavljanje svih vrsta djelatnosti primarne poljoprivredne proizvodnje, uključujući i držanje životinja, unutar zona javne i društvene namjene nije dozvoljeno.</w:t>
      </w:r>
    </w:p>
    <w:p w14:paraId="220D0900" w14:textId="77777777" w:rsidR="006A288D" w:rsidRPr="00E63123" w:rsidRDefault="006A288D" w:rsidP="006A288D">
      <w:pPr>
        <w:widowControl/>
        <w:numPr>
          <w:ilvl w:val="0"/>
          <w:numId w:val="9"/>
        </w:numPr>
        <w:tabs>
          <w:tab w:val="left" w:pos="851"/>
        </w:tabs>
        <w:spacing w:after="0"/>
        <w:outlineLvl w:val="0"/>
        <w:rPr>
          <w:snapToGrid/>
          <w:lang w:eastAsia="hr-HR"/>
        </w:rPr>
      </w:pPr>
      <w:r w:rsidRPr="00E63123">
        <w:rPr>
          <w:snapToGrid/>
          <w:lang w:eastAsia="hr-HR"/>
        </w:rPr>
        <w:t>Ukoliko unutar zone javne i društvene namjene postoji izvedeni stambeni sadržaj isti se može rekonstruirati i dograđivati prema uvjetima za poboljšanje života iz poglavlja 9.3. „Rekonstrukcija građevina čija je namjena protivna planiranoj namjeni“ ili prenamijeniti u socijalnoj namjeni.</w:t>
      </w:r>
    </w:p>
    <w:p w14:paraId="691F0C54" w14:textId="77777777" w:rsidR="006A288D" w:rsidRPr="00E63123" w:rsidRDefault="006A288D" w:rsidP="006A288D">
      <w:pPr>
        <w:widowControl/>
        <w:numPr>
          <w:ilvl w:val="0"/>
          <w:numId w:val="9"/>
        </w:numPr>
        <w:tabs>
          <w:tab w:val="left" w:pos="851"/>
        </w:tabs>
        <w:spacing w:after="0"/>
        <w:outlineLvl w:val="0"/>
        <w:rPr>
          <w:snapToGrid/>
          <w:lang w:eastAsia="hr-HR"/>
        </w:rPr>
      </w:pPr>
      <w:r w:rsidRPr="00E63123">
        <w:rPr>
          <w:snapToGrid/>
          <w:lang w:eastAsia="hr-HR"/>
        </w:rPr>
        <w:t>Uvjeti formiranja građevnih čestica i gradnje unutar funkcionalnih zona društvenih djelatnosti provode se temeljem odredbi poglavlja 4. „Uvjeti smještaja društvenih djelatnosti“.</w:t>
      </w:r>
    </w:p>
    <w:p w14:paraId="6D4B91D1" w14:textId="77777777" w:rsidR="00D0345B" w:rsidRPr="00E63123" w:rsidRDefault="00416760" w:rsidP="00085B6E">
      <w:pPr>
        <w:pStyle w:val="Naslov4"/>
      </w:pPr>
      <w:bookmarkStart w:id="18" w:name="_Toc113282955"/>
      <w:r w:rsidRPr="00E63123">
        <w:t>Zona s</w:t>
      </w:r>
      <w:r w:rsidR="00D0345B" w:rsidRPr="00E63123">
        <w:t>portsko - rekreacijsk</w:t>
      </w:r>
      <w:r w:rsidRPr="00E63123">
        <w:t>e</w:t>
      </w:r>
      <w:r w:rsidR="00D0345B" w:rsidRPr="00E63123">
        <w:t xml:space="preserve"> namjen</w:t>
      </w:r>
      <w:r w:rsidRPr="00E63123">
        <w:t>e</w:t>
      </w:r>
      <w:r w:rsidR="00D0345B" w:rsidRPr="00E63123">
        <w:t xml:space="preserve"> </w:t>
      </w:r>
      <w:r w:rsidR="006F2D1E" w:rsidRPr="00E63123">
        <w:t xml:space="preserve">/oznaka </w:t>
      </w:r>
      <w:r w:rsidR="00D0345B" w:rsidRPr="00E63123">
        <w:t>R</w:t>
      </w:r>
      <w:r w:rsidR="006F2D1E" w:rsidRPr="00E63123">
        <w:t>/</w:t>
      </w:r>
      <w:bookmarkEnd w:id="18"/>
    </w:p>
    <w:p w14:paraId="0725F6AA" w14:textId="77777777" w:rsidR="00932726" w:rsidRPr="00E63123" w:rsidRDefault="00932726"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5674956C" w14:textId="2D892798" w:rsidR="00932726" w:rsidRPr="00E63123" w:rsidRDefault="00932726" w:rsidP="005C660C">
      <w:pPr>
        <w:pStyle w:val="Normalstavci"/>
        <w:numPr>
          <w:ilvl w:val="0"/>
          <w:numId w:val="28"/>
        </w:numPr>
      </w:pPr>
      <w:r w:rsidRPr="00E63123">
        <w:t xml:space="preserve">Zona sportsko – rekreacijske namjene </w:t>
      </w:r>
      <w:r w:rsidR="002666D1" w:rsidRPr="00E63123">
        <w:t xml:space="preserve">/oznaka R/ </w:t>
      </w:r>
      <w:r w:rsidRPr="00E63123">
        <w:t xml:space="preserve">je primarno namijenjena uređenju površina i gradnji otvorenih sportskih i/ili rekreacijskih igrališta, te uz njih pratećih servisnih prostora kao što su </w:t>
      </w:r>
      <w:r w:rsidR="005D07C0" w:rsidRPr="00E63123">
        <w:t xml:space="preserve">tribine uz sportska borilišta, </w:t>
      </w:r>
      <w:r w:rsidR="009E7871" w:rsidRPr="00E63123">
        <w:t xml:space="preserve">dječja igrališta, </w:t>
      </w:r>
      <w:r w:rsidR="005D07C0" w:rsidRPr="00E63123">
        <w:t xml:space="preserve">te </w:t>
      </w:r>
      <w:r w:rsidRPr="00E63123">
        <w:t xml:space="preserve">prostori sportskih </w:t>
      </w:r>
      <w:r w:rsidR="00EF3EC0" w:rsidRPr="00E63123">
        <w:t xml:space="preserve">društava </w:t>
      </w:r>
      <w:r w:rsidRPr="00E63123">
        <w:t>sa sanitarijama i pratećim ugostiteljskim sadržajem.</w:t>
      </w:r>
    </w:p>
    <w:p w14:paraId="51953CE1" w14:textId="68048FB4" w:rsidR="005D07C0" w:rsidRPr="00E63123" w:rsidRDefault="005D07C0" w:rsidP="00932726">
      <w:pPr>
        <w:widowControl/>
        <w:numPr>
          <w:ilvl w:val="0"/>
          <w:numId w:val="6"/>
        </w:numPr>
        <w:tabs>
          <w:tab w:val="left" w:pos="851"/>
        </w:tabs>
        <w:spacing w:after="0"/>
        <w:outlineLvl w:val="0"/>
        <w:rPr>
          <w:snapToGrid/>
          <w:lang w:eastAsia="hr-HR"/>
        </w:rPr>
      </w:pPr>
      <w:r w:rsidRPr="00E63123">
        <w:rPr>
          <w:snapToGrid/>
          <w:lang w:eastAsia="hr-HR"/>
        </w:rPr>
        <w:t xml:space="preserve">Zatvoreni sportski sadržaji kao što su sportske dvorane i sezonske građevine kojima se natkrivaju sportska igrališta mogu se </w:t>
      </w:r>
      <w:r w:rsidR="00FE0D5D" w:rsidRPr="00E63123">
        <w:rPr>
          <w:snapToGrid/>
          <w:lang w:eastAsia="hr-HR"/>
        </w:rPr>
        <w:t>smještati</w:t>
      </w:r>
      <w:r w:rsidRPr="00E63123">
        <w:rPr>
          <w:snapToGrid/>
          <w:lang w:eastAsia="hr-HR"/>
        </w:rPr>
        <w:t xml:space="preserve"> unutar zone sportsko – rekreacijske namjene ukoliko je zona dovoljno velike površine</w:t>
      </w:r>
      <w:r w:rsidR="009659B7" w:rsidRPr="00E63123">
        <w:rPr>
          <w:snapToGrid/>
          <w:lang w:eastAsia="hr-HR"/>
        </w:rPr>
        <w:t>, tako da</w:t>
      </w:r>
      <w:r w:rsidRPr="00E63123">
        <w:rPr>
          <w:snapToGrid/>
          <w:lang w:eastAsia="hr-HR"/>
        </w:rPr>
        <w:t xml:space="preserve"> gradnja ili privremena postava </w:t>
      </w:r>
      <w:r w:rsidR="009659B7" w:rsidRPr="00E63123">
        <w:rPr>
          <w:snapToGrid/>
          <w:lang w:eastAsia="hr-HR"/>
        </w:rPr>
        <w:t>zatvorene građevne strukture</w:t>
      </w:r>
      <w:r w:rsidR="00BF0A52" w:rsidRPr="00E63123">
        <w:rPr>
          <w:snapToGrid/>
          <w:lang w:eastAsia="hr-HR"/>
        </w:rPr>
        <w:t>,</w:t>
      </w:r>
      <w:r w:rsidRPr="00E63123">
        <w:rPr>
          <w:snapToGrid/>
          <w:lang w:eastAsia="hr-HR"/>
        </w:rPr>
        <w:t xml:space="preserve"> ne utječe negativno na korištenje okoln</w:t>
      </w:r>
      <w:r w:rsidR="00BF0A52" w:rsidRPr="00E63123">
        <w:rPr>
          <w:snapToGrid/>
          <w:lang w:eastAsia="hr-HR"/>
        </w:rPr>
        <w:t>og prostora</w:t>
      </w:r>
      <w:r w:rsidRPr="00E63123">
        <w:rPr>
          <w:snapToGrid/>
          <w:lang w:eastAsia="hr-HR"/>
        </w:rPr>
        <w:t>.</w:t>
      </w:r>
    </w:p>
    <w:p w14:paraId="654D6C1D" w14:textId="77777777" w:rsidR="00932726" w:rsidRPr="00E63123" w:rsidRDefault="00932726" w:rsidP="00932726">
      <w:pPr>
        <w:widowControl/>
        <w:numPr>
          <w:ilvl w:val="0"/>
          <w:numId w:val="6"/>
        </w:numPr>
        <w:tabs>
          <w:tab w:val="left" w:pos="851"/>
        </w:tabs>
        <w:spacing w:after="0"/>
        <w:outlineLvl w:val="0"/>
        <w:rPr>
          <w:snapToGrid/>
          <w:lang w:eastAsia="hr-HR"/>
        </w:rPr>
      </w:pPr>
      <w:r w:rsidRPr="00E63123">
        <w:rPr>
          <w:snapToGrid/>
          <w:lang w:eastAsia="hr-HR"/>
        </w:rPr>
        <w:t>Područje pojedine sportsko – rekreacijske zone može obuhvaćati jednu ili više građevnih čestica.</w:t>
      </w:r>
    </w:p>
    <w:p w14:paraId="66396F59" w14:textId="77777777" w:rsidR="008B190B" w:rsidRPr="00E63123" w:rsidRDefault="008B190B" w:rsidP="005C660C">
      <w:pPr>
        <w:pStyle w:val="Normalstavci"/>
        <w:numPr>
          <w:ilvl w:val="0"/>
          <w:numId w:val="133"/>
        </w:numPr>
      </w:pPr>
      <w:r w:rsidRPr="00E63123">
        <w:t>Iz površine zona sportsko – rekreacijske namjene mogu se izdvajati zasebne čestice u namjenama koje imaju servisnu, javnu ili infrastrukturnu funkciju i to:</w:t>
      </w:r>
    </w:p>
    <w:p w14:paraId="447188DE" w14:textId="77777777" w:rsidR="00AC18F0" w:rsidRPr="00E63123" w:rsidRDefault="00AC18F0" w:rsidP="008C2539">
      <w:pPr>
        <w:pStyle w:val="Normaluvuceno"/>
      </w:pPr>
      <w:r w:rsidRPr="00E63123">
        <w:t>otvorene, pretežito opločene pješačke površine – javni trgovi, šetnice i pješačke staze izvan uličnih koridora i slično</w:t>
      </w:r>
    </w:p>
    <w:p w14:paraId="01C0B1D6" w14:textId="56876612" w:rsidR="009E7871" w:rsidRPr="00E63123" w:rsidRDefault="009E7871" w:rsidP="008C2539">
      <w:pPr>
        <w:pStyle w:val="Normaluvuceno"/>
      </w:pPr>
      <w:r w:rsidRPr="00E63123">
        <w:t>površine za dječja igrališta</w:t>
      </w:r>
    </w:p>
    <w:p w14:paraId="529C76D4" w14:textId="77777777" w:rsidR="00AC18F0" w:rsidRPr="00E63123" w:rsidRDefault="00AC18F0" w:rsidP="008C2539">
      <w:pPr>
        <w:pStyle w:val="Normaluvuceno"/>
      </w:pPr>
      <w:r w:rsidRPr="00E63123">
        <w:t>površine za gradnju otvorenih parkirališta</w:t>
      </w:r>
    </w:p>
    <w:p w14:paraId="5787761C" w14:textId="77777777" w:rsidR="003251A6" w:rsidRPr="00E63123" w:rsidRDefault="003251A6" w:rsidP="008C2539">
      <w:pPr>
        <w:pStyle w:val="Normaluvuceno"/>
      </w:pPr>
      <w:r w:rsidRPr="00E63123">
        <w:t>građevine i oprema komunalne infrastrukture (trafostanice, telekomunikacijske stanice, plinske stanice, precrpne stanice sustava vodoopskrbe i odvodnje i slično), osim laguna za prihvat oborinskih voda i samostojećih antenskih stupova za prihvat elektroničke komunikacijske infrastrukture</w:t>
      </w:r>
    </w:p>
    <w:p w14:paraId="02CAFAE0" w14:textId="77777777" w:rsidR="00AC18F0" w:rsidRPr="00E63123" w:rsidRDefault="00AC18F0" w:rsidP="008C2539">
      <w:pPr>
        <w:pStyle w:val="Normaluvuceno"/>
      </w:pPr>
      <w:r w:rsidRPr="00E63123">
        <w:t>čestice za smještaj linijske prometne i komunalne infrastrukture i njenu zaštitu (ulice, ceste, putovi, biciklistička infrastruktura, trase podzemnih i nadzemnih infrastrukturnih vodova i slično)</w:t>
      </w:r>
    </w:p>
    <w:p w14:paraId="400709AA" w14:textId="77777777" w:rsidR="00AC18F0" w:rsidRPr="00E63123" w:rsidRDefault="00AC18F0" w:rsidP="008C2539">
      <w:pPr>
        <w:pStyle w:val="Normaluvuceno"/>
      </w:pPr>
      <w:r w:rsidRPr="00E63123">
        <w:t>kombinacija navedenih sadržaja, ukoliko su kompatibilni.</w:t>
      </w:r>
    </w:p>
    <w:p w14:paraId="690A91A1" w14:textId="77777777" w:rsidR="00EF3EC0" w:rsidRPr="00E63123" w:rsidRDefault="00EF3EC0" w:rsidP="005C660C">
      <w:pPr>
        <w:pStyle w:val="Normalstavci"/>
        <w:numPr>
          <w:ilvl w:val="0"/>
          <w:numId w:val="133"/>
        </w:numPr>
      </w:pPr>
      <w:r w:rsidRPr="00E63123">
        <w:t>Držanje životinja unutar zone sportsko – rekreacijske namjene dozvoljeno je isključivo ukoliko se radi o registriranoj sportskoj ili rekreacijskoj aktivnosti (jahački klub, kinološki klub i slično).</w:t>
      </w:r>
    </w:p>
    <w:p w14:paraId="5581BA48" w14:textId="77777777" w:rsidR="00EF3EC0" w:rsidRPr="00E63123" w:rsidRDefault="00EF3EC0" w:rsidP="005C660C">
      <w:pPr>
        <w:pStyle w:val="Normalstavci"/>
        <w:numPr>
          <w:ilvl w:val="0"/>
          <w:numId w:val="133"/>
        </w:numPr>
      </w:pPr>
      <w:r w:rsidRPr="00E63123">
        <w:t>Druga gradnja unutar zona sportsko – rekreacijske namjene nije dozvoljena.</w:t>
      </w:r>
    </w:p>
    <w:p w14:paraId="6CD45277" w14:textId="77777777" w:rsidR="00932726" w:rsidRPr="00E63123" w:rsidRDefault="00932726" w:rsidP="005C660C">
      <w:pPr>
        <w:pStyle w:val="Normalstavci"/>
        <w:numPr>
          <w:ilvl w:val="0"/>
          <w:numId w:val="133"/>
        </w:numPr>
      </w:pPr>
      <w:r w:rsidRPr="00E63123">
        <w:t xml:space="preserve">Uvjeti formiranja građevnih čestica i gradnje u zonama sportsko – rekreacijske namjene  utvrđuju se prema poglavlju 4. „Uvjeti </w:t>
      </w:r>
      <w:r w:rsidR="00CE2797" w:rsidRPr="00E63123">
        <w:t xml:space="preserve">smještaja </w:t>
      </w:r>
      <w:r w:rsidRPr="00E63123">
        <w:t>društvenih djelatnosti“.</w:t>
      </w:r>
    </w:p>
    <w:p w14:paraId="286C982B" w14:textId="77777777" w:rsidR="00AC2F59" w:rsidRPr="00E63123" w:rsidRDefault="00D0345B" w:rsidP="00085B6E">
      <w:pPr>
        <w:pStyle w:val="Naslov4"/>
      </w:pPr>
      <w:bookmarkStart w:id="19" w:name="_Toc113282956"/>
      <w:r w:rsidRPr="00E63123">
        <w:t xml:space="preserve">Zona javnog zelenila </w:t>
      </w:r>
      <w:r w:rsidR="00AC0B56" w:rsidRPr="00E63123">
        <w:t>/oznaka</w:t>
      </w:r>
      <w:r w:rsidR="00322759" w:rsidRPr="00E63123">
        <w:t xml:space="preserve"> Z</w:t>
      </w:r>
      <w:r w:rsidR="00AC0B56" w:rsidRPr="00E63123">
        <w:t>/</w:t>
      </w:r>
      <w:bookmarkEnd w:id="19"/>
    </w:p>
    <w:p w14:paraId="691663B0" w14:textId="77777777" w:rsidR="00D0345B" w:rsidRPr="00E63123" w:rsidRDefault="00D0345B"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1AFB4E60" w14:textId="77777777" w:rsidR="00C51028" w:rsidRPr="00E63123" w:rsidRDefault="00C51028" w:rsidP="005C660C">
      <w:pPr>
        <w:pStyle w:val="Normalstavci"/>
        <w:numPr>
          <w:ilvl w:val="0"/>
          <w:numId w:val="29"/>
        </w:numPr>
      </w:pPr>
      <w:r w:rsidRPr="00E63123">
        <w:t xml:space="preserve">Zona javnog zelenila </w:t>
      </w:r>
      <w:r w:rsidR="00EF3EC0" w:rsidRPr="00E63123">
        <w:t xml:space="preserve">/oznaka Z/ </w:t>
      </w:r>
      <w:r w:rsidRPr="00E63123">
        <w:t>određuje se kao funkcionalna zona parkovno uređenih površina namijenjenih javnom korištenju, koja se u pravilu uređuje sadnjom nasada, izvedbom parternog opločenja u obliku šetnica i manjih trgova</w:t>
      </w:r>
      <w:r w:rsidR="00FB73F7" w:rsidRPr="00E63123">
        <w:t>,</w:t>
      </w:r>
      <w:r w:rsidRPr="00E63123">
        <w:t xml:space="preserve"> </w:t>
      </w:r>
      <w:r w:rsidR="00EC171D" w:rsidRPr="00E63123">
        <w:t xml:space="preserve">te </w:t>
      </w:r>
      <w:r w:rsidRPr="00E63123">
        <w:t>postavom urbane opreme.</w:t>
      </w:r>
    </w:p>
    <w:p w14:paraId="35FA80E2" w14:textId="77777777" w:rsidR="00C51028" w:rsidRPr="00E63123" w:rsidRDefault="00C51028" w:rsidP="005C660C">
      <w:pPr>
        <w:pStyle w:val="Normalstavci"/>
        <w:numPr>
          <w:ilvl w:val="0"/>
          <w:numId w:val="133"/>
        </w:numPr>
      </w:pPr>
      <w:r w:rsidRPr="00E63123">
        <w:t>Unutar pojedinačne čestice se, osim navedenog u stavku 1. ovog članka</w:t>
      </w:r>
      <w:r w:rsidR="00E954A8" w:rsidRPr="00E63123">
        <w:t>,</w:t>
      </w:r>
      <w:r w:rsidRPr="00E63123">
        <w:t xml:space="preserve"> dodatno omogućava:</w:t>
      </w:r>
    </w:p>
    <w:p w14:paraId="662F26EE" w14:textId="77777777" w:rsidR="008A173E" w:rsidRPr="00E63123" w:rsidRDefault="003D72EF" w:rsidP="008C2539">
      <w:pPr>
        <w:pStyle w:val="Normaluvuceno"/>
      </w:pPr>
      <w:r w:rsidRPr="00E63123">
        <w:t>obnova i rekonstrukcija povije</w:t>
      </w:r>
      <w:r w:rsidR="008A173E" w:rsidRPr="00E63123">
        <w:t>sno vrijedne građevne strukture, u javnoj i društvenoj ili drugoj sadržajno odgovarajućoj namjeni</w:t>
      </w:r>
    </w:p>
    <w:p w14:paraId="39F56795" w14:textId="77777777" w:rsidR="00C51028" w:rsidRPr="00E63123" w:rsidRDefault="00C51028" w:rsidP="008C2539">
      <w:pPr>
        <w:pStyle w:val="Normaluvuceno"/>
      </w:pPr>
      <w:r w:rsidRPr="00E63123">
        <w:t>postava, odnosno gradnja javne i sakralne plastike (umjetničk</w:t>
      </w:r>
      <w:r w:rsidR="00505A12" w:rsidRPr="00E63123">
        <w:t>a</w:t>
      </w:r>
      <w:r w:rsidRPr="00E63123">
        <w:t xml:space="preserve"> skulptur</w:t>
      </w:r>
      <w:r w:rsidR="00505A12" w:rsidRPr="00E63123">
        <w:t>a</w:t>
      </w:r>
      <w:r w:rsidRPr="00E63123">
        <w:t>, fontan</w:t>
      </w:r>
      <w:r w:rsidR="003D72EF" w:rsidRPr="00E63123">
        <w:t>a</w:t>
      </w:r>
      <w:r w:rsidRPr="00E63123">
        <w:t>, raspel</w:t>
      </w:r>
      <w:r w:rsidR="00505A12" w:rsidRPr="00E63123">
        <w:t xml:space="preserve">o, </w:t>
      </w:r>
      <w:r w:rsidRPr="00E63123">
        <w:t>poklon</w:t>
      </w:r>
      <w:r w:rsidR="00505A12" w:rsidRPr="00E63123">
        <w:t>a</w:t>
      </w:r>
      <w:r w:rsidRPr="00E63123">
        <w:t>c</w:t>
      </w:r>
      <w:r w:rsidR="00F31510" w:rsidRPr="00E63123">
        <w:t xml:space="preserve">, memorijalno obilježje </w:t>
      </w:r>
      <w:r w:rsidR="009C11B2" w:rsidRPr="00E63123">
        <w:t>i slično</w:t>
      </w:r>
      <w:r w:rsidRPr="00E63123">
        <w:t xml:space="preserve">) tlocrtne površine do 10% površine </w:t>
      </w:r>
      <w:r w:rsidR="009C11B2" w:rsidRPr="00E63123">
        <w:t>pojedinačne zone</w:t>
      </w:r>
      <w:r w:rsidRPr="00E63123">
        <w:t xml:space="preserve"> </w:t>
      </w:r>
      <w:r w:rsidR="009C11B2" w:rsidRPr="00E63123">
        <w:t xml:space="preserve">javnog </w:t>
      </w:r>
      <w:r w:rsidRPr="00E63123">
        <w:t>zelenila i ukupne visine do 5,0 m</w:t>
      </w:r>
    </w:p>
    <w:p w14:paraId="169380EB" w14:textId="77777777" w:rsidR="00C51028" w:rsidRPr="00E63123" w:rsidRDefault="00C51028" w:rsidP="008C2539">
      <w:pPr>
        <w:pStyle w:val="Normaluvuceno"/>
      </w:pPr>
      <w:r w:rsidRPr="00E63123">
        <w:t xml:space="preserve">postava, odnosno gradnja privremenih građevina namijenjenih javnim </w:t>
      </w:r>
      <w:r w:rsidR="009C11B2" w:rsidRPr="00E63123">
        <w:t>manifestacijama</w:t>
      </w:r>
    </w:p>
    <w:p w14:paraId="33C57D48" w14:textId="69631372" w:rsidR="009C11B2" w:rsidRPr="00E63123" w:rsidRDefault="00C51028" w:rsidP="008C2539">
      <w:pPr>
        <w:pStyle w:val="Normaluvuceno"/>
      </w:pPr>
      <w:r w:rsidRPr="00E63123">
        <w:t>postava igrala za djecu</w:t>
      </w:r>
      <w:r w:rsidR="00B94F3E" w:rsidRPr="00E63123">
        <w:t>.</w:t>
      </w:r>
    </w:p>
    <w:p w14:paraId="7CB1EBB7" w14:textId="0A99E1AA" w:rsidR="00980D5D" w:rsidRPr="00E63123" w:rsidRDefault="00980D5D" w:rsidP="005C660C">
      <w:pPr>
        <w:pStyle w:val="Normalstavci"/>
        <w:numPr>
          <w:ilvl w:val="0"/>
          <w:numId w:val="133"/>
        </w:numPr>
      </w:pPr>
      <w:r w:rsidRPr="00E63123">
        <w:lastRenderedPageBreak/>
        <w:t>U zoni javnog zelenila, druga gradnja osim navedene u prethodnom stavku nije dozvoljena.</w:t>
      </w:r>
    </w:p>
    <w:p w14:paraId="50ACCDA1" w14:textId="2C761EAD" w:rsidR="00980D5D" w:rsidRPr="00E63123" w:rsidRDefault="004F4FA7" w:rsidP="005C660C">
      <w:pPr>
        <w:pStyle w:val="Normalstavci"/>
        <w:numPr>
          <w:ilvl w:val="0"/>
          <w:numId w:val="133"/>
        </w:numPr>
      </w:pPr>
      <w:r w:rsidRPr="00E63123">
        <w:t xml:space="preserve">Unutar pojedine zone javnog zelenila može se formirati više pojedinačnih </w:t>
      </w:r>
      <w:r w:rsidR="00AC18F0" w:rsidRPr="00E63123">
        <w:t xml:space="preserve">zemljišnih </w:t>
      </w:r>
      <w:r w:rsidRPr="00E63123">
        <w:t>čestica javnog zelenila</w:t>
      </w:r>
      <w:r w:rsidR="00BD1772" w:rsidRPr="00E63123">
        <w:t>,</w:t>
      </w:r>
      <w:r w:rsidR="00AC18F0" w:rsidRPr="00E63123">
        <w:t xml:space="preserve"> bez obzira na veličinu pojedinačne </w:t>
      </w:r>
      <w:r w:rsidR="00980D5D" w:rsidRPr="00E63123">
        <w:t>zemljišne čestice</w:t>
      </w:r>
      <w:r w:rsidR="001810AF" w:rsidRPr="00E63123">
        <w:t xml:space="preserve"> i vlasništvo zemljišta</w:t>
      </w:r>
      <w:r w:rsidR="00BD1772" w:rsidRPr="00E63123">
        <w:t>, ali mogućnost gradnje, odnosno postave sadržaja iz stavka 2. ovog članka određuje se u odnosu na cjelovitu površinu pojedine funkcionalne zone</w:t>
      </w:r>
      <w:r w:rsidR="008F031F" w:rsidRPr="00E63123">
        <w:t xml:space="preserve"> utvrđene u kartografskom prikazu građevinskog područja naselja</w:t>
      </w:r>
      <w:r w:rsidR="00980D5D" w:rsidRPr="00E63123">
        <w:t>.</w:t>
      </w:r>
    </w:p>
    <w:p w14:paraId="105986F6" w14:textId="77777777" w:rsidR="00922C9C" w:rsidRPr="00E63123" w:rsidRDefault="00922C9C" w:rsidP="00085B6E">
      <w:pPr>
        <w:pStyle w:val="Naslov4"/>
      </w:pPr>
      <w:bookmarkStart w:id="20" w:name="_Toc476905708"/>
      <w:bookmarkStart w:id="21" w:name="_Toc113282957"/>
      <w:r w:rsidRPr="00E63123">
        <w:t>Zona zaštitnog zelenila /oznaka ZZ/</w:t>
      </w:r>
      <w:bookmarkEnd w:id="20"/>
      <w:bookmarkEnd w:id="21"/>
    </w:p>
    <w:p w14:paraId="559B4D4E" w14:textId="77777777" w:rsidR="00922C9C" w:rsidRPr="00E63123" w:rsidRDefault="00922C9C"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41F17D2E" w14:textId="1C8F2B6E" w:rsidR="00922C9C" w:rsidRPr="00E63123" w:rsidRDefault="00922C9C" w:rsidP="005C660C">
      <w:pPr>
        <w:pStyle w:val="Normalstavci"/>
        <w:numPr>
          <w:ilvl w:val="0"/>
          <w:numId w:val="129"/>
        </w:numPr>
      </w:pPr>
      <w:r w:rsidRPr="00E63123">
        <w:t>Zona zaštitnog zelenila</w:t>
      </w:r>
      <w:r w:rsidR="008F031F" w:rsidRPr="00E63123">
        <w:t xml:space="preserve"> /oznaka ZZ/ </w:t>
      </w:r>
      <w:r w:rsidRPr="00E63123">
        <w:t xml:space="preserve">je funkcionalna zona namijenjena zaštiti od negativnog utjecaja </w:t>
      </w:r>
      <w:r w:rsidR="008F031F" w:rsidRPr="00E63123">
        <w:t xml:space="preserve">prometa, potencijalnih opasnosti u odnosu na funkciju </w:t>
      </w:r>
      <w:r w:rsidR="006B5364" w:rsidRPr="00E63123">
        <w:t xml:space="preserve">građevina i uređaja </w:t>
      </w:r>
      <w:r w:rsidRPr="00E63123">
        <w:t>infrastruktur</w:t>
      </w:r>
      <w:r w:rsidR="008F031F" w:rsidRPr="00E63123">
        <w:t xml:space="preserve">e </w:t>
      </w:r>
      <w:r w:rsidRPr="00E63123">
        <w:t xml:space="preserve">ili </w:t>
      </w:r>
      <w:r w:rsidR="006B5364" w:rsidRPr="00E63123">
        <w:t xml:space="preserve">od </w:t>
      </w:r>
      <w:r w:rsidRPr="00E63123">
        <w:t>nepovoljnih obilježja prostora, kao što su str</w:t>
      </w:r>
      <w:r w:rsidR="008F031F" w:rsidRPr="00E63123">
        <w:t xml:space="preserve">mi pokosi, </w:t>
      </w:r>
      <w:r w:rsidR="008A173E" w:rsidRPr="00E63123">
        <w:t>klizišta</w:t>
      </w:r>
      <w:r w:rsidR="009659B7" w:rsidRPr="00E63123">
        <w:t>, površine</w:t>
      </w:r>
      <w:r w:rsidR="00F36AB0" w:rsidRPr="00E63123">
        <w:t xml:space="preserve"> uz</w:t>
      </w:r>
      <w:r w:rsidR="009659B7" w:rsidRPr="00E63123">
        <w:t xml:space="preserve"> </w:t>
      </w:r>
      <w:r w:rsidR="00F36AB0" w:rsidRPr="00E63123">
        <w:t xml:space="preserve">otvorene </w:t>
      </w:r>
      <w:r w:rsidR="009659B7" w:rsidRPr="00E63123">
        <w:t>vodotok</w:t>
      </w:r>
      <w:r w:rsidR="00F36AB0" w:rsidRPr="00E63123">
        <w:t>e</w:t>
      </w:r>
      <w:r w:rsidR="009659B7" w:rsidRPr="00E63123">
        <w:t xml:space="preserve"> - nasipi i pokosi</w:t>
      </w:r>
      <w:r w:rsidR="008F031F" w:rsidRPr="00E63123">
        <w:t xml:space="preserve"> i </w:t>
      </w:r>
      <w:r w:rsidR="00F36AB0" w:rsidRPr="00E63123">
        <w:t>drugo.</w:t>
      </w:r>
    </w:p>
    <w:p w14:paraId="685C315D" w14:textId="77777777" w:rsidR="00922C9C" w:rsidRPr="00E63123" w:rsidRDefault="00922C9C" w:rsidP="00CD328B">
      <w:pPr>
        <w:widowControl/>
        <w:numPr>
          <w:ilvl w:val="0"/>
          <w:numId w:val="8"/>
        </w:numPr>
        <w:tabs>
          <w:tab w:val="left" w:pos="851"/>
        </w:tabs>
        <w:spacing w:after="0"/>
        <w:outlineLvl w:val="0"/>
        <w:rPr>
          <w:snapToGrid/>
          <w:lang w:eastAsia="hr-HR"/>
        </w:rPr>
      </w:pPr>
      <w:r w:rsidRPr="00E63123">
        <w:rPr>
          <w:snapToGrid/>
          <w:lang w:eastAsia="hr-HR"/>
        </w:rPr>
        <w:t>Zaštita se provodi sadnjom i održavanjem odgovarajućeg visokog i niskog raslinja</w:t>
      </w:r>
      <w:r w:rsidR="008F031F" w:rsidRPr="00E63123">
        <w:rPr>
          <w:snapToGrid/>
          <w:lang w:eastAsia="hr-HR"/>
        </w:rPr>
        <w:t>, te ograničenjem u korištenju</w:t>
      </w:r>
      <w:r w:rsidRPr="00E63123">
        <w:rPr>
          <w:snapToGrid/>
          <w:lang w:eastAsia="hr-HR"/>
        </w:rPr>
        <w:t>.</w:t>
      </w:r>
    </w:p>
    <w:p w14:paraId="33DEACF4" w14:textId="77777777" w:rsidR="00922C9C" w:rsidRPr="00E63123" w:rsidRDefault="00922C9C" w:rsidP="00CD328B">
      <w:pPr>
        <w:widowControl/>
        <w:numPr>
          <w:ilvl w:val="0"/>
          <w:numId w:val="8"/>
        </w:numPr>
        <w:tabs>
          <w:tab w:val="left" w:pos="851"/>
        </w:tabs>
        <w:spacing w:after="0"/>
        <w:outlineLvl w:val="0"/>
        <w:rPr>
          <w:snapToGrid/>
          <w:lang w:eastAsia="hr-HR"/>
        </w:rPr>
      </w:pPr>
      <w:r w:rsidRPr="00E63123">
        <w:rPr>
          <w:snapToGrid/>
          <w:lang w:eastAsia="hr-HR"/>
        </w:rPr>
        <w:t>Osim površina grafički označenih na kartografskim prikazima, površinama zaštitnog zelenila uz vodotoke smatraju se dodatno i svi uređeni i neuređeni inundacijski pojasevi vodotoka u drugim funkcionalnim zonama.</w:t>
      </w:r>
    </w:p>
    <w:p w14:paraId="009DE343" w14:textId="41DA9EA6" w:rsidR="00922C9C" w:rsidRPr="00E63123" w:rsidRDefault="00922C9C" w:rsidP="00922C9C">
      <w:pPr>
        <w:widowControl/>
        <w:numPr>
          <w:ilvl w:val="0"/>
          <w:numId w:val="6"/>
        </w:numPr>
        <w:tabs>
          <w:tab w:val="left" w:pos="851"/>
        </w:tabs>
        <w:spacing w:after="0"/>
        <w:outlineLvl w:val="0"/>
        <w:rPr>
          <w:snapToGrid/>
          <w:lang w:eastAsia="hr-HR"/>
        </w:rPr>
      </w:pPr>
      <w:r w:rsidRPr="00E63123">
        <w:rPr>
          <w:snapToGrid/>
          <w:lang w:eastAsia="hr-HR"/>
        </w:rPr>
        <w:t xml:space="preserve">Unutar </w:t>
      </w:r>
      <w:r w:rsidR="008F031F" w:rsidRPr="00E63123">
        <w:rPr>
          <w:snapToGrid/>
          <w:lang w:eastAsia="hr-HR"/>
        </w:rPr>
        <w:t xml:space="preserve">pojedine zone </w:t>
      </w:r>
      <w:r w:rsidRPr="00E63123">
        <w:rPr>
          <w:snapToGrid/>
          <w:lang w:eastAsia="hr-HR"/>
        </w:rPr>
        <w:t>zaštitnog zelenila mogu se uređivati pješačke staze, polagati linijska in</w:t>
      </w:r>
      <w:r w:rsidR="00771FC1" w:rsidRPr="00E63123">
        <w:rPr>
          <w:snapToGrid/>
          <w:lang w:eastAsia="hr-HR"/>
        </w:rPr>
        <w:t xml:space="preserve">frastruktura, te samo izuzetno smještati </w:t>
      </w:r>
      <w:r w:rsidRPr="00E63123">
        <w:rPr>
          <w:snapToGrid/>
          <w:lang w:eastAsia="hr-HR"/>
        </w:rPr>
        <w:t>druge vrste naprava ili građevina infrastrukturnog sustava, izuzev antenskih stupova</w:t>
      </w:r>
      <w:r w:rsidR="006B5364" w:rsidRPr="00E63123">
        <w:rPr>
          <w:snapToGrid/>
          <w:lang w:eastAsia="hr-HR"/>
        </w:rPr>
        <w:t xml:space="preserve"> elektroničke komunikacijske infrastrukture</w:t>
      </w:r>
      <w:r w:rsidR="00771FC1" w:rsidRPr="00E63123">
        <w:rPr>
          <w:snapToGrid/>
          <w:lang w:eastAsia="hr-HR"/>
        </w:rPr>
        <w:t>.</w:t>
      </w:r>
    </w:p>
    <w:p w14:paraId="3BE88927" w14:textId="77777777" w:rsidR="00922C9C" w:rsidRPr="00E63123" w:rsidRDefault="00922C9C" w:rsidP="00922C9C">
      <w:pPr>
        <w:widowControl/>
        <w:numPr>
          <w:ilvl w:val="0"/>
          <w:numId w:val="6"/>
        </w:numPr>
        <w:tabs>
          <w:tab w:val="left" w:pos="851"/>
        </w:tabs>
        <w:spacing w:after="0"/>
        <w:outlineLvl w:val="0"/>
        <w:rPr>
          <w:snapToGrid/>
          <w:lang w:eastAsia="hr-HR"/>
        </w:rPr>
      </w:pPr>
      <w:r w:rsidRPr="00E63123">
        <w:rPr>
          <w:snapToGrid/>
          <w:lang w:eastAsia="hr-HR"/>
        </w:rPr>
        <w:t>Druga gradnja unutar zona zaštitnog zelenila nije dozvoljena.</w:t>
      </w:r>
    </w:p>
    <w:p w14:paraId="26CF5887" w14:textId="77777777" w:rsidR="002E74FB" w:rsidRPr="00E63123" w:rsidRDefault="002E74FB" w:rsidP="00085B6E">
      <w:pPr>
        <w:pStyle w:val="Naslov4"/>
      </w:pPr>
      <w:bookmarkStart w:id="22" w:name="_Toc495327595"/>
      <w:bookmarkStart w:id="23" w:name="_Toc58406960"/>
      <w:bookmarkStart w:id="24" w:name="_Toc113282958"/>
      <w:r w:rsidRPr="00E63123">
        <w:t>Groblje</w:t>
      </w:r>
      <w:bookmarkEnd w:id="22"/>
      <w:r w:rsidRPr="00E63123">
        <w:t xml:space="preserve"> u naselju /oznaka groblja/</w:t>
      </w:r>
      <w:bookmarkEnd w:id="23"/>
      <w:bookmarkEnd w:id="24"/>
    </w:p>
    <w:p w14:paraId="7B840469" w14:textId="77777777" w:rsidR="002E74FB" w:rsidRPr="00E63123" w:rsidRDefault="002E74FB" w:rsidP="002E74FB">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12AA3A64" w14:textId="6C0EE12E" w:rsidR="002E74FB" w:rsidRPr="00E63123" w:rsidRDefault="002E74FB" w:rsidP="00F9686D">
      <w:pPr>
        <w:pStyle w:val="Normalstavci"/>
        <w:numPr>
          <w:ilvl w:val="0"/>
          <w:numId w:val="221"/>
        </w:numPr>
      </w:pPr>
      <w:r w:rsidRPr="00E63123">
        <w:t xml:space="preserve">Površine groblja smještena su unutar naselja </w:t>
      </w:r>
      <w:r w:rsidR="007665F1" w:rsidRPr="00E63123">
        <w:t xml:space="preserve">Cestica, </w:t>
      </w:r>
      <w:r w:rsidRPr="00E63123">
        <w:t>N</w:t>
      </w:r>
      <w:r w:rsidR="00214647" w:rsidRPr="00E63123">
        <w:t>atkrižovljan</w:t>
      </w:r>
      <w:r w:rsidR="007665F1" w:rsidRPr="00E63123">
        <w:t xml:space="preserve"> i</w:t>
      </w:r>
      <w:r w:rsidRPr="00E63123">
        <w:t xml:space="preserve"> </w:t>
      </w:r>
      <w:r w:rsidR="007665F1" w:rsidRPr="00E63123">
        <w:t xml:space="preserve">Veliki Lovrečan </w:t>
      </w:r>
      <w:r w:rsidRPr="00E63123">
        <w:t>a utvrđuju se kao specifične funkcionalne zone građevinskih područja naselja.</w:t>
      </w:r>
    </w:p>
    <w:p w14:paraId="278EC6C0" w14:textId="77777777" w:rsidR="002E74FB" w:rsidRPr="00E63123" w:rsidRDefault="002E74FB" w:rsidP="002E74FB">
      <w:pPr>
        <w:pStyle w:val="Normalstavci"/>
      </w:pPr>
      <w:r w:rsidRPr="00E63123">
        <w:t>Groblje je potrebno uređivati i održavati u skladu sa Zakonom o grobljima („Narodne novine“ broj 19/98, 50/12, 89/17).</w:t>
      </w:r>
    </w:p>
    <w:p w14:paraId="2B6B84F9" w14:textId="77777777" w:rsidR="002E74FB" w:rsidRPr="00E63123" w:rsidRDefault="002E74FB" w:rsidP="002E74FB">
      <w:pPr>
        <w:pStyle w:val="Normalstavci"/>
      </w:pPr>
      <w:r w:rsidRPr="00E63123">
        <w:t>Osim građevina utvrđenih Zakonom o grobljima, na groblju je moguće dodatno smjestiti i sadržaje utvrđene odgovarajućim pravilnikom o grobljima.</w:t>
      </w:r>
    </w:p>
    <w:p w14:paraId="56D91A66" w14:textId="77777777" w:rsidR="002E74FB" w:rsidRPr="00E63123" w:rsidRDefault="002E74FB" w:rsidP="002E74FB">
      <w:pPr>
        <w:pStyle w:val="Normalstavci"/>
      </w:pPr>
      <w:r w:rsidRPr="00E63123">
        <w:t>Etažnosti građevina na groblju utvrđuje se s najviše E=1 /P/ prizemlje, osim kosturnica, koje mogu imati podrumski, odnosno suterensku etažu.</w:t>
      </w:r>
    </w:p>
    <w:p w14:paraId="61D6A201" w14:textId="77777777" w:rsidR="002E74FB" w:rsidRPr="00E63123" w:rsidRDefault="002E74FB" w:rsidP="002E74FB">
      <w:pPr>
        <w:pStyle w:val="Normalstavci"/>
      </w:pPr>
      <w:r w:rsidRPr="00E63123">
        <w:t>Visina (vijenca) novih građevina na groblju utvrđuje se s najviše 5,0 m, a zvonici kapela i slični elementi mogu biti i viši.</w:t>
      </w:r>
    </w:p>
    <w:p w14:paraId="654AF7C1" w14:textId="5A5C5884" w:rsidR="00214647" w:rsidRPr="00E63123" w:rsidRDefault="00214647" w:rsidP="002E74FB">
      <w:pPr>
        <w:pStyle w:val="Normalstavci"/>
      </w:pPr>
      <w:r w:rsidRPr="00E63123">
        <w:t>Izuzetno, radi izuzetno velike visinske razlike u odnosu na pristupnu cestu, groblje u Natkrižovljanu može imati pristupnu zgradu s pristupnim stubištem i liftom na više etaža, uz uvjet da u odnosu na cestu etažnost zgrade ne bude veća od prizemlja.</w:t>
      </w:r>
    </w:p>
    <w:p w14:paraId="0E1C41A6" w14:textId="6518CC7F" w:rsidR="00161846" w:rsidRPr="00E63123" w:rsidRDefault="00161846" w:rsidP="002E74FB">
      <w:pPr>
        <w:pStyle w:val="Normalstavci"/>
      </w:pPr>
      <w:r w:rsidRPr="00E63123">
        <w:t>Parkiralište koje se za potrebe groblja smješta u</w:t>
      </w:r>
      <w:r w:rsidR="00F90FC1" w:rsidRPr="00E63123">
        <w:t>nutar površine groblj</w:t>
      </w:r>
      <w:r w:rsidRPr="00E63123">
        <w:t>a može se koristiti i za druge namjene.</w:t>
      </w:r>
    </w:p>
    <w:p w14:paraId="75ECD6E5" w14:textId="77777777" w:rsidR="00CE2797" w:rsidRPr="00E63123" w:rsidRDefault="009C64C4" w:rsidP="00085B6E">
      <w:pPr>
        <w:pStyle w:val="Naslov3"/>
      </w:pPr>
      <w:bookmarkStart w:id="25" w:name="_Toc113282959"/>
      <w:r w:rsidRPr="00E63123">
        <w:t>Uvjeti provedbe zahvata u zon</w:t>
      </w:r>
      <w:r w:rsidR="00417496" w:rsidRPr="00E63123">
        <w:t>ama</w:t>
      </w:r>
      <w:r w:rsidRPr="00E63123">
        <w:t xml:space="preserve"> mješovite</w:t>
      </w:r>
      <w:r w:rsidR="00417496" w:rsidRPr="00E63123">
        <w:t xml:space="preserve"> namjene</w:t>
      </w:r>
      <w:bookmarkEnd w:id="25"/>
    </w:p>
    <w:p w14:paraId="59662906" w14:textId="77777777" w:rsidR="00EE7A36" w:rsidRPr="00E63123" w:rsidRDefault="00237313" w:rsidP="00EE7A36">
      <w:pPr>
        <w:pStyle w:val="lanak"/>
      </w:pPr>
      <w:r w:rsidRPr="00E63123">
        <w:rPr>
          <w:snapToGrid/>
          <w:lang w:eastAsia="hr-HR"/>
        </w:rPr>
        <w:t xml:space="preserve">Članak </w:t>
      </w:r>
      <w:r w:rsidR="00EE7A36" w:rsidRPr="00E63123">
        <w:rPr>
          <w:snapToGrid/>
          <w:lang w:eastAsia="hr-HR"/>
        </w:rPr>
        <w:fldChar w:fldCharType="begin"/>
      </w:r>
      <w:r w:rsidR="00EE7A36" w:rsidRPr="00E63123">
        <w:rPr>
          <w:snapToGrid/>
          <w:lang w:eastAsia="hr-HR"/>
        </w:rPr>
        <w:instrText xml:space="preserve">autonum </w:instrText>
      </w:r>
      <w:r w:rsidR="00EE7A36" w:rsidRPr="00E63123">
        <w:rPr>
          <w:snapToGrid/>
          <w:lang w:eastAsia="hr-HR"/>
        </w:rPr>
        <w:fldChar w:fldCharType="separate"/>
      </w:r>
      <w:r w:rsidR="00EE7A36" w:rsidRPr="00E63123">
        <w:rPr>
          <w:snapToGrid/>
          <w:lang w:eastAsia="hr-HR"/>
        </w:rPr>
        <w:t>1.</w:t>
      </w:r>
      <w:r w:rsidR="00EE7A36" w:rsidRPr="00E63123">
        <w:rPr>
          <w:snapToGrid/>
          <w:lang w:eastAsia="hr-HR"/>
        </w:rPr>
        <w:fldChar w:fldCharType="end"/>
      </w:r>
    </w:p>
    <w:p w14:paraId="591939D9" w14:textId="079AD190" w:rsidR="00237313" w:rsidRPr="00E63123" w:rsidRDefault="00237313" w:rsidP="00402F93">
      <w:pPr>
        <w:pStyle w:val="Normalstavci"/>
        <w:numPr>
          <w:ilvl w:val="0"/>
          <w:numId w:val="275"/>
        </w:numPr>
      </w:pPr>
      <w:r w:rsidRPr="00E63123">
        <w:rPr>
          <w:b/>
        </w:rPr>
        <w:t xml:space="preserve">U </w:t>
      </w:r>
      <w:r w:rsidR="001729C2" w:rsidRPr="00E63123">
        <w:rPr>
          <w:b/>
        </w:rPr>
        <w:t>poplavnom području</w:t>
      </w:r>
      <w:r w:rsidRPr="00E63123">
        <w:rPr>
          <w:b/>
        </w:rPr>
        <w:t xml:space="preserve"> Drave</w:t>
      </w:r>
      <w:r w:rsidRPr="00E63123">
        <w:t xml:space="preserve"> (IDGPN Brezje Dravsko i IDGPN Veliki Lovrečan):</w:t>
      </w:r>
    </w:p>
    <w:p w14:paraId="3D777AD7" w14:textId="5B09C737" w:rsidR="00237313" w:rsidRPr="00E63123" w:rsidRDefault="00237313" w:rsidP="00237313">
      <w:pPr>
        <w:pStyle w:val="Normaluvuceno"/>
      </w:pPr>
      <w:r w:rsidRPr="00E63123">
        <w:t>zabranjeno je formiranje novih građevnih čestica koje bi služile novoj gradnji</w:t>
      </w:r>
    </w:p>
    <w:p w14:paraId="7AA83D76" w14:textId="62871F9E" w:rsidR="009A2792" w:rsidRPr="00E63123" w:rsidRDefault="009A2792" w:rsidP="009A2792">
      <w:pPr>
        <w:pStyle w:val="Normaluvuceno"/>
      </w:pPr>
      <w:r w:rsidRPr="00E63123">
        <w:t>zabranjena je gradnja novih osnovnih i novih pratećih građevina, uključujući i zamjensku gradnju, a zahvati rekonstrukcije postojećih provode se prema uvjetima poboljšanja života i rada iz poglavlja 9.3. „Rekonstrukcija građevina čija je namjena protivna planiranoj namjeni</w:t>
      </w:r>
      <w:r w:rsidR="00A061BA" w:rsidRPr="00E63123">
        <w:t>“</w:t>
      </w:r>
    </w:p>
    <w:p w14:paraId="234AE017" w14:textId="21508DC6" w:rsidR="009A2792" w:rsidRPr="00E63123" w:rsidRDefault="009A2792" w:rsidP="009A2792">
      <w:pPr>
        <w:pStyle w:val="Normaluvuceno"/>
      </w:pPr>
      <w:r w:rsidRPr="00E63123">
        <w:t>moguća je nova gradnja jednoetažnih, prizemnih pomoćnih građevina i to isključivo garaža i priručnih spremišta uz postojeću građevinu stambene namjene u okviru već postojeće građevne čestice</w:t>
      </w:r>
      <w:r w:rsidR="003E10A8" w:rsidRPr="00E63123">
        <w:t>,</w:t>
      </w:r>
      <w:r w:rsidRPr="00E63123">
        <w:t xml:space="preserve"> uz uvjet da koeficijent izgrađenosti građevne čestice ne prelazi kig=0,4.</w:t>
      </w:r>
    </w:p>
    <w:p w14:paraId="07785E8F" w14:textId="14BA1740" w:rsidR="00237313" w:rsidRPr="00E63123" w:rsidRDefault="00237313" w:rsidP="00237313">
      <w:pPr>
        <w:pStyle w:val="Normalstavci"/>
        <w:rPr>
          <w:b/>
        </w:rPr>
      </w:pPr>
      <w:r w:rsidRPr="00E63123">
        <w:rPr>
          <w:b/>
        </w:rPr>
        <w:t xml:space="preserve">Svi ostali uvjeti iz ovog poglavlja odnose se na </w:t>
      </w:r>
      <w:r w:rsidRPr="00E63123">
        <w:rPr>
          <w:b/>
          <w:u w:val="single"/>
        </w:rPr>
        <w:t xml:space="preserve">zahvate izvan </w:t>
      </w:r>
      <w:r w:rsidR="001729C2" w:rsidRPr="00E63123">
        <w:rPr>
          <w:b/>
          <w:u w:val="single"/>
        </w:rPr>
        <w:t>poplavnog</w:t>
      </w:r>
      <w:r w:rsidRPr="00E63123">
        <w:rPr>
          <w:b/>
          <w:u w:val="single"/>
        </w:rPr>
        <w:t xml:space="preserve"> područja Drave</w:t>
      </w:r>
      <w:r w:rsidRPr="00E63123">
        <w:rPr>
          <w:b/>
        </w:rPr>
        <w:t>.</w:t>
      </w:r>
    </w:p>
    <w:p w14:paraId="1B1F34A2" w14:textId="77777777" w:rsidR="00464FB6" w:rsidRPr="00E63123" w:rsidRDefault="00464FB6" w:rsidP="004A4582">
      <w:pPr>
        <w:pStyle w:val="Normalstavci"/>
      </w:pPr>
      <w:r w:rsidRPr="00E63123">
        <w:t xml:space="preserve">Uvjeti </w:t>
      </w:r>
      <w:r w:rsidR="00637173" w:rsidRPr="00E63123">
        <w:t>provedbe zahvata</w:t>
      </w:r>
      <w:r w:rsidRPr="00E63123">
        <w:t xml:space="preserve"> </w:t>
      </w:r>
      <w:r w:rsidR="00D2027F" w:rsidRPr="00E63123">
        <w:t xml:space="preserve">utvrđeni </w:t>
      </w:r>
      <w:r w:rsidRPr="00E63123">
        <w:t xml:space="preserve">za </w:t>
      </w:r>
      <w:r w:rsidR="00915F52" w:rsidRPr="00E63123">
        <w:rPr>
          <w:b/>
        </w:rPr>
        <w:t>zon</w:t>
      </w:r>
      <w:r w:rsidR="00417496" w:rsidRPr="00E63123">
        <w:rPr>
          <w:b/>
        </w:rPr>
        <w:t>e</w:t>
      </w:r>
      <w:r w:rsidR="00915F52" w:rsidRPr="00E63123">
        <w:rPr>
          <w:b/>
        </w:rPr>
        <w:t xml:space="preserve"> </w:t>
      </w:r>
      <w:r w:rsidR="00D22328" w:rsidRPr="00E63123">
        <w:rPr>
          <w:b/>
        </w:rPr>
        <w:t>mješovite</w:t>
      </w:r>
      <w:r w:rsidR="00915F52" w:rsidRPr="00E63123">
        <w:rPr>
          <w:b/>
        </w:rPr>
        <w:t xml:space="preserve"> namjene</w:t>
      </w:r>
      <w:r w:rsidRPr="00E63123">
        <w:t xml:space="preserve"> primjenjuju se na:</w:t>
      </w:r>
    </w:p>
    <w:p w14:paraId="1732E333" w14:textId="3F6A33A5" w:rsidR="00FD6BD2" w:rsidRPr="00E63123" w:rsidRDefault="00FD6BD2" w:rsidP="008C2539">
      <w:pPr>
        <w:pStyle w:val="Normaluvuceno"/>
      </w:pPr>
      <w:r w:rsidRPr="00E63123">
        <w:t xml:space="preserve">sve vrste </w:t>
      </w:r>
      <w:r w:rsidRPr="00E63123">
        <w:rPr>
          <w:u w:val="single"/>
        </w:rPr>
        <w:t>osnovnih građevina koje sadrže stambenu namjenu</w:t>
      </w:r>
      <w:r w:rsidRPr="00E63123">
        <w:t xml:space="preserve">, a smještaju se unutar građevinskih područja naselja i izdvojenih </w:t>
      </w:r>
      <w:r w:rsidR="00FA5519" w:rsidRPr="00E63123">
        <w:t xml:space="preserve">dijelova </w:t>
      </w:r>
      <w:r w:rsidRPr="00E63123">
        <w:t>građevinski</w:t>
      </w:r>
      <w:r w:rsidR="00FA5519" w:rsidRPr="00E63123">
        <w:t>h</w:t>
      </w:r>
      <w:r w:rsidRPr="00E63123">
        <w:t xml:space="preserve"> područja naselja</w:t>
      </w:r>
      <w:r w:rsidR="008C6125" w:rsidRPr="00E63123">
        <w:t xml:space="preserve"> (GPN i </w:t>
      </w:r>
      <w:r w:rsidR="008C6125" w:rsidRPr="00E63123">
        <w:lastRenderedPageBreak/>
        <w:t>IDGPN)</w:t>
      </w:r>
      <w:r w:rsidR="00E002DE" w:rsidRPr="00E63123">
        <w:t>, bez obzira na funkcionalnu zonu u koju se smještaju</w:t>
      </w:r>
    </w:p>
    <w:p w14:paraId="7565929B" w14:textId="77777777" w:rsidR="008C6125" w:rsidRPr="00E63123" w:rsidRDefault="00B05E50" w:rsidP="008C2539">
      <w:pPr>
        <w:pStyle w:val="Normaluvuceno"/>
      </w:pPr>
      <w:r w:rsidRPr="00E63123">
        <w:t xml:space="preserve">sve </w:t>
      </w:r>
      <w:r w:rsidR="006203ED" w:rsidRPr="00E63123">
        <w:t xml:space="preserve">zahvate </w:t>
      </w:r>
      <w:r w:rsidRPr="00E63123">
        <w:t xml:space="preserve">koji su </w:t>
      </w:r>
      <w:r w:rsidR="006203ED" w:rsidRPr="00E63123">
        <w:t>dozvoljen</w:t>
      </w:r>
      <w:r w:rsidRPr="00E63123">
        <w:t>i</w:t>
      </w:r>
      <w:r w:rsidR="006203ED" w:rsidRPr="00E63123">
        <w:t xml:space="preserve"> u </w:t>
      </w:r>
      <w:r w:rsidR="00214647" w:rsidRPr="00E63123">
        <w:t>građevinskim područjima naselja i izdvojenim dijelovima građevinskih područja naselja (GPN i IDGPN)</w:t>
      </w:r>
      <w:r w:rsidR="008C6125" w:rsidRPr="00E63123">
        <w:t>:</w:t>
      </w:r>
    </w:p>
    <w:p w14:paraId="1642E5C9" w14:textId="54B636CC" w:rsidR="006203ED" w:rsidRPr="00E63123" w:rsidRDefault="008C6125" w:rsidP="008C2539">
      <w:pPr>
        <w:pStyle w:val="Normaluvuceno2"/>
      </w:pPr>
      <w:r w:rsidRPr="00E63123">
        <w:t xml:space="preserve">u </w:t>
      </w:r>
      <w:r w:rsidR="000C4E2B" w:rsidRPr="00E63123">
        <w:t>zonama mješovite namjene</w:t>
      </w:r>
      <w:r w:rsidR="00AB2691" w:rsidRPr="00E63123">
        <w:t>:</w:t>
      </w:r>
      <w:r w:rsidR="006203ED" w:rsidRPr="00E63123">
        <w:t xml:space="preserve"> pretežito stambene /oznaka M1/</w:t>
      </w:r>
      <w:r w:rsidR="00AB2691" w:rsidRPr="00E63123">
        <w:t xml:space="preserve"> i</w:t>
      </w:r>
      <w:r w:rsidR="006203ED" w:rsidRPr="00E63123">
        <w:t xml:space="preserve"> stambeno – poslovne /oznaka M2</w:t>
      </w:r>
      <w:r w:rsidR="00BA7188" w:rsidRPr="00E63123">
        <w:t>/</w:t>
      </w:r>
    </w:p>
    <w:p w14:paraId="194A458B" w14:textId="6D611EED" w:rsidR="00214647" w:rsidRPr="00E63123" w:rsidRDefault="008C6125" w:rsidP="008C2539">
      <w:pPr>
        <w:pStyle w:val="Normaluvuceno2"/>
      </w:pPr>
      <w:r w:rsidRPr="00E63123">
        <w:t xml:space="preserve">u </w:t>
      </w:r>
      <w:r w:rsidR="00214647" w:rsidRPr="00E63123">
        <w:t>zonama ugostiteljsko - turističke namjene /oznaka T/</w:t>
      </w:r>
      <w:r w:rsidRPr="00E63123">
        <w:t>.</w:t>
      </w:r>
    </w:p>
    <w:p w14:paraId="45D7FAC7" w14:textId="4FB20FE6" w:rsidR="00DE6290" w:rsidRPr="00E63123" w:rsidRDefault="00DE6290" w:rsidP="00D044E5">
      <w:pPr>
        <w:pStyle w:val="Normalstavci"/>
      </w:pPr>
      <w:r w:rsidRPr="00E63123">
        <w:t>Kod utvrđiva</w:t>
      </w:r>
      <w:r w:rsidR="006B626A" w:rsidRPr="00E63123">
        <w:t xml:space="preserve">nja načina gradnje razlikuju se </w:t>
      </w:r>
      <w:r w:rsidRPr="00E63123">
        <w:rPr>
          <w:b/>
          <w:u w:val="single"/>
        </w:rPr>
        <w:t xml:space="preserve">nizinski </w:t>
      </w:r>
      <w:r w:rsidR="006B626A" w:rsidRPr="00E63123">
        <w:rPr>
          <w:b/>
          <w:u w:val="single"/>
        </w:rPr>
        <w:t>i briježni dio Općine</w:t>
      </w:r>
      <w:r w:rsidR="006B626A" w:rsidRPr="00E63123">
        <w:t xml:space="preserve">, a određenje naselja i dijelova naselja koje ulaze u jedan ili drugi </w:t>
      </w:r>
      <w:r w:rsidRPr="00E63123">
        <w:t>dio Općine</w:t>
      </w:r>
      <w:r w:rsidR="006B626A" w:rsidRPr="00E63123">
        <w:t xml:space="preserve"> utvrđuje se prema članku 6. stavak 2. ove Odluke</w:t>
      </w:r>
      <w:r w:rsidR="003A44B7" w:rsidRPr="00E63123">
        <w:t>.</w:t>
      </w:r>
    </w:p>
    <w:p w14:paraId="0EB4F89B" w14:textId="02A0C857" w:rsidR="00E63123" w:rsidRDefault="00E63123">
      <w:pPr>
        <w:widowControl/>
        <w:spacing w:after="0"/>
        <w:ind w:firstLine="0"/>
        <w:jc w:val="left"/>
        <w:rPr>
          <w:snapToGrid/>
          <w:lang w:eastAsia="hr-HR"/>
        </w:rPr>
      </w:pPr>
      <w:r>
        <w:br w:type="page"/>
      </w:r>
    </w:p>
    <w:p w14:paraId="6D326E38" w14:textId="77777777" w:rsidR="003A44B7" w:rsidRPr="00E63123" w:rsidRDefault="003A44B7" w:rsidP="003A44B7">
      <w:pPr>
        <w:pStyle w:val="Normalstavci"/>
        <w:numPr>
          <w:ilvl w:val="0"/>
          <w:numId w:val="0"/>
        </w:numPr>
        <w:ind w:left="284" w:hanging="284"/>
      </w:pPr>
    </w:p>
    <w:p w14:paraId="0BA64C44" w14:textId="77777777" w:rsidR="00CA75BB" w:rsidRPr="00E63123" w:rsidRDefault="00D2027F" w:rsidP="00085B6E">
      <w:pPr>
        <w:pStyle w:val="Naslov4"/>
      </w:pPr>
      <w:bookmarkStart w:id="26" w:name="_Toc113282960"/>
      <w:r w:rsidRPr="00E63123">
        <w:t>Uvjeti f</w:t>
      </w:r>
      <w:r w:rsidR="00CA75BB" w:rsidRPr="00E63123">
        <w:t>ormiranj</w:t>
      </w:r>
      <w:r w:rsidRPr="00E63123">
        <w:t>a</w:t>
      </w:r>
      <w:r w:rsidR="00CA75BB" w:rsidRPr="00E63123">
        <w:t xml:space="preserve"> građevne čestice - oblik i veličina, izgrađenost i iskoristivost građevne čestice</w:t>
      </w:r>
      <w:bookmarkEnd w:id="26"/>
    </w:p>
    <w:p w14:paraId="05C875B1" w14:textId="77777777" w:rsidR="00B71CF6" w:rsidRPr="00E63123" w:rsidRDefault="00B71CF6" w:rsidP="00CA75BB">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7657C87C" w14:textId="5F4C8479" w:rsidR="006F4453" w:rsidRPr="00E63123" w:rsidRDefault="006F4453" w:rsidP="005C660C">
      <w:pPr>
        <w:pStyle w:val="Normalstavci"/>
        <w:numPr>
          <w:ilvl w:val="0"/>
          <w:numId w:val="104"/>
        </w:numPr>
      </w:pPr>
      <w:r w:rsidRPr="00E63123">
        <w:t>Formiranje novih građevnih čestica i preoblikovanje postoje</w:t>
      </w:r>
      <w:r w:rsidR="008211EF" w:rsidRPr="00E63123">
        <w:t>ćih provodi se uz osiguranje sl</w:t>
      </w:r>
      <w:r w:rsidRPr="00E63123">
        <w:t>jedećih minimalnih uvjeta:</w:t>
      </w:r>
    </w:p>
    <w:p w14:paraId="3FD1C6B5" w14:textId="77777777" w:rsidR="00A458DA" w:rsidRPr="00E63123" w:rsidRDefault="00A458DA" w:rsidP="00B068BC">
      <w:pPr>
        <w:widowControl/>
        <w:tabs>
          <w:tab w:val="left" w:pos="851"/>
        </w:tabs>
        <w:spacing w:after="0"/>
        <w:ind w:left="284" w:hanging="284"/>
        <w:outlineLvl w:val="0"/>
        <w:rPr>
          <w:snapToGrid/>
          <w:lang w:eastAsia="hr-HR"/>
        </w:rPr>
      </w:pPr>
    </w:p>
    <w:tbl>
      <w:tblPr>
        <w:tblW w:w="8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851"/>
        <w:gridCol w:w="992"/>
        <w:gridCol w:w="1417"/>
        <w:gridCol w:w="1419"/>
      </w:tblGrid>
      <w:tr w:rsidR="00A458DA" w:rsidRPr="00E63123" w14:paraId="75859317" w14:textId="77777777" w:rsidTr="009B1AD3">
        <w:trPr>
          <w:jc w:val="center"/>
        </w:trPr>
        <w:tc>
          <w:tcPr>
            <w:tcW w:w="1696" w:type="dxa"/>
            <w:vMerge w:val="restart"/>
            <w:shd w:val="clear" w:color="auto" w:fill="auto"/>
            <w:vAlign w:val="center"/>
          </w:tcPr>
          <w:p w14:paraId="19A9878B" w14:textId="77777777" w:rsidR="00A458DA" w:rsidRPr="00E63123" w:rsidRDefault="00A458DA" w:rsidP="009B1AD3">
            <w:pPr>
              <w:ind w:firstLine="0"/>
              <w:jc w:val="center"/>
              <w:rPr>
                <w:sz w:val="18"/>
                <w:szCs w:val="18"/>
              </w:rPr>
            </w:pPr>
            <w:r w:rsidRPr="00E63123">
              <w:rPr>
                <w:sz w:val="18"/>
                <w:szCs w:val="18"/>
              </w:rPr>
              <w:t>TIPOLOGIJA GRADNJE NA POJEDINAČNOJ GRAĐ. ČESTICI</w:t>
            </w:r>
          </w:p>
        </w:tc>
        <w:tc>
          <w:tcPr>
            <w:tcW w:w="1843" w:type="dxa"/>
            <w:vMerge w:val="restart"/>
            <w:shd w:val="clear" w:color="auto" w:fill="auto"/>
            <w:vAlign w:val="center"/>
          </w:tcPr>
          <w:p w14:paraId="17C1A6E8" w14:textId="77777777" w:rsidR="00A458DA" w:rsidRPr="00E63123" w:rsidRDefault="00A458DA" w:rsidP="009B1AD3">
            <w:pPr>
              <w:ind w:firstLine="0"/>
              <w:jc w:val="center"/>
              <w:rPr>
                <w:snapToGrid/>
                <w:sz w:val="18"/>
                <w:szCs w:val="18"/>
                <w:lang w:eastAsia="hr-HR"/>
              </w:rPr>
            </w:pPr>
            <w:r w:rsidRPr="00E63123">
              <w:rPr>
                <w:sz w:val="18"/>
                <w:szCs w:val="18"/>
              </w:rPr>
              <w:t>NAČIN GRADNJE OSNOVNE GRAĐEVINE</w:t>
            </w:r>
          </w:p>
        </w:tc>
        <w:tc>
          <w:tcPr>
            <w:tcW w:w="1843" w:type="dxa"/>
            <w:gridSpan w:val="2"/>
          </w:tcPr>
          <w:p w14:paraId="7B2CC9BA" w14:textId="77777777" w:rsidR="00A458DA" w:rsidRPr="00E63123" w:rsidRDefault="00A458DA" w:rsidP="009B1AD3">
            <w:pPr>
              <w:ind w:firstLine="0"/>
              <w:jc w:val="center"/>
              <w:rPr>
                <w:snapToGrid/>
                <w:sz w:val="18"/>
                <w:szCs w:val="18"/>
                <w:lang w:eastAsia="hr-HR"/>
              </w:rPr>
            </w:pPr>
            <w:r w:rsidRPr="00E63123">
              <w:rPr>
                <w:snapToGrid/>
                <w:sz w:val="18"/>
                <w:szCs w:val="18"/>
                <w:lang w:eastAsia="hr-HR"/>
              </w:rPr>
              <w:t>NAJMANJE DIMENZIJE GRAĐ. ČESTICE</w:t>
            </w:r>
          </w:p>
        </w:tc>
        <w:tc>
          <w:tcPr>
            <w:tcW w:w="1417" w:type="dxa"/>
            <w:vMerge w:val="restart"/>
          </w:tcPr>
          <w:p w14:paraId="0043CE4C" w14:textId="77777777" w:rsidR="00A458DA" w:rsidRPr="00E63123" w:rsidRDefault="00A458DA" w:rsidP="009B1AD3">
            <w:pPr>
              <w:ind w:firstLine="0"/>
              <w:jc w:val="center"/>
              <w:rPr>
                <w:sz w:val="18"/>
                <w:szCs w:val="18"/>
              </w:rPr>
            </w:pPr>
            <w:r w:rsidRPr="00E63123">
              <w:rPr>
                <w:sz w:val="18"/>
                <w:szCs w:val="18"/>
              </w:rPr>
              <w:t>NAJMANJA POVRŠINA GRAĐEVNE ČESTICE</w:t>
            </w:r>
          </w:p>
          <w:p w14:paraId="444DF879" w14:textId="77777777" w:rsidR="00A458DA" w:rsidRPr="00E63123" w:rsidRDefault="00A458DA" w:rsidP="009B1AD3">
            <w:pPr>
              <w:ind w:firstLine="0"/>
              <w:jc w:val="center"/>
              <w:rPr>
                <w:sz w:val="18"/>
                <w:szCs w:val="18"/>
              </w:rPr>
            </w:pPr>
            <w:r w:rsidRPr="00E63123">
              <w:rPr>
                <w:sz w:val="18"/>
                <w:szCs w:val="18"/>
              </w:rPr>
              <w:t>/m2/</w:t>
            </w:r>
          </w:p>
        </w:tc>
        <w:tc>
          <w:tcPr>
            <w:tcW w:w="1419" w:type="dxa"/>
            <w:vMerge w:val="restart"/>
            <w:shd w:val="clear" w:color="auto" w:fill="auto"/>
            <w:vAlign w:val="center"/>
          </w:tcPr>
          <w:p w14:paraId="7E422301" w14:textId="77777777" w:rsidR="00A458DA" w:rsidRPr="00E63123" w:rsidRDefault="00A458DA" w:rsidP="009B1AD3">
            <w:pPr>
              <w:ind w:firstLine="0"/>
              <w:jc w:val="center"/>
              <w:rPr>
                <w:sz w:val="18"/>
                <w:szCs w:val="18"/>
              </w:rPr>
            </w:pPr>
            <w:r w:rsidRPr="00E63123">
              <w:rPr>
                <w:sz w:val="18"/>
                <w:szCs w:val="18"/>
              </w:rPr>
              <w:t>NAJVEĆA IZGRAĐENOST GRAĐEVNE ČESTICE</w:t>
            </w:r>
          </w:p>
          <w:p w14:paraId="4A45DEEA" w14:textId="77777777" w:rsidR="00A458DA" w:rsidRPr="00E63123" w:rsidRDefault="00A458DA" w:rsidP="009B1AD3">
            <w:pPr>
              <w:ind w:firstLine="0"/>
              <w:jc w:val="center"/>
              <w:rPr>
                <w:snapToGrid/>
                <w:sz w:val="18"/>
                <w:szCs w:val="18"/>
                <w:lang w:eastAsia="hr-HR"/>
              </w:rPr>
            </w:pPr>
            <w:r w:rsidRPr="00E63123">
              <w:rPr>
                <w:sz w:val="18"/>
                <w:szCs w:val="18"/>
              </w:rPr>
              <w:t>/kig/</w:t>
            </w:r>
          </w:p>
        </w:tc>
      </w:tr>
      <w:tr w:rsidR="00A458DA" w:rsidRPr="00E63123" w14:paraId="23D03412" w14:textId="77777777" w:rsidTr="009B1AD3">
        <w:trPr>
          <w:trHeight w:val="227"/>
          <w:jc w:val="center"/>
        </w:trPr>
        <w:tc>
          <w:tcPr>
            <w:tcW w:w="1696" w:type="dxa"/>
            <w:vMerge/>
            <w:shd w:val="clear" w:color="auto" w:fill="auto"/>
            <w:vAlign w:val="center"/>
          </w:tcPr>
          <w:p w14:paraId="2068E2A0" w14:textId="77777777" w:rsidR="00A458DA" w:rsidRPr="00E63123" w:rsidRDefault="00A458DA" w:rsidP="009B1AD3">
            <w:pPr>
              <w:ind w:firstLine="0"/>
              <w:jc w:val="center"/>
              <w:rPr>
                <w:sz w:val="18"/>
                <w:szCs w:val="18"/>
              </w:rPr>
            </w:pPr>
          </w:p>
        </w:tc>
        <w:tc>
          <w:tcPr>
            <w:tcW w:w="1843" w:type="dxa"/>
            <w:vMerge/>
            <w:shd w:val="clear" w:color="auto" w:fill="auto"/>
            <w:vAlign w:val="bottom"/>
          </w:tcPr>
          <w:p w14:paraId="72CAE4F8" w14:textId="77777777" w:rsidR="00A458DA" w:rsidRPr="00E63123" w:rsidRDefault="00A458DA" w:rsidP="009B1AD3">
            <w:pPr>
              <w:ind w:firstLine="0"/>
              <w:jc w:val="left"/>
              <w:rPr>
                <w:snapToGrid/>
                <w:sz w:val="18"/>
                <w:szCs w:val="18"/>
                <w:lang w:eastAsia="hr-HR"/>
              </w:rPr>
            </w:pPr>
          </w:p>
        </w:tc>
        <w:tc>
          <w:tcPr>
            <w:tcW w:w="851" w:type="dxa"/>
          </w:tcPr>
          <w:p w14:paraId="6CBEFDEB" w14:textId="77777777" w:rsidR="00A458DA" w:rsidRPr="00E63123" w:rsidRDefault="00A458DA" w:rsidP="009B1AD3">
            <w:pPr>
              <w:ind w:firstLine="0"/>
              <w:jc w:val="center"/>
              <w:rPr>
                <w:snapToGrid/>
                <w:sz w:val="18"/>
                <w:szCs w:val="18"/>
                <w:lang w:eastAsia="hr-HR"/>
              </w:rPr>
            </w:pPr>
            <w:r w:rsidRPr="00E63123">
              <w:rPr>
                <w:snapToGrid/>
                <w:sz w:val="18"/>
                <w:szCs w:val="18"/>
                <w:lang w:eastAsia="hr-HR"/>
              </w:rPr>
              <w:t>širina /m/</w:t>
            </w:r>
          </w:p>
        </w:tc>
        <w:tc>
          <w:tcPr>
            <w:tcW w:w="992" w:type="dxa"/>
            <w:shd w:val="clear" w:color="auto" w:fill="auto"/>
            <w:vAlign w:val="bottom"/>
          </w:tcPr>
          <w:p w14:paraId="76201C13" w14:textId="77777777" w:rsidR="00A458DA" w:rsidRPr="00E63123" w:rsidRDefault="00A458DA" w:rsidP="009B1AD3">
            <w:pPr>
              <w:ind w:firstLine="0"/>
              <w:jc w:val="center"/>
              <w:rPr>
                <w:snapToGrid/>
                <w:sz w:val="18"/>
                <w:szCs w:val="18"/>
                <w:lang w:eastAsia="hr-HR"/>
              </w:rPr>
            </w:pPr>
            <w:r w:rsidRPr="00E63123">
              <w:rPr>
                <w:snapToGrid/>
                <w:sz w:val="18"/>
                <w:szCs w:val="18"/>
                <w:lang w:eastAsia="hr-HR"/>
              </w:rPr>
              <w:t>dubina /m/</w:t>
            </w:r>
          </w:p>
        </w:tc>
        <w:tc>
          <w:tcPr>
            <w:tcW w:w="1417" w:type="dxa"/>
            <w:vMerge/>
          </w:tcPr>
          <w:p w14:paraId="48E200E9" w14:textId="77777777" w:rsidR="00A458DA" w:rsidRPr="00E63123" w:rsidRDefault="00A458DA" w:rsidP="009B1AD3">
            <w:pPr>
              <w:ind w:firstLine="0"/>
              <w:rPr>
                <w:snapToGrid/>
                <w:sz w:val="18"/>
                <w:szCs w:val="18"/>
                <w:lang w:eastAsia="hr-HR"/>
              </w:rPr>
            </w:pPr>
          </w:p>
        </w:tc>
        <w:tc>
          <w:tcPr>
            <w:tcW w:w="1419" w:type="dxa"/>
            <w:vMerge/>
            <w:shd w:val="clear" w:color="auto" w:fill="auto"/>
          </w:tcPr>
          <w:p w14:paraId="2149B5CD" w14:textId="77777777" w:rsidR="00A458DA" w:rsidRPr="00E63123" w:rsidRDefault="00A458DA" w:rsidP="009B1AD3">
            <w:pPr>
              <w:ind w:firstLine="0"/>
              <w:rPr>
                <w:snapToGrid/>
                <w:sz w:val="18"/>
                <w:szCs w:val="18"/>
                <w:lang w:eastAsia="hr-HR"/>
              </w:rPr>
            </w:pPr>
          </w:p>
        </w:tc>
      </w:tr>
      <w:tr w:rsidR="00A458DA" w:rsidRPr="00E63123" w14:paraId="5702C0B2" w14:textId="77777777" w:rsidTr="009B1AD3">
        <w:trPr>
          <w:trHeight w:val="227"/>
          <w:jc w:val="center"/>
        </w:trPr>
        <w:tc>
          <w:tcPr>
            <w:tcW w:w="1696" w:type="dxa"/>
            <w:vMerge w:val="restart"/>
            <w:shd w:val="clear" w:color="auto" w:fill="auto"/>
            <w:vAlign w:val="center"/>
          </w:tcPr>
          <w:p w14:paraId="056A4BAB" w14:textId="77777777" w:rsidR="00A458DA" w:rsidRPr="00E63123" w:rsidRDefault="00A458DA" w:rsidP="009B1AD3">
            <w:pPr>
              <w:pStyle w:val="tablica"/>
              <w:jc w:val="center"/>
              <w:rPr>
                <w:sz w:val="18"/>
                <w:szCs w:val="18"/>
              </w:rPr>
            </w:pPr>
            <w:r w:rsidRPr="00E63123">
              <w:rPr>
                <w:sz w:val="18"/>
                <w:szCs w:val="18"/>
              </w:rPr>
              <w:t>INDIVIDUALNA do 3 ZKJ</w:t>
            </w:r>
          </w:p>
          <w:p w14:paraId="59E58A47" w14:textId="77777777" w:rsidR="00A458DA" w:rsidRPr="00E63123" w:rsidRDefault="00A458DA" w:rsidP="009B1AD3">
            <w:pPr>
              <w:pStyle w:val="tablica"/>
              <w:jc w:val="center"/>
              <w:rPr>
                <w:sz w:val="18"/>
                <w:szCs w:val="18"/>
              </w:rPr>
            </w:pPr>
            <w:r w:rsidRPr="00E63123">
              <w:rPr>
                <w:sz w:val="18"/>
                <w:szCs w:val="18"/>
              </w:rPr>
              <w:t xml:space="preserve">u svim </w:t>
            </w:r>
          </w:p>
          <w:p w14:paraId="497BF6B8" w14:textId="6A1243CC" w:rsidR="0062335C" w:rsidRPr="00E63123" w:rsidRDefault="00A458DA" w:rsidP="009B1AD3">
            <w:pPr>
              <w:pStyle w:val="tablica"/>
              <w:jc w:val="center"/>
              <w:rPr>
                <w:sz w:val="18"/>
                <w:szCs w:val="18"/>
              </w:rPr>
            </w:pPr>
            <w:r w:rsidRPr="00E63123">
              <w:rPr>
                <w:sz w:val="18"/>
                <w:szCs w:val="18"/>
              </w:rPr>
              <w:t xml:space="preserve">GPN i IDGPN </w:t>
            </w:r>
            <w:r w:rsidRPr="00E63123">
              <w:rPr>
                <w:b/>
                <w:sz w:val="18"/>
                <w:szCs w:val="18"/>
              </w:rPr>
              <w:t xml:space="preserve">nizinskog dijela </w:t>
            </w:r>
            <w:r w:rsidRPr="00E63123">
              <w:rPr>
                <w:sz w:val="18"/>
                <w:szCs w:val="18"/>
              </w:rPr>
              <w:t>Općine</w:t>
            </w:r>
            <w:r w:rsidR="0062335C" w:rsidRPr="00E63123">
              <w:rPr>
                <w:sz w:val="18"/>
                <w:szCs w:val="18"/>
              </w:rPr>
              <w:t>,</w:t>
            </w:r>
          </w:p>
          <w:p w14:paraId="55F6B79C" w14:textId="74DB1378" w:rsidR="00A458DA" w:rsidRPr="00E63123" w:rsidRDefault="00A458DA" w:rsidP="00962988">
            <w:pPr>
              <w:pStyle w:val="tablica"/>
              <w:jc w:val="center"/>
              <w:rPr>
                <w:sz w:val="18"/>
                <w:szCs w:val="18"/>
              </w:rPr>
            </w:pPr>
            <w:r w:rsidRPr="00E63123">
              <w:rPr>
                <w:sz w:val="18"/>
                <w:szCs w:val="18"/>
              </w:rPr>
              <w:t>osim naselja Roma</w:t>
            </w:r>
            <w:r w:rsidR="0062335C" w:rsidRPr="00E63123">
              <w:rPr>
                <w:sz w:val="18"/>
                <w:szCs w:val="18"/>
              </w:rPr>
              <w:t xml:space="preserve"> u </w:t>
            </w:r>
            <w:r w:rsidR="00962988" w:rsidRPr="00E63123">
              <w:rPr>
                <w:sz w:val="18"/>
                <w:szCs w:val="18"/>
              </w:rPr>
              <w:t>G</w:t>
            </w:r>
            <w:r w:rsidR="0062335C" w:rsidRPr="00E63123">
              <w:rPr>
                <w:sz w:val="18"/>
                <w:szCs w:val="18"/>
              </w:rPr>
              <w:t>.</w:t>
            </w:r>
            <w:r w:rsidR="00962988" w:rsidRPr="00E63123">
              <w:rPr>
                <w:sz w:val="18"/>
                <w:szCs w:val="18"/>
              </w:rPr>
              <w:t xml:space="preserve"> Vratnu</w:t>
            </w:r>
          </w:p>
        </w:tc>
        <w:tc>
          <w:tcPr>
            <w:tcW w:w="1843" w:type="dxa"/>
            <w:shd w:val="clear" w:color="auto" w:fill="auto"/>
            <w:vAlign w:val="bottom"/>
          </w:tcPr>
          <w:p w14:paraId="74EEB223" w14:textId="77777777" w:rsidR="00A458DA" w:rsidRPr="00E63123" w:rsidRDefault="00A458DA" w:rsidP="009B1AD3">
            <w:pPr>
              <w:ind w:firstLine="0"/>
              <w:jc w:val="center"/>
              <w:rPr>
                <w:snapToGrid/>
                <w:sz w:val="18"/>
                <w:szCs w:val="18"/>
                <w:lang w:eastAsia="hr-HR"/>
              </w:rPr>
            </w:pPr>
            <w:r w:rsidRPr="00E63123">
              <w:rPr>
                <w:snapToGrid/>
                <w:sz w:val="18"/>
                <w:szCs w:val="18"/>
                <w:lang w:eastAsia="hr-HR"/>
              </w:rPr>
              <w:t>slobodnostojeća ili poluugrađena prizemna</w:t>
            </w:r>
          </w:p>
        </w:tc>
        <w:tc>
          <w:tcPr>
            <w:tcW w:w="851" w:type="dxa"/>
            <w:vAlign w:val="center"/>
          </w:tcPr>
          <w:p w14:paraId="0434DA16" w14:textId="7E315870" w:rsidR="00A458DA" w:rsidRPr="00E63123" w:rsidRDefault="00A458DA" w:rsidP="0062335C">
            <w:pPr>
              <w:ind w:firstLine="0"/>
              <w:jc w:val="center"/>
              <w:rPr>
                <w:snapToGrid/>
                <w:sz w:val="18"/>
                <w:szCs w:val="18"/>
                <w:lang w:eastAsia="hr-HR"/>
              </w:rPr>
            </w:pPr>
            <w:r w:rsidRPr="00E63123">
              <w:rPr>
                <w:snapToGrid/>
                <w:sz w:val="18"/>
                <w:szCs w:val="18"/>
                <w:lang w:eastAsia="hr-HR"/>
              </w:rPr>
              <w:t>1</w:t>
            </w:r>
            <w:r w:rsidR="0062335C" w:rsidRPr="00E63123">
              <w:rPr>
                <w:snapToGrid/>
                <w:sz w:val="18"/>
                <w:szCs w:val="18"/>
                <w:lang w:eastAsia="hr-HR"/>
              </w:rPr>
              <w:t>4</w:t>
            </w:r>
          </w:p>
        </w:tc>
        <w:tc>
          <w:tcPr>
            <w:tcW w:w="992" w:type="dxa"/>
            <w:shd w:val="clear" w:color="auto" w:fill="auto"/>
            <w:vAlign w:val="center"/>
          </w:tcPr>
          <w:p w14:paraId="7A9F2AB9" w14:textId="69E4F7E2" w:rsidR="00A458DA" w:rsidRPr="00E63123" w:rsidRDefault="0062335C" w:rsidP="0062335C">
            <w:pPr>
              <w:ind w:firstLine="0"/>
              <w:jc w:val="center"/>
              <w:rPr>
                <w:snapToGrid/>
                <w:sz w:val="18"/>
                <w:szCs w:val="18"/>
                <w:lang w:eastAsia="hr-HR"/>
              </w:rPr>
            </w:pPr>
            <w:r w:rsidRPr="00E63123">
              <w:rPr>
                <w:snapToGrid/>
                <w:sz w:val="18"/>
                <w:szCs w:val="18"/>
                <w:lang w:eastAsia="hr-HR"/>
              </w:rPr>
              <w:t>25</w:t>
            </w:r>
          </w:p>
        </w:tc>
        <w:tc>
          <w:tcPr>
            <w:tcW w:w="1417" w:type="dxa"/>
            <w:vAlign w:val="center"/>
          </w:tcPr>
          <w:p w14:paraId="4736E5E8" w14:textId="6748619C" w:rsidR="00A458DA" w:rsidRPr="00E63123" w:rsidRDefault="00A458DA" w:rsidP="0062335C">
            <w:pPr>
              <w:ind w:firstLine="0"/>
              <w:jc w:val="center"/>
              <w:rPr>
                <w:snapToGrid/>
                <w:sz w:val="18"/>
                <w:szCs w:val="18"/>
                <w:lang w:eastAsia="hr-HR"/>
              </w:rPr>
            </w:pPr>
            <w:r w:rsidRPr="00E63123">
              <w:rPr>
                <w:snapToGrid/>
                <w:sz w:val="18"/>
                <w:szCs w:val="18"/>
                <w:lang w:eastAsia="hr-HR"/>
              </w:rPr>
              <w:t>3</w:t>
            </w:r>
            <w:r w:rsidR="0062335C" w:rsidRPr="00E63123">
              <w:rPr>
                <w:snapToGrid/>
                <w:sz w:val="18"/>
                <w:szCs w:val="18"/>
                <w:lang w:eastAsia="hr-HR"/>
              </w:rPr>
              <w:t>5</w:t>
            </w:r>
            <w:r w:rsidRPr="00E63123">
              <w:rPr>
                <w:snapToGrid/>
                <w:sz w:val="18"/>
                <w:szCs w:val="18"/>
                <w:lang w:eastAsia="hr-HR"/>
              </w:rPr>
              <w:t>0</w:t>
            </w:r>
          </w:p>
        </w:tc>
        <w:tc>
          <w:tcPr>
            <w:tcW w:w="1419" w:type="dxa"/>
            <w:shd w:val="clear" w:color="auto" w:fill="auto"/>
            <w:vAlign w:val="center"/>
          </w:tcPr>
          <w:p w14:paraId="201EC1EF" w14:textId="77777777" w:rsidR="00A458DA" w:rsidRPr="00E63123" w:rsidRDefault="00A458DA" w:rsidP="009B1AD3">
            <w:pPr>
              <w:ind w:firstLine="0"/>
              <w:jc w:val="center"/>
              <w:rPr>
                <w:snapToGrid/>
                <w:sz w:val="18"/>
                <w:szCs w:val="18"/>
                <w:lang w:eastAsia="hr-HR"/>
              </w:rPr>
            </w:pPr>
            <w:r w:rsidRPr="00E63123">
              <w:rPr>
                <w:snapToGrid/>
                <w:sz w:val="18"/>
                <w:szCs w:val="18"/>
                <w:lang w:eastAsia="hr-HR"/>
              </w:rPr>
              <w:t>0,4</w:t>
            </w:r>
          </w:p>
        </w:tc>
      </w:tr>
      <w:tr w:rsidR="00A458DA" w:rsidRPr="00E63123" w14:paraId="266282B5" w14:textId="77777777" w:rsidTr="009B1AD3">
        <w:trPr>
          <w:trHeight w:val="227"/>
          <w:jc w:val="center"/>
        </w:trPr>
        <w:tc>
          <w:tcPr>
            <w:tcW w:w="1696" w:type="dxa"/>
            <w:vMerge/>
            <w:shd w:val="clear" w:color="auto" w:fill="auto"/>
            <w:vAlign w:val="center"/>
          </w:tcPr>
          <w:p w14:paraId="1FA74276" w14:textId="77777777" w:rsidR="00A458DA" w:rsidRPr="00E63123" w:rsidRDefault="00A458DA" w:rsidP="009B1AD3">
            <w:pPr>
              <w:jc w:val="center"/>
              <w:rPr>
                <w:sz w:val="18"/>
                <w:szCs w:val="18"/>
              </w:rPr>
            </w:pPr>
          </w:p>
        </w:tc>
        <w:tc>
          <w:tcPr>
            <w:tcW w:w="1843" w:type="dxa"/>
            <w:shd w:val="clear" w:color="auto" w:fill="auto"/>
            <w:vAlign w:val="bottom"/>
          </w:tcPr>
          <w:p w14:paraId="6EAD5B84" w14:textId="77777777" w:rsidR="00A458DA" w:rsidRPr="00E63123" w:rsidRDefault="00A458DA" w:rsidP="009B1AD3">
            <w:pPr>
              <w:ind w:firstLine="0"/>
              <w:jc w:val="center"/>
              <w:rPr>
                <w:snapToGrid/>
                <w:sz w:val="18"/>
                <w:szCs w:val="18"/>
                <w:lang w:eastAsia="hr-HR"/>
              </w:rPr>
            </w:pPr>
            <w:r w:rsidRPr="00E63123">
              <w:rPr>
                <w:snapToGrid/>
                <w:sz w:val="18"/>
                <w:szCs w:val="18"/>
                <w:lang w:eastAsia="hr-HR"/>
              </w:rPr>
              <w:t>slobodnostojeća ili poluugrađena katna</w:t>
            </w:r>
          </w:p>
        </w:tc>
        <w:tc>
          <w:tcPr>
            <w:tcW w:w="851" w:type="dxa"/>
            <w:vAlign w:val="center"/>
          </w:tcPr>
          <w:p w14:paraId="0B9CCF11" w14:textId="77777777" w:rsidR="00A458DA" w:rsidRPr="00E63123" w:rsidRDefault="00A458DA" w:rsidP="009B1AD3">
            <w:pPr>
              <w:ind w:firstLine="0"/>
              <w:jc w:val="center"/>
              <w:rPr>
                <w:snapToGrid/>
                <w:sz w:val="18"/>
                <w:szCs w:val="18"/>
                <w:lang w:eastAsia="hr-HR"/>
              </w:rPr>
            </w:pPr>
            <w:r w:rsidRPr="00E63123">
              <w:rPr>
                <w:snapToGrid/>
                <w:sz w:val="18"/>
                <w:szCs w:val="18"/>
                <w:lang w:eastAsia="hr-HR"/>
              </w:rPr>
              <w:t>16</w:t>
            </w:r>
          </w:p>
        </w:tc>
        <w:tc>
          <w:tcPr>
            <w:tcW w:w="992" w:type="dxa"/>
            <w:shd w:val="clear" w:color="auto" w:fill="auto"/>
            <w:vAlign w:val="center"/>
          </w:tcPr>
          <w:p w14:paraId="19C0793F" w14:textId="77777777" w:rsidR="00A458DA" w:rsidRPr="00E63123" w:rsidRDefault="00A458DA" w:rsidP="009B1AD3">
            <w:pPr>
              <w:ind w:firstLine="0"/>
              <w:jc w:val="center"/>
              <w:rPr>
                <w:snapToGrid/>
                <w:sz w:val="18"/>
                <w:szCs w:val="18"/>
                <w:lang w:eastAsia="hr-HR"/>
              </w:rPr>
            </w:pPr>
            <w:r w:rsidRPr="00E63123">
              <w:rPr>
                <w:snapToGrid/>
                <w:sz w:val="18"/>
                <w:szCs w:val="18"/>
                <w:lang w:eastAsia="hr-HR"/>
              </w:rPr>
              <w:t>30</w:t>
            </w:r>
          </w:p>
        </w:tc>
        <w:tc>
          <w:tcPr>
            <w:tcW w:w="1417" w:type="dxa"/>
            <w:vAlign w:val="center"/>
          </w:tcPr>
          <w:p w14:paraId="07F836F6" w14:textId="77777777" w:rsidR="00A458DA" w:rsidRPr="00E63123" w:rsidRDefault="00A458DA" w:rsidP="009B1AD3">
            <w:pPr>
              <w:ind w:firstLine="0"/>
              <w:jc w:val="center"/>
              <w:rPr>
                <w:snapToGrid/>
                <w:sz w:val="18"/>
                <w:szCs w:val="18"/>
                <w:lang w:eastAsia="hr-HR"/>
              </w:rPr>
            </w:pPr>
            <w:r w:rsidRPr="00E63123">
              <w:rPr>
                <w:snapToGrid/>
                <w:sz w:val="18"/>
                <w:szCs w:val="18"/>
                <w:lang w:eastAsia="hr-HR"/>
              </w:rPr>
              <w:t>480</w:t>
            </w:r>
          </w:p>
        </w:tc>
        <w:tc>
          <w:tcPr>
            <w:tcW w:w="1419" w:type="dxa"/>
            <w:shd w:val="clear" w:color="auto" w:fill="auto"/>
            <w:vAlign w:val="center"/>
          </w:tcPr>
          <w:p w14:paraId="5861435F" w14:textId="77777777" w:rsidR="00A458DA" w:rsidRPr="00E63123" w:rsidRDefault="00A458DA" w:rsidP="009B1AD3">
            <w:pPr>
              <w:ind w:firstLine="0"/>
              <w:jc w:val="center"/>
              <w:rPr>
                <w:snapToGrid/>
                <w:sz w:val="18"/>
                <w:szCs w:val="18"/>
                <w:lang w:eastAsia="hr-HR"/>
              </w:rPr>
            </w:pPr>
            <w:r w:rsidRPr="00E63123">
              <w:rPr>
                <w:snapToGrid/>
                <w:sz w:val="18"/>
                <w:szCs w:val="18"/>
                <w:lang w:eastAsia="hr-HR"/>
              </w:rPr>
              <w:t>0,4</w:t>
            </w:r>
          </w:p>
        </w:tc>
      </w:tr>
      <w:tr w:rsidR="00A458DA" w:rsidRPr="00E63123" w14:paraId="08ED3B2A" w14:textId="77777777" w:rsidTr="009B1AD3">
        <w:trPr>
          <w:trHeight w:val="227"/>
          <w:jc w:val="center"/>
        </w:trPr>
        <w:tc>
          <w:tcPr>
            <w:tcW w:w="1696" w:type="dxa"/>
            <w:vMerge/>
            <w:shd w:val="clear" w:color="auto" w:fill="auto"/>
            <w:vAlign w:val="center"/>
          </w:tcPr>
          <w:p w14:paraId="2C3D2283" w14:textId="77777777" w:rsidR="00A458DA" w:rsidRPr="00E63123" w:rsidRDefault="00A458DA" w:rsidP="009B1AD3">
            <w:pPr>
              <w:ind w:firstLine="0"/>
              <w:jc w:val="center"/>
              <w:rPr>
                <w:snapToGrid/>
                <w:sz w:val="18"/>
                <w:szCs w:val="18"/>
                <w:lang w:eastAsia="hr-HR"/>
              </w:rPr>
            </w:pPr>
          </w:p>
        </w:tc>
        <w:tc>
          <w:tcPr>
            <w:tcW w:w="1843" w:type="dxa"/>
            <w:shd w:val="clear" w:color="auto" w:fill="auto"/>
            <w:vAlign w:val="bottom"/>
          </w:tcPr>
          <w:p w14:paraId="4061BD61" w14:textId="77777777" w:rsidR="00A458DA" w:rsidRPr="00E63123" w:rsidRDefault="00A458DA" w:rsidP="009B1AD3">
            <w:pPr>
              <w:ind w:firstLine="0"/>
              <w:jc w:val="center"/>
              <w:rPr>
                <w:snapToGrid/>
                <w:sz w:val="18"/>
                <w:szCs w:val="18"/>
                <w:lang w:eastAsia="hr-HR"/>
              </w:rPr>
            </w:pPr>
            <w:r w:rsidRPr="00E63123">
              <w:rPr>
                <w:snapToGrid/>
                <w:sz w:val="18"/>
                <w:szCs w:val="18"/>
                <w:lang w:eastAsia="hr-HR"/>
              </w:rPr>
              <w:t>ugrađena prizemna ili katna</w:t>
            </w:r>
          </w:p>
        </w:tc>
        <w:tc>
          <w:tcPr>
            <w:tcW w:w="851" w:type="dxa"/>
            <w:vAlign w:val="center"/>
          </w:tcPr>
          <w:p w14:paraId="00AAF827" w14:textId="77777777" w:rsidR="00A458DA" w:rsidRPr="00E63123" w:rsidRDefault="00A458DA" w:rsidP="009B1AD3">
            <w:pPr>
              <w:ind w:firstLine="0"/>
              <w:jc w:val="center"/>
              <w:rPr>
                <w:snapToGrid/>
                <w:sz w:val="18"/>
                <w:szCs w:val="18"/>
                <w:lang w:eastAsia="hr-HR"/>
              </w:rPr>
            </w:pPr>
            <w:r w:rsidRPr="00E63123">
              <w:rPr>
                <w:snapToGrid/>
                <w:sz w:val="18"/>
                <w:szCs w:val="18"/>
                <w:lang w:eastAsia="hr-HR"/>
              </w:rPr>
              <w:t>8</w:t>
            </w:r>
          </w:p>
        </w:tc>
        <w:tc>
          <w:tcPr>
            <w:tcW w:w="992" w:type="dxa"/>
            <w:shd w:val="clear" w:color="auto" w:fill="auto"/>
            <w:vAlign w:val="center"/>
          </w:tcPr>
          <w:p w14:paraId="39FE8F57" w14:textId="77777777" w:rsidR="00A458DA" w:rsidRPr="00E63123" w:rsidRDefault="00A458DA" w:rsidP="009B1AD3">
            <w:pPr>
              <w:ind w:firstLine="0"/>
              <w:jc w:val="center"/>
              <w:rPr>
                <w:snapToGrid/>
                <w:sz w:val="18"/>
                <w:szCs w:val="18"/>
                <w:lang w:eastAsia="hr-HR"/>
              </w:rPr>
            </w:pPr>
            <w:r w:rsidRPr="00E63123">
              <w:rPr>
                <w:snapToGrid/>
                <w:sz w:val="18"/>
                <w:szCs w:val="18"/>
                <w:lang w:eastAsia="hr-HR"/>
              </w:rPr>
              <w:t>25</w:t>
            </w:r>
          </w:p>
        </w:tc>
        <w:tc>
          <w:tcPr>
            <w:tcW w:w="1417" w:type="dxa"/>
            <w:vAlign w:val="center"/>
          </w:tcPr>
          <w:p w14:paraId="75CDC5A9" w14:textId="77777777" w:rsidR="00A458DA" w:rsidRPr="00E63123" w:rsidRDefault="00A458DA" w:rsidP="009B1AD3">
            <w:pPr>
              <w:ind w:firstLine="0"/>
              <w:jc w:val="center"/>
              <w:rPr>
                <w:snapToGrid/>
                <w:sz w:val="18"/>
                <w:szCs w:val="18"/>
                <w:lang w:eastAsia="hr-HR"/>
              </w:rPr>
            </w:pPr>
            <w:r w:rsidRPr="00E63123">
              <w:rPr>
                <w:snapToGrid/>
                <w:sz w:val="18"/>
                <w:szCs w:val="18"/>
                <w:lang w:eastAsia="hr-HR"/>
              </w:rPr>
              <w:t>200</w:t>
            </w:r>
          </w:p>
        </w:tc>
        <w:tc>
          <w:tcPr>
            <w:tcW w:w="1419" w:type="dxa"/>
            <w:shd w:val="clear" w:color="auto" w:fill="auto"/>
            <w:vAlign w:val="center"/>
          </w:tcPr>
          <w:p w14:paraId="7224CD84" w14:textId="77777777" w:rsidR="00A458DA" w:rsidRPr="00E63123" w:rsidRDefault="00A458DA" w:rsidP="009B1AD3">
            <w:pPr>
              <w:ind w:firstLine="0"/>
              <w:jc w:val="center"/>
              <w:rPr>
                <w:snapToGrid/>
                <w:sz w:val="18"/>
                <w:szCs w:val="18"/>
                <w:lang w:eastAsia="hr-HR"/>
              </w:rPr>
            </w:pPr>
            <w:r w:rsidRPr="00E63123">
              <w:rPr>
                <w:snapToGrid/>
                <w:sz w:val="18"/>
                <w:szCs w:val="18"/>
                <w:lang w:eastAsia="hr-HR"/>
              </w:rPr>
              <w:t>0,5</w:t>
            </w:r>
          </w:p>
        </w:tc>
      </w:tr>
      <w:tr w:rsidR="00A458DA" w:rsidRPr="00E63123" w14:paraId="6DCB330B" w14:textId="77777777" w:rsidTr="009B1AD3">
        <w:trPr>
          <w:trHeight w:val="397"/>
          <w:jc w:val="center"/>
        </w:trPr>
        <w:tc>
          <w:tcPr>
            <w:tcW w:w="1696" w:type="dxa"/>
            <w:vMerge w:val="restart"/>
            <w:shd w:val="clear" w:color="auto" w:fill="auto"/>
            <w:vAlign w:val="center"/>
          </w:tcPr>
          <w:p w14:paraId="09F4D9B6" w14:textId="77777777" w:rsidR="0062335C" w:rsidRPr="00E63123" w:rsidRDefault="0062335C" w:rsidP="0062335C">
            <w:pPr>
              <w:pStyle w:val="tablica"/>
              <w:jc w:val="center"/>
              <w:rPr>
                <w:sz w:val="18"/>
                <w:szCs w:val="18"/>
              </w:rPr>
            </w:pPr>
            <w:r w:rsidRPr="00E63123">
              <w:rPr>
                <w:sz w:val="18"/>
                <w:szCs w:val="18"/>
              </w:rPr>
              <w:t xml:space="preserve">INDIVIDUALNA do 3 ZKJ u svim </w:t>
            </w:r>
          </w:p>
          <w:p w14:paraId="701105E5" w14:textId="1F66DAAE" w:rsidR="00A458DA" w:rsidRPr="00E63123" w:rsidRDefault="0062335C" w:rsidP="00962988">
            <w:pPr>
              <w:pStyle w:val="tablica"/>
              <w:jc w:val="center"/>
              <w:rPr>
                <w:sz w:val="18"/>
                <w:szCs w:val="18"/>
              </w:rPr>
            </w:pPr>
            <w:r w:rsidRPr="00E63123">
              <w:rPr>
                <w:sz w:val="18"/>
                <w:szCs w:val="18"/>
              </w:rPr>
              <w:t xml:space="preserve">GPN i IDGPN </w:t>
            </w:r>
            <w:r w:rsidRPr="00E63123">
              <w:rPr>
                <w:b/>
                <w:sz w:val="18"/>
                <w:szCs w:val="18"/>
              </w:rPr>
              <w:t>briježnog dijela</w:t>
            </w:r>
            <w:r w:rsidRPr="00E63123">
              <w:rPr>
                <w:sz w:val="18"/>
                <w:szCs w:val="18"/>
              </w:rPr>
              <w:t xml:space="preserve"> Općine i naselje Roma u </w:t>
            </w:r>
            <w:r w:rsidR="00962988" w:rsidRPr="00E63123">
              <w:rPr>
                <w:sz w:val="18"/>
                <w:szCs w:val="18"/>
              </w:rPr>
              <w:t>G. Vratnu</w:t>
            </w:r>
          </w:p>
        </w:tc>
        <w:tc>
          <w:tcPr>
            <w:tcW w:w="1843" w:type="dxa"/>
            <w:shd w:val="clear" w:color="auto" w:fill="auto"/>
            <w:vAlign w:val="bottom"/>
          </w:tcPr>
          <w:p w14:paraId="581C1B0D" w14:textId="77777777" w:rsidR="00A458DA" w:rsidRPr="00E63123" w:rsidRDefault="00A458DA" w:rsidP="009B1AD3">
            <w:pPr>
              <w:ind w:firstLine="0"/>
              <w:jc w:val="center"/>
              <w:rPr>
                <w:snapToGrid/>
                <w:sz w:val="18"/>
                <w:szCs w:val="18"/>
                <w:lang w:eastAsia="hr-HR"/>
              </w:rPr>
            </w:pPr>
            <w:r w:rsidRPr="00E63123">
              <w:rPr>
                <w:snapToGrid/>
                <w:sz w:val="18"/>
                <w:szCs w:val="18"/>
                <w:lang w:eastAsia="hr-HR"/>
              </w:rPr>
              <w:t>slobodnostojeća prizemna ili katna</w:t>
            </w:r>
          </w:p>
        </w:tc>
        <w:tc>
          <w:tcPr>
            <w:tcW w:w="851" w:type="dxa"/>
            <w:vAlign w:val="center"/>
          </w:tcPr>
          <w:p w14:paraId="49469B1D" w14:textId="77777777" w:rsidR="00A458DA" w:rsidRPr="00E63123" w:rsidRDefault="00A458DA" w:rsidP="009B1AD3">
            <w:pPr>
              <w:ind w:firstLine="0"/>
              <w:jc w:val="center"/>
              <w:rPr>
                <w:snapToGrid/>
                <w:sz w:val="18"/>
                <w:szCs w:val="18"/>
                <w:lang w:eastAsia="hr-HR"/>
              </w:rPr>
            </w:pPr>
            <w:r w:rsidRPr="00E63123">
              <w:rPr>
                <w:snapToGrid/>
                <w:sz w:val="18"/>
                <w:szCs w:val="18"/>
                <w:lang w:eastAsia="hr-HR"/>
              </w:rPr>
              <w:t>12</w:t>
            </w:r>
          </w:p>
        </w:tc>
        <w:tc>
          <w:tcPr>
            <w:tcW w:w="992" w:type="dxa"/>
            <w:shd w:val="clear" w:color="auto" w:fill="auto"/>
            <w:vAlign w:val="center"/>
          </w:tcPr>
          <w:p w14:paraId="34B975C3" w14:textId="77777777" w:rsidR="00A458DA" w:rsidRPr="00E63123" w:rsidRDefault="00A458DA" w:rsidP="009B1AD3">
            <w:pPr>
              <w:ind w:firstLine="0"/>
              <w:jc w:val="center"/>
              <w:rPr>
                <w:snapToGrid/>
                <w:sz w:val="18"/>
                <w:szCs w:val="18"/>
                <w:lang w:eastAsia="hr-HR"/>
              </w:rPr>
            </w:pPr>
            <w:r w:rsidRPr="00E63123">
              <w:rPr>
                <w:snapToGrid/>
                <w:sz w:val="18"/>
                <w:szCs w:val="18"/>
                <w:lang w:eastAsia="hr-HR"/>
              </w:rPr>
              <w:t>25</w:t>
            </w:r>
          </w:p>
        </w:tc>
        <w:tc>
          <w:tcPr>
            <w:tcW w:w="1417" w:type="dxa"/>
            <w:vAlign w:val="center"/>
          </w:tcPr>
          <w:p w14:paraId="49E78598" w14:textId="323E358C" w:rsidR="00A458DA" w:rsidRPr="00E63123" w:rsidRDefault="0062335C" w:rsidP="009B1AD3">
            <w:pPr>
              <w:ind w:firstLine="0"/>
              <w:jc w:val="center"/>
              <w:rPr>
                <w:snapToGrid/>
                <w:sz w:val="18"/>
                <w:szCs w:val="18"/>
                <w:lang w:eastAsia="hr-HR"/>
              </w:rPr>
            </w:pPr>
            <w:r w:rsidRPr="00E63123">
              <w:rPr>
                <w:snapToGrid/>
                <w:sz w:val="18"/>
                <w:szCs w:val="18"/>
                <w:lang w:eastAsia="hr-HR"/>
              </w:rPr>
              <w:t>300</w:t>
            </w:r>
          </w:p>
        </w:tc>
        <w:tc>
          <w:tcPr>
            <w:tcW w:w="1419" w:type="dxa"/>
            <w:shd w:val="clear" w:color="auto" w:fill="auto"/>
            <w:vAlign w:val="center"/>
          </w:tcPr>
          <w:p w14:paraId="51FCE432" w14:textId="77777777" w:rsidR="00A458DA" w:rsidRPr="00E63123" w:rsidRDefault="00A458DA" w:rsidP="009B1AD3">
            <w:pPr>
              <w:ind w:firstLine="0"/>
              <w:jc w:val="center"/>
              <w:rPr>
                <w:snapToGrid/>
                <w:sz w:val="18"/>
                <w:szCs w:val="18"/>
                <w:lang w:eastAsia="hr-HR"/>
              </w:rPr>
            </w:pPr>
            <w:r w:rsidRPr="00E63123">
              <w:rPr>
                <w:snapToGrid/>
                <w:sz w:val="18"/>
                <w:szCs w:val="18"/>
                <w:lang w:eastAsia="hr-HR"/>
              </w:rPr>
              <w:t>04</w:t>
            </w:r>
          </w:p>
        </w:tc>
      </w:tr>
      <w:tr w:rsidR="00A458DA" w:rsidRPr="00E63123" w14:paraId="47709756" w14:textId="77777777" w:rsidTr="009B1AD3">
        <w:trPr>
          <w:trHeight w:val="397"/>
          <w:jc w:val="center"/>
        </w:trPr>
        <w:tc>
          <w:tcPr>
            <w:tcW w:w="1696" w:type="dxa"/>
            <w:vMerge/>
            <w:shd w:val="clear" w:color="auto" w:fill="auto"/>
            <w:vAlign w:val="center"/>
          </w:tcPr>
          <w:p w14:paraId="277227E1" w14:textId="77777777" w:rsidR="00A458DA" w:rsidRPr="00E63123" w:rsidRDefault="00A458DA" w:rsidP="009B1AD3">
            <w:pPr>
              <w:pStyle w:val="tablica"/>
              <w:jc w:val="center"/>
              <w:rPr>
                <w:sz w:val="18"/>
                <w:szCs w:val="18"/>
              </w:rPr>
            </w:pPr>
          </w:p>
        </w:tc>
        <w:tc>
          <w:tcPr>
            <w:tcW w:w="1843" w:type="dxa"/>
            <w:shd w:val="clear" w:color="auto" w:fill="auto"/>
            <w:vAlign w:val="bottom"/>
          </w:tcPr>
          <w:p w14:paraId="6170B861" w14:textId="77777777" w:rsidR="00A458DA" w:rsidRPr="00E63123" w:rsidRDefault="00A458DA" w:rsidP="009B1AD3">
            <w:pPr>
              <w:ind w:firstLine="0"/>
              <w:jc w:val="center"/>
              <w:rPr>
                <w:snapToGrid/>
                <w:sz w:val="18"/>
                <w:szCs w:val="18"/>
                <w:lang w:eastAsia="hr-HR"/>
              </w:rPr>
            </w:pPr>
            <w:r w:rsidRPr="00E63123">
              <w:rPr>
                <w:snapToGrid/>
                <w:sz w:val="18"/>
                <w:szCs w:val="18"/>
                <w:lang w:eastAsia="hr-HR"/>
              </w:rPr>
              <w:t>poluugrađena prizemna ili katna</w:t>
            </w:r>
          </w:p>
        </w:tc>
        <w:tc>
          <w:tcPr>
            <w:tcW w:w="851" w:type="dxa"/>
            <w:vAlign w:val="center"/>
          </w:tcPr>
          <w:p w14:paraId="3C5E52AE" w14:textId="77777777" w:rsidR="00A458DA" w:rsidRPr="00E63123" w:rsidRDefault="00A458DA" w:rsidP="009B1AD3">
            <w:pPr>
              <w:ind w:firstLine="0"/>
              <w:jc w:val="center"/>
              <w:rPr>
                <w:snapToGrid/>
                <w:sz w:val="18"/>
                <w:szCs w:val="18"/>
                <w:lang w:eastAsia="hr-HR"/>
              </w:rPr>
            </w:pPr>
            <w:r w:rsidRPr="00E63123">
              <w:rPr>
                <w:snapToGrid/>
                <w:sz w:val="18"/>
                <w:szCs w:val="18"/>
                <w:lang w:eastAsia="hr-HR"/>
              </w:rPr>
              <w:t>10</w:t>
            </w:r>
          </w:p>
        </w:tc>
        <w:tc>
          <w:tcPr>
            <w:tcW w:w="992" w:type="dxa"/>
            <w:shd w:val="clear" w:color="auto" w:fill="auto"/>
            <w:vAlign w:val="center"/>
          </w:tcPr>
          <w:p w14:paraId="0996B734" w14:textId="1190219A" w:rsidR="00A458DA" w:rsidRPr="00E63123" w:rsidRDefault="00A458DA" w:rsidP="0062335C">
            <w:pPr>
              <w:ind w:firstLine="0"/>
              <w:jc w:val="center"/>
              <w:rPr>
                <w:snapToGrid/>
                <w:sz w:val="18"/>
                <w:szCs w:val="18"/>
                <w:lang w:eastAsia="hr-HR"/>
              </w:rPr>
            </w:pPr>
            <w:r w:rsidRPr="00E63123">
              <w:rPr>
                <w:snapToGrid/>
                <w:sz w:val="18"/>
                <w:szCs w:val="18"/>
                <w:lang w:eastAsia="hr-HR"/>
              </w:rPr>
              <w:t>2</w:t>
            </w:r>
            <w:r w:rsidR="0062335C" w:rsidRPr="00E63123">
              <w:rPr>
                <w:snapToGrid/>
                <w:sz w:val="18"/>
                <w:szCs w:val="18"/>
                <w:lang w:eastAsia="hr-HR"/>
              </w:rPr>
              <w:t>5</w:t>
            </w:r>
          </w:p>
        </w:tc>
        <w:tc>
          <w:tcPr>
            <w:tcW w:w="1417" w:type="dxa"/>
            <w:vAlign w:val="center"/>
          </w:tcPr>
          <w:p w14:paraId="75FEFF22" w14:textId="19BCC2EF" w:rsidR="00A458DA" w:rsidRPr="00E63123" w:rsidRDefault="00A458DA" w:rsidP="0062335C">
            <w:pPr>
              <w:ind w:firstLine="0"/>
              <w:jc w:val="center"/>
              <w:rPr>
                <w:snapToGrid/>
                <w:sz w:val="18"/>
                <w:szCs w:val="18"/>
                <w:lang w:eastAsia="hr-HR"/>
              </w:rPr>
            </w:pPr>
            <w:r w:rsidRPr="00E63123">
              <w:rPr>
                <w:snapToGrid/>
                <w:sz w:val="18"/>
                <w:szCs w:val="18"/>
                <w:lang w:eastAsia="hr-HR"/>
              </w:rPr>
              <w:t>2</w:t>
            </w:r>
            <w:r w:rsidR="0062335C" w:rsidRPr="00E63123">
              <w:rPr>
                <w:snapToGrid/>
                <w:sz w:val="18"/>
                <w:szCs w:val="18"/>
                <w:lang w:eastAsia="hr-HR"/>
              </w:rPr>
              <w:t>5</w:t>
            </w:r>
            <w:r w:rsidRPr="00E63123">
              <w:rPr>
                <w:snapToGrid/>
                <w:sz w:val="18"/>
                <w:szCs w:val="18"/>
                <w:lang w:eastAsia="hr-HR"/>
              </w:rPr>
              <w:t>0</w:t>
            </w:r>
          </w:p>
        </w:tc>
        <w:tc>
          <w:tcPr>
            <w:tcW w:w="1419" w:type="dxa"/>
            <w:shd w:val="clear" w:color="auto" w:fill="auto"/>
            <w:vAlign w:val="center"/>
          </w:tcPr>
          <w:p w14:paraId="528EB2DD" w14:textId="7E11FDE4" w:rsidR="00A458DA" w:rsidRPr="00E63123" w:rsidRDefault="00A458DA" w:rsidP="009B1AD3">
            <w:pPr>
              <w:ind w:firstLine="0"/>
              <w:jc w:val="center"/>
              <w:rPr>
                <w:snapToGrid/>
                <w:sz w:val="18"/>
                <w:szCs w:val="18"/>
                <w:lang w:eastAsia="hr-HR"/>
              </w:rPr>
            </w:pPr>
            <w:r w:rsidRPr="00E63123">
              <w:rPr>
                <w:snapToGrid/>
                <w:sz w:val="18"/>
                <w:szCs w:val="18"/>
                <w:lang w:eastAsia="hr-HR"/>
              </w:rPr>
              <w:t>0,</w:t>
            </w:r>
            <w:r w:rsidR="0062335C" w:rsidRPr="00E63123">
              <w:rPr>
                <w:snapToGrid/>
                <w:sz w:val="18"/>
                <w:szCs w:val="18"/>
                <w:lang w:eastAsia="hr-HR"/>
              </w:rPr>
              <w:t>4</w:t>
            </w:r>
          </w:p>
        </w:tc>
      </w:tr>
      <w:tr w:rsidR="00A458DA" w:rsidRPr="00E63123" w14:paraId="5E0A65B0" w14:textId="77777777" w:rsidTr="009B1AD3">
        <w:trPr>
          <w:trHeight w:val="397"/>
          <w:jc w:val="center"/>
        </w:trPr>
        <w:tc>
          <w:tcPr>
            <w:tcW w:w="1696" w:type="dxa"/>
            <w:vMerge/>
            <w:shd w:val="clear" w:color="auto" w:fill="auto"/>
            <w:vAlign w:val="center"/>
          </w:tcPr>
          <w:p w14:paraId="456A89EB" w14:textId="77777777" w:rsidR="00A458DA" w:rsidRPr="00E63123" w:rsidRDefault="00A458DA" w:rsidP="009B1AD3">
            <w:pPr>
              <w:pStyle w:val="tablica"/>
              <w:jc w:val="center"/>
              <w:rPr>
                <w:sz w:val="18"/>
                <w:szCs w:val="18"/>
              </w:rPr>
            </w:pPr>
          </w:p>
        </w:tc>
        <w:tc>
          <w:tcPr>
            <w:tcW w:w="1843" w:type="dxa"/>
            <w:shd w:val="clear" w:color="auto" w:fill="auto"/>
            <w:vAlign w:val="center"/>
          </w:tcPr>
          <w:p w14:paraId="2339E7BF" w14:textId="77777777" w:rsidR="00A458DA" w:rsidRPr="00E63123" w:rsidRDefault="00A458DA" w:rsidP="009B1AD3">
            <w:pPr>
              <w:ind w:firstLine="0"/>
              <w:jc w:val="center"/>
              <w:rPr>
                <w:snapToGrid/>
                <w:sz w:val="18"/>
                <w:szCs w:val="18"/>
                <w:lang w:eastAsia="hr-HR"/>
              </w:rPr>
            </w:pPr>
            <w:r w:rsidRPr="00E63123">
              <w:rPr>
                <w:snapToGrid/>
                <w:sz w:val="18"/>
                <w:szCs w:val="18"/>
                <w:lang w:eastAsia="hr-HR"/>
              </w:rPr>
              <w:t>ugrađena</w:t>
            </w:r>
          </w:p>
        </w:tc>
        <w:tc>
          <w:tcPr>
            <w:tcW w:w="4679" w:type="dxa"/>
            <w:gridSpan w:val="4"/>
            <w:vAlign w:val="center"/>
          </w:tcPr>
          <w:p w14:paraId="7F7C4906" w14:textId="77777777" w:rsidR="00A458DA" w:rsidRPr="00E63123" w:rsidRDefault="00A458DA" w:rsidP="009B1AD3">
            <w:pPr>
              <w:ind w:firstLine="0"/>
              <w:jc w:val="center"/>
              <w:rPr>
                <w:snapToGrid/>
                <w:sz w:val="18"/>
                <w:szCs w:val="18"/>
                <w:lang w:eastAsia="hr-HR"/>
              </w:rPr>
            </w:pPr>
            <w:r w:rsidRPr="00E63123">
              <w:rPr>
                <w:snapToGrid/>
                <w:sz w:val="18"/>
                <w:szCs w:val="18"/>
                <w:lang w:eastAsia="hr-HR"/>
              </w:rPr>
              <w:t>ne može se graditi</w:t>
            </w:r>
          </w:p>
        </w:tc>
      </w:tr>
      <w:tr w:rsidR="0062335C" w:rsidRPr="00E63123" w14:paraId="5D5E8463" w14:textId="77777777" w:rsidTr="009B1AD3">
        <w:trPr>
          <w:trHeight w:val="397"/>
          <w:jc w:val="center"/>
        </w:trPr>
        <w:tc>
          <w:tcPr>
            <w:tcW w:w="1696" w:type="dxa"/>
            <w:vMerge w:val="restart"/>
            <w:shd w:val="clear" w:color="auto" w:fill="auto"/>
            <w:vAlign w:val="center"/>
          </w:tcPr>
          <w:p w14:paraId="4FEBEA2D" w14:textId="6024062A" w:rsidR="00F552D7" w:rsidRPr="00E63123" w:rsidRDefault="0062335C" w:rsidP="00F552D7">
            <w:pPr>
              <w:widowControl/>
              <w:spacing w:after="0"/>
              <w:ind w:firstLine="0"/>
              <w:jc w:val="center"/>
              <w:rPr>
                <w:b/>
                <w:snapToGrid/>
                <w:sz w:val="18"/>
                <w:szCs w:val="18"/>
                <w:lang w:eastAsia="hr-HR"/>
              </w:rPr>
            </w:pPr>
            <w:r w:rsidRPr="00E63123">
              <w:rPr>
                <w:snapToGrid/>
                <w:sz w:val="18"/>
                <w:szCs w:val="18"/>
                <w:lang w:eastAsia="hr-HR"/>
              </w:rPr>
              <w:t>MANJA VIŠEJEDINIČNA od 4 do 6 ZKJ</w:t>
            </w:r>
          </w:p>
        </w:tc>
        <w:tc>
          <w:tcPr>
            <w:tcW w:w="1843" w:type="dxa"/>
            <w:shd w:val="clear" w:color="auto" w:fill="auto"/>
            <w:vAlign w:val="center"/>
          </w:tcPr>
          <w:p w14:paraId="2883A700" w14:textId="6BBFB997" w:rsidR="0062335C" w:rsidRPr="00E63123" w:rsidRDefault="00A84122" w:rsidP="009B1AD3">
            <w:pPr>
              <w:ind w:firstLine="0"/>
              <w:jc w:val="center"/>
              <w:rPr>
                <w:snapToGrid/>
                <w:sz w:val="18"/>
                <w:szCs w:val="18"/>
                <w:lang w:eastAsia="hr-HR"/>
              </w:rPr>
            </w:pPr>
            <w:r w:rsidRPr="00E63123">
              <w:rPr>
                <w:snapToGrid/>
                <w:sz w:val="18"/>
                <w:szCs w:val="18"/>
                <w:lang w:eastAsia="hr-HR"/>
              </w:rPr>
              <w:t>slobodnostojeća</w:t>
            </w:r>
          </w:p>
        </w:tc>
        <w:tc>
          <w:tcPr>
            <w:tcW w:w="851" w:type="dxa"/>
            <w:vAlign w:val="center"/>
          </w:tcPr>
          <w:p w14:paraId="5DAA7EFE" w14:textId="77777777" w:rsidR="0062335C" w:rsidRPr="00E63123" w:rsidRDefault="0062335C" w:rsidP="009B1AD3">
            <w:pPr>
              <w:ind w:firstLine="0"/>
              <w:jc w:val="center"/>
              <w:rPr>
                <w:snapToGrid/>
                <w:sz w:val="18"/>
                <w:szCs w:val="18"/>
                <w:lang w:eastAsia="hr-HR"/>
              </w:rPr>
            </w:pPr>
            <w:r w:rsidRPr="00E63123">
              <w:rPr>
                <w:snapToGrid/>
                <w:sz w:val="18"/>
                <w:szCs w:val="18"/>
                <w:lang w:eastAsia="hr-HR"/>
              </w:rPr>
              <w:t>20</w:t>
            </w:r>
          </w:p>
        </w:tc>
        <w:tc>
          <w:tcPr>
            <w:tcW w:w="992" w:type="dxa"/>
            <w:shd w:val="clear" w:color="auto" w:fill="auto"/>
            <w:vAlign w:val="center"/>
          </w:tcPr>
          <w:p w14:paraId="70D6C7DD" w14:textId="77777777" w:rsidR="0062335C" w:rsidRPr="00E63123" w:rsidRDefault="0062335C" w:rsidP="009B1AD3">
            <w:pPr>
              <w:ind w:firstLine="0"/>
              <w:jc w:val="center"/>
              <w:rPr>
                <w:snapToGrid/>
                <w:sz w:val="18"/>
                <w:szCs w:val="18"/>
                <w:lang w:eastAsia="hr-HR"/>
              </w:rPr>
            </w:pPr>
            <w:r w:rsidRPr="00E63123">
              <w:rPr>
                <w:snapToGrid/>
                <w:sz w:val="18"/>
                <w:szCs w:val="18"/>
                <w:lang w:eastAsia="hr-HR"/>
              </w:rPr>
              <w:t>40</w:t>
            </w:r>
          </w:p>
        </w:tc>
        <w:tc>
          <w:tcPr>
            <w:tcW w:w="1417" w:type="dxa"/>
            <w:vAlign w:val="center"/>
          </w:tcPr>
          <w:p w14:paraId="7ABE5135" w14:textId="77777777" w:rsidR="0062335C" w:rsidRPr="00E63123" w:rsidRDefault="0062335C" w:rsidP="009B1AD3">
            <w:pPr>
              <w:ind w:firstLine="0"/>
              <w:jc w:val="center"/>
              <w:rPr>
                <w:snapToGrid/>
                <w:sz w:val="18"/>
                <w:szCs w:val="18"/>
                <w:lang w:eastAsia="hr-HR"/>
              </w:rPr>
            </w:pPr>
            <w:r w:rsidRPr="00E63123">
              <w:rPr>
                <w:snapToGrid/>
                <w:sz w:val="18"/>
                <w:szCs w:val="18"/>
                <w:lang w:eastAsia="hr-HR"/>
              </w:rPr>
              <w:t>800</w:t>
            </w:r>
          </w:p>
        </w:tc>
        <w:tc>
          <w:tcPr>
            <w:tcW w:w="1419" w:type="dxa"/>
            <w:shd w:val="clear" w:color="auto" w:fill="auto"/>
            <w:vAlign w:val="center"/>
          </w:tcPr>
          <w:p w14:paraId="723E5C0E" w14:textId="77777777" w:rsidR="0062335C" w:rsidRPr="00E63123" w:rsidRDefault="0062335C" w:rsidP="009B1AD3">
            <w:pPr>
              <w:ind w:firstLine="0"/>
              <w:jc w:val="center"/>
              <w:rPr>
                <w:snapToGrid/>
                <w:sz w:val="18"/>
                <w:szCs w:val="18"/>
                <w:lang w:eastAsia="hr-HR"/>
              </w:rPr>
            </w:pPr>
            <w:r w:rsidRPr="00E63123">
              <w:rPr>
                <w:snapToGrid/>
                <w:sz w:val="18"/>
                <w:szCs w:val="18"/>
                <w:lang w:eastAsia="hr-HR"/>
              </w:rPr>
              <w:t>0,3</w:t>
            </w:r>
          </w:p>
        </w:tc>
      </w:tr>
      <w:tr w:rsidR="0062335C" w:rsidRPr="00E63123" w14:paraId="232B978E" w14:textId="77777777" w:rsidTr="009B1AD3">
        <w:trPr>
          <w:trHeight w:val="397"/>
          <w:jc w:val="center"/>
        </w:trPr>
        <w:tc>
          <w:tcPr>
            <w:tcW w:w="1696" w:type="dxa"/>
            <w:vMerge/>
            <w:shd w:val="clear" w:color="auto" w:fill="auto"/>
            <w:vAlign w:val="center"/>
          </w:tcPr>
          <w:p w14:paraId="0E09BB2F" w14:textId="77777777" w:rsidR="0062335C" w:rsidRPr="00E63123" w:rsidRDefault="0062335C" w:rsidP="009B1AD3">
            <w:pPr>
              <w:widowControl/>
              <w:spacing w:after="0"/>
              <w:ind w:firstLine="0"/>
              <w:jc w:val="center"/>
              <w:rPr>
                <w:snapToGrid/>
                <w:sz w:val="18"/>
                <w:szCs w:val="18"/>
                <w:lang w:eastAsia="hr-HR"/>
              </w:rPr>
            </w:pPr>
          </w:p>
        </w:tc>
        <w:tc>
          <w:tcPr>
            <w:tcW w:w="1843" w:type="dxa"/>
            <w:shd w:val="clear" w:color="auto" w:fill="auto"/>
            <w:vAlign w:val="bottom"/>
          </w:tcPr>
          <w:p w14:paraId="265EBF29" w14:textId="74D4EE20" w:rsidR="0062335C" w:rsidRPr="00E63123" w:rsidRDefault="0062335C" w:rsidP="00A061BA">
            <w:pPr>
              <w:ind w:firstLine="0"/>
              <w:jc w:val="center"/>
              <w:rPr>
                <w:snapToGrid/>
                <w:sz w:val="18"/>
                <w:szCs w:val="18"/>
                <w:lang w:eastAsia="hr-HR"/>
              </w:rPr>
            </w:pPr>
            <w:r w:rsidRPr="00E63123">
              <w:rPr>
                <w:snapToGrid/>
                <w:sz w:val="18"/>
                <w:szCs w:val="18"/>
                <w:lang w:eastAsia="hr-HR"/>
              </w:rPr>
              <w:t xml:space="preserve">poluugrađena </w:t>
            </w:r>
          </w:p>
        </w:tc>
        <w:tc>
          <w:tcPr>
            <w:tcW w:w="851" w:type="dxa"/>
            <w:vAlign w:val="center"/>
          </w:tcPr>
          <w:p w14:paraId="1BD84D81" w14:textId="77777777" w:rsidR="0062335C" w:rsidRPr="00E63123" w:rsidRDefault="0062335C" w:rsidP="009B1AD3">
            <w:pPr>
              <w:ind w:firstLine="0"/>
              <w:jc w:val="center"/>
              <w:rPr>
                <w:snapToGrid/>
                <w:sz w:val="18"/>
                <w:szCs w:val="18"/>
                <w:lang w:eastAsia="hr-HR"/>
              </w:rPr>
            </w:pPr>
            <w:r w:rsidRPr="00E63123">
              <w:rPr>
                <w:snapToGrid/>
                <w:sz w:val="18"/>
                <w:szCs w:val="18"/>
                <w:lang w:eastAsia="hr-HR"/>
              </w:rPr>
              <w:t>16</w:t>
            </w:r>
          </w:p>
        </w:tc>
        <w:tc>
          <w:tcPr>
            <w:tcW w:w="992" w:type="dxa"/>
            <w:shd w:val="clear" w:color="auto" w:fill="auto"/>
            <w:vAlign w:val="center"/>
          </w:tcPr>
          <w:p w14:paraId="54221DE3" w14:textId="77777777" w:rsidR="0062335C" w:rsidRPr="00E63123" w:rsidRDefault="0062335C" w:rsidP="009B1AD3">
            <w:pPr>
              <w:ind w:firstLine="0"/>
              <w:jc w:val="center"/>
              <w:rPr>
                <w:snapToGrid/>
                <w:sz w:val="18"/>
                <w:szCs w:val="18"/>
                <w:lang w:eastAsia="hr-HR"/>
              </w:rPr>
            </w:pPr>
            <w:r w:rsidRPr="00E63123">
              <w:rPr>
                <w:snapToGrid/>
                <w:sz w:val="18"/>
                <w:szCs w:val="18"/>
                <w:lang w:eastAsia="hr-HR"/>
              </w:rPr>
              <w:t>40</w:t>
            </w:r>
          </w:p>
        </w:tc>
        <w:tc>
          <w:tcPr>
            <w:tcW w:w="1417" w:type="dxa"/>
            <w:vAlign w:val="center"/>
          </w:tcPr>
          <w:p w14:paraId="3BE16701" w14:textId="77777777" w:rsidR="0062335C" w:rsidRPr="00E63123" w:rsidRDefault="0062335C" w:rsidP="009B1AD3">
            <w:pPr>
              <w:ind w:firstLine="0"/>
              <w:jc w:val="center"/>
              <w:rPr>
                <w:snapToGrid/>
                <w:sz w:val="18"/>
                <w:szCs w:val="18"/>
                <w:lang w:eastAsia="hr-HR"/>
              </w:rPr>
            </w:pPr>
            <w:r w:rsidRPr="00E63123">
              <w:rPr>
                <w:snapToGrid/>
                <w:sz w:val="18"/>
                <w:szCs w:val="18"/>
                <w:lang w:eastAsia="hr-HR"/>
              </w:rPr>
              <w:t>640</w:t>
            </w:r>
          </w:p>
        </w:tc>
        <w:tc>
          <w:tcPr>
            <w:tcW w:w="1419" w:type="dxa"/>
            <w:shd w:val="clear" w:color="auto" w:fill="auto"/>
            <w:vAlign w:val="center"/>
          </w:tcPr>
          <w:p w14:paraId="51396D86" w14:textId="77777777" w:rsidR="0062335C" w:rsidRPr="00E63123" w:rsidRDefault="0062335C" w:rsidP="009B1AD3">
            <w:pPr>
              <w:ind w:firstLine="0"/>
              <w:jc w:val="center"/>
              <w:rPr>
                <w:snapToGrid/>
                <w:sz w:val="18"/>
                <w:szCs w:val="18"/>
                <w:lang w:eastAsia="hr-HR"/>
              </w:rPr>
            </w:pPr>
            <w:r w:rsidRPr="00E63123">
              <w:rPr>
                <w:snapToGrid/>
                <w:sz w:val="18"/>
                <w:szCs w:val="18"/>
                <w:lang w:eastAsia="hr-HR"/>
              </w:rPr>
              <w:t>0,3</w:t>
            </w:r>
          </w:p>
        </w:tc>
      </w:tr>
      <w:tr w:rsidR="0062335C" w:rsidRPr="00E63123" w14:paraId="4FA77B71" w14:textId="77777777" w:rsidTr="009B1AD3">
        <w:trPr>
          <w:trHeight w:val="397"/>
          <w:jc w:val="center"/>
        </w:trPr>
        <w:tc>
          <w:tcPr>
            <w:tcW w:w="1696" w:type="dxa"/>
            <w:vMerge/>
            <w:shd w:val="clear" w:color="auto" w:fill="auto"/>
            <w:vAlign w:val="center"/>
          </w:tcPr>
          <w:p w14:paraId="6127B4A8" w14:textId="77777777" w:rsidR="0062335C" w:rsidRPr="00E63123" w:rsidRDefault="0062335C" w:rsidP="009B1AD3">
            <w:pPr>
              <w:widowControl/>
              <w:spacing w:after="0"/>
              <w:ind w:firstLine="0"/>
              <w:jc w:val="center"/>
              <w:rPr>
                <w:snapToGrid/>
                <w:sz w:val="18"/>
                <w:szCs w:val="18"/>
                <w:lang w:eastAsia="hr-HR"/>
              </w:rPr>
            </w:pPr>
          </w:p>
        </w:tc>
        <w:tc>
          <w:tcPr>
            <w:tcW w:w="1843" w:type="dxa"/>
            <w:shd w:val="clear" w:color="auto" w:fill="auto"/>
            <w:vAlign w:val="bottom"/>
          </w:tcPr>
          <w:p w14:paraId="4B4A78BB" w14:textId="208DF23D" w:rsidR="0062335C" w:rsidRPr="00E63123" w:rsidRDefault="0062335C" w:rsidP="0062335C">
            <w:pPr>
              <w:ind w:firstLine="0"/>
              <w:jc w:val="center"/>
              <w:rPr>
                <w:snapToGrid/>
                <w:sz w:val="18"/>
                <w:szCs w:val="18"/>
                <w:lang w:eastAsia="hr-HR"/>
              </w:rPr>
            </w:pPr>
            <w:r w:rsidRPr="00E63123">
              <w:rPr>
                <w:snapToGrid/>
                <w:sz w:val="18"/>
                <w:szCs w:val="18"/>
                <w:lang w:eastAsia="hr-HR"/>
              </w:rPr>
              <w:t>ugrađena</w:t>
            </w:r>
          </w:p>
        </w:tc>
        <w:tc>
          <w:tcPr>
            <w:tcW w:w="4679" w:type="dxa"/>
            <w:gridSpan w:val="4"/>
            <w:vAlign w:val="center"/>
          </w:tcPr>
          <w:p w14:paraId="06B10207" w14:textId="0D2E6937" w:rsidR="0062335C" w:rsidRPr="00E63123" w:rsidRDefault="0062335C" w:rsidP="009B1AD3">
            <w:pPr>
              <w:ind w:firstLine="0"/>
              <w:jc w:val="center"/>
              <w:rPr>
                <w:snapToGrid/>
                <w:sz w:val="18"/>
                <w:szCs w:val="18"/>
                <w:lang w:eastAsia="hr-HR"/>
              </w:rPr>
            </w:pPr>
            <w:r w:rsidRPr="00E63123">
              <w:rPr>
                <w:snapToGrid/>
                <w:sz w:val="18"/>
                <w:szCs w:val="18"/>
                <w:lang w:eastAsia="hr-HR"/>
              </w:rPr>
              <w:t>ne može se graditi</w:t>
            </w:r>
          </w:p>
        </w:tc>
      </w:tr>
      <w:tr w:rsidR="0062335C" w:rsidRPr="00E63123" w14:paraId="00878445" w14:textId="77777777" w:rsidTr="009B1AD3">
        <w:trPr>
          <w:trHeight w:val="397"/>
          <w:jc w:val="center"/>
        </w:trPr>
        <w:tc>
          <w:tcPr>
            <w:tcW w:w="1696" w:type="dxa"/>
            <w:vMerge w:val="restart"/>
            <w:shd w:val="clear" w:color="auto" w:fill="auto"/>
            <w:vAlign w:val="center"/>
          </w:tcPr>
          <w:p w14:paraId="5A61EF50" w14:textId="46E06F29" w:rsidR="00F552D7" w:rsidRPr="00E63123" w:rsidRDefault="0062335C" w:rsidP="00F552D7">
            <w:pPr>
              <w:widowControl/>
              <w:spacing w:after="0"/>
              <w:ind w:firstLine="0"/>
              <w:jc w:val="center"/>
              <w:rPr>
                <w:snapToGrid/>
                <w:sz w:val="18"/>
                <w:szCs w:val="18"/>
                <w:lang w:eastAsia="hr-HR"/>
              </w:rPr>
            </w:pPr>
            <w:r w:rsidRPr="00E63123">
              <w:rPr>
                <w:snapToGrid/>
                <w:sz w:val="18"/>
                <w:szCs w:val="18"/>
                <w:lang w:eastAsia="hr-HR"/>
              </w:rPr>
              <w:t xml:space="preserve">VEĆA VIŠEJEDINIČNA </w:t>
            </w:r>
            <w:r w:rsidRPr="00E63123">
              <w:rPr>
                <w:sz w:val="18"/>
                <w:szCs w:val="18"/>
              </w:rPr>
              <w:t>više od 6 ZKJ</w:t>
            </w:r>
          </w:p>
        </w:tc>
        <w:tc>
          <w:tcPr>
            <w:tcW w:w="1843" w:type="dxa"/>
            <w:shd w:val="clear" w:color="auto" w:fill="auto"/>
            <w:vAlign w:val="bottom"/>
          </w:tcPr>
          <w:p w14:paraId="7A26A9E6" w14:textId="2E00B22A" w:rsidR="0062335C" w:rsidRPr="00E63123" w:rsidRDefault="0062335C" w:rsidP="00A84122">
            <w:pPr>
              <w:ind w:firstLine="0"/>
              <w:jc w:val="center"/>
              <w:rPr>
                <w:snapToGrid/>
                <w:sz w:val="18"/>
                <w:szCs w:val="18"/>
                <w:lang w:eastAsia="hr-HR"/>
              </w:rPr>
            </w:pPr>
            <w:r w:rsidRPr="00E63123">
              <w:rPr>
                <w:snapToGrid/>
                <w:sz w:val="18"/>
                <w:szCs w:val="18"/>
                <w:lang w:eastAsia="hr-HR"/>
              </w:rPr>
              <w:t>slobodnostojeća</w:t>
            </w:r>
          </w:p>
        </w:tc>
        <w:tc>
          <w:tcPr>
            <w:tcW w:w="851" w:type="dxa"/>
            <w:vAlign w:val="center"/>
          </w:tcPr>
          <w:p w14:paraId="3850D497" w14:textId="77777777" w:rsidR="0062335C" w:rsidRPr="00E63123" w:rsidRDefault="0062335C" w:rsidP="009B1AD3">
            <w:pPr>
              <w:ind w:firstLine="0"/>
              <w:jc w:val="center"/>
              <w:rPr>
                <w:snapToGrid/>
                <w:sz w:val="18"/>
                <w:szCs w:val="18"/>
                <w:lang w:eastAsia="hr-HR"/>
              </w:rPr>
            </w:pPr>
            <w:r w:rsidRPr="00E63123">
              <w:rPr>
                <w:snapToGrid/>
                <w:sz w:val="18"/>
                <w:szCs w:val="18"/>
                <w:lang w:eastAsia="hr-HR"/>
              </w:rPr>
              <w:t>25</w:t>
            </w:r>
          </w:p>
        </w:tc>
        <w:tc>
          <w:tcPr>
            <w:tcW w:w="992" w:type="dxa"/>
            <w:shd w:val="clear" w:color="auto" w:fill="auto"/>
            <w:vAlign w:val="center"/>
          </w:tcPr>
          <w:p w14:paraId="0FF87E66" w14:textId="77777777" w:rsidR="0062335C" w:rsidRPr="00E63123" w:rsidRDefault="0062335C" w:rsidP="009B1AD3">
            <w:pPr>
              <w:ind w:firstLine="0"/>
              <w:jc w:val="center"/>
              <w:rPr>
                <w:snapToGrid/>
                <w:sz w:val="18"/>
                <w:szCs w:val="18"/>
                <w:lang w:eastAsia="hr-HR"/>
              </w:rPr>
            </w:pPr>
            <w:r w:rsidRPr="00E63123">
              <w:rPr>
                <w:snapToGrid/>
                <w:sz w:val="18"/>
                <w:szCs w:val="18"/>
                <w:lang w:eastAsia="hr-HR"/>
              </w:rPr>
              <w:t>40</w:t>
            </w:r>
          </w:p>
        </w:tc>
        <w:tc>
          <w:tcPr>
            <w:tcW w:w="1417" w:type="dxa"/>
            <w:vAlign w:val="center"/>
          </w:tcPr>
          <w:p w14:paraId="4B15C4DA" w14:textId="77777777" w:rsidR="0062335C" w:rsidRPr="00E63123" w:rsidRDefault="0062335C" w:rsidP="009B1AD3">
            <w:pPr>
              <w:ind w:firstLine="0"/>
              <w:jc w:val="center"/>
              <w:rPr>
                <w:snapToGrid/>
                <w:sz w:val="18"/>
                <w:szCs w:val="18"/>
                <w:lang w:eastAsia="hr-HR"/>
              </w:rPr>
            </w:pPr>
            <w:r w:rsidRPr="00E63123">
              <w:rPr>
                <w:snapToGrid/>
                <w:sz w:val="18"/>
                <w:szCs w:val="18"/>
                <w:lang w:eastAsia="hr-HR"/>
              </w:rPr>
              <w:t>1000</w:t>
            </w:r>
          </w:p>
        </w:tc>
        <w:tc>
          <w:tcPr>
            <w:tcW w:w="1419" w:type="dxa"/>
            <w:shd w:val="clear" w:color="auto" w:fill="auto"/>
            <w:vAlign w:val="center"/>
          </w:tcPr>
          <w:p w14:paraId="1D2DC912" w14:textId="77777777" w:rsidR="0062335C" w:rsidRPr="00E63123" w:rsidRDefault="0062335C" w:rsidP="009B1AD3">
            <w:pPr>
              <w:ind w:firstLine="0"/>
              <w:jc w:val="center"/>
              <w:rPr>
                <w:snapToGrid/>
                <w:sz w:val="18"/>
                <w:szCs w:val="18"/>
                <w:lang w:eastAsia="hr-HR"/>
              </w:rPr>
            </w:pPr>
            <w:r w:rsidRPr="00E63123">
              <w:rPr>
                <w:snapToGrid/>
                <w:sz w:val="18"/>
                <w:szCs w:val="18"/>
                <w:lang w:eastAsia="hr-HR"/>
              </w:rPr>
              <w:t>0,3</w:t>
            </w:r>
          </w:p>
        </w:tc>
      </w:tr>
      <w:tr w:rsidR="0062335C" w:rsidRPr="00E63123" w14:paraId="1AD58B47" w14:textId="77777777" w:rsidTr="009B1AD3">
        <w:trPr>
          <w:trHeight w:val="397"/>
          <w:jc w:val="center"/>
        </w:trPr>
        <w:tc>
          <w:tcPr>
            <w:tcW w:w="1696" w:type="dxa"/>
            <w:vMerge/>
            <w:shd w:val="clear" w:color="auto" w:fill="auto"/>
          </w:tcPr>
          <w:p w14:paraId="69E9FE8A" w14:textId="77777777" w:rsidR="0062335C" w:rsidRPr="00E63123" w:rsidRDefault="0062335C" w:rsidP="009B1AD3">
            <w:pPr>
              <w:ind w:firstLine="0"/>
              <w:rPr>
                <w:snapToGrid/>
                <w:sz w:val="18"/>
                <w:szCs w:val="18"/>
                <w:lang w:eastAsia="hr-HR"/>
              </w:rPr>
            </w:pPr>
          </w:p>
        </w:tc>
        <w:tc>
          <w:tcPr>
            <w:tcW w:w="1843" w:type="dxa"/>
            <w:shd w:val="clear" w:color="auto" w:fill="auto"/>
            <w:vAlign w:val="bottom"/>
          </w:tcPr>
          <w:p w14:paraId="50D6EC2B" w14:textId="231F139D" w:rsidR="0062335C" w:rsidRPr="00E63123" w:rsidRDefault="0062335C" w:rsidP="00A84122">
            <w:pPr>
              <w:ind w:firstLine="0"/>
              <w:jc w:val="center"/>
              <w:rPr>
                <w:snapToGrid/>
                <w:sz w:val="18"/>
                <w:szCs w:val="18"/>
                <w:lang w:eastAsia="hr-HR"/>
              </w:rPr>
            </w:pPr>
            <w:r w:rsidRPr="00E63123">
              <w:rPr>
                <w:snapToGrid/>
                <w:sz w:val="18"/>
                <w:szCs w:val="18"/>
                <w:lang w:eastAsia="hr-HR"/>
              </w:rPr>
              <w:t xml:space="preserve">poluugrađena </w:t>
            </w:r>
          </w:p>
        </w:tc>
        <w:tc>
          <w:tcPr>
            <w:tcW w:w="851" w:type="dxa"/>
            <w:vAlign w:val="center"/>
          </w:tcPr>
          <w:p w14:paraId="602F1279" w14:textId="77777777" w:rsidR="0062335C" w:rsidRPr="00E63123" w:rsidRDefault="0062335C" w:rsidP="009B1AD3">
            <w:pPr>
              <w:pStyle w:val="tablica"/>
              <w:jc w:val="center"/>
              <w:rPr>
                <w:sz w:val="18"/>
                <w:szCs w:val="18"/>
              </w:rPr>
            </w:pPr>
            <w:r w:rsidRPr="00E63123">
              <w:rPr>
                <w:sz w:val="18"/>
                <w:szCs w:val="18"/>
              </w:rPr>
              <w:t>20</w:t>
            </w:r>
          </w:p>
        </w:tc>
        <w:tc>
          <w:tcPr>
            <w:tcW w:w="992" w:type="dxa"/>
            <w:shd w:val="clear" w:color="auto" w:fill="auto"/>
            <w:vAlign w:val="center"/>
          </w:tcPr>
          <w:p w14:paraId="08E49888" w14:textId="77777777" w:rsidR="0062335C" w:rsidRPr="00E63123" w:rsidRDefault="0062335C" w:rsidP="009B1AD3">
            <w:pPr>
              <w:pStyle w:val="tablica"/>
              <w:jc w:val="center"/>
              <w:rPr>
                <w:sz w:val="18"/>
                <w:szCs w:val="18"/>
              </w:rPr>
            </w:pPr>
            <w:r w:rsidRPr="00E63123">
              <w:rPr>
                <w:sz w:val="18"/>
                <w:szCs w:val="18"/>
              </w:rPr>
              <w:t>40</w:t>
            </w:r>
          </w:p>
        </w:tc>
        <w:tc>
          <w:tcPr>
            <w:tcW w:w="1417" w:type="dxa"/>
            <w:vAlign w:val="center"/>
          </w:tcPr>
          <w:p w14:paraId="44BC5473" w14:textId="77777777" w:rsidR="0062335C" w:rsidRPr="00E63123" w:rsidRDefault="0062335C" w:rsidP="009B1AD3">
            <w:pPr>
              <w:ind w:firstLine="0"/>
              <w:jc w:val="center"/>
              <w:rPr>
                <w:snapToGrid/>
                <w:sz w:val="18"/>
                <w:szCs w:val="18"/>
                <w:lang w:eastAsia="hr-HR"/>
              </w:rPr>
            </w:pPr>
            <w:r w:rsidRPr="00E63123">
              <w:rPr>
                <w:snapToGrid/>
                <w:sz w:val="18"/>
                <w:szCs w:val="18"/>
                <w:lang w:eastAsia="hr-HR"/>
              </w:rPr>
              <w:t>800</w:t>
            </w:r>
          </w:p>
        </w:tc>
        <w:tc>
          <w:tcPr>
            <w:tcW w:w="1419" w:type="dxa"/>
            <w:shd w:val="clear" w:color="auto" w:fill="auto"/>
            <w:vAlign w:val="center"/>
          </w:tcPr>
          <w:p w14:paraId="08009EB7" w14:textId="77777777" w:rsidR="0062335C" w:rsidRPr="00E63123" w:rsidRDefault="0062335C" w:rsidP="009B1AD3">
            <w:pPr>
              <w:ind w:firstLine="0"/>
              <w:jc w:val="center"/>
              <w:rPr>
                <w:snapToGrid/>
                <w:sz w:val="18"/>
                <w:szCs w:val="18"/>
                <w:lang w:eastAsia="hr-HR"/>
              </w:rPr>
            </w:pPr>
            <w:r w:rsidRPr="00E63123">
              <w:rPr>
                <w:snapToGrid/>
                <w:sz w:val="18"/>
                <w:szCs w:val="18"/>
                <w:lang w:eastAsia="hr-HR"/>
              </w:rPr>
              <w:t>0,3</w:t>
            </w:r>
          </w:p>
        </w:tc>
      </w:tr>
      <w:tr w:rsidR="0062335C" w:rsidRPr="00E63123" w14:paraId="2681EDC7" w14:textId="77777777" w:rsidTr="009B1AD3">
        <w:trPr>
          <w:trHeight w:val="397"/>
          <w:jc w:val="center"/>
        </w:trPr>
        <w:tc>
          <w:tcPr>
            <w:tcW w:w="1696" w:type="dxa"/>
            <w:vMerge/>
            <w:shd w:val="clear" w:color="auto" w:fill="auto"/>
          </w:tcPr>
          <w:p w14:paraId="484B1340" w14:textId="77777777" w:rsidR="0062335C" w:rsidRPr="00E63123" w:rsidRDefault="0062335C" w:rsidP="009B1AD3">
            <w:pPr>
              <w:ind w:firstLine="0"/>
              <w:rPr>
                <w:snapToGrid/>
                <w:sz w:val="18"/>
                <w:szCs w:val="18"/>
                <w:lang w:eastAsia="hr-HR"/>
              </w:rPr>
            </w:pPr>
          </w:p>
        </w:tc>
        <w:tc>
          <w:tcPr>
            <w:tcW w:w="1843" w:type="dxa"/>
            <w:shd w:val="clear" w:color="auto" w:fill="auto"/>
            <w:vAlign w:val="bottom"/>
          </w:tcPr>
          <w:p w14:paraId="032E68E1" w14:textId="10F70F00" w:rsidR="0062335C" w:rsidRPr="00E63123" w:rsidRDefault="0062335C" w:rsidP="009B1AD3">
            <w:pPr>
              <w:ind w:firstLine="0"/>
              <w:jc w:val="center"/>
              <w:rPr>
                <w:snapToGrid/>
                <w:sz w:val="18"/>
                <w:szCs w:val="18"/>
                <w:lang w:eastAsia="hr-HR"/>
              </w:rPr>
            </w:pPr>
            <w:r w:rsidRPr="00E63123">
              <w:rPr>
                <w:snapToGrid/>
                <w:sz w:val="18"/>
                <w:szCs w:val="18"/>
                <w:lang w:eastAsia="hr-HR"/>
              </w:rPr>
              <w:t>ugrađena</w:t>
            </w:r>
          </w:p>
        </w:tc>
        <w:tc>
          <w:tcPr>
            <w:tcW w:w="4679" w:type="dxa"/>
            <w:gridSpan w:val="4"/>
            <w:vAlign w:val="center"/>
          </w:tcPr>
          <w:p w14:paraId="652A656D" w14:textId="2D7D6053" w:rsidR="0062335C" w:rsidRPr="00E63123" w:rsidRDefault="0062335C" w:rsidP="009B1AD3">
            <w:pPr>
              <w:ind w:firstLine="0"/>
              <w:jc w:val="center"/>
              <w:rPr>
                <w:snapToGrid/>
                <w:sz w:val="18"/>
                <w:szCs w:val="18"/>
                <w:lang w:eastAsia="hr-HR"/>
              </w:rPr>
            </w:pPr>
            <w:r w:rsidRPr="00E63123">
              <w:rPr>
                <w:snapToGrid/>
                <w:sz w:val="18"/>
                <w:szCs w:val="18"/>
                <w:lang w:eastAsia="hr-HR"/>
              </w:rPr>
              <w:t>ne može se graditi</w:t>
            </w:r>
          </w:p>
        </w:tc>
      </w:tr>
      <w:tr w:rsidR="00A458DA" w:rsidRPr="00E63123" w14:paraId="7947F9EA" w14:textId="77777777" w:rsidTr="009B1AD3">
        <w:trPr>
          <w:trHeight w:val="283"/>
          <w:jc w:val="center"/>
        </w:trPr>
        <w:tc>
          <w:tcPr>
            <w:tcW w:w="8218" w:type="dxa"/>
            <w:gridSpan w:val="6"/>
            <w:shd w:val="clear" w:color="auto" w:fill="auto"/>
            <w:vAlign w:val="bottom"/>
          </w:tcPr>
          <w:p w14:paraId="0D4CF07F" w14:textId="2CA4CFBC" w:rsidR="00A458DA" w:rsidRPr="00E63123" w:rsidRDefault="00F552D7" w:rsidP="009B1AD3">
            <w:pPr>
              <w:pStyle w:val="tablica"/>
              <w:jc w:val="left"/>
              <w:rPr>
                <w:sz w:val="18"/>
                <w:szCs w:val="18"/>
              </w:rPr>
            </w:pPr>
            <w:r w:rsidRPr="00E63123">
              <w:rPr>
                <w:sz w:val="18"/>
                <w:szCs w:val="18"/>
              </w:rPr>
              <w:t xml:space="preserve">- </w:t>
            </w:r>
            <w:r w:rsidR="00A458DA" w:rsidRPr="00E63123">
              <w:rPr>
                <w:sz w:val="18"/>
                <w:szCs w:val="18"/>
              </w:rPr>
              <w:t>ZKJ – zasebna korisnička jedinica</w:t>
            </w:r>
          </w:p>
          <w:p w14:paraId="5BB2F979" w14:textId="4F520A64" w:rsidR="00A458DA" w:rsidRPr="00E63123" w:rsidRDefault="00F552D7" w:rsidP="009B1AD3">
            <w:pPr>
              <w:pStyle w:val="tablica"/>
              <w:jc w:val="left"/>
              <w:rPr>
                <w:sz w:val="18"/>
                <w:szCs w:val="18"/>
              </w:rPr>
            </w:pPr>
            <w:r w:rsidRPr="00E63123">
              <w:rPr>
                <w:sz w:val="18"/>
                <w:szCs w:val="18"/>
              </w:rPr>
              <w:t xml:space="preserve">- </w:t>
            </w:r>
            <w:r w:rsidR="00A458DA" w:rsidRPr="00E63123">
              <w:rPr>
                <w:sz w:val="18"/>
                <w:szCs w:val="18"/>
              </w:rPr>
              <w:t>prizemna gradnja ima nadzemnu etažnost najviše E=P+Pk</w:t>
            </w:r>
            <w:r w:rsidR="0079638F" w:rsidRPr="00E63123">
              <w:rPr>
                <w:sz w:val="18"/>
                <w:szCs w:val="18"/>
              </w:rPr>
              <w:t xml:space="preserve"> ili </w:t>
            </w:r>
            <w:r w:rsidR="00A458DA" w:rsidRPr="00E63123">
              <w:rPr>
                <w:sz w:val="18"/>
                <w:szCs w:val="18"/>
              </w:rPr>
              <w:t>E=P+NE</w:t>
            </w:r>
          </w:p>
          <w:p w14:paraId="610D6F6B" w14:textId="19656EBB" w:rsidR="00A84122" w:rsidRPr="00E63123" w:rsidRDefault="00F552D7" w:rsidP="00F578A1">
            <w:pPr>
              <w:pStyle w:val="tablica"/>
              <w:jc w:val="left"/>
              <w:rPr>
                <w:sz w:val="18"/>
                <w:szCs w:val="18"/>
              </w:rPr>
            </w:pPr>
            <w:r w:rsidRPr="00E63123">
              <w:rPr>
                <w:sz w:val="18"/>
                <w:szCs w:val="18"/>
              </w:rPr>
              <w:t xml:space="preserve">- </w:t>
            </w:r>
            <w:r w:rsidR="00A458DA" w:rsidRPr="00E63123">
              <w:rPr>
                <w:sz w:val="18"/>
                <w:szCs w:val="18"/>
              </w:rPr>
              <w:t>katna gradnja ima nadzemnu etažnost najmanje E=P+1K</w:t>
            </w:r>
          </w:p>
          <w:p w14:paraId="7C197FC7" w14:textId="68A48769" w:rsidR="00F552D7" w:rsidRPr="00E63123" w:rsidRDefault="00F552D7" w:rsidP="00F578A1">
            <w:pPr>
              <w:pStyle w:val="tablica"/>
              <w:jc w:val="left"/>
              <w:rPr>
                <w:sz w:val="18"/>
                <w:szCs w:val="18"/>
              </w:rPr>
            </w:pPr>
            <w:r w:rsidRPr="00E63123">
              <w:rPr>
                <w:sz w:val="18"/>
                <w:szCs w:val="18"/>
              </w:rPr>
              <w:t>- mogućnost gradnje višejediničnih zgrada u pojedinom naselju utvrđuje se prema članku 42.</w:t>
            </w:r>
          </w:p>
        </w:tc>
      </w:tr>
    </w:tbl>
    <w:p w14:paraId="6DC0EFC2" w14:textId="77777777" w:rsidR="00A458DA" w:rsidRPr="00E63123" w:rsidRDefault="00A458DA" w:rsidP="00B068BC">
      <w:pPr>
        <w:widowControl/>
        <w:tabs>
          <w:tab w:val="left" w:pos="851"/>
        </w:tabs>
        <w:spacing w:after="0"/>
        <w:ind w:left="284" w:hanging="284"/>
        <w:outlineLvl w:val="0"/>
        <w:rPr>
          <w:snapToGrid/>
          <w:lang w:eastAsia="hr-HR"/>
        </w:rPr>
      </w:pPr>
    </w:p>
    <w:p w14:paraId="76355FBA" w14:textId="77777777" w:rsidR="009B1AD3" w:rsidRPr="00E63123" w:rsidRDefault="009B1AD3" w:rsidP="009B1AD3">
      <w:pPr>
        <w:pStyle w:val="Normalstavci"/>
      </w:pPr>
      <w:r w:rsidRPr="00E63123">
        <w:t>Ukoliko je površina nove građevne čestice veća od minimalne (veća od umnoška najmanje utvrđenih dimenzija širine i dubine), dubina joj ne može biti manja od 25,0 m.</w:t>
      </w:r>
    </w:p>
    <w:p w14:paraId="7ECF994B" w14:textId="77777777" w:rsidR="009B1AD3" w:rsidRPr="00E63123" w:rsidRDefault="009B1AD3" w:rsidP="009B1AD3">
      <w:pPr>
        <w:pStyle w:val="Normalstavci"/>
      </w:pPr>
      <w:r w:rsidRPr="00E63123">
        <w:t>Širina i dubina građevne čestice za slobodnostojeću i poluugrađenu gradnju promatraju se u međusobnom odnosu, a prema liniji regulacije mogu biti postavljene i obrnuto.</w:t>
      </w:r>
    </w:p>
    <w:p w14:paraId="7D38BCA4" w14:textId="77777777" w:rsidR="009B1AD3" w:rsidRPr="00E63123" w:rsidRDefault="009B1AD3" w:rsidP="009B1AD3">
      <w:pPr>
        <w:pStyle w:val="Normalstavci"/>
      </w:pPr>
      <w:r w:rsidRPr="00E63123">
        <w:t>Građevnoj čestici za ugrađenu gradnju širina se uvijek definira na liniji regulacije.</w:t>
      </w:r>
    </w:p>
    <w:p w14:paraId="04A9DD16" w14:textId="77777777" w:rsidR="009B1AD3" w:rsidRPr="00E63123" w:rsidRDefault="009B1AD3" w:rsidP="009B1AD3">
      <w:pPr>
        <w:pStyle w:val="Normalstavci"/>
      </w:pPr>
      <w:r w:rsidRPr="00E63123">
        <w:t>Za višejediničnu gradnju (manju i veću) najmanje dimenzije građevnih čestica utvrđene prema stavku 1. ovog članka, utvrđuju se jednako bez obzira na etažnost zgrade.</w:t>
      </w:r>
    </w:p>
    <w:p w14:paraId="56CC520D" w14:textId="3EF195E1" w:rsidR="00BE4229" w:rsidRPr="00E63123" w:rsidRDefault="00BE4229" w:rsidP="00BE4229">
      <w:pPr>
        <w:pStyle w:val="Normalstavci"/>
      </w:pPr>
      <w:r w:rsidRPr="00E63123">
        <w:t xml:space="preserve">Kod višejediničnih (višestambenih) zgrada za koje je u stavku 1. ovoga članka najveća izgrađenost građevne čestice utvrđena s kig = 0,3 u obračun koeficijenta izgrađenosti čestice </w:t>
      </w:r>
      <w:r w:rsidRPr="00E63123">
        <w:rPr>
          <w:u w:val="single"/>
        </w:rPr>
        <w:t>ne ubrajaju se</w:t>
      </w:r>
      <w:r w:rsidRPr="00E63123">
        <w:t xml:space="preserve"> površine sljedećih pomoćnih građevina: zajedničko spremište za otpad zgrade, biciklarnik i natkriveni ulaz u podzemnu garažu, ukoliko su isti oblikovani kao slobodnostojeće građevne strukture (u razini prizemlja nisu fizički povezane s osnovnom građevinom), te uz uvjet da njihova zajednička ukupna bruto tlocrtna površina ne prelazi 10% ukupne površine građevne čestice.</w:t>
      </w:r>
    </w:p>
    <w:p w14:paraId="0BD8594F" w14:textId="27AC62CB" w:rsidR="007C3294" w:rsidRPr="00E63123" w:rsidRDefault="007C3294" w:rsidP="007C3294">
      <w:pPr>
        <w:widowControl/>
        <w:numPr>
          <w:ilvl w:val="0"/>
          <w:numId w:val="9"/>
        </w:numPr>
        <w:tabs>
          <w:tab w:val="left" w:pos="851"/>
        </w:tabs>
        <w:spacing w:after="0"/>
        <w:outlineLvl w:val="0"/>
        <w:rPr>
          <w:snapToGrid/>
          <w:lang w:eastAsia="hr-HR"/>
        </w:rPr>
      </w:pPr>
      <w:r w:rsidRPr="00E63123">
        <w:rPr>
          <w:snapToGrid/>
          <w:lang w:eastAsia="hr-HR"/>
        </w:rPr>
        <w:t xml:space="preserve">Najveći dozvoljeni koeficijent iskoristivost građevne čestice (kis) utvrđuje se kao umnožak koeficijenta izgrađenosti čestice (kig) utvrđenog prema prethodnom stavku i broja dozvoljenih etaža osnovne građevine prema članku </w:t>
      </w:r>
      <w:r w:rsidR="002A1965" w:rsidRPr="00E63123">
        <w:rPr>
          <w:snapToGrid/>
          <w:lang w:eastAsia="hr-HR"/>
        </w:rPr>
        <w:t>4</w:t>
      </w:r>
      <w:r w:rsidR="001062F4" w:rsidRPr="00E63123">
        <w:rPr>
          <w:snapToGrid/>
          <w:lang w:eastAsia="hr-HR"/>
        </w:rPr>
        <w:t>2</w:t>
      </w:r>
      <w:r w:rsidRPr="00E63123">
        <w:rPr>
          <w:snapToGrid/>
          <w:lang w:eastAsia="hr-HR"/>
        </w:rPr>
        <w:t>.</w:t>
      </w:r>
    </w:p>
    <w:p w14:paraId="2F747D03" w14:textId="5259C4F0" w:rsidR="007C3294" w:rsidRPr="00E63123" w:rsidRDefault="007C3294" w:rsidP="00224763">
      <w:pPr>
        <w:widowControl/>
        <w:numPr>
          <w:ilvl w:val="0"/>
          <w:numId w:val="9"/>
        </w:numPr>
        <w:tabs>
          <w:tab w:val="left" w:pos="851"/>
        </w:tabs>
        <w:spacing w:after="0"/>
        <w:outlineLvl w:val="0"/>
        <w:rPr>
          <w:snapToGrid/>
          <w:lang w:eastAsia="hr-HR"/>
        </w:rPr>
      </w:pPr>
      <w:r w:rsidRPr="00E63123">
        <w:rPr>
          <w:snapToGrid/>
          <w:lang w:eastAsia="hr-HR"/>
        </w:rPr>
        <w:t xml:space="preserve">Ukoliko </w:t>
      </w:r>
      <w:r w:rsidR="00293CF1" w:rsidRPr="00E63123">
        <w:rPr>
          <w:snapToGrid/>
          <w:u w:val="single"/>
          <w:lang w:eastAsia="hr-HR"/>
        </w:rPr>
        <w:t xml:space="preserve">u </w:t>
      </w:r>
      <w:r w:rsidRPr="00E63123">
        <w:rPr>
          <w:snapToGrid/>
          <w:u w:val="single"/>
          <w:lang w:eastAsia="hr-HR"/>
        </w:rPr>
        <w:t>postojećoj ulici unutar naselja postoji pojedinačna neizgrađena zemljišna čestica</w:t>
      </w:r>
      <w:r w:rsidRPr="00E63123">
        <w:rPr>
          <w:snapToGrid/>
          <w:lang w:eastAsia="hr-HR"/>
        </w:rPr>
        <w:t xml:space="preserve"> čija širina je uža od navedenih u tabeli iz stavka 1. ovog članka, ali se nalazi u uličnom nizu izgrađenih građevnih čestica (</w:t>
      </w:r>
      <w:r w:rsidR="00F87203" w:rsidRPr="00E63123">
        <w:rPr>
          <w:snapToGrid/>
          <w:lang w:eastAsia="hr-HR"/>
        </w:rPr>
        <w:t>slobodnostojećih</w:t>
      </w:r>
      <w:r w:rsidRPr="00E63123">
        <w:rPr>
          <w:snapToGrid/>
          <w:lang w:eastAsia="hr-HR"/>
        </w:rPr>
        <w:t xml:space="preserve"> ili polu</w:t>
      </w:r>
      <w:r w:rsidR="000C55EF" w:rsidRPr="00E63123">
        <w:rPr>
          <w:snapToGrid/>
          <w:lang w:eastAsia="hr-HR"/>
        </w:rPr>
        <w:t>ugrađenih)</w:t>
      </w:r>
      <w:r w:rsidRPr="00E63123">
        <w:rPr>
          <w:snapToGrid/>
          <w:lang w:eastAsia="hr-HR"/>
        </w:rPr>
        <w:t xml:space="preserve"> čija karakteristična širina je također manja </w:t>
      </w:r>
      <w:r w:rsidRPr="00E63123">
        <w:rPr>
          <w:snapToGrid/>
          <w:lang w:eastAsia="hr-HR"/>
        </w:rPr>
        <w:lastRenderedPageBreak/>
        <w:t xml:space="preserve">od navedenih u tabeli, </w:t>
      </w:r>
      <w:r w:rsidR="009B5D61" w:rsidRPr="00E63123">
        <w:rPr>
          <w:snapToGrid/>
          <w:lang w:eastAsia="hr-HR"/>
        </w:rPr>
        <w:t xml:space="preserve">građevna </w:t>
      </w:r>
      <w:r w:rsidRPr="00E63123">
        <w:rPr>
          <w:snapToGrid/>
          <w:lang w:eastAsia="hr-HR"/>
        </w:rPr>
        <w:t>čestica se može smatrati građevinskom</w:t>
      </w:r>
      <w:r w:rsidR="000C55EF" w:rsidRPr="00E63123">
        <w:rPr>
          <w:snapToGrid/>
          <w:lang w:eastAsia="hr-HR"/>
        </w:rPr>
        <w:t xml:space="preserve"> </w:t>
      </w:r>
      <w:r w:rsidR="00F87203" w:rsidRPr="00E63123">
        <w:rPr>
          <w:snapToGrid/>
          <w:lang w:eastAsia="hr-HR"/>
        </w:rPr>
        <w:t xml:space="preserve">za slobodnostojeću ili poluugrađenu </w:t>
      </w:r>
      <w:r w:rsidR="009B1AD3" w:rsidRPr="00E63123">
        <w:rPr>
          <w:snapToGrid/>
          <w:lang w:eastAsia="hr-HR"/>
        </w:rPr>
        <w:t xml:space="preserve">prizemnu </w:t>
      </w:r>
      <w:r w:rsidR="00F87203" w:rsidRPr="00E63123">
        <w:rPr>
          <w:snapToGrid/>
          <w:lang w:eastAsia="hr-HR"/>
        </w:rPr>
        <w:t xml:space="preserve">gradnju, </w:t>
      </w:r>
      <w:r w:rsidRPr="00E63123">
        <w:rPr>
          <w:snapToGrid/>
          <w:lang w:eastAsia="hr-HR"/>
        </w:rPr>
        <w:t xml:space="preserve">ukoliko je širine </w:t>
      </w:r>
      <w:r w:rsidR="009B5D61" w:rsidRPr="00E63123">
        <w:rPr>
          <w:snapToGrid/>
          <w:lang w:eastAsia="hr-HR"/>
        </w:rPr>
        <w:t xml:space="preserve">barem </w:t>
      </w:r>
      <w:r w:rsidRPr="00E63123">
        <w:rPr>
          <w:snapToGrid/>
          <w:lang w:eastAsia="hr-HR"/>
        </w:rPr>
        <w:t>1</w:t>
      </w:r>
      <w:r w:rsidR="009B5D61" w:rsidRPr="00E63123">
        <w:rPr>
          <w:snapToGrid/>
          <w:lang w:eastAsia="hr-HR"/>
        </w:rPr>
        <w:t>0</w:t>
      </w:r>
      <w:r w:rsidR="003454AE" w:rsidRPr="00E63123">
        <w:rPr>
          <w:snapToGrid/>
          <w:lang w:eastAsia="hr-HR"/>
        </w:rPr>
        <w:t>,0</w:t>
      </w:r>
      <w:r w:rsidRPr="00E63123">
        <w:rPr>
          <w:snapToGrid/>
          <w:lang w:eastAsia="hr-HR"/>
        </w:rPr>
        <w:t xml:space="preserve"> m.</w:t>
      </w:r>
    </w:p>
    <w:p w14:paraId="033D62FD" w14:textId="57E6235E" w:rsidR="003B46ED" w:rsidRPr="00E63123" w:rsidRDefault="003B46ED" w:rsidP="00D9416F">
      <w:pPr>
        <w:pStyle w:val="Normalstavci"/>
      </w:pPr>
      <w:r w:rsidRPr="00E63123">
        <w:t>Izuzetno od uvjeta iz stavka 1. ovog članka</w:t>
      </w:r>
      <w:r w:rsidR="00293CF1" w:rsidRPr="00E63123">
        <w:t xml:space="preserve"> </w:t>
      </w:r>
      <w:r w:rsidRPr="00E63123">
        <w:t xml:space="preserve">površina pojedinačne građevne čestice </w:t>
      </w:r>
      <w:r w:rsidRPr="00E63123">
        <w:rPr>
          <w:b/>
        </w:rPr>
        <w:t>ne može biti manja</w:t>
      </w:r>
      <w:r w:rsidRPr="00E63123">
        <w:t xml:space="preserve"> od 2.500,0 m2 ukoliko se na njoj kao </w:t>
      </w:r>
      <w:r w:rsidRPr="00E63123">
        <w:rPr>
          <w:u w:val="single"/>
        </w:rPr>
        <w:t>osnovni sadržaj</w:t>
      </w:r>
      <w:r w:rsidRPr="00E63123">
        <w:t xml:space="preserve"> predviđa:</w:t>
      </w:r>
    </w:p>
    <w:p w14:paraId="650B3EBA" w14:textId="77777777" w:rsidR="003B46ED" w:rsidRPr="00E63123" w:rsidRDefault="003B46ED" w:rsidP="008C2539">
      <w:pPr>
        <w:pStyle w:val="Normaluvuceno"/>
      </w:pPr>
      <w:r w:rsidRPr="00E63123">
        <w:t>gospodarska građevina za djelatnosti s potencijalnim negativnim utjecajem</w:t>
      </w:r>
    </w:p>
    <w:p w14:paraId="7B7255F6" w14:textId="77777777" w:rsidR="003B46ED" w:rsidRPr="00E63123" w:rsidRDefault="003B46ED" w:rsidP="008C2539">
      <w:pPr>
        <w:pStyle w:val="Normaluvuceno"/>
      </w:pPr>
      <w:r w:rsidRPr="00E63123">
        <w:t>kompleks (obiteljskog) poljoprivrednog gospodarstva</w:t>
      </w:r>
    </w:p>
    <w:p w14:paraId="6C58C0E4" w14:textId="32E7B646" w:rsidR="003B46ED" w:rsidRPr="00E63123" w:rsidRDefault="003B46ED" w:rsidP="008C2539">
      <w:pPr>
        <w:pStyle w:val="Normaluvuceno"/>
      </w:pPr>
      <w:r w:rsidRPr="00E63123">
        <w:t>društveni sadržaji: dječji vrtić i/ili jaslice ili socijalna ustanova – dom za djecu, dom za skrb starih i/ili nemoćnih i slični socijalni sadržaji</w:t>
      </w:r>
      <w:r w:rsidR="00293CF1" w:rsidRPr="00E63123">
        <w:t>.</w:t>
      </w:r>
    </w:p>
    <w:p w14:paraId="64C52658" w14:textId="77777777" w:rsidR="00F578A1" w:rsidRPr="00E63123" w:rsidRDefault="00F578A1" w:rsidP="00F578A1">
      <w:pPr>
        <w:pStyle w:val="Normalstavci"/>
      </w:pPr>
      <w:r w:rsidRPr="00E63123">
        <w:rPr>
          <w:b/>
        </w:rPr>
        <w:t>Najveća površina</w:t>
      </w:r>
      <w:r w:rsidRPr="00E63123">
        <w:t xml:space="preserve"> pojedinačne građevne čestice:</w:t>
      </w:r>
    </w:p>
    <w:p w14:paraId="470F6945" w14:textId="7BBE6801" w:rsidR="00F578A1" w:rsidRPr="00E63123" w:rsidRDefault="00F578A1" w:rsidP="008C2539">
      <w:pPr>
        <w:pStyle w:val="Normaluvuceno"/>
      </w:pPr>
      <w:r w:rsidRPr="00E63123">
        <w:t>u zoni mješovite, pretežito stambene namjene /oznaka M1/ površina pojedinačne građevne čestice na kojoj se predviđa gospodarska djelatnost s potencijalno negativnim utjecajem ili građevina trgovačkog centra, ne može biti veća od 0,5 ha</w:t>
      </w:r>
      <w:r w:rsidR="003D6B77" w:rsidRPr="00E63123">
        <w:t xml:space="preserve"> u nizinskom i 1,0 ha u briježnom dijelu Općine</w:t>
      </w:r>
    </w:p>
    <w:p w14:paraId="05A893FA" w14:textId="456FE730" w:rsidR="00F578A1" w:rsidRPr="00E63123" w:rsidRDefault="00F578A1" w:rsidP="008C2539">
      <w:pPr>
        <w:pStyle w:val="Normaluvuceno"/>
      </w:pPr>
      <w:r w:rsidRPr="00E63123">
        <w:t>u zoni mješovite, stambene i/ili poslovne namjene /oznaka M2/ površina pojedinačne građevne čestice na kojoj se predviđa gospodarska djelatnost s potencijalno negativnim utjecajem ili građevina trgovačkog centra, ne može biti veća od 1,0 ha, a sama građevina osnovne namjene treba od međe najbliže stambene građevne čestice biti udaljena najmanje 20,0 m</w:t>
      </w:r>
    </w:p>
    <w:p w14:paraId="2F419DBC" w14:textId="788EA10E" w:rsidR="00F578A1" w:rsidRPr="00E63123" w:rsidRDefault="00F578A1" w:rsidP="008C2539">
      <w:pPr>
        <w:pStyle w:val="Normaluvuceno"/>
      </w:pPr>
      <w:r w:rsidRPr="00E63123">
        <w:t>u slučaju da se građevna čestica na kojoj se predviđa gospodarska djelatnost s potencijalno negativnim utjecajem ili građevina trgovačkog centra</w:t>
      </w:r>
      <w:r w:rsidR="001062F4" w:rsidRPr="00E63123">
        <w:t>,</w:t>
      </w:r>
      <w:r w:rsidRPr="00E63123">
        <w:t xml:space="preserve"> formira na zemljištu koje se nalazi u obje od navedenih mješovitih zona /oznaka M1 i M2/ primjenjuje se ograničenje površine kao da se cijela građevna čestica nalazi u mješovitoj, pretežito stambenoj zoni /oznaka M1/</w:t>
      </w:r>
    </w:p>
    <w:p w14:paraId="034D0CD1" w14:textId="3BE72845" w:rsidR="00F578A1" w:rsidRPr="00E63123" w:rsidRDefault="00F578A1" w:rsidP="008C2539">
      <w:pPr>
        <w:pStyle w:val="Normaluvuceno"/>
      </w:pPr>
      <w:r w:rsidRPr="00E63123">
        <w:t>za ostale dozvoljene sadržaje unutar mješovitih zona /oznaka M1 i M2/, najveća površina pojedinačne čestice nije ograničena.</w:t>
      </w:r>
    </w:p>
    <w:p w14:paraId="26B767C0" w14:textId="77777777" w:rsidR="00F578A1" w:rsidRPr="00E63123" w:rsidRDefault="00F578A1" w:rsidP="00144C5C">
      <w:pPr>
        <w:pStyle w:val="Normalstavci"/>
      </w:pPr>
      <w:r w:rsidRPr="00E63123">
        <w:t>Dimenzije zasebnih čestica koje se formiraju unutar zona mješovite namjene:</w:t>
      </w:r>
    </w:p>
    <w:p w14:paraId="651405A4" w14:textId="77777777" w:rsidR="00F578A1" w:rsidRPr="00E63123" w:rsidRDefault="00F578A1" w:rsidP="008C2539">
      <w:pPr>
        <w:pStyle w:val="Normaluvuceno"/>
      </w:pPr>
      <w:r w:rsidRPr="00E63123">
        <w:t xml:space="preserve">u servisnoj ili infrastrukturnoj namjeni (za parkirališta, trafostanice i slično) utvrđuju se temeljem tehničkih normativa i </w:t>
      </w:r>
      <w:r w:rsidRPr="00E63123">
        <w:rPr>
          <w:u w:val="single"/>
        </w:rPr>
        <w:t>ne utvrđuju se prema tabeli</w:t>
      </w:r>
      <w:r w:rsidRPr="00E63123">
        <w:t xml:space="preserve"> iz stavka 1. ovog članka</w:t>
      </w:r>
    </w:p>
    <w:p w14:paraId="4C295D10" w14:textId="77777777" w:rsidR="00F578A1" w:rsidRPr="00E63123" w:rsidRDefault="00F578A1" w:rsidP="008C2539">
      <w:pPr>
        <w:pStyle w:val="Normaluvuceno"/>
      </w:pPr>
      <w:r w:rsidRPr="00E63123">
        <w:t>za javne sadržaje kao što su dječja igrališta, trgovi, parkovne površine, poklonci i slično se ne ograničavaju u odnosu na oblik i površinu.</w:t>
      </w:r>
    </w:p>
    <w:p w14:paraId="0D710267" w14:textId="77777777" w:rsidR="00293CF1" w:rsidRPr="00E63123" w:rsidRDefault="00293CF1" w:rsidP="00293CF1">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4375F013" w14:textId="77777777" w:rsidR="00293CF1" w:rsidRPr="00E63123" w:rsidRDefault="00293CF1" w:rsidP="00F9686D">
      <w:pPr>
        <w:pStyle w:val="Normalstavci"/>
        <w:numPr>
          <w:ilvl w:val="0"/>
          <w:numId w:val="153"/>
        </w:numPr>
      </w:pPr>
      <w:r w:rsidRPr="00E63123">
        <w:t>Ostali uvjeti za formiranje pojedinačnih građevnih čestica:</w:t>
      </w:r>
    </w:p>
    <w:p w14:paraId="1E87EDC2" w14:textId="35A08D89" w:rsidR="00293CF1" w:rsidRPr="00E63123" w:rsidRDefault="00293CF1" w:rsidP="00293CF1">
      <w:pPr>
        <w:numPr>
          <w:ilvl w:val="0"/>
          <w:numId w:val="3"/>
        </w:numPr>
        <w:tabs>
          <w:tab w:val="num" w:pos="709"/>
        </w:tabs>
        <w:spacing w:after="0"/>
        <w:ind w:left="709" w:hanging="283"/>
        <w:rPr>
          <w:rFonts w:ascii="Arial HR" w:hAnsi="Arial HR"/>
          <w:snapToGrid/>
          <w:lang w:eastAsia="hr-HR"/>
        </w:rPr>
      </w:pPr>
      <w:r w:rsidRPr="00E63123">
        <w:rPr>
          <w:rFonts w:ascii="Arial HR" w:hAnsi="Arial HR"/>
          <w:snapToGrid/>
          <w:lang w:eastAsia="hr-HR"/>
        </w:rPr>
        <w:t>građevnoj čestici treba o</w:t>
      </w:r>
      <w:r w:rsidR="007D5F56" w:rsidRPr="00E63123">
        <w:rPr>
          <w:rFonts w:ascii="Arial HR" w:hAnsi="Arial HR"/>
          <w:snapToGrid/>
          <w:lang w:eastAsia="hr-HR"/>
        </w:rPr>
        <w:t>sigurati osnovnu infrastrukturu</w:t>
      </w:r>
    </w:p>
    <w:p w14:paraId="5FB8F1AF" w14:textId="77777777" w:rsidR="00293CF1" w:rsidRPr="00E63123" w:rsidRDefault="00293CF1" w:rsidP="00293CF1">
      <w:pPr>
        <w:numPr>
          <w:ilvl w:val="0"/>
          <w:numId w:val="3"/>
        </w:numPr>
        <w:tabs>
          <w:tab w:val="num" w:pos="709"/>
        </w:tabs>
        <w:spacing w:after="0"/>
        <w:ind w:left="709" w:hanging="283"/>
        <w:rPr>
          <w:rFonts w:ascii="Arial HR" w:hAnsi="Arial HR"/>
          <w:snapToGrid/>
          <w:lang w:eastAsia="hr-HR"/>
        </w:rPr>
      </w:pPr>
      <w:r w:rsidRPr="00E63123">
        <w:rPr>
          <w:rFonts w:ascii="Arial HR" w:hAnsi="Arial HR"/>
          <w:snapToGrid/>
          <w:lang w:eastAsia="hr-HR"/>
        </w:rPr>
        <w:t>granice susjednih građevnih čestica treba formirati na način da čine među tih dviju građevnih čestica</w:t>
      </w:r>
    </w:p>
    <w:p w14:paraId="551CA7FB" w14:textId="77777777" w:rsidR="00293CF1" w:rsidRPr="00E63123" w:rsidRDefault="00293CF1" w:rsidP="00293CF1">
      <w:pPr>
        <w:numPr>
          <w:ilvl w:val="0"/>
          <w:numId w:val="3"/>
        </w:numPr>
        <w:tabs>
          <w:tab w:val="num" w:pos="709"/>
        </w:tabs>
        <w:spacing w:after="0"/>
        <w:ind w:left="709" w:hanging="283"/>
        <w:rPr>
          <w:rFonts w:ascii="Arial HR" w:hAnsi="Arial HR"/>
          <w:snapToGrid/>
          <w:lang w:eastAsia="hr-HR"/>
        </w:rPr>
      </w:pPr>
      <w:r w:rsidRPr="00E63123">
        <w:rPr>
          <w:rFonts w:ascii="Arial HR" w:hAnsi="Arial HR"/>
          <w:snapToGrid/>
          <w:lang w:eastAsia="hr-HR"/>
        </w:rPr>
        <w:t>između građevnih čestica nije dozvoljeno ostavljati međuprostor koji nije moguće iskoristiti, odnosno ukoliko se u postupku formiranja građevnih čestica između dviju građevnih čestica ostavlja prostor još neutvrđene namjene, njegova širina ne može biti manja od 12,0 m</w:t>
      </w:r>
    </w:p>
    <w:p w14:paraId="4765271E" w14:textId="77777777" w:rsidR="00293CF1" w:rsidRPr="00E63123" w:rsidRDefault="00293CF1" w:rsidP="00293CF1">
      <w:pPr>
        <w:numPr>
          <w:ilvl w:val="0"/>
          <w:numId w:val="3"/>
        </w:numPr>
        <w:tabs>
          <w:tab w:val="num" w:pos="709"/>
        </w:tabs>
        <w:spacing w:after="0"/>
        <w:ind w:left="709" w:hanging="283"/>
        <w:rPr>
          <w:rFonts w:ascii="Arial HR" w:hAnsi="Arial HR"/>
          <w:snapToGrid/>
          <w:lang w:eastAsia="hr-HR"/>
        </w:rPr>
      </w:pPr>
      <w:r w:rsidRPr="00E63123">
        <w:rPr>
          <w:rFonts w:ascii="Arial HR" w:hAnsi="Arial HR"/>
          <w:snapToGrid/>
          <w:lang w:eastAsia="hr-HR"/>
        </w:rPr>
        <w:t>oblik pojedine građevne čestice nije ograničen, uz uvjet da se idejnim projektom zahvata u prostoru dokaže svrsishodnost unutarnje organizacije čestice.</w:t>
      </w:r>
    </w:p>
    <w:p w14:paraId="0E9A8910" w14:textId="48840FC6" w:rsidR="00293CF1" w:rsidRPr="00E63123" w:rsidRDefault="00293CF1" w:rsidP="00293CF1">
      <w:pPr>
        <w:widowControl/>
        <w:numPr>
          <w:ilvl w:val="0"/>
          <w:numId w:val="9"/>
        </w:numPr>
        <w:tabs>
          <w:tab w:val="left" w:pos="851"/>
        </w:tabs>
        <w:spacing w:after="0"/>
        <w:outlineLvl w:val="0"/>
        <w:rPr>
          <w:snapToGrid/>
          <w:lang w:eastAsia="hr-HR"/>
        </w:rPr>
      </w:pPr>
      <w:r w:rsidRPr="00E63123">
        <w:rPr>
          <w:snapToGrid/>
          <w:lang w:eastAsia="hr-HR"/>
        </w:rPr>
        <w:t>Formirana ili izgrađena građevna čestica može se naknadno cijepati na više manjih, pod uvjetom da sve čestice koje se u takvom postupku cijepanja formiraju, zadovolje minimalne uvjete dimenzija iz prethodnog članka i ostale uvjete za formiranje čestice iz stavka 1. ovog članka.</w:t>
      </w:r>
    </w:p>
    <w:p w14:paraId="5988D226" w14:textId="77777777" w:rsidR="00293CF1" w:rsidRPr="00E63123" w:rsidRDefault="00293CF1" w:rsidP="00293CF1">
      <w:pPr>
        <w:widowControl/>
        <w:numPr>
          <w:ilvl w:val="0"/>
          <w:numId w:val="9"/>
        </w:numPr>
        <w:tabs>
          <w:tab w:val="left" w:pos="851"/>
        </w:tabs>
        <w:spacing w:after="0"/>
        <w:outlineLvl w:val="0"/>
        <w:rPr>
          <w:snapToGrid/>
          <w:lang w:eastAsia="hr-HR"/>
        </w:rPr>
      </w:pPr>
      <w:r w:rsidRPr="00E63123">
        <w:rPr>
          <w:snapToGrid/>
          <w:lang w:eastAsia="hr-HR"/>
        </w:rPr>
        <w:t>Moguće je naknadno pripajanje dijelova zemljišta k postojećoj, već izgrađenoj građevnoj čestici (proširenje građevne čestice), a što se može odvijati fazno, kroz duži vremenski period.</w:t>
      </w:r>
    </w:p>
    <w:p w14:paraId="70F2E381" w14:textId="77777777" w:rsidR="00293CF1" w:rsidRPr="00E63123" w:rsidRDefault="00293CF1" w:rsidP="00293CF1">
      <w:pPr>
        <w:widowControl/>
        <w:numPr>
          <w:ilvl w:val="0"/>
          <w:numId w:val="9"/>
        </w:numPr>
        <w:tabs>
          <w:tab w:val="left" w:pos="851"/>
        </w:tabs>
        <w:spacing w:after="0"/>
        <w:outlineLvl w:val="0"/>
        <w:rPr>
          <w:snapToGrid/>
          <w:lang w:eastAsia="hr-HR"/>
        </w:rPr>
      </w:pPr>
      <w:r w:rsidRPr="00E63123">
        <w:rPr>
          <w:snapToGrid/>
          <w:lang w:eastAsia="hr-HR"/>
        </w:rPr>
        <w:t>Proširenja građevne čestice pomicanjem njene bočne međe i/ili stražnje međe (proširenje dvorišnog dijela čestice) moguće je ukoliko je zemljište na koje se čestica planira širiti neizgrađeno, ukoliko su funkcionalne zone kompatibilne u odnosu na namjenu građevne čestice ili je zemljište iste postojeće namjene.</w:t>
      </w:r>
    </w:p>
    <w:p w14:paraId="310EB4B0" w14:textId="03DF0666" w:rsidR="00293CF1" w:rsidRPr="00E63123" w:rsidRDefault="00293CF1" w:rsidP="00293CF1">
      <w:pPr>
        <w:pStyle w:val="Normalstavci"/>
      </w:pPr>
      <w:r w:rsidRPr="00E63123">
        <w:t>Ukoliko su ispoštovani uvjeti iz prethodnog stavka građevna čestica može biti formirana na način da je prema kartografskom prikazu građevinskog područja naselja cijela smještena unutar iste funkcionalne zone ili da joj dijelovi zadiru u dvije (ili više) funkcionalnih zona mješovite ili gospodarske namjene utvrđenih u kartografskim prikazima građevinskih područja /oznake M1, M2, K, I</w:t>
      </w:r>
      <w:r w:rsidR="00DC39D0" w:rsidRPr="00E63123">
        <w:t>, T</w:t>
      </w:r>
      <w:r w:rsidRPr="00E63123">
        <w:t>/.</w:t>
      </w:r>
    </w:p>
    <w:p w14:paraId="1C36A246" w14:textId="77777777" w:rsidR="00293CF1" w:rsidRPr="00E63123" w:rsidRDefault="00293CF1" w:rsidP="00293CF1">
      <w:pPr>
        <w:pStyle w:val="Normalstavci"/>
      </w:pPr>
      <w:r w:rsidRPr="00E63123">
        <w:t>Ukoliko se u postupku proširenja pojedine građevne čestice smanjuje površina druge građevne čestice, čestica čija površina se smanjuje treba također zadovoljiti minimalne uvjete dimenzija i ostale uvjete za formiranje čestice.</w:t>
      </w:r>
    </w:p>
    <w:p w14:paraId="4044B5A0" w14:textId="77777777" w:rsidR="003B46ED" w:rsidRPr="00E63123" w:rsidRDefault="003B46ED" w:rsidP="003B46ED">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5044D6CA" w14:textId="374D9524" w:rsidR="003B46ED" w:rsidRPr="00E63123" w:rsidRDefault="003B46ED" w:rsidP="00F9686D">
      <w:pPr>
        <w:pStyle w:val="Normalstavci"/>
        <w:numPr>
          <w:ilvl w:val="0"/>
          <w:numId w:val="220"/>
        </w:numPr>
      </w:pPr>
      <w:r w:rsidRPr="00E63123">
        <w:t xml:space="preserve">Na postojećim građevnim česticama unutar izgrađenih dijelova naselja, čije dimenzije (širina, dubina i/ili površina) su manje od minimalno utvrđenih, a na kojima postoji legalno izgrađena </w:t>
      </w:r>
      <w:r w:rsidRPr="00E63123">
        <w:lastRenderedPageBreak/>
        <w:t>građevina, nije moguće vršiti daljnja cijepanja čestice kojima bi se smanjila površina građevne čestice radi formiranja dodatne neizgrađene čestice za potrebe nove gradnje, a moguće je vršiti zamjenu postojeće građevine novom ili rekonstrukciju i dogradnju postojećih građevina u skladu s ostalim uvjetima funkcionalne zone i koeficijentom izgrađenosti do najviše kig = 0,4</w:t>
      </w:r>
      <w:r w:rsidR="00DC39D0" w:rsidRPr="00E63123">
        <w:t>0</w:t>
      </w:r>
      <w:r w:rsidRPr="00E63123">
        <w:t>.</w:t>
      </w:r>
    </w:p>
    <w:p w14:paraId="422C2A8F" w14:textId="77777777" w:rsidR="00293CF1" w:rsidRPr="00E63123" w:rsidRDefault="007C3294" w:rsidP="007C3294">
      <w:pPr>
        <w:widowControl/>
        <w:numPr>
          <w:ilvl w:val="0"/>
          <w:numId w:val="9"/>
        </w:numPr>
        <w:tabs>
          <w:tab w:val="left" w:pos="851"/>
        </w:tabs>
        <w:spacing w:after="0"/>
        <w:outlineLvl w:val="0"/>
        <w:rPr>
          <w:snapToGrid/>
          <w:lang w:eastAsia="hr-HR"/>
        </w:rPr>
      </w:pPr>
      <w:r w:rsidRPr="00E63123">
        <w:rPr>
          <w:snapToGrid/>
          <w:lang w:eastAsia="hr-HR"/>
        </w:rPr>
        <w:t xml:space="preserve">Izuzetno od prethodnog stavka, mogu se cijepati izgrađena zemljišta za potrebe formiranja građevnih čestica čije površine su manje od </w:t>
      </w:r>
      <w:r w:rsidR="00293CF1" w:rsidRPr="00E63123">
        <w:rPr>
          <w:snapToGrid/>
          <w:lang w:eastAsia="hr-HR"/>
        </w:rPr>
        <w:t xml:space="preserve">minimalno </w:t>
      </w:r>
      <w:r w:rsidRPr="00E63123">
        <w:rPr>
          <w:snapToGrid/>
          <w:lang w:eastAsia="hr-HR"/>
        </w:rPr>
        <w:t>utvrđenih</w:t>
      </w:r>
      <w:r w:rsidR="00293CF1" w:rsidRPr="00E63123">
        <w:rPr>
          <w:snapToGrid/>
          <w:lang w:eastAsia="hr-HR"/>
        </w:rPr>
        <w:t>:</w:t>
      </w:r>
    </w:p>
    <w:p w14:paraId="3BDED437" w14:textId="35E67A3A" w:rsidR="00293CF1" w:rsidRPr="00E63123" w:rsidRDefault="007C3294" w:rsidP="008C2539">
      <w:pPr>
        <w:pStyle w:val="Normaluvuceno"/>
      </w:pPr>
      <w:r w:rsidRPr="00E63123">
        <w:t>ukoliko se radi o formiranju zasebnih građevnih čestica za dvije i više stambenih i/ili poslovnih zgrada izgrađenih na istoj građevnoj čestici i ozakonjenih prema posebnom propisu</w:t>
      </w:r>
    </w:p>
    <w:p w14:paraId="61C9FF37" w14:textId="75529B93" w:rsidR="00293CF1" w:rsidRPr="00E63123" w:rsidRDefault="00293CF1" w:rsidP="008C2539">
      <w:pPr>
        <w:pStyle w:val="Normaluvuceno"/>
      </w:pPr>
      <w:r w:rsidRPr="00E63123">
        <w:t>ka</w:t>
      </w:r>
      <w:r w:rsidR="00876E4E" w:rsidRPr="00E63123">
        <w:t>da je</w:t>
      </w:r>
      <w:r w:rsidR="00056E53" w:rsidRPr="00E63123">
        <w:t>,</w:t>
      </w:r>
      <w:r w:rsidR="00876E4E" w:rsidRPr="00E63123">
        <w:t xml:space="preserve"> </w:t>
      </w:r>
      <w:r w:rsidR="00056E53" w:rsidRPr="00E63123">
        <w:t xml:space="preserve">sukladno </w:t>
      </w:r>
      <w:r w:rsidR="00876E4E" w:rsidRPr="00E63123">
        <w:t>odredbama posebnih propisa</w:t>
      </w:r>
      <w:r w:rsidR="00056E53" w:rsidRPr="00E63123">
        <w:t>,</w:t>
      </w:r>
      <w:r w:rsidR="00876E4E" w:rsidRPr="00E63123">
        <w:t xml:space="preserve"> potrebno utvrditi površinu zemljišta za redovnu upotrebu postojeće građevine osnovne namjene, koja nema formi</w:t>
      </w:r>
      <w:r w:rsidRPr="00E63123">
        <w:t>ranu vlastitu građevnu česticu.</w:t>
      </w:r>
    </w:p>
    <w:p w14:paraId="0D69D3CB" w14:textId="77777777" w:rsidR="004D2E84" w:rsidRPr="00E63123" w:rsidRDefault="004D2E84" w:rsidP="00085B6E">
      <w:pPr>
        <w:pStyle w:val="Naslov4"/>
      </w:pPr>
      <w:bookmarkStart w:id="27" w:name="_Toc113282961"/>
      <w:r w:rsidRPr="00E63123">
        <w:t xml:space="preserve">Uvjeti </w:t>
      </w:r>
      <w:r w:rsidR="009E57AB" w:rsidRPr="00E63123">
        <w:t>smještaja</w:t>
      </w:r>
      <w:r w:rsidRPr="00E63123">
        <w:t xml:space="preserve"> građevina</w:t>
      </w:r>
      <w:bookmarkEnd w:id="27"/>
    </w:p>
    <w:p w14:paraId="2FEEDBCD" w14:textId="77777777" w:rsidR="0085102F" w:rsidRPr="00E63123" w:rsidRDefault="0085102F"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79732521" w14:textId="632238C1" w:rsidR="0085102F" w:rsidRPr="00E63123" w:rsidRDefault="0085102F" w:rsidP="005C660C">
      <w:pPr>
        <w:pStyle w:val="Normalstavci"/>
        <w:numPr>
          <w:ilvl w:val="0"/>
          <w:numId w:val="37"/>
        </w:numPr>
      </w:pPr>
      <w:r w:rsidRPr="00E63123">
        <w:t xml:space="preserve">Gradnja na pojedinačnoj građevnoj čestici se u odnosu na dozvoljeni broj </w:t>
      </w:r>
      <w:r w:rsidR="00A13F8B" w:rsidRPr="00E63123">
        <w:t>zasebnih korisničkih jedinica</w:t>
      </w:r>
      <w:r w:rsidRPr="00E63123">
        <w:t xml:space="preserve"> </w:t>
      </w:r>
      <w:r w:rsidR="00A13CBD" w:rsidRPr="00E63123">
        <w:t xml:space="preserve">može </w:t>
      </w:r>
      <w:r w:rsidR="002568C4" w:rsidRPr="00E63123">
        <w:t xml:space="preserve">tipološki </w:t>
      </w:r>
      <w:r w:rsidRPr="00E63123">
        <w:t>koncipirati kao individualna ili kao višejedinična.</w:t>
      </w:r>
    </w:p>
    <w:p w14:paraId="51646523" w14:textId="04F80026" w:rsidR="00A44BFA" w:rsidRPr="00E63123" w:rsidRDefault="00A44BFA" w:rsidP="005C660C">
      <w:pPr>
        <w:pStyle w:val="Normalstavci"/>
        <w:numPr>
          <w:ilvl w:val="0"/>
          <w:numId w:val="133"/>
        </w:numPr>
      </w:pPr>
      <w:r w:rsidRPr="00E63123">
        <w:t xml:space="preserve">Na građevnoj čestici </w:t>
      </w:r>
      <w:r w:rsidRPr="00E63123">
        <w:rPr>
          <w:b/>
        </w:rPr>
        <w:t>individualne gradnje</w:t>
      </w:r>
      <w:r w:rsidRPr="00E63123">
        <w:t xml:space="preserve"> mogu se graditi jedna osnovna građevina, jedna prateća građevina i više pomoćnih građevina.</w:t>
      </w:r>
    </w:p>
    <w:p w14:paraId="1388DD30" w14:textId="3ACC5637" w:rsidR="0085102F" w:rsidRPr="00E63123" w:rsidRDefault="0085102F" w:rsidP="005C660C">
      <w:pPr>
        <w:pStyle w:val="Normalstavci"/>
        <w:numPr>
          <w:ilvl w:val="0"/>
          <w:numId w:val="133"/>
        </w:numPr>
      </w:pPr>
      <w:r w:rsidRPr="00E63123">
        <w:t xml:space="preserve">Na građevnoj čestici </w:t>
      </w:r>
      <w:r w:rsidRPr="00E63123">
        <w:rPr>
          <w:b/>
        </w:rPr>
        <w:t>višejedinične</w:t>
      </w:r>
      <w:r w:rsidR="009B1AD3" w:rsidRPr="00E63123">
        <w:rPr>
          <w:b/>
        </w:rPr>
        <w:t xml:space="preserve"> </w:t>
      </w:r>
      <w:r w:rsidRPr="00E63123">
        <w:rPr>
          <w:b/>
        </w:rPr>
        <w:t>gradnje</w:t>
      </w:r>
      <w:r w:rsidRPr="00E63123">
        <w:t xml:space="preserve"> može se graditi jedna osnovna građevina i više pomoćnih građevina, a prateća građevina se ne može graditi.</w:t>
      </w:r>
    </w:p>
    <w:p w14:paraId="71E01758" w14:textId="6C1F9FCE" w:rsidR="009B1AD3" w:rsidRPr="00E63123" w:rsidRDefault="009B1AD3" w:rsidP="005C660C">
      <w:pPr>
        <w:pStyle w:val="Normalstavci"/>
        <w:numPr>
          <w:ilvl w:val="0"/>
          <w:numId w:val="133"/>
        </w:numPr>
        <w:rPr>
          <w:u w:val="single"/>
        </w:rPr>
      </w:pPr>
      <w:r w:rsidRPr="00E63123">
        <w:t xml:space="preserve">Ukoliko se smješta unutar mješovitih zona (oznaka M1 i M2), </w:t>
      </w:r>
      <w:r w:rsidRPr="00E63123">
        <w:rPr>
          <w:b/>
        </w:rPr>
        <w:t>arhitektonski kompleks od više građevina</w:t>
      </w:r>
      <w:r w:rsidRPr="00E63123">
        <w:t xml:space="preserve">, u kom slučaju se ukupni arhitektonski kompleks smatra osnovnom građevinom, moguća je </w:t>
      </w:r>
      <w:r w:rsidRPr="00E63123">
        <w:rPr>
          <w:u w:val="single"/>
        </w:rPr>
        <w:t>samo na građevnim česticama površine 1,0 ha i većih, i to samo za turističke sadržaje i sadržaje javne i društvene namjene.</w:t>
      </w:r>
    </w:p>
    <w:p w14:paraId="3CEC6F26" w14:textId="144291DC" w:rsidR="009B1AD3" w:rsidRPr="00E63123" w:rsidRDefault="009B1AD3" w:rsidP="005C660C">
      <w:pPr>
        <w:pStyle w:val="Normalstavci"/>
        <w:numPr>
          <w:ilvl w:val="0"/>
          <w:numId w:val="133"/>
        </w:numPr>
      </w:pPr>
      <w:r w:rsidRPr="00E63123">
        <w:t xml:space="preserve">Naknadno cijepanje građevnih čestica s osnovnom zgradom izgrađenom u formi arhitektonskog kompleksa na način da joj se površina smanji ispod 1,0 ha </w:t>
      </w:r>
      <w:r w:rsidRPr="00E63123">
        <w:rPr>
          <w:u w:val="single"/>
        </w:rPr>
        <w:t>nije dozvoljeno, bez obzira na razlog</w:t>
      </w:r>
      <w:r w:rsidRPr="00E63123">
        <w:t>.</w:t>
      </w:r>
    </w:p>
    <w:p w14:paraId="2C0B02B9" w14:textId="77777777" w:rsidR="00D706CC" w:rsidRPr="00E63123" w:rsidRDefault="00D706CC"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69BA0235" w14:textId="77777777" w:rsidR="009B1AD3" w:rsidRPr="00E63123" w:rsidRDefault="009B1AD3" w:rsidP="005C660C">
      <w:pPr>
        <w:pStyle w:val="Normalstavci"/>
        <w:numPr>
          <w:ilvl w:val="0"/>
          <w:numId w:val="38"/>
        </w:numPr>
      </w:pPr>
      <w:r w:rsidRPr="00E63123">
        <w:rPr>
          <w:b/>
        </w:rPr>
        <w:t>Pomoćne građevine</w:t>
      </w:r>
      <w:r w:rsidRPr="00E63123">
        <w:t xml:space="preserve"> mogu biti u funkciji osnovne ili prateće građevine.</w:t>
      </w:r>
    </w:p>
    <w:p w14:paraId="1FF3AC0F" w14:textId="0A293C95" w:rsidR="009B1AD3" w:rsidRPr="00E63123" w:rsidRDefault="009B1AD3" w:rsidP="005C660C">
      <w:pPr>
        <w:pStyle w:val="Normalstavci"/>
        <w:numPr>
          <w:ilvl w:val="0"/>
          <w:numId w:val="38"/>
        </w:numPr>
      </w:pPr>
      <w:r w:rsidRPr="00E63123">
        <w:t>Pomoćne građevine u funkciji stambene namjene mogu biti garaža, alatnica, spremište, vrtni paviljon, sjenica, tradicijski podrum u zemlji, nadstrešnica i slično.</w:t>
      </w:r>
    </w:p>
    <w:p w14:paraId="7939DBDC" w14:textId="0119AFED" w:rsidR="009B1AD3" w:rsidRPr="00E63123" w:rsidRDefault="009B1AD3" w:rsidP="005C660C">
      <w:pPr>
        <w:pStyle w:val="Normalstavci"/>
        <w:numPr>
          <w:ilvl w:val="0"/>
          <w:numId w:val="38"/>
        </w:numPr>
      </w:pPr>
      <w:r w:rsidRPr="00E63123">
        <w:t>Gradnja najviše jednog bazena kao pomoćne građevine uz ili u sklopu individualne zgrade za stalno stanovanje, dozvoljena je u zonama mješovite</w:t>
      </w:r>
      <w:r w:rsidR="00774635" w:rsidRPr="00E63123">
        <w:t xml:space="preserve"> namjene /oznake M1 i M2/</w:t>
      </w:r>
      <w:r w:rsidR="0004573A" w:rsidRPr="00E63123">
        <w:t xml:space="preserve"> nizinskog dijela Općine</w:t>
      </w:r>
      <w:r w:rsidRPr="00E63123">
        <w:t>.</w:t>
      </w:r>
    </w:p>
    <w:p w14:paraId="3BB47E82" w14:textId="77777777" w:rsidR="009B1AD3" w:rsidRPr="00E63123" w:rsidRDefault="009B1AD3" w:rsidP="005C660C">
      <w:pPr>
        <w:pStyle w:val="Normalstavci"/>
        <w:numPr>
          <w:ilvl w:val="0"/>
          <w:numId w:val="38"/>
        </w:numPr>
      </w:pPr>
      <w:r w:rsidRPr="00E63123">
        <w:t>Gradnja bazena kao pomoćne građevine uz zgradu namijenjenu povremenom stanovanju (vikendica, kuća za odmor, kuća za povremeni boravak i slično) kao i gradnja bazena uz ili u sklopu sadržaja turističke namjene, provodi se prema poglavlju 3.3.1. „Turizam“.</w:t>
      </w:r>
    </w:p>
    <w:p w14:paraId="1666172C" w14:textId="77777777" w:rsidR="009B1AD3" w:rsidRPr="00E63123" w:rsidRDefault="009B1AD3" w:rsidP="005C660C">
      <w:pPr>
        <w:pStyle w:val="Normalstavci"/>
        <w:numPr>
          <w:ilvl w:val="0"/>
          <w:numId w:val="38"/>
        </w:numPr>
      </w:pPr>
      <w:r w:rsidRPr="00E63123">
        <w:t>Ukoliko se na pojedinačnoj građevnoj čestici individualne gradnje, jedna zasebna korisnička jedinica prateće namjene sastoji od više zgrada (npr. kompleks zgrada poljoprivrednog gospodarstva), jedna od zgrada smatra se i oblikuje kao prateća građevina, a ostale kao pomoćne građevine uz prateću.</w:t>
      </w:r>
    </w:p>
    <w:p w14:paraId="016681E9" w14:textId="77777777" w:rsidR="004D2E84" w:rsidRPr="00E63123" w:rsidRDefault="004D2E84"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77C99269" w14:textId="77777777" w:rsidR="00DE567F" w:rsidRPr="00E63123" w:rsidRDefault="004D2E84" w:rsidP="005C660C">
      <w:pPr>
        <w:pStyle w:val="Normalstavci"/>
        <w:numPr>
          <w:ilvl w:val="0"/>
          <w:numId w:val="30"/>
        </w:numPr>
      </w:pPr>
      <w:r w:rsidRPr="00E63123">
        <w:t xml:space="preserve">Unutar </w:t>
      </w:r>
      <w:r w:rsidRPr="00E63123">
        <w:rPr>
          <w:u w:val="single"/>
        </w:rPr>
        <w:t>izgrađenog dijela ulice</w:t>
      </w:r>
      <w:r w:rsidR="00DE567F" w:rsidRPr="00E63123">
        <w:rPr>
          <w:u w:val="single"/>
        </w:rPr>
        <w:t>:</w:t>
      </w:r>
    </w:p>
    <w:p w14:paraId="32A7CC24" w14:textId="1F9260F5" w:rsidR="0013628F" w:rsidRPr="00E63123" w:rsidRDefault="0013628F" w:rsidP="008C2539">
      <w:pPr>
        <w:pStyle w:val="Normaluvuceno"/>
      </w:pPr>
      <w:r w:rsidRPr="00E63123">
        <w:t xml:space="preserve">kod nove gradnje na preostalom neizgrađenom zemljištu (na interpoliranoj građevnoj čestici unutar izgrađene ulice), ulično pročelje osnovne građevine smješta se na udaljenosti </w:t>
      </w:r>
      <w:r w:rsidR="00DC39D0" w:rsidRPr="00E63123">
        <w:t>(</w:t>
      </w:r>
      <w:r w:rsidRPr="00E63123">
        <w:t>građevinskog pravca od linije regulacije</w:t>
      </w:r>
      <w:r w:rsidR="00DC39D0" w:rsidRPr="00E63123">
        <w:t>)</w:t>
      </w:r>
      <w:r w:rsidRPr="00E63123">
        <w:t xml:space="preserve"> koja je utvrđena kod neke od bližih susjednih zgrada u istom uličnom nizu</w:t>
      </w:r>
    </w:p>
    <w:p w14:paraId="14225393" w14:textId="507EB59C" w:rsidR="00787D37" w:rsidRPr="00E63123" w:rsidRDefault="00787D37" w:rsidP="008C2539">
      <w:pPr>
        <w:pStyle w:val="Normaluvuceno"/>
      </w:pPr>
      <w:r w:rsidRPr="00E63123">
        <w:t xml:space="preserve">kod zamjenske gradnje </w:t>
      </w:r>
      <w:r w:rsidR="00B14BE4" w:rsidRPr="00E63123">
        <w:t xml:space="preserve">na postojećoj građevnoj čestici, </w:t>
      </w:r>
      <w:r w:rsidRPr="00E63123">
        <w:t xml:space="preserve">ulično pročelje nove osnovne građevine smješta se na građevinskom pravcu osnovne građevine koja se ruši ili na udaljenosti </w:t>
      </w:r>
      <w:r w:rsidR="00DC39D0" w:rsidRPr="00E63123">
        <w:t>(</w:t>
      </w:r>
      <w:r w:rsidRPr="00E63123">
        <w:t>građevinskog pravca od linije regulacije</w:t>
      </w:r>
      <w:r w:rsidR="00DC39D0" w:rsidRPr="00E63123">
        <w:t>)</w:t>
      </w:r>
      <w:r w:rsidRPr="00E63123">
        <w:t xml:space="preserve"> koja je utvrđena kod neke od bližih susjednih zgrada u istom uličnom nizu</w:t>
      </w:r>
    </w:p>
    <w:p w14:paraId="47B4571C" w14:textId="21CF2B33" w:rsidR="00F32187" w:rsidRPr="00E63123" w:rsidRDefault="00DE567F" w:rsidP="008C2539">
      <w:pPr>
        <w:pStyle w:val="Normaluvuceno"/>
      </w:pPr>
      <w:r w:rsidRPr="00E63123">
        <w:t>d</w:t>
      </w:r>
      <w:r w:rsidR="00B14BE4" w:rsidRPr="00E63123">
        <w:t xml:space="preserve">ogradnja </w:t>
      </w:r>
      <w:r w:rsidR="0091283B" w:rsidRPr="00E63123">
        <w:t xml:space="preserve">postojeće </w:t>
      </w:r>
      <w:r w:rsidR="00B14BE4" w:rsidRPr="00E63123">
        <w:t xml:space="preserve">osnovne građevine </w:t>
      </w:r>
      <w:r w:rsidR="0091283B" w:rsidRPr="00E63123">
        <w:t xml:space="preserve">koja je u odnosu na utvrđeni građevni pravac uličnog niza smještena dublje unutar građevne čestice, </w:t>
      </w:r>
      <w:r w:rsidR="00B14BE4" w:rsidRPr="00E63123">
        <w:t>može se predvidjeti u svim smjerovima, p</w:t>
      </w:r>
      <w:r w:rsidR="00F32187" w:rsidRPr="00E63123">
        <w:t>a i u smjeru linije regulacije</w:t>
      </w:r>
      <w:r w:rsidR="0091283B" w:rsidRPr="00E63123">
        <w:t>,</w:t>
      </w:r>
      <w:r w:rsidR="00F32187" w:rsidRPr="00E63123">
        <w:t xml:space="preserve"> uz uvjet da se novo ulično pročelje ne </w:t>
      </w:r>
      <w:r w:rsidR="0091283B" w:rsidRPr="00E63123">
        <w:t>približi</w:t>
      </w:r>
      <w:r w:rsidR="00F32187" w:rsidRPr="00E63123">
        <w:t xml:space="preserve"> liniji regulacije </w:t>
      </w:r>
      <w:r w:rsidR="0091283B" w:rsidRPr="00E63123">
        <w:t xml:space="preserve">više nego što su od nje udaljena ulična pročelja </w:t>
      </w:r>
      <w:r w:rsidR="00F32187" w:rsidRPr="00E63123">
        <w:t>susjedn</w:t>
      </w:r>
      <w:r w:rsidR="0091283B" w:rsidRPr="00E63123">
        <w:t>ih zgrada</w:t>
      </w:r>
      <w:r w:rsidR="00F32187" w:rsidRPr="00E63123">
        <w:t xml:space="preserve"> u istom uličnom nizu, niti na manj</w:t>
      </w:r>
      <w:r w:rsidR="0091283B" w:rsidRPr="00E63123">
        <w:t>e</w:t>
      </w:r>
      <w:r w:rsidR="00F32187" w:rsidRPr="00E63123">
        <w:t xml:space="preserve"> od 5,0 m.</w:t>
      </w:r>
    </w:p>
    <w:p w14:paraId="3E77A79C" w14:textId="075A5AEB" w:rsidR="001335BE" w:rsidRPr="00E63123" w:rsidRDefault="001335BE" w:rsidP="001335BE">
      <w:pPr>
        <w:pStyle w:val="Normalstavci"/>
      </w:pPr>
      <w:r w:rsidRPr="00E63123">
        <w:t xml:space="preserve">U </w:t>
      </w:r>
      <w:r w:rsidRPr="00E63123">
        <w:rPr>
          <w:u w:val="single"/>
        </w:rPr>
        <w:t>neizgrađenim uličnim potezima</w:t>
      </w:r>
      <w:r w:rsidRPr="00E63123">
        <w:t xml:space="preserve"> izgrađenih i uređenih dijelova naselja (duži neizgrađeni dijelovi postojećih ulica ili ulični potezi u kojima se građevna struktura u potpunosti mijenja novom) i u </w:t>
      </w:r>
      <w:r w:rsidRPr="00E63123">
        <w:rPr>
          <w:u w:val="single"/>
        </w:rPr>
        <w:lastRenderedPageBreak/>
        <w:t>novim ulicama unutar područja za razvoj naselja za koji ne postoji obveza izrade urbanističkog plana uređenja,</w:t>
      </w:r>
      <w:r w:rsidRPr="00E63123">
        <w:t xml:space="preserve"> udaljenost uličnog pročelja osnovne građevine utvrđuje se neposredno projektnim rješenjem na način da:</w:t>
      </w:r>
    </w:p>
    <w:p w14:paraId="33769F67" w14:textId="0C57B141" w:rsidR="00AF7EB4" w:rsidRPr="00E63123" w:rsidRDefault="00AF7EB4" w:rsidP="008C2539">
      <w:pPr>
        <w:pStyle w:val="Normaluvuceno"/>
      </w:pPr>
      <w:r w:rsidRPr="00E63123">
        <w:t xml:space="preserve">najmanja udaljenost uličnog pročelja </w:t>
      </w:r>
      <w:r w:rsidR="00DD5E28" w:rsidRPr="00E63123">
        <w:t xml:space="preserve">nove </w:t>
      </w:r>
      <w:r w:rsidRPr="00E63123">
        <w:t>osnovne građevine od linije regulacije iznosi 5,0</w:t>
      </w:r>
      <w:r w:rsidR="00DD5E28" w:rsidRPr="00E63123">
        <w:t xml:space="preserve"> </w:t>
      </w:r>
      <w:r w:rsidRPr="00E63123">
        <w:t>m</w:t>
      </w:r>
    </w:p>
    <w:p w14:paraId="1AC2B4D6" w14:textId="77777777" w:rsidR="0004573A" w:rsidRPr="00E63123" w:rsidRDefault="0004573A" w:rsidP="008C2539">
      <w:pPr>
        <w:pStyle w:val="Normaluvuceno"/>
      </w:pPr>
      <w:r w:rsidRPr="00E63123">
        <w:t>u nizinskom dijelu Općine:</w:t>
      </w:r>
    </w:p>
    <w:p w14:paraId="68CE0CA1" w14:textId="2C6E659F" w:rsidR="00AF7EB4" w:rsidRPr="00E63123" w:rsidRDefault="00AF7EB4" w:rsidP="008C2539">
      <w:pPr>
        <w:pStyle w:val="Normaluvuceno2"/>
      </w:pPr>
      <w:r w:rsidRPr="00E63123">
        <w:t>najveća udaljenost pročelja osnovne građevine od linije regulacije iznosi 1</w:t>
      </w:r>
      <w:r w:rsidR="00DE567F" w:rsidRPr="00E63123">
        <w:t>0</w:t>
      </w:r>
      <w:r w:rsidRPr="00E63123">
        <w:t>,0 m</w:t>
      </w:r>
    </w:p>
    <w:p w14:paraId="43C77100" w14:textId="51268128" w:rsidR="00056E53" w:rsidRPr="00E63123" w:rsidRDefault="00AF7EB4" w:rsidP="008C2539">
      <w:pPr>
        <w:pStyle w:val="Normaluvuceno2"/>
      </w:pPr>
      <w:r w:rsidRPr="00E63123">
        <w:t>udaljenosti uličnih pročelja susjednih osnovnih građevina u uličnom nizu od linije regulacije se međusobno usklađuje na način da se udaljenosti pročelja osnovnih građevina na susjednim građevnim česticama od linije regula</w:t>
      </w:r>
      <w:r w:rsidR="0004573A" w:rsidRPr="00E63123">
        <w:t>cije ne razlikuje više od 3,0 m</w:t>
      </w:r>
    </w:p>
    <w:p w14:paraId="26381912" w14:textId="3E425539" w:rsidR="0004573A" w:rsidRPr="00E63123" w:rsidRDefault="0004573A" w:rsidP="008C2539">
      <w:pPr>
        <w:pStyle w:val="Normaluvuceno"/>
      </w:pPr>
      <w:r w:rsidRPr="00E63123">
        <w:t>u briježnom dijelu Općine:</w:t>
      </w:r>
    </w:p>
    <w:p w14:paraId="74406E7C" w14:textId="77777777" w:rsidR="0004573A" w:rsidRPr="00E63123" w:rsidRDefault="0004573A" w:rsidP="008C2539">
      <w:pPr>
        <w:pStyle w:val="Normaluvuceno2"/>
      </w:pPr>
      <w:r w:rsidRPr="00E63123">
        <w:t>preporuča se da udaljenost uličnog pročelja nove osnovne građevine od linije regulacije nije veća od 10,0 m, ali iz razloga prilagodbi konfiguraciji terena osnovna građevina može se smjestiti i dublje unutar građevne čestice.</w:t>
      </w:r>
    </w:p>
    <w:p w14:paraId="2D2A0A59" w14:textId="05B0C757" w:rsidR="000831F8" w:rsidRPr="00E63123" w:rsidRDefault="000831F8" w:rsidP="000831F8">
      <w:pPr>
        <w:pStyle w:val="Normalstavci"/>
        <w:numPr>
          <w:ilvl w:val="0"/>
          <w:numId w:val="30"/>
        </w:numPr>
      </w:pPr>
      <w:r w:rsidRPr="00E63123">
        <w:t xml:space="preserve">Izuzetno se može se odstupit od uvjeta iz stavaka 1. i 2. ovog članka, postavom </w:t>
      </w:r>
      <w:r w:rsidR="001C34A4" w:rsidRPr="00E63123">
        <w:t xml:space="preserve">uličnog pročelja </w:t>
      </w:r>
      <w:r w:rsidRPr="00E63123">
        <w:t xml:space="preserve">osnovne </w:t>
      </w:r>
      <w:r w:rsidR="001C34A4" w:rsidRPr="00E63123">
        <w:t xml:space="preserve">građevine </w:t>
      </w:r>
      <w:r w:rsidRPr="00E63123">
        <w:t xml:space="preserve">na </w:t>
      </w:r>
      <w:r w:rsidR="001C34A4" w:rsidRPr="00E63123">
        <w:t xml:space="preserve">liniju regulacije ili na način da je </w:t>
      </w:r>
      <w:r w:rsidRPr="00E63123">
        <w:t xml:space="preserve">građevni pravac </w:t>
      </w:r>
      <w:r w:rsidR="001C34A4" w:rsidRPr="00E63123">
        <w:t xml:space="preserve">manje od </w:t>
      </w:r>
      <w:r w:rsidRPr="00E63123">
        <w:t xml:space="preserve">5,0 m </w:t>
      </w:r>
      <w:r w:rsidR="001C34A4" w:rsidRPr="00E63123">
        <w:t xml:space="preserve">udaljen od linije regulacije ulice, </w:t>
      </w:r>
      <w:r w:rsidRPr="00E63123">
        <w:t xml:space="preserve">uz uvjet da međusobna udaljenost građevnih pravaca </w:t>
      </w:r>
      <w:r w:rsidR="001C34A4" w:rsidRPr="00E63123">
        <w:t xml:space="preserve">na </w:t>
      </w:r>
      <w:r w:rsidRPr="00E63123">
        <w:t>suprotni</w:t>
      </w:r>
      <w:r w:rsidR="001C34A4" w:rsidRPr="00E63123">
        <w:t>m</w:t>
      </w:r>
      <w:r w:rsidRPr="00E63123">
        <w:t xml:space="preserve"> stran</w:t>
      </w:r>
      <w:r w:rsidR="001C34A4" w:rsidRPr="00E63123">
        <w:t>a</w:t>
      </w:r>
      <w:r w:rsidRPr="00E63123">
        <w:t xml:space="preserve"> </w:t>
      </w:r>
      <w:r w:rsidR="001C34A4" w:rsidRPr="00E63123">
        <w:t xml:space="preserve">iste </w:t>
      </w:r>
      <w:r w:rsidRPr="00E63123">
        <w:t xml:space="preserve">ulice osigurava širinu evakuacijskog koridora </w:t>
      </w:r>
      <w:r w:rsidR="001C34A4" w:rsidRPr="00E63123">
        <w:t xml:space="preserve">utvrđenu </w:t>
      </w:r>
      <w:r w:rsidRPr="00E63123">
        <w:t>prem</w:t>
      </w:r>
      <w:r w:rsidR="001C34A4" w:rsidRPr="00E63123">
        <w:t>a</w:t>
      </w:r>
      <w:r w:rsidRPr="00E63123">
        <w:t xml:space="preserve"> posebnom propisu </w:t>
      </w:r>
      <w:r w:rsidR="001C34A4" w:rsidRPr="00E63123">
        <w:t>iz sektora civilne zaštite prema uvjetima iz poglavlja 8.8. „Upravljanje rizicima“.</w:t>
      </w:r>
    </w:p>
    <w:p w14:paraId="25E318F2" w14:textId="16D66784" w:rsidR="00DE567F" w:rsidRPr="00E63123" w:rsidRDefault="00DE567F" w:rsidP="001C34A4">
      <w:pPr>
        <w:pStyle w:val="Normalstavci"/>
        <w:numPr>
          <w:ilvl w:val="0"/>
          <w:numId w:val="30"/>
        </w:numPr>
      </w:pPr>
      <w:r w:rsidRPr="00E63123">
        <w:t xml:space="preserve">Izuzetno se može se odstupit od uvjeta iz stavaka 1. i 2. ovog članka, </w:t>
      </w:r>
      <w:r w:rsidR="0004573A" w:rsidRPr="00E63123">
        <w:t xml:space="preserve">većim </w:t>
      </w:r>
      <w:r w:rsidRPr="00E63123">
        <w:t xml:space="preserve">uvlačenjem </w:t>
      </w:r>
      <w:r w:rsidR="001C34A4" w:rsidRPr="00E63123">
        <w:t>uličnog pročelja osnovne građevine od linije regulacije</w:t>
      </w:r>
      <w:r w:rsidRPr="00E63123">
        <w:t>:</w:t>
      </w:r>
    </w:p>
    <w:p w14:paraId="1440BEAE" w14:textId="77777777" w:rsidR="00DE567F" w:rsidRPr="00E63123" w:rsidRDefault="00DE567F" w:rsidP="008C2539">
      <w:pPr>
        <w:pStyle w:val="Normaluvuceno"/>
      </w:pPr>
      <w:r w:rsidRPr="00E63123">
        <w:t>ukoliko je to uvjetovano potrebom širenja uličnog koridora</w:t>
      </w:r>
    </w:p>
    <w:p w14:paraId="12DFC69F" w14:textId="2F2D1DFD" w:rsidR="00DE567F" w:rsidRPr="00E63123" w:rsidRDefault="00DE567F" w:rsidP="008C2539">
      <w:pPr>
        <w:pStyle w:val="Normaluvuceno"/>
      </w:pPr>
      <w:r w:rsidRPr="00E63123">
        <w:t>ukoliko se kao osnovna građevina predviđa građevina društvenih djelatnosti, te se između linije regulacije i osnovne građevine planira uređenje javnog trga</w:t>
      </w:r>
      <w:r w:rsidR="00303930" w:rsidRPr="00E63123">
        <w:t>,</w:t>
      </w:r>
      <w:r w:rsidRPr="00E63123">
        <w:t xml:space="preserve"> parka, parkirališta i stajališta, odnosno okretišta za autobus</w:t>
      </w:r>
    </w:p>
    <w:p w14:paraId="2DD37816" w14:textId="77777777" w:rsidR="00DE567F" w:rsidRPr="00E63123" w:rsidRDefault="00DE567F" w:rsidP="008C2539">
      <w:pPr>
        <w:pStyle w:val="Normaluvuceno"/>
      </w:pPr>
      <w:r w:rsidRPr="00E63123">
        <w:t>ukoliko se kao osnovna građevina predviđa građevina gospodarskog sadržaja s potrebnim većim parkirališnim prostorom, radi čega se između linije regulacije i osnovne građevine planira uređenje parkirališta</w:t>
      </w:r>
    </w:p>
    <w:p w14:paraId="24B2B1EB" w14:textId="58D9DAF7" w:rsidR="00DE567F" w:rsidRPr="00E63123" w:rsidRDefault="00DE567F" w:rsidP="008C2539">
      <w:pPr>
        <w:pStyle w:val="Normaluvuceno"/>
      </w:pPr>
      <w:r w:rsidRPr="00E63123">
        <w:t xml:space="preserve">ukoliko se na pojedinačnoj građevnoj čestici kao osnovna građevina predviđa gradnja gospodarske građevine s negativnim utjecajem (Grupa 1 ili 2) ili </w:t>
      </w:r>
      <w:r w:rsidR="00E97A79" w:rsidRPr="00E63123">
        <w:t>gospodarsk</w:t>
      </w:r>
      <w:r w:rsidR="005C68F2" w:rsidRPr="00E63123">
        <w:t>e</w:t>
      </w:r>
      <w:r w:rsidRPr="00E63123">
        <w:t xml:space="preserve"> </w:t>
      </w:r>
      <w:r w:rsidR="005C68F2" w:rsidRPr="00E63123">
        <w:t>poljoprivredne</w:t>
      </w:r>
      <w:r w:rsidRPr="00E63123">
        <w:t xml:space="preserve"> građevine (spremište za strojeve i/ili proizvode i slično), takvu gradnju je potrebno smjestiti uvučeno od linije regulacije</w:t>
      </w:r>
      <w:r w:rsidR="00EA650F" w:rsidRPr="00E63123">
        <w:t xml:space="preserve"> najmanje 2</w:t>
      </w:r>
      <w:r w:rsidR="00EC08B0" w:rsidRPr="00E63123">
        <w:t>0</w:t>
      </w:r>
      <w:r w:rsidR="00EA650F" w:rsidRPr="00E63123">
        <w:t>,0 m</w:t>
      </w:r>
      <w:r w:rsidRPr="00E63123">
        <w:t xml:space="preserve">, odnosno na način da se dugoročno omogući gradnja poslovne </w:t>
      </w:r>
      <w:r w:rsidR="00E97A79" w:rsidRPr="00E63123">
        <w:t xml:space="preserve">ili stambene </w:t>
      </w:r>
      <w:r w:rsidRPr="00E63123">
        <w:t xml:space="preserve">zgrade u prednjem dijelu </w:t>
      </w:r>
      <w:r w:rsidR="00DD5E28" w:rsidRPr="00E63123">
        <w:t xml:space="preserve">građevne </w:t>
      </w:r>
      <w:r w:rsidRPr="00E63123">
        <w:t>čestice</w:t>
      </w:r>
    </w:p>
    <w:p w14:paraId="4DE5428A" w14:textId="0C00EFC2" w:rsidR="00BD3678" w:rsidRPr="00E63123" w:rsidRDefault="00BD3678" w:rsidP="008C2539">
      <w:pPr>
        <w:pStyle w:val="Normaluvuceno"/>
      </w:pPr>
      <w:r w:rsidRPr="00E63123">
        <w:t>ukoliko se kao osnovni sadržaj na građevnoj čestici površine veće od 1,0 ha predviđa ugostiteljsko – turistički sadržaj oblikovan u formi arhitektonskog kompleksa</w:t>
      </w:r>
    </w:p>
    <w:p w14:paraId="33EC67E3" w14:textId="77777777" w:rsidR="0004573A" w:rsidRPr="00E63123" w:rsidRDefault="00DE567F" w:rsidP="008C2539">
      <w:pPr>
        <w:pStyle w:val="Normaluvuceno"/>
      </w:pPr>
      <w:r w:rsidRPr="00E63123">
        <w:t xml:space="preserve">ukoliko na postojećoj čestici postoji stara kuća s arhitektonskim obilježjima tradicijske baštine, novu (zamjensku) stambenu gradnju moguće je smjestiti dublje unutar čestice </w:t>
      </w:r>
      <w:r w:rsidR="00303930" w:rsidRPr="00E63123">
        <w:t xml:space="preserve">uz zadržavanje </w:t>
      </w:r>
      <w:r w:rsidRPr="00E63123">
        <w:t>star</w:t>
      </w:r>
      <w:r w:rsidR="00303930" w:rsidRPr="00E63123">
        <w:t>e kuće</w:t>
      </w:r>
    </w:p>
    <w:p w14:paraId="1816C315" w14:textId="67CCCDD5" w:rsidR="0004573A" w:rsidRPr="00E63123" w:rsidRDefault="00053343" w:rsidP="008C2539">
      <w:pPr>
        <w:pStyle w:val="Normaluvuceno"/>
      </w:pPr>
      <w:r w:rsidRPr="00E63123">
        <w:t xml:space="preserve">u ostalim slučajevima </w:t>
      </w:r>
      <w:r w:rsidR="0004573A" w:rsidRPr="00E63123">
        <w:t xml:space="preserve">osnovna građevina može biti smještena dublje unutar </w:t>
      </w:r>
      <w:r w:rsidRPr="00E63123">
        <w:t xml:space="preserve">građevne </w:t>
      </w:r>
      <w:r w:rsidR="0004573A" w:rsidRPr="00E63123">
        <w:t>čestice ukoliko je to rezultat prilagođavanju konfiguraciji terena ili seizmičkim osobinama tla.</w:t>
      </w:r>
    </w:p>
    <w:p w14:paraId="7BB4E430" w14:textId="77777777" w:rsidR="007F6975" w:rsidRPr="00E63123" w:rsidRDefault="007F6975"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4BCB93EC" w14:textId="357BA240" w:rsidR="007F6975" w:rsidRPr="00E63123" w:rsidRDefault="007F6975" w:rsidP="00F9686D">
      <w:pPr>
        <w:pStyle w:val="Normalstavci"/>
        <w:numPr>
          <w:ilvl w:val="0"/>
          <w:numId w:val="236"/>
        </w:numPr>
      </w:pPr>
      <w:r w:rsidRPr="00E63123">
        <w:t xml:space="preserve">U </w:t>
      </w:r>
      <w:r w:rsidRPr="00E63123">
        <w:rPr>
          <w:u w:val="single"/>
        </w:rPr>
        <w:t>novim ulicama</w:t>
      </w:r>
      <w:r w:rsidR="00776BFB" w:rsidRPr="00E63123">
        <w:rPr>
          <w:u w:val="single"/>
        </w:rPr>
        <w:t xml:space="preserve"> </w:t>
      </w:r>
      <w:r w:rsidRPr="00E63123">
        <w:t>za višejediničnu tipologiju gradnje, odnosno za zgrade s više od 3 zasebne korisničke jedinice, ulično pročelje treba biti od linije regulacije uvučeno najmanje za visinu (vijenca) zgrade, a najveća udaljenost se ne uvjetuje.</w:t>
      </w:r>
    </w:p>
    <w:p w14:paraId="35F914A4" w14:textId="77777777" w:rsidR="00D706CC" w:rsidRPr="00E63123" w:rsidRDefault="00D706CC"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25EBFFCA" w14:textId="77777777" w:rsidR="00776BFB" w:rsidRPr="00E63123" w:rsidRDefault="00776BFB" w:rsidP="00776BFB">
      <w:pPr>
        <w:pStyle w:val="Normalstavci"/>
        <w:numPr>
          <w:ilvl w:val="0"/>
          <w:numId w:val="10"/>
        </w:numPr>
      </w:pPr>
      <w:r w:rsidRPr="00E63123">
        <w:t>U mješovitim zonama /oznake M1 i M2/ osnovna građevina se u odnosu na bočne međe vlastite građevne čestice može smjestiti:</w:t>
      </w:r>
    </w:p>
    <w:p w14:paraId="619859BC" w14:textId="4F2665B8" w:rsidR="00776BFB" w:rsidRPr="00E63123" w:rsidRDefault="00776BFB" w:rsidP="008C2539">
      <w:pPr>
        <w:pStyle w:val="Normaluvuceno"/>
      </w:pPr>
      <w:r w:rsidRPr="00E63123">
        <w:t xml:space="preserve">kao slobodnostojeća, poluugrađena ili ugrađena u nizinskom dijelu Općine, osim u naselju Roma u </w:t>
      </w:r>
      <w:r w:rsidR="00962988" w:rsidRPr="00E63123">
        <w:t xml:space="preserve">Gornjem </w:t>
      </w:r>
      <w:r w:rsidRPr="00E63123">
        <w:t>Vratn</w:t>
      </w:r>
      <w:r w:rsidR="00962988" w:rsidRPr="00E63123">
        <w:t>u</w:t>
      </w:r>
    </w:p>
    <w:p w14:paraId="69B79E84" w14:textId="14A13A1B" w:rsidR="00776BFB" w:rsidRPr="00E63123" w:rsidRDefault="00776BFB" w:rsidP="008C2539">
      <w:pPr>
        <w:pStyle w:val="Normaluvuceno"/>
      </w:pPr>
      <w:r w:rsidRPr="00E63123">
        <w:t xml:space="preserve">kao slobodnostojeća ili poluugrađena u briježnom dijelu Općine i naselju Roma u </w:t>
      </w:r>
      <w:r w:rsidR="00962988" w:rsidRPr="00E63123">
        <w:t>Gornjem Vratnu</w:t>
      </w:r>
      <w:r w:rsidRPr="00E63123">
        <w:t xml:space="preserve">, </w:t>
      </w:r>
      <w:r w:rsidR="001213DE" w:rsidRPr="00E63123">
        <w:t xml:space="preserve">a </w:t>
      </w:r>
      <w:r w:rsidRPr="00E63123">
        <w:t xml:space="preserve">gradnja u nizu </w:t>
      </w:r>
      <w:r w:rsidR="001213DE" w:rsidRPr="00E63123">
        <w:t xml:space="preserve">na </w:t>
      </w:r>
      <w:r w:rsidRPr="00E63123">
        <w:t>t</w:t>
      </w:r>
      <w:r w:rsidR="001213DE" w:rsidRPr="00E63123">
        <w:t>im</w:t>
      </w:r>
      <w:r w:rsidRPr="00E63123">
        <w:t xml:space="preserve"> područj</w:t>
      </w:r>
      <w:r w:rsidR="001213DE" w:rsidRPr="00E63123">
        <w:t>ima</w:t>
      </w:r>
      <w:r w:rsidRPr="00E63123">
        <w:t xml:space="preserve"> nije dozvoljena.</w:t>
      </w:r>
    </w:p>
    <w:p w14:paraId="79F71669" w14:textId="77777777" w:rsidR="00776BFB" w:rsidRPr="00E63123" w:rsidRDefault="00776BFB" w:rsidP="00776BFB">
      <w:pPr>
        <w:widowControl/>
        <w:numPr>
          <w:ilvl w:val="0"/>
          <w:numId w:val="10"/>
        </w:numPr>
        <w:tabs>
          <w:tab w:val="left" w:pos="851"/>
        </w:tabs>
        <w:spacing w:after="0"/>
        <w:outlineLvl w:val="0"/>
        <w:rPr>
          <w:snapToGrid/>
          <w:lang w:eastAsia="hr-HR"/>
        </w:rPr>
      </w:pPr>
      <w:r w:rsidRPr="00E63123">
        <w:rPr>
          <w:snapToGrid/>
          <w:lang w:eastAsia="hr-HR"/>
        </w:rPr>
        <w:t>Prateće i pomoćne građevine se na građevnoj čestici smještaju:</w:t>
      </w:r>
    </w:p>
    <w:p w14:paraId="1723BCE6" w14:textId="77777777" w:rsidR="00776BFB" w:rsidRPr="00E63123" w:rsidRDefault="00776BFB" w:rsidP="00F9686D">
      <w:pPr>
        <w:numPr>
          <w:ilvl w:val="0"/>
          <w:numId w:val="233"/>
        </w:numPr>
        <w:spacing w:after="0"/>
        <w:ind w:left="851" w:hanging="426"/>
        <w:rPr>
          <w:rFonts w:ascii="Arial HR" w:hAnsi="Arial HR"/>
          <w:snapToGrid/>
          <w:lang w:eastAsia="hr-HR"/>
        </w:rPr>
      </w:pPr>
      <w:r w:rsidRPr="00E63123">
        <w:rPr>
          <w:rFonts w:ascii="Arial HR" w:hAnsi="Arial HR"/>
          <w:snapToGrid/>
          <w:lang w:eastAsia="hr-HR"/>
        </w:rPr>
        <w:t>u odnosu na susjedne građevne čestice, kao slobodnostojeće ili poluugrađene.</w:t>
      </w:r>
    </w:p>
    <w:p w14:paraId="511275AE" w14:textId="77777777" w:rsidR="00776BFB" w:rsidRPr="00E63123" w:rsidRDefault="00776BFB" w:rsidP="00F9686D">
      <w:pPr>
        <w:numPr>
          <w:ilvl w:val="0"/>
          <w:numId w:val="233"/>
        </w:numPr>
        <w:spacing w:after="0"/>
        <w:ind w:left="851" w:hanging="426"/>
        <w:rPr>
          <w:rFonts w:ascii="Arial HR" w:hAnsi="Arial HR"/>
          <w:snapToGrid/>
          <w:lang w:eastAsia="hr-HR"/>
        </w:rPr>
      </w:pPr>
      <w:r w:rsidRPr="00E63123">
        <w:rPr>
          <w:rFonts w:ascii="Arial HR" w:hAnsi="Arial HR"/>
          <w:snapToGrid/>
          <w:lang w:eastAsia="hr-HR"/>
        </w:rPr>
        <w:t>u odnosu na osnovnu građevinu na istoj čestici, kao slobodnostojeće ili prigrađene uz osnovnu.</w:t>
      </w:r>
    </w:p>
    <w:p w14:paraId="27F9B504" w14:textId="2CDFFC48" w:rsidR="00922AD8" w:rsidRPr="00E63123" w:rsidRDefault="00922AD8" w:rsidP="005C660C">
      <w:pPr>
        <w:pStyle w:val="Normalstavci"/>
        <w:numPr>
          <w:ilvl w:val="0"/>
          <w:numId w:val="133"/>
        </w:numPr>
      </w:pPr>
      <w:r w:rsidRPr="00E63123">
        <w:t xml:space="preserve">Prateće i pomoćne građevine uobičajeno se smještaju iza uličnog pročelja osnovne građevine, a drugačiji smještaj građevina na građevnoj čestici dozvoljen je ukoliko konfiguracija terena, oblik građevne čestice, mjere zaštite </w:t>
      </w:r>
      <w:r w:rsidR="00793A6D" w:rsidRPr="00E63123">
        <w:t>prirodnog</w:t>
      </w:r>
      <w:r w:rsidRPr="00E63123">
        <w:t xml:space="preserve"> ili kulturnog dobra, odnosno neki drugi funkcionalno opravdani razlog</w:t>
      </w:r>
      <w:r w:rsidR="00EA650F" w:rsidRPr="00E63123">
        <w:t>,</w:t>
      </w:r>
      <w:r w:rsidRPr="00E63123">
        <w:t xml:space="preserve"> uvjetuje odstupanje od uobičajenog načina smještaja građevina na čestici.</w:t>
      </w:r>
    </w:p>
    <w:p w14:paraId="66814D0B" w14:textId="77777777" w:rsidR="00920894" w:rsidRPr="00E63123" w:rsidRDefault="00920894" w:rsidP="005C660C">
      <w:pPr>
        <w:pStyle w:val="Normalstavci"/>
        <w:numPr>
          <w:ilvl w:val="0"/>
          <w:numId w:val="133"/>
        </w:numPr>
      </w:pPr>
      <w:r w:rsidRPr="00E63123">
        <w:lastRenderedPageBreak/>
        <w:t>Izuzetno od prethodnog stavka, kada je garaža ili nadstrešnica za osobna vozila predviđena u uličnom dijelu individualne zgrade (zgrada s najviše 3 zasebne korisničke jedinice) na građevinskoj liniji se smješta ulično pročelje garaže ili nadstrešnice, te se ta linija smatra građevinskom linijom cijele zgrade.</w:t>
      </w:r>
    </w:p>
    <w:p w14:paraId="3219C855" w14:textId="77777777" w:rsidR="00F3122D" w:rsidRPr="00E63123" w:rsidRDefault="00F3122D"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7AF813E4" w14:textId="77777777" w:rsidR="00776BFB" w:rsidRPr="00E63123" w:rsidRDefault="00776BFB" w:rsidP="00F9686D">
      <w:pPr>
        <w:pStyle w:val="Normalstavci"/>
        <w:numPr>
          <w:ilvl w:val="0"/>
          <w:numId w:val="237"/>
        </w:numPr>
      </w:pPr>
      <w:r w:rsidRPr="00E63123">
        <w:t>Udaljenost građevine od međe prema susjednoj zemljišnoj čestici i međusobna udaljenost građevina na susjednim česticama određuju se u odnosu na liniju vertikalne projekcije oboda najbližeg najisturenijeg otvorenog ili zatvorenog dijela građevine (vanjskog zida, balkona, lođe i slično).</w:t>
      </w:r>
    </w:p>
    <w:p w14:paraId="1A200CF0" w14:textId="77777777" w:rsidR="00776BFB" w:rsidRPr="00E63123" w:rsidRDefault="00776BFB" w:rsidP="00776BFB">
      <w:pPr>
        <w:widowControl/>
        <w:numPr>
          <w:ilvl w:val="0"/>
          <w:numId w:val="10"/>
        </w:numPr>
        <w:tabs>
          <w:tab w:val="left" w:pos="851"/>
        </w:tabs>
        <w:spacing w:after="0"/>
        <w:outlineLvl w:val="0"/>
        <w:rPr>
          <w:snapToGrid/>
          <w:lang w:eastAsia="hr-HR"/>
        </w:rPr>
      </w:pPr>
      <w:r w:rsidRPr="00E63123">
        <w:rPr>
          <w:snapToGrid/>
          <w:lang w:eastAsia="hr-HR"/>
        </w:rPr>
        <w:t xml:space="preserve">Najisturenijim dijelom građevine se </w:t>
      </w:r>
      <w:r w:rsidRPr="00E63123">
        <w:rPr>
          <w:snapToGrid/>
          <w:u w:val="single"/>
          <w:lang w:eastAsia="hr-HR"/>
        </w:rPr>
        <w:t>ne smatraju</w:t>
      </w:r>
      <w:r w:rsidRPr="00E63123">
        <w:rPr>
          <w:snapToGrid/>
          <w:lang w:eastAsia="hr-HR"/>
        </w:rPr>
        <w:t xml:space="preserve"> vanjske stube i rampe za pristup prizemlju, suterenu i/ili podrumu, ukoliko iznad njih nije izvedena nadstrešnica.</w:t>
      </w:r>
    </w:p>
    <w:p w14:paraId="52E67552" w14:textId="77777777" w:rsidR="00041E20" w:rsidRPr="00E63123" w:rsidRDefault="00041E20" w:rsidP="008C2539">
      <w:pPr>
        <w:pStyle w:val="Normalstavci"/>
        <w:numPr>
          <w:ilvl w:val="0"/>
          <w:numId w:val="10"/>
        </w:numPr>
      </w:pPr>
      <w:r w:rsidRPr="00E63123">
        <w:t xml:space="preserve">Udaljenost osnovne građevine od jedne bočne međe treba </w:t>
      </w:r>
      <w:r w:rsidR="000B6C06" w:rsidRPr="00E63123">
        <w:t xml:space="preserve">iznositi </w:t>
      </w:r>
      <w:r w:rsidRPr="00E63123">
        <w:t>najmanje:</w:t>
      </w:r>
    </w:p>
    <w:p w14:paraId="6E2FB988" w14:textId="77777777" w:rsidR="00041E20" w:rsidRPr="00E63123" w:rsidRDefault="00041E20" w:rsidP="008C2539">
      <w:pPr>
        <w:pStyle w:val="Normaluvuceno"/>
      </w:pPr>
      <w:r w:rsidRPr="00E63123">
        <w:t xml:space="preserve">3,0 m za slobodnostojeće građevine </w:t>
      </w:r>
      <w:r w:rsidR="00D97A8D" w:rsidRPr="00E63123">
        <w:t>visine (vijenca) do 8,0 m</w:t>
      </w:r>
    </w:p>
    <w:p w14:paraId="37ED8214" w14:textId="77777777" w:rsidR="00D97A8D" w:rsidRPr="00E63123" w:rsidRDefault="00041E20" w:rsidP="008C2539">
      <w:pPr>
        <w:pStyle w:val="Normaluvuceno"/>
      </w:pPr>
      <w:r w:rsidRPr="00E63123">
        <w:t xml:space="preserve">4,0 m za poluugrađene građevine </w:t>
      </w:r>
      <w:r w:rsidR="00D97A8D" w:rsidRPr="00E63123">
        <w:t>visine (vijenca) do 8,0 m</w:t>
      </w:r>
    </w:p>
    <w:p w14:paraId="47EE3D39" w14:textId="77777777" w:rsidR="00776BFB" w:rsidRPr="00E63123" w:rsidRDefault="00776BFB" w:rsidP="008C2539">
      <w:pPr>
        <w:pStyle w:val="Normaluvuceno"/>
      </w:pPr>
      <w:r w:rsidRPr="00E63123">
        <w:t>½ visine (vijenca) za građevine kojima je visina (vijenca) ili visina od uređenog terena do vrha atike veća od 8,0 m.</w:t>
      </w:r>
    </w:p>
    <w:p w14:paraId="6D1229C2" w14:textId="3AB5C150" w:rsidR="008C2539" w:rsidRPr="00E63123" w:rsidRDefault="008C2539" w:rsidP="008C2539">
      <w:pPr>
        <w:pStyle w:val="Normalstavci"/>
      </w:pPr>
      <w:r w:rsidRPr="00E63123">
        <w:t>Preporuča se da udaljenost slobodnostojećeg dijela osnovne građevine od ostalih sporednih međa (bočne i stražnje) građevne čestice ne bude manja od 1,0 m.</w:t>
      </w:r>
    </w:p>
    <w:p w14:paraId="78A6D8EA" w14:textId="77777777" w:rsidR="008C2539" w:rsidRPr="00E63123" w:rsidRDefault="008C2539" w:rsidP="008C2539">
      <w:pPr>
        <w:widowControl/>
        <w:numPr>
          <w:ilvl w:val="0"/>
          <w:numId w:val="10"/>
        </w:numPr>
        <w:tabs>
          <w:tab w:val="left" w:pos="851"/>
        </w:tabs>
        <w:spacing w:after="0"/>
        <w:outlineLvl w:val="0"/>
        <w:rPr>
          <w:snapToGrid/>
          <w:lang w:eastAsia="hr-HR"/>
        </w:rPr>
      </w:pPr>
      <w:r w:rsidRPr="00E63123">
        <w:rPr>
          <w:snapToGrid/>
          <w:lang w:eastAsia="hr-HR"/>
        </w:rPr>
        <w:t xml:space="preserve">Međusobna udaljenost </w:t>
      </w:r>
      <w:r w:rsidRPr="00E63123">
        <w:rPr>
          <w:snapToGrid/>
          <w:u w:val="single"/>
          <w:lang w:eastAsia="hr-HR"/>
        </w:rPr>
        <w:t>osnovnih građevina na susjednim građevnim česticama</w:t>
      </w:r>
      <w:r w:rsidRPr="00E63123">
        <w:rPr>
          <w:snapToGrid/>
          <w:lang w:eastAsia="hr-HR"/>
        </w:rPr>
        <w:t>, građenih kao slobodnostojeće ili poluugrađene, treba iznositi:</w:t>
      </w:r>
    </w:p>
    <w:p w14:paraId="33DC73B5" w14:textId="77777777" w:rsidR="008C2539" w:rsidRPr="00E63123" w:rsidRDefault="008C2539" w:rsidP="00F9686D">
      <w:pPr>
        <w:numPr>
          <w:ilvl w:val="0"/>
          <w:numId w:val="233"/>
        </w:numPr>
        <w:spacing w:after="0"/>
        <w:ind w:left="851" w:hanging="426"/>
        <w:rPr>
          <w:rFonts w:ascii="Arial HR" w:hAnsi="Arial HR"/>
          <w:snapToGrid/>
          <w:lang w:eastAsia="hr-HR"/>
        </w:rPr>
      </w:pPr>
      <w:r w:rsidRPr="00E63123">
        <w:rPr>
          <w:rFonts w:ascii="Arial HR" w:hAnsi="Arial HR"/>
          <w:snapToGrid/>
          <w:lang w:eastAsia="hr-HR"/>
        </w:rPr>
        <w:t xml:space="preserve">za građevine </w:t>
      </w:r>
      <w:r w:rsidRPr="00E63123">
        <w:rPr>
          <w:rFonts w:ascii="Arial HR" w:hAnsi="Arial HR"/>
          <w:snapToGrid/>
          <w:u w:val="single"/>
          <w:lang w:eastAsia="hr-HR"/>
        </w:rPr>
        <w:t>ukupne visine do 10,0 m</w:t>
      </w:r>
      <w:r w:rsidRPr="00E63123">
        <w:rPr>
          <w:rFonts w:ascii="Arial HR" w:hAnsi="Arial HR"/>
          <w:snapToGrid/>
          <w:lang w:eastAsia="hr-HR"/>
        </w:rPr>
        <w:t>, najmanje ½ visine (vijenca) više građevine, ali ne manje od 4,0 m</w:t>
      </w:r>
    </w:p>
    <w:p w14:paraId="2B4FB368" w14:textId="77777777" w:rsidR="008C2539" w:rsidRPr="00E63123" w:rsidRDefault="008C2539" w:rsidP="00F9686D">
      <w:pPr>
        <w:numPr>
          <w:ilvl w:val="0"/>
          <w:numId w:val="233"/>
        </w:numPr>
        <w:spacing w:after="0"/>
        <w:ind w:left="851" w:hanging="426"/>
        <w:rPr>
          <w:rFonts w:ascii="Arial HR" w:hAnsi="Arial HR"/>
          <w:snapToGrid/>
          <w:lang w:eastAsia="hr-HR"/>
        </w:rPr>
      </w:pPr>
      <w:r w:rsidRPr="00E63123">
        <w:rPr>
          <w:rFonts w:ascii="Arial HR" w:hAnsi="Arial HR"/>
          <w:snapToGrid/>
          <w:lang w:eastAsia="hr-HR"/>
        </w:rPr>
        <w:t xml:space="preserve">za građevine </w:t>
      </w:r>
      <w:r w:rsidRPr="00E63123">
        <w:rPr>
          <w:rFonts w:ascii="Arial HR" w:hAnsi="Arial HR"/>
          <w:snapToGrid/>
          <w:u w:val="single"/>
          <w:lang w:eastAsia="hr-HR"/>
        </w:rPr>
        <w:t>ukupne visine veće od 10,0 m</w:t>
      </w:r>
      <w:r w:rsidRPr="00E63123">
        <w:rPr>
          <w:rFonts w:ascii="Arial HR" w:hAnsi="Arial HR"/>
          <w:snapToGrid/>
          <w:lang w:eastAsia="hr-HR"/>
        </w:rPr>
        <w:t xml:space="preserve">, najmanje za </w:t>
      </w:r>
      <w:r w:rsidRPr="00E63123">
        <w:rPr>
          <w:rFonts w:ascii="Arial HR" w:hAnsi="Arial HR" w:cs="Arial"/>
          <w:snapToGrid/>
          <w:lang w:eastAsia="hr-HR"/>
        </w:rPr>
        <w:t>⅔</w:t>
      </w:r>
      <w:r w:rsidRPr="00E63123">
        <w:rPr>
          <w:rFonts w:ascii="Arial HR" w:hAnsi="Arial HR"/>
          <w:snapToGrid/>
          <w:lang w:eastAsia="hr-HR"/>
        </w:rPr>
        <w:t xml:space="preserve"> visine (vijenca) više građevine, ali ne manje od 6,0 m.</w:t>
      </w:r>
    </w:p>
    <w:p w14:paraId="22202E6F" w14:textId="77777777" w:rsidR="007E363B" w:rsidRPr="00E63123" w:rsidRDefault="00041E20" w:rsidP="005C660C">
      <w:pPr>
        <w:pStyle w:val="Normalstavci"/>
        <w:numPr>
          <w:ilvl w:val="0"/>
          <w:numId w:val="133"/>
        </w:numPr>
      </w:pPr>
      <w:r w:rsidRPr="00E63123">
        <w:t xml:space="preserve">Izuzetno, </w:t>
      </w:r>
      <w:r w:rsidRPr="00E63123">
        <w:rPr>
          <w:u w:val="single"/>
        </w:rPr>
        <w:t>u izgrađenim dijelovima naselja</w:t>
      </w:r>
      <w:r w:rsidRPr="00E63123">
        <w:t xml:space="preserve">, postojeća udaljenost građevina do </w:t>
      </w:r>
      <w:r w:rsidR="007E363B" w:rsidRPr="00E63123">
        <w:t xml:space="preserve">bočne </w:t>
      </w:r>
      <w:r w:rsidRPr="00E63123">
        <w:t>međe susjedne čestice, kao i postojeća udaljenost između građevina na susjednim česticama može se zadržati iako su manje od utvrđenih ovim člankom</w:t>
      </w:r>
      <w:r w:rsidR="007E363B" w:rsidRPr="00E63123">
        <w:t xml:space="preserve"> </w:t>
      </w:r>
      <w:r w:rsidRPr="00E63123">
        <w:t xml:space="preserve">ukoliko se radi o rekonstrukciji, </w:t>
      </w:r>
      <w:r w:rsidR="007E363B" w:rsidRPr="00E63123">
        <w:t xml:space="preserve">uključujući i </w:t>
      </w:r>
      <w:r w:rsidRPr="00E63123">
        <w:t>dogradnj</w:t>
      </w:r>
      <w:r w:rsidR="007E363B" w:rsidRPr="00E63123">
        <w:t>u</w:t>
      </w:r>
      <w:r w:rsidRPr="00E63123">
        <w:t xml:space="preserve"> u produžetku postojeće građevine u smjeru dvorišta</w:t>
      </w:r>
      <w:r w:rsidR="007E363B" w:rsidRPr="00E63123">
        <w:t>, ukoliko se građevini ne povećava broj etaža.</w:t>
      </w:r>
    </w:p>
    <w:p w14:paraId="5981289E" w14:textId="77777777" w:rsidR="008C2539" w:rsidRPr="00E63123" w:rsidRDefault="008C2539" w:rsidP="008C2539">
      <w:pPr>
        <w:pStyle w:val="Normalstavci"/>
      </w:pPr>
      <w:r w:rsidRPr="00E63123">
        <w:t>Udaljenost pratećih i pomoćnih građevina od bočnih međa vlastite građevne čestice:</w:t>
      </w:r>
    </w:p>
    <w:p w14:paraId="4B001083" w14:textId="77777777" w:rsidR="008C2539" w:rsidRPr="00E63123" w:rsidRDefault="008C2539" w:rsidP="008C2539">
      <w:pPr>
        <w:pStyle w:val="Normaluvuceno"/>
      </w:pPr>
      <w:r w:rsidRPr="00E63123">
        <w:t>ukoliko se smještaju u području između uličnog pročelja i stražnjeg pročelja osnovne građevine (nasuprotnog uličnom) utvrđuje se jednako kao i za osnovnu građevinu</w:t>
      </w:r>
    </w:p>
    <w:p w14:paraId="5C8646A2" w14:textId="77777777" w:rsidR="008C2539" w:rsidRPr="00E63123" w:rsidRDefault="008C2539" w:rsidP="008C2539">
      <w:pPr>
        <w:pStyle w:val="Normaluvuceno"/>
      </w:pPr>
      <w:r w:rsidRPr="00E63123">
        <w:t>ukoliko se smještaju iza stražnjeg pročelja osnovne građevine (nasuprotnog uličnom) se ne ispituje.</w:t>
      </w:r>
    </w:p>
    <w:p w14:paraId="147ED9B0" w14:textId="77777777" w:rsidR="008C2539" w:rsidRPr="00E63123" w:rsidRDefault="008C2539" w:rsidP="005C660C">
      <w:pPr>
        <w:pStyle w:val="Normalstavci"/>
        <w:numPr>
          <w:ilvl w:val="0"/>
          <w:numId w:val="133"/>
        </w:numPr>
      </w:pPr>
      <w:r w:rsidRPr="00E63123">
        <w:t>Preporuča se da međusobna udaljenost pratećih i pomoćnih građevina u stražnjim dijelovima građevnih čestica iznosi najmanje ½ visine više građevine, ali može biti i manja, ukoliko se tehničkih mjerama osigura zaštita od prijenosa požara s jedne na drugu građevinu.</w:t>
      </w:r>
    </w:p>
    <w:p w14:paraId="7292AD9C" w14:textId="77777777" w:rsidR="00DB41ED" w:rsidRPr="00E63123" w:rsidRDefault="00DB41ED"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7C712474" w14:textId="3E119B04" w:rsidR="007367A3" w:rsidRPr="00E63123" w:rsidRDefault="007367A3" w:rsidP="0093786A">
      <w:pPr>
        <w:pStyle w:val="Normalstavci"/>
        <w:numPr>
          <w:ilvl w:val="0"/>
          <w:numId w:val="32"/>
        </w:numPr>
      </w:pPr>
      <w:r w:rsidRPr="00E63123">
        <w:t xml:space="preserve">Ukoliko se na pojedinačnoj građevnoj čestici kao </w:t>
      </w:r>
      <w:r w:rsidRPr="00E63123">
        <w:rPr>
          <w:u w:val="single"/>
        </w:rPr>
        <w:t>osnovna ili kao prateća namjena predviđaju gospodarske djelatnosti s potencijalnim negativnim utjecajem</w:t>
      </w:r>
      <w:r w:rsidR="005851C5" w:rsidRPr="00E63123">
        <w:t xml:space="preserve"> (Grupe 1 i 2) </w:t>
      </w:r>
      <w:r w:rsidRPr="00E63123">
        <w:t xml:space="preserve">udaljenost takvog sadržaja od najbližeg susjednog stambenog prostora, </w:t>
      </w:r>
      <w:r w:rsidRPr="00E63123">
        <w:rPr>
          <w:szCs w:val="24"/>
        </w:rPr>
        <w:t xml:space="preserve">crkve, kapele, </w:t>
      </w:r>
      <w:r w:rsidRPr="00E63123">
        <w:t xml:space="preserve">predškolske ili školske </w:t>
      </w:r>
      <w:r w:rsidRPr="00E63123">
        <w:rPr>
          <w:szCs w:val="24"/>
        </w:rPr>
        <w:t xml:space="preserve">ustanove, kao i druge vrste stacionarnog smještajnog sadržaja (turistički, lječilišni, dom za starije osobe, socijalni smještaj i slično) </w:t>
      </w:r>
      <w:r w:rsidR="005851C5" w:rsidRPr="00E63123">
        <w:rPr>
          <w:szCs w:val="24"/>
        </w:rPr>
        <w:t xml:space="preserve">treba iznositi najmanje </w:t>
      </w:r>
      <w:r w:rsidRPr="00E63123">
        <w:rPr>
          <w:szCs w:val="24"/>
        </w:rPr>
        <w:t>20,0 m.</w:t>
      </w:r>
    </w:p>
    <w:p w14:paraId="2FD89481" w14:textId="0113BFBB" w:rsidR="00DB41ED" w:rsidRPr="00E63123" w:rsidRDefault="00C06705" w:rsidP="005C660C">
      <w:pPr>
        <w:pStyle w:val="Normalstavci"/>
        <w:numPr>
          <w:ilvl w:val="0"/>
          <w:numId w:val="32"/>
        </w:numPr>
      </w:pPr>
      <w:r w:rsidRPr="00E63123">
        <w:t xml:space="preserve">Ukoliko se na pojedinačnoj građevnoj čestici </w:t>
      </w:r>
      <w:r w:rsidRPr="00E63123">
        <w:rPr>
          <w:u w:val="single"/>
        </w:rPr>
        <w:t>kao osnovna ili kao prateća namjena</w:t>
      </w:r>
      <w:r w:rsidRPr="00E63123">
        <w:t xml:space="preserve"> </w:t>
      </w:r>
      <w:r w:rsidR="000157E1" w:rsidRPr="00E63123">
        <w:t xml:space="preserve">predviđaju </w:t>
      </w:r>
      <w:r w:rsidRPr="00E63123">
        <w:t xml:space="preserve">sadržaji </w:t>
      </w:r>
      <w:r w:rsidRPr="00E63123">
        <w:rPr>
          <w:u w:val="single"/>
        </w:rPr>
        <w:t>poljoprivrednog gospodarstva iz kategorije građevina s potencijalnim izvorima zagađenja</w:t>
      </w:r>
      <w:r w:rsidRPr="00E63123">
        <w:t xml:space="preserve">, najmanja udaljenost takvih sadržaja od </w:t>
      </w:r>
      <w:r w:rsidR="00D4540F" w:rsidRPr="00E63123">
        <w:t>linije regulacije je 2</w:t>
      </w:r>
      <w:r w:rsidR="00EC08B0" w:rsidRPr="00E63123">
        <w:t>0</w:t>
      </w:r>
      <w:r w:rsidR="00D4540F" w:rsidRPr="00E63123">
        <w:t xml:space="preserve">,0 m, a udaljenost od </w:t>
      </w:r>
      <w:r w:rsidRPr="00E63123">
        <w:t xml:space="preserve">najbližeg stambenog prostora, crkve, kapele, predškolske ili školske ustanove, kao i drugog stacionarnog sadržaja (turistički, lječilišni, dom za starije osobe, socijalni smještaj i slično) utvrđuje se ovisno o pretpostavljenom negativnom učinku, prema članku </w:t>
      </w:r>
      <w:r w:rsidR="00F00D45" w:rsidRPr="00E63123">
        <w:t>100</w:t>
      </w:r>
      <w:r w:rsidR="00E42F8E" w:rsidRPr="00E63123">
        <w:t>.</w:t>
      </w:r>
    </w:p>
    <w:p w14:paraId="22C5D290" w14:textId="77777777" w:rsidR="00DB41ED" w:rsidRPr="00E63123" w:rsidRDefault="001626D5" w:rsidP="005C660C">
      <w:pPr>
        <w:pStyle w:val="Normalstavci"/>
        <w:numPr>
          <w:ilvl w:val="0"/>
          <w:numId w:val="133"/>
        </w:numPr>
      </w:pPr>
      <w:r w:rsidRPr="00E63123">
        <w:t xml:space="preserve">Ukoliko se na pojedinačnoj građevnoj čestici </w:t>
      </w:r>
      <w:r w:rsidRPr="00E63123">
        <w:rPr>
          <w:u w:val="single"/>
        </w:rPr>
        <w:t>kao prateća namjena</w:t>
      </w:r>
      <w:r w:rsidRPr="00E63123">
        <w:t xml:space="preserve"> </w:t>
      </w:r>
      <w:r w:rsidR="000157E1" w:rsidRPr="00E63123">
        <w:t>predviđaju</w:t>
      </w:r>
      <w:r w:rsidRPr="00E63123">
        <w:t xml:space="preserve"> sadržaji </w:t>
      </w:r>
      <w:r w:rsidRPr="00E63123">
        <w:rPr>
          <w:u w:val="single"/>
        </w:rPr>
        <w:t>poljoprivrednog gospodarstva iz kategorije građevina bez izvor</w:t>
      </w:r>
      <w:r w:rsidR="00155CB2" w:rsidRPr="00E63123">
        <w:rPr>
          <w:u w:val="single"/>
        </w:rPr>
        <w:t>a</w:t>
      </w:r>
      <w:r w:rsidRPr="00E63123">
        <w:rPr>
          <w:u w:val="single"/>
        </w:rPr>
        <w:t xml:space="preserve"> zagađenja</w:t>
      </w:r>
      <w:r w:rsidRPr="00E63123">
        <w:t xml:space="preserve">, najmanja udaljenost takvih sadržaja od najbližeg susjednog stambenog prostora, crkve, kapele, predškolske ili školske ustanove, kao i drugog stacionarnog sadržaja (turistički, lječilišni, dom za starije osobe, socijalni smještaj i slično) utvrđuje se s </w:t>
      </w:r>
      <w:r w:rsidR="00C82B67" w:rsidRPr="00E63123">
        <w:t>6</w:t>
      </w:r>
      <w:r w:rsidRPr="00E63123">
        <w:t>,0 m.</w:t>
      </w:r>
    </w:p>
    <w:p w14:paraId="1A2B9AEF" w14:textId="77777777" w:rsidR="001626D5" w:rsidRPr="00E63123" w:rsidRDefault="00C82B67" w:rsidP="005C660C">
      <w:pPr>
        <w:pStyle w:val="Normalstavci"/>
        <w:numPr>
          <w:ilvl w:val="0"/>
          <w:numId w:val="133"/>
        </w:numPr>
      </w:pPr>
      <w:bookmarkStart w:id="28" w:name="_Toc62959291"/>
      <w:r w:rsidRPr="00E63123">
        <w:t>Izuzetno od prethodnog stavka, u</w:t>
      </w:r>
      <w:r w:rsidR="001626D5" w:rsidRPr="00E63123">
        <w:t xml:space="preserve">daljenost pčelinjaka treba biti i veća od utvrđene, ukoliko je to određeno </w:t>
      </w:r>
      <w:r w:rsidR="00650BB3" w:rsidRPr="00E63123">
        <w:t>posebnim propisom o držanju pčela</w:t>
      </w:r>
      <w:r w:rsidR="001626D5" w:rsidRPr="00E63123">
        <w:t>.</w:t>
      </w:r>
      <w:bookmarkEnd w:id="28"/>
    </w:p>
    <w:p w14:paraId="7E17DE82" w14:textId="77777777" w:rsidR="003A44B7" w:rsidRPr="00E63123" w:rsidRDefault="003A44B7" w:rsidP="003A44B7">
      <w:pPr>
        <w:pStyle w:val="Normalstavci"/>
        <w:numPr>
          <w:ilvl w:val="0"/>
          <w:numId w:val="0"/>
        </w:numPr>
        <w:ind w:left="284" w:hanging="284"/>
      </w:pPr>
    </w:p>
    <w:p w14:paraId="16C91D49" w14:textId="77777777" w:rsidR="00A612CF" w:rsidRPr="00E63123" w:rsidRDefault="00A612CF" w:rsidP="00085B6E">
      <w:pPr>
        <w:pStyle w:val="Naslov4"/>
      </w:pPr>
      <w:bookmarkStart w:id="29" w:name="_Toc113282962"/>
      <w:r w:rsidRPr="00E63123">
        <w:lastRenderedPageBreak/>
        <w:t>Uvjeti oblikovanja građevina</w:t>
      </w:r>
      <w:bookmarkEnd w:id="29"/>
    </w:p>
    <w:p w14:paraId="3C753DA1" w14:textId="77777777" w:rsidR="00962C2E" w:rsidRPr="00E63123" w:rsidRDefault="00962C2E"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4E70BA86" w14:textId="5EE22C7D" w:rsidR="00EF3FD2" w:rsidRPr="00E63123" w:rsidRDefault="00EF3FD2" w:rsidP="00F9686D">
      <w:pPr>
        <w:pStyle w:val="Normalstavci"/>
        <w:numPr>
          <w:ilvl w:val="0"/>
          <w:numId w:val="154"/>
        </w:numPr>
      </w:pPr>
      <w:bookmarkStart w:id="30" w:name="_Toc62959292"/>
      <w:r w:rsidRPr="00E63123">
        <w:t>Najveća etažnost i visina (vijenca)</w:t>
      </w:r>
      <w:r w:rsidR="008211EF" w:rsidRPr="00E63123">
        <w:t xml:space="preserve"> građevina utvrđuje se prema sl</w:t>
      </w:r>
      <w:r w:rsidRPr="00E63123">
        <w:t>jedećoj tabeli:</w:t>
      </w:r>
    </w:p>
    <w:p w14:paraId="136F3A95" w14:textId="77777777" w:rsidR="00237313" w:rsidRPr="00E63123" w:rsidRDefault="00237313" w:rsidP="00EF3FD2">
      <w:pPr>
        <w:widowControl/>
        <w:tabs>
          <w:tab w:val="left" w:pos="851"/>
        </w:tabs>
        <w:spacing w:after="0"/>
        <w:ind w:left="284" w:hanging="284"/>
        <w:outlineLvl w:val="0"/>
        <w:rPr>
          <w:snapToGrid/>
          <w:lang w:eastAsia="hr-HR"/>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9"/>
        <w:gridCol w:w="2126"/>
        <w:gridCol w:w="850"/>
        <w:gridCol w:w="1276"/>
        <w:gridCol w:w="709"/>
        <w:gridCol w:w="1134"/>
      </w:tblGrid>
      <w:tr w:rsidR="00EF3FD2" w:rsidRPr="00E63123" w14:paraId="3E4E5E5F" w14:textId="77777777" w:rsidTr="002214C3">
        <w:trPr>
          <w:trHeight w:val="252"/>
        </w:trPr>
        <w:tc>
          <w:tcPr>
            <w:tcW w:w="1985" w:type="dxa"/>
            <w:vMerge w:val="restart"/>
            <w:vAlign w:val="center"/>
          </w:tcPr>
          <w:p w14:paraId="6D3F9701" w14:textId="77777777" w:rsidR="00EF3FD2" w:rsidRPr="00E63123" w:rsidRDefault="00EF3FD2" w:rsidP="00EF3FD2">
            <w:pPr>
              <w:widowControl/>
              <w:numPr>
                <w:ilvl w:val="12"/>
                <w:numId w:val="0"/>
              </w:numPr>
              <w:spacing w:after="0"/>
              <w:jc w:val="center"/>
              <w:rPr>
                <w:snapToGrid/>
                <w:sz w:val="18"/>
                <w:szCs w:val="18"/>
                <w:lang w:eastAsia="hr-HR"/>
              </w:rPr>
            </w:pPr>
            <w:r w:rsidRPr="00E63123">
              <w:rPr>
                <w:sz w:val="18"/>
                <w:szCs w:val="18"/>
              </w:rPr>
              <w:t>TIPOLOGIJA GRADNJE NA POJEDINAČNOJ GRAĐ. ČESTICI</w:t>
            </w:r>
          </w:p>
        </w:tc>
        <w:tc>
          <w:tcPr>
            <w:tcW w:w="2835" w:type="dxa"/>
            <w:gridSpan w:val="2"/>
            <w:vAlign w:val="center"/>
          </w:tcPr>
          <w:p w14:paraId="3B9105C3" w14:textId="77777777" w:rsidR="00EF3FD2" w:rsidRPr="00E63123" w:rsidRDefault="00EF3FD2" w:rsidP="00EF3FD2">
            <w:pPr>
              <w:widowControl/>
              <w:numPr>
                <w:ilvl w:val="12"/>
                <w:numId w:val="0"/>
              </w:numPr>
              <w:spacing w:after="0"/>
              <w:jc w:val="center"/>
              <w:rPr>
                <w:snapToGrid/>
                <w:sz w:val="18"/>
                <w:szCs w:val="18"/>
                <w:lang w:eastAsia="hr-HR"/>
              </w:rPr>
            </w:pPr>
            <w:r w:rsidRPr="00E63123">
              <w:rPr>
                <w:snapToGrid/>
                <w:sz w:val="18"/>
                <w:szCs w:val="18"/>
                <w:lang w:eastAsia="hr-HR"/>
              </w:rPr>
              <w:t>osnovna građevina ili</w:t>
            </w:r>
          </w:p>
          <w:p w14:paraId="4596E22E" w14:textId="77777777" w:rsidR="00EF3FD2" w:rsidRPr="00E63123" w:rsidRDefault="00EF3FD2" w:rsidP="00EF3FD2">
            <w:pPr>
              <w:widowControl/>
              <w:numPr>
                <w:ilvl w:val="12"/>
                <w:numId w:val="0"/>
              </w:numPr>
              <w:spacing w:after="0"/>
              <w:jc w:val="center"/>
              <w:rPr>
                <w:snapToGrid/>
                <w:sz w:val="18"/>
                <w:szCs w:val="18"/>
                <w:lang w:eastAsia="hr-HR"/>
              </w:rPr>
            </w:pPr>
            <w:r w:rsidRPr="00E63123">
              <w:rPr>
                <w:snapToGrid/>
                <w:sz w:val="18"/>
                <w:szCs w:val="18"/>
                <w:lang w:eastAsia="hr-HR"/>
              </w:rPr>
              <w:t>ulični dio kompleksa</w:t>
            </w:r>
          </w:p>
        </w:tc>
        <w:tc>
          <w:tcPr>
            <w:tcW w:w="2126" w:type="dxa"/>
            <w:gridSpan w:val="2"/>
            <w:vAlign w:val="center"/>
          </w:tcPr>
          <w:p w14:paraId="486FDE78" w14:textId="77777777" w:rsidR="00EF3FD2" w:rsidRPr="00E63123" w:rsidRDefault="00EF3FD2" w:rsidP="00EF3FD2">
            <w:pPr>
              <w:widowControl/>
              <w:numPr>
                <w:ilvl w:val="12"/>
                <w:numId w:val="0"/>
              </w:numPr>
              <w:spacing w:after="0"/>
              <w:jc w:val="center"/>
              <w:rPr>
                <w:snapToGrid/>
                <w:sz w:val="18"/>
                <w:szCs w:val="18"/>
                <w:lang w:eastAsia="hr-HR"/>
              </w:rPr>
            </w:pPr>
            <w:r w:rsidRPr="00E63123">
              <w:rPr>
                <w:snapToGrid/>
                <w:sz w:val="18"/>
                <w:szCs w:val="18"/>
                <w:lang w:eastAsia="hr-HR"/>
              </w:rPr>
              <w:t>prateća građevina ili</w:t>
            </w:r>
          </w:p>
          <w:p w14:paraId="06B680AE" w14:textId="77777777" w:rsidR="00EF3FD2" w:rsidRPr="00E63123" w:rsidRDefault="00EF3FD2" w:rsidP="00EF3FD2">
            <w:pPr>
              <w:widowControl/>
              <w:numPr>
                <w:ilvl w:val="12"/>
                <w:numId w:val="0"/>
              </w:numPr>
              <w:spacing w:after="0"/>
              <w:jc w:val="center"/>
              <w:rPr>
                <w:snapToGrid/>
                <w:sz w:val="18"/>
                <w:szCs w:val="18"/>
                <w:lang w:eastAsia="hr-HR"/>
              </w:rPr>
            </w:pPr>
            <w:r w:rsidRPr="00E63123">
              <w:rPr>
                <w:snapToGrid/>
                <w:sz w:val="18"/>
                <w:szCs w:val="18"/>
                <w:lang w:eastAsia="hr-HR"/>
              </w:rPr>
              <w:t>dvorišni dio kompleksa</w:t>
            </w:r>
          </w:p>
        </w:tc>
        <w:tc>
          <w:tcPr>
            <w:tcW w:w="1843" w:type="dxa"/>
            <w:gridSpan w:val="2"/>
            <w:vAlign w:val="center"/>
          </w:tcPr>
          <w:p w14:paraId="227359F2" w14:textId="77777777" w:rsidR="00EF3FD2" w:rsidRPr="00E63123" w:rsidRDefault="00EF3FD2" w:rsidP="00EF3FD2">
            <w:pPr>
              <w:widowControl/>
              <w:numPr>
                <w:ilvl w:val="12"/>
                <w:numId w:val="0"/>
              </w:numPr>
              <w:spacing w:after="0"/>
              <w:jc w:val="center"/>
              <w:rPr>
                <w:snapToGrid/>
                <w:sz w:val="18"/>
                <w:szCs w:val="18"/>
                <w:lang w:eastAsia="hr-HR"/>
              </w:rPr>
            </w:pPr>
            <w:r w:rsidRPr="00E63123">
              <w:rPr>
                <w:snapToGrid/>
                <w:sz w:val="18"/>
                <w:szCs w:val="18"/>
                <w:lang w:eastAsia="hr-HR"/>
              </w:rPr>
              <w:t>pomoćne građevine</w:t>
            </w:r>
          </w:p>
        </w:tc>
      </w:tr>
      <w:tr w:rsidR="00EF3FD2" w:rsidRPr="00E63123" w14:paraId="13B18AF9" w14:textId="77777777" w:rsidTr="002214C3">
        <w:trPr>
          <w:trHeight w:val="252"/>
        </w:trPr>
        <w:tc>
          <w:tcPr>
            <w:tcW w:w="1985" w:type="dxa"/>
            <w:vMerge/>
          </w:tcPr>
          <w:p w14:paraId="5F874AF6" w14:textId="77777777" w:rsidR="00EF3FD2" w:rsidRPr="00E63123" w:rsidRDefault="00EF3FD2" w:rsidP="00EF3FD2">
            <w:pPr>
              <w:widowControl/>
              <w:numPr>
                <w:ilvl w:val="12"/>
                <w:numId w:val="0"/>
              </w:numPr>
              <w:spacing w:after="0"/>
              <w:jc w:val="center"/>
              <w:rPr>
                <w:snapToGrid/>
                <w:sz w:val="18"/>
                <w:szCs w:val="18"/>
                <w:lang w:eastAsia="hr-HR"/>
              </w:rPr>
            </w:pPr>
          </w:p>
        </w:tc>
        <w:tc>
          <w:tcPr>
            <w:tcW w:w="709" w:type="dxa"/>
            <w:vAlign w:val="center"/>
          </w:tcPr>
          <w:p w14:paraId="6453A126" w14:textId="77777777" w:rsidR="00EF3FD2" w:rsidRPr="00E63123" w:rsidRDefault="00EF3FD2" w:rsidP="00EF3FD2">
            <w:pPr>
              <w:widowControl/>
              <w:numPr>
                <w:ilvl w:val="12"/>
                <w:numId w:val="0"/>
              </w:numPr>
              <w:spacing w:after="0"/>
              <w:jc w:val="center"/>
              <w:rPr>
                <w:snapToGrid/>
                <w:sz w:val="18"/>
                <w:szCs w:val="18"/>
                <w:lang w:eastAsia="hr-HR"/>
              </w:rPr>
            </w:pPr>
            <w:r w:rsidRPr="00E63123">
              <w:rPr>
                <w:snapToGrid/>
                <w:sz w:val="18"/>
                <w:szCs w:val="18"/>
                <w:lang w:eastAsia="hr-HR"/>
              </w:rPr>
              <w:t>visina /Vos/</w:t>
            </w:r>
          </w:p>
        </w:tc>
        <w:tc>
          <w:tcPr>
            <w:tcW w:w="2126" w:type="dxa"/>
            <w:vAlign w:val="center"/>
          </w:tcPr>
          <w:p w14:paraId="775A0A37" w14:textId="77777777" w:rsidR="00EF3FD2" w:rsidRPr="00E63123" w:rsidRDefault="00EF3FD2" w:rsidP="00EF3FD2">
            <w:pPr>
              <w:widowControl/>
              <w:numPr>
                <w:ilvl w:val="12"/>
                <w:numId w:val="0"/>
              </w:numPr>
              <w:spacing w:after="0"/>
              <w:jc w:val="center"/>
              <w:rPr>
                <w:snapToGrid/>
                <w:sz w:val="18"/>
                <w:szCs w:val="18"/>
                <w:lang w:eastAsia="hr-HR"/>
              </w:rPr>
            </w:pPr>
            <w:r w:rsidRPr="00E63123">
              <w:rPr>
                <w:snapToGrid/>
                <w:sz w:val="18"/>
                <w:szCs w:val="18"/>
                <w:lang w:eastAsia="hr-HR"/>
              </w:rPr>
              <w:t>etažnost</w:t>
            </w:r>
          </w:p>
          <w:p w14:paraId="5446D0E6" w14:textId="77777777" w:rsidR="00EF3FD2" w:rsidRPr="00E63123" w:rsidRDefault="00EF3FD2" w:rsidP="00EF3FD2">
            <w:pPr>
              <w:widowControl/>
              <w:numPr>
                <w:ilvl w:val="12"/>
                <w:numId w:val="0"/>
              </w:numPr>
              <w:spacing w:after="0"/>
              <w:jc w:val="center"/>
              <w:rPr>
                <w:snapToGrid/>
                <w:sz w:val="18"/>
                <w:szCs w:val="18"/>
                <w:lang w:eastAsia="hr-HR"/>
              </w:rPr>
            </w:pPr>
            <w:r w:rsidRPr="00E63123">
              <w:rPr>
                <w:snapToGrid/>
                <w:sz w:val="18"/>
                <w:szCs w:val="18"/>
                <w:lang w:eastAsia="hr-HR"/>
              </w:rPr>
              <w:t>/Eos/</w:t>
            </w:r>
          </w:p>
        </w:tc>
        <w:tc>
          <w:tcPr>
            <w:tcW w:w="850" w:type="dxa"/>
            <w:vAlign w:val="center"/>
          </w:tcPr>
          <w:p w14:paraId="3BC8D734" w14:textId="77777777" w:rsidR="00EF3FD2" w:rsidRPr="00E63123" w:rsidRDefault="00EF3FD2" w:rsidP="00EF3FD2">
            <w:pPr>
              <w:widowControl/>
              <w:numPr>
                <w:ilvl w:val="12"/>
                <w:numId w:val="0"/>
              </w:numPr>
              <w:spacing w:after="0"/>
              <w:jc w:val="center"/>
              <w:rPr>
                <w:snapToGrid/>
                <w:sz w:val="18"/>
                <w:szCs w:val="18"/>
                <w:lang w:eastAsia="hr-HR"/>
              </w:rPr>
            </w:pPr>
            <w:r w:rsidRPr="00E63123">
              <w:rPr>
                <w:snapToGrid/>
                <w:sz w:val="18"/>
                <w:szCs w:val="18"/>
                <w:lang w:eastAsia="hr-HR"/>
              </w:rPr>
              <w:t>visina /Vpr/</w:t>
            </w:r>
          </w:p>
        </w:tc>
        <w:tc>
          <w:tcPr>
            <w:tcW w:w="1276" w:type="dxa"/>
            <w:vAlign w:val="center"/>
          </w:tcPr>
          <w:p w14:paraId="22F4C2F4" w14:textId="77777777" w:rsidR="00EF3FD2" w:rsidRPr="00E63123" w:rsidRDefault="00EF3FD2" w:rsidP="00EF3FD2">
            <w:pPr>
              <w:widowControl/>
              <w:numPr>
                <w:ilvl w:val="12"/>
                <w:numId w:val="0"/>
              </w:numPr>
              <w:spacing w:after="0"/>
              <w:jc w:val="center"/>
              <w:rPr>
                <w:snapToGrid/>
                <w:sz w:val="18"/>
                <w:szCs w:val="18"/>
                <w:lang w:eastAsia="hr-HR"/>
              </w:rPr>
            </w:pPr>
            <w:r w:rsidRPr="00E63123">
              <w:rPr>
                <w:snapToGrid/>
                <w:sz w:val="18"/>
                <w:szCs w:val="18"/>
                <w:lang w:eastAsia="hr-HR"/>
              </w:rPr>
              <w:t>etažnost /Epr/</w:t>
            </w:r>
          </w:p>
        </w:tc>
        <w:tc>
          <w:tcPr>
            <w:tcW w:w="709" w:type="dxa"/>
            <w:vAlign w:val="center"/>
          </w:tcPr>
          <w:p w14:paraId="22E7D50C" w14:textId="77777777" w:rsidR="00EF3FD2" w:rsidRPr="00E63123" w:rsidRDefault="00EF3FD2" w:rsidP="00EF3FD2">
            <w:pPr>
              <w:widowControl/>
              <w:numPr>
                <w:ilvl w:val="12"/>
                <w:numId w:val="0"/>
              </w:numPr>
              <w:spacing w:after="0"/>
              <w:jc w:val="center"/>
              <w:rPr>
                <w:snapToGrid/>
                <w:sz w:val="18"/>
                <w:szCs w:val="18"/>
                <w:lang w:eastAsia="hr-HR"/>
              </w:rPr>
            </w:pPr>
            <w:r w:rsidRPr="00E63123">
              <w:rPr>
                <w:snapToGrid/>
                <w:sz w:val="18"/>
                <w:szCs w:val="18"/>
                <w:lang w:eastAsia="hr-HR"/>
              </w:rPr>
              <w:t>visina /Vpo/</w:t>
            </w:r>
          </w:p>
        </w:tc>
        <w:tc>
          <w:tcPr>
            <w:tcW w:w="1134" w:type="dxa"/>
            <w:vAlign w:val="center"/>
          </w:tcPr>
          <w:p w14:paraId="32E4EEFF" w14:textId="77777777" w:rsidR="00EF3FD2" w:rsidRPr="00E63123" w:rsidRDefault="00EF3FD2" w:rsidP="00EF3FD2">
            <w:pPr>
              <w:widowControl/>
              <w:numPr>
                <w:ilvl w:val="12"/>
                <w:numId w:val="0"/>
              </w:numPr>
              <w:spacing w:after="0"/>
              <w:jc w:val="center"/>
              <w:rPr>
                <w:snapToGrid/>
                <w:sz w:val="18"/>
                <w:szCs w:val="18"/>
                <w:lang w:eastAsia="hr-HR"/>
              </w:rPr>
            </w:pPr>
            <w:r w:rsidRPr="00E63123">
              <w:rPr>
                <w:snapToGrid/>
                <w:sz w:val="18"/>
                <w:szCs w:val="18"/>
                <w:lang w:eastAsia="hr-HR"/>
              </w:rPr>
              <w:t>etažnost /Epo/</w:t>
            </w:r>
          </w:p>
        </w:tc>
      </w:tr>
      <w:tr w:rsidR="0079638F" w:rsidRPr="00E63123" w14:paraId="4CDDED99" w14:textId="77777777" w:rsidTr="002214C3">
        <w:trPr>
          <w:trHeight w:val="274"/>
        </w:trPr>
        <w:tc>
          <w:tcPr>
            <w:tcW w:w="1985" w:type="dxa"/>
            <w:vMerge w:val="restart"/>
            <w:vAlign w:val="center"/>
          </w:tcPr>
          <w:p w14:paraId="29594913" w14:textId="77777777" w:rsidR="0079638F" w:rsidRPr="00E63123" w:rsidRDefault="0079638F" w:rsidP="00EF3FD2">
            <w:pPr>
              <w:widowControl/>
              <w:numPr>
                <w:ilvl w:val="12"/>
                <w:numId w:val="0"/>
              </w:numPr>
              <w:spacing w:after="0"/>
              <w:jc w:val="center"/>
              <w:rPr>
                <w:sz w:val="18"/>
                <w:szCs w:val="18"/>
              </w:rPr>
            </w:pPr>
            <w:r w:rsidRPr="00E63123">
              <w:rPr>
                <w:sz w:val="18"/>
                <w:szCs w:val="18"/>
              </w:rPr>
              <w:t xml:space="preserve">INDIVIDUALNA </w:t>
            </w:r>
          </w:p>
          <w:p w14:paraId="611D8FF3" w14:textId="615533C5" w:rsidR="0079638F" w:rsidRPr="00E63123" w:rsidRDefault="0079638F" w:rsidP="00EF3FD2">
            <w:pPr>
              <w:numPr>
                <w:ilvl w:val="12"/>
                <w:numId w:val="0"/>
              </w:numPr>
              <w:spacing w:after="0"/>
              <w:jc w:val="center"/>
              <w:rPr>
                <w:sz w:val="18"/>
                <w:szCs w:val="18"/>
              </w:rPr>
            </w:pPr>
            <w:r w:rsidRPr="00E63123">
              <w:rPr>
                <w:sz w:val="18"/>
                <w:szCs w:val="18"/>
              </w:rPr>
              <w:t>DO 3 ZKJ</w:t>
            </w:r>
          </w:p>
        </w:tc>
        <w:tc>
          <w:tcPr>
            <w:tcW w:w="2835" w:type="dxa"/>
            <w:gridSpan w:val="2"/>
            <w:vAlign w:val="center"/>
          </w:tcPr>
          <w:p w14:paraId="126F4DB3" w14:textId="4C043D24" w:rsidR="0079638F" w:rsidRPr="00E63123" w:rsidRDefault="0079638F" w:rsidP="000E2D75">
            <w:pPr>
              <w:widowControl/>
              <w:numPr>
                <w:ilvl w:val="12"/>
                <w:numId w:val="0"/>
              </w:numPr>
              <w:spacing w:after="0"/>
              <w:jc w:val="center"/>
              <w:rPr>
                <w:snapToGrid/>
                <w:sz w:val="18"/>
                <w:szCs w:val="18"/>
                <w:lang w:eastAsia="hr-HR"/>
              </w:rPr>
            </w:pPr>
            <w:r w:rsidRPr="00E63123">
              <w:rPr>
                <w:snapToGrid/>
                <w:sz w:val="18"/>
                <w:szCs w:val="18"/>
                <w:lang w:eastAsia="hr-HR"/>
              </w:rPr>
              <w:t xml:space="preserve">naselja označena na grafičkim prikazima GP naselja kao </w:t>
            </w:r>
            <w:r w:rsidRPr="00E63123">
              <w:rPr>
                <w:b/>
                <w:snapToGrid/>
                <w:sz w:val="18"/>
                <w:szCs w:val="18"/>
                <w:lang w:eastAsia="hr-HR"/>
              </w:rPr>
              <w:t>područje prizemne gradnje</w:t>
            </w:r>
          </w:p>
        </w:tc>
        <w:tc>
          <w:tcPr>
            <w:tcW w:w="850" w:type="dxa"/>
            <w:vMerge w:val="restart"/>
            <w:vAlign w:val="center"/>
          </w:tcPr>
          <w:p w14:paraId="5304862C" w14:textId="2E07FDFD" w:rsidR="0079638F" w:rsidRPr="00E63123" w:rsidRDefault="0079638F" w:rsidP="000E2D75">
            <w:pPr>
              <w:widowControl/>
              <w:numPr>
                <w:ilvl w:val="12"/>
                <w:numId w:val="0"/>
              </w:numPr>
              <w:spacing w:after="0"/>
              <w:jc w:val="center"/>
              <w:rPr>
                <w:snapToGrid/>
                <w:sz w:val="18"/>
                <w:szCs w:val="18"/>
                <w:lang w:eastAsia="hr-HR"/>
              </w:rPr>
            </w:pPr>
            <w:r w:rsidRPr="00E63123">
              <w:rPr>
                <w:snapToGrid/>
                <w:sz w:val="18"/>
                <w:szCs w:val="18"/>
                <w:lang w:eastAsia="hr-HR"/>
              </w:rPr>
              <w:t>5 m</w:t>
            </w:r>
          </w:p>
        </w:tc>
        <w:tc>
          <w:tcPr>
            <w:tcW w:w="1276" w:type="dxa"/>
            <w:vMerge w:val="restart"/>
            <w:vAlign w:val="center"/>
          </w:tcPr>
          <w:p w14:paraId="6F9C1E06" w14:textId="3B2FFFB5" w:rsidR="0079638F" w:rsidRPr="00E63123" w:rsidRDefault="0079638F" w:rsidP="00EF3FD2">
            <w:pPr>
              <w:numPr>
                <w:ilvl w:val="12"/>
                <w:numId w:val="0"/>
              </w:numPr>
              <w:spacing w:after="0"/>
              <w:jc w:val="center"/>
              <w:rPr>
                <w:snapToGrid/>
                <w:sz w:val="18"/>
                <w:szCs w:val="18"/>
                <w:lang w:eastAsia="hr-HR"/>
              </w:rPr>
            </w:pPr>
            <w:r w:rsidRPr="00E63123">
              <w:rPr>
                <w:snapToGrid/>
                <w:sz w:val="18"/>
                <w:szCs w:val="18"/>
                <w:lang w:eastAsia="hr-HR"/>
              </w:rPr>
              <w:t>E=3 /Po+P+Pk/</w:t>
            </w:r>
          </w:p>
        </w:tc>
        <w:tc>
          <w:tcPr>
            <w:tcW w:w="709" w:type="dxa"/>
            <w:vMerge w:val="restart"/>
            <w:vAlign w:val="center"/>
          </w:tcPr>
          <w:p w14:paraId="5338B66D" w14:textId="63DAF2FC" w:rsidR="0079638F" w:rsidRPr="00E63123" w:rsidRDefault="0079638F" w:rsidP="00EF3FD2">
            <w:pPr>
              <w:numPr>
                <w:ilvl w:val="12"/>
                <w:numId w:val="0"/>
              </w:numPr>
              <w:spacing w:after="0"/>
              <w:jc w:val="center"/>
              <w:rPr>
                <w:snapToGrid/>
                <w:sz w:val="18"/>
                <w:szCs w:val="18"/>
                <w:lang w:eastAsia="hr-HR"/>
              </w:rPr>
            </w:pPr>
            <w:r w:rsidRPr="00E63123">
              <w:rPr>
                <w:snapToGrid/>
                <w:sz w:val="18"/>
                <w:szCs w:val="18"/>
                <w:lang w:eastAsia="hr-HR"/>
              </w:rPr>
              <w:t>3,5 m</w:t>
            </w:r>
          </w:p>
        </w:tc>
        <w:tc>
          <w:tcPr>
            <w:tcW w:w="1134" w:type="dxa"/>
            <w:vMerge w:val="restart"/>
            <w:vAlign w:val="center"/>
          </w:tcPr>
          <w:p w14:paraId="452ACC46" w14:textId="77777777" w:rsidR="0079638F" w:rsidRPr="00E63123" w:rsidRDefault="0079638F" w:rsidP="00EF3FD2">
            <w:pPr>
              <w:widowControl/>
              <w:numPr>
                <w:ilvl w:val="12"/>
                <w:numId w:val="0"/>
              </w:numPr>
              <w:spacing w:after="0"/>
              <w:jc w:val="center"/>
              <w:rPr>
                <w:snapToGrid/>
                <w:sz w:val="18"/>
                <w:szCs w:val="18"/>
                <w:lang w:eastAsia="hr-HR"/>
              </w:rPr>
            </w:pPr>
            <w:r w:rsidRPr="00E63123">
              <w:rPr>
                <w:snapToGrid/>
                <w:sz w:val="18"/>
                <w:szCs w:val="18"/>
                <w:lang w:eastAsia="hr-HR"/>
              </w:rPr>
              <w:t xml:space="preserve">E=2 </w:t>
            </w:r>
          </w:p>
          <w:p w14:paraId="41BB6351" w14:textId="15EB85C7" w:rsidR="0079638F" w:rsidRPr="00E63123" w:rsidRDefault="0079638F" w:rsidP="00EF3FD2">
            <w:pPr>
              <w:numPr>
                <w:ilvl w:val="12"/>
                <w:numId w:val="0"/>
              </w:numPr>
              <w:spacing w:after="0"/>
              <w:jc w:val="center"/>
              <w:rPr>
                <w:snapToGrid/>
                <w:sz w:val="18"/>
                <w:szCs w:val="18"/>
                <w:lang w:eastAsia="hr-HR"/>
              </w:rPr>
            </w:pPr>
            <w:r w:rsidRPr="00E63123">
              <w:rPr>
                <w:snapToGrid/>
                <w:sz w:val="18"/>
                <w:szCs w:val="18"/>
                <w:lang w:eastAsia="hr-HR"/>
              </w:rPr>
              <w:t>/Po+P/</w:t>
            </w:r>
          </w:p>
        </w:tc>
      </w:tr>
      <w:tr w:rsidR="0079638F" w:rsidRPr="00E63123" w14:paraId="4D78C005" w14:textId="77777777" w:rsidTr="002214C3">
        <w:trPr>
          <w:trHeight w:val="56"/>
        </w:trPr>
        <w:tc>
          <w:tcPr>
            <w:tcW w:w="1985" w:type="dxa"/>
            <w:vMerge/>
            <w:vAlign w:val="center"/>
          </w:tcPr>
          <w:p w14:paraId="6C06061A" w14:textId="1415F4B4" w:rsidR="0079638F" w:rsidRPr="00E63123" w:rsidRDefault="0079638F" w:rsidP="00EF3FD2">
            <w:pPr>
              <w:widowControl/>
              <w:numPr>
                <w:ilvl w:val="12"/>
                <w:numId w:val="0"/>
              </w:numPr>
              <w:spacing w:after="0"/>
              <w:jc w:val="center"/>
              <w:rPr>
                <w:b/>
                <w:snapToGrid/>
                <w:sz w:val="18"/>
                <w:szCs w:val="18"/>
                <w:lang w:eastAsia="hr-HR"/>
              </w:rPr>
            </w:pPr>
          </w:p>
        </w:tc>
        <w:tc>
          <w:tcPr>
            <w:tcW w:w="709" w:type="dxa"/>
            <w:vAlign w:val="center"/>
          </w:tcPr>
          <w:p w14:paraId="3E24F826" w14:textId="78E5D99A" w:rsidR="0079638F" w:rsidRPr="00E63123" w:rsidRDefault="0079638F" w:rsidP="000E2D75">
            <w:pPr>
              <w:widowControl/>
              <w:numPr>
                <w:ilvl w:val="12"/>
                <w:numId w:val="0"/>
              </w:numPr>
              <w:spacing w:after="0"/>
              <w:jc w:val="center"/>
              <w:rPr>
                <w:snapToGrid/>
                <w:sz w:val="18"/>
                <w:szCs w:val="18"/>
                <w:lang w:eastAsia="hr-HR"/>
              </w:rPr>
            </w:pPr>
            <w:r w:rsidRPr="00E63123">
              <w:rPr>
                <w:snapToGrid/>
                <w:sz w:val="18"/>
                <w:szCs w:val="18"/>
                <w:lang w:eastAsia="hr-HR"/>
              </w:rPr>
              <w:t>5 m</w:t>
            </w:r>
          </w:p>
        </w:tc>
        <w:tc>
          <w:tcPr>
            <w:tcW w:w="2126" w:type="dxa"/>
            <w:vAlign w:val="center"/>
          </w:tcPr>
          <w:p w14:paraId="2B50A871" w14:textId="77777777" w:rsidR="0079638F" w:rsidRPr="00E63123" w:rsidRDefault="0079638F" w:rsidP="00EF3FD2">
            <w:pPr>
              <w:widowControl/>
              <w:numPr>
                <w:ilvl w:val="12"/>
                <w:numId w:val="0"/>
              </w:numPr>
              <w:spacing w:after="0"/>
              <w:jc w:val="center"/>
              <w:rPr>
                <w:snapToGrid/>
                <w:sz w:val="18"/>
                <w:szCs w:val="18"/>
                <w:lang w:eastAsia="hr-HR"/>
              </w:rPr>
            </w:pPr>
            <w:r w:rsidRPr="00E63123">
              <w:rPr>
                <w:snapToGrid/>
                <w:sz w:val="18"/>
                <w:szCs w:val="18"/>
                <w:lang w:eastAsia="hr-HR"/>
              </w:rPr>
              <w:t xml:space="preserve">E=4 </w:t>
            </w:r>
          </w:p>
          <w:p w14:paraId="505ABA56" w14:textId="46AAE851" w:rsidR="0079638F" w:rsidRPr="00E63123" w:rsidRDefault="0079638F" w:rsidP="000E2D75">
            <w:pPr>
              <w:widowControl/>
              <w:numPr>
                <w:ilvl w:val="12"/>
                <w:numId w:val="0"/>
              </w:numPr>
              <w:spacing w:after="0"/>
              <w:jc w:val="center"/>
              <w:rPr>
                <w:snapToGrid/>
                <w:sz w:val="18"/>
                <w:szCs w:val="18"/>
                <w:lang w:eastAsia="hr-HR"/>
              </w:rPr>
            </w:pPr>
            <w:r w:rsidRPr="00E63123">
              <w:rPr>
                <w:snapToGrid/>
                <w:sz w:val="18"/>
                <w:szCs w:val="18"/>
                <w:lang w:eastAsia="hr-HR"/>
              </w:rPr>
              <w:t>/Po+P+Pk/</w:t>
            </w:r>
          </w:p>
        </w:tc>
        <w:tc>
          <w:tcPr>
            <w:tcW w:w="850" w:type="dxa"/>
            <w:vMerge/>
            <w:vAlign w:val="center"/>
          </w:tcPr>
          <w:p w14:paraId="43AB536D" w14:textId="42D98675" w:rsidR="0079638F" w:rsidRPr="00E63123" w:rsidRDefault="0079638F" w:rsidP="00EF3FD2">
            <w:pPr>
              <w:widowControl/>
              <w:spacing w:after="0"/>
              <w:ind w:firstLine="0"/>
              <w:jc w:val="center"/>
              <w:rPr>
                <w:snapToGrid/>
                <w:sz w:val="18"/>
                <w:szCs w:val="18"/>
                <w:lang w:eastAsia="hr-HR"/>
              </w:rPr>
            </w:pPr>
          </w:p>
        </w:tc>
        <w:tc>
          <w:tcPr>
            <w:tcW w:w="1276" w:type="dxa"/>
            <w:vMerge/>
            <w:vAlign w:val="center"/>
          </w:tcPr>
          <w:p w14:paraId="1EAC62CD" w14:textId="6831023E" w:rsidR="0079638F" w:rsidRPr="00E63123" w:rsidRDefault="0079638F" w:rsidP="00EF3FD2">
            <w:pPr>
              <w:widowControl/>
              <w:numPr>
                <w:ilvl w:val="12"/>
                <w:numId w:val="0"/>
              </w:numPr>
              <w:spacing w:after="0"/>
              <w:jc w:val="center"/>
              <w:rPr>
                <w:snapToGrid/>
                <w:sz w:val="18"/>
                <w:szCs w:val="18"/>
                <w:lang w:eastAsia="hr-HR"/>
              </w:rPr>
            </w:pPr>
          </w:p>
        </w:tc>
        <w:tc>
          <w:tcPr>
            <w:tcW w:w="709" w:type="dxa"/>
            <w:vMerge/>
            <w:vAlign w:val="center"/>
          </w:tcPr>
          <w:p w14:paraId="56572305" w14:textId="083E94B1" w:rsidR="0079638F" w:rsidRPr="00E63123" w:rsidRDefault="0079638F" w:rsidP="00EF3FD2">
            <w:pPr>
              <w:widowControl/>
              <w:numPr>
                <w:ilvl w:val="12"/>
                <w:numId w:val="0"/>
              </w:numPr>
              <w:spacing w:after="0"/>
              <w:jc w:val="center"/>
              <w:rPr>
                <w:snapToGrid/>
                <w:sz w:val="18"/>
                <w:szCs w:val="18"/>
                <w:lang w:eastAsia="hr-HR"/>
              </w:rPr>
            </w:pPr>
          </w:p>
        </w:tc>
        <w:tc>
          <w:tcPr>
            <w:tcW w:w="1134" w:type="dxa"/>
            <w:vMerge/>
            <w:vAlign w:val="center"/>
          </w:tcPr>
          <w:p w14:paraId="31921D3F" w14:textId="1FD4E390" w:rsidR="0079638F" w:rsidRPr="00E63123" w:rsidRDefault="0079638F" w:rsidP="00EF3FD2">
            <w:pPr>
              <w:widowControl/>
              <w:numPr>
                <w:ilvl w:val="12"/>
                <w:numId w:val="0"/>
              </w:numPr>
              <w:spacing w:after="0"/>
              <w:jc w:val="center"/>
              <w:rPr>
                <w:snapToGrid/>
                <w:sz w:val="18"/>
                <w:szCs w:val="18"/>
                <w:lang w:eastAsia="hr-HR"/>
              </w:rPr>
            </w:pPr>
          </w:p>
        </w:tc>
      </w:tr>
      <w:tr w:rsidR="0079638F" w:rsidRPr="00E63123" w14:paraId="19EE6F0F" w14:textId="77777777" w:rsidTr="005851C5">
        <w:trPr>
          <w:trHeight w:val="57"/>
        </w:trPr>
        <w:tc>
          <w:tcPr>
            <w:tcW w:w="1985" w:type="dxa"/>
            <w:vMerge/>
            <w:vAlign w:val="center"/>
          </w:tcPr>
          <w:p w14:paraId="492989F3" w14:textId="77777777" w:rsidR="0079638F" w:rsidRPr="00E63123" w:rsidRDefault="0079638F" w:rsidP="00EF3FD2">
            <w:pPr>
              <w:widowControl/>
              <w:numPr>
                <w:ilvl w:val="12"/>
                <w:numId w:val="0"/>
              </w:numPr>
              <w:spacing w:after="0"/>
              <w:jc w:val="center"/>
              <w:rPr>
                <w:b/>
                <w:snapToGrid/>
                <w:sz w:val="18"/>
                <w:szCs w:val="18"/>
                <w:lang w:eastAsia="hr-HR"/>
              </w:rPr>
            </w:pPr>
          </w:p>
        </w:tc>
        <w:tc>
          <w:tcPr>
            <w:tcW w:w="2835" w:type="dxa"/>
            <w:gridSpan w:val="2"/>
            <w:vAlign w:val="center"/>
          </w:tcPr>
          <w:p w14:paraId="1CB14E04" w14:textId="13DFE5FD" w:rsidR="0079638F" w:rsidRPr="00E63123" w:rsidRDefault="0079638F" w:rsidP="000E2D75">
            <w:pPr>
              <w:widowControl/>
              <w:numPr>
                <w:ilvl w:val="12"/>
                <w:numId w:val="0"/>
              </w:numPr>
              <w:spacing w:after="0"/>
              <w:jc w:val="center"/>
              <w:rPr>
                <w:b/>
                <w:snapToGrid/>
                <w:sz w:val="18"/>
                <w:szCs w:val="18"/>
                <w:lang w:eastAsia="hr-HR"/>
              </w:rPr>
            </w:pPr>
            <w:r w:rsidRPr="00E63123">
              <w:rPr>
                <w:b/>
                <w:snapToGrid/>
                <w:sz w:val="18"/>
                <w:szCs w:val="18"/>
                <w:lang w:eastAsia="hr-HR"/>
              </w:rPr>
              <w:t xml:space="preserve">sva ostala naselja </w:t>
            </w:r>
          </w:p>
        </w:tc>
        <w:tc>
          <w:tcPr>
            <w:tcW w:w="850" w:type="dxa"/>
            <w:vMerge/>
            <w:vAlign w:val="center"/>
          </w:tcPr>
          <w:p w14:paraId="590AAE18" w14:textId="77777777" w:rsidR="0079638F" w:rsidRPr="00E63123" w:rsidRDefault="0079638F" w:rsidP="00EF3FD2">
            <w:pPr>
              <w:widowControl/>
              <w:spacing w:after="0"/>
              <w:ind w:firstLine="0"/>
              <w:jc w:val="center"/>
              <w:rPr>
                <w:snapToGrid/>
                <w:sz w:val="18"/>
                <w:szCs w:val="18"/>
                <w:lang w:eastAsia="hr-HR"/>
              </w:rPr>
            </w:pPr>
          </w:p>
        </w:tc>
        <w:tc>
          <w:tcPr>
            <w:tcW w:w="1276" w:type="dxa"/>
            <w:vMerge/>
            <w:vAlign w:val="center"/>
          </w:tcPr>
          <w:p w14:paraId="09C5A2DE" w14:textId="77777777" w:rsidR="0079638F" w:rsidRPr="00E63123" w:rsidRDefault="0079638F" w:rsidP="00EF3FD2">
            <w:pPr>
              <w:widowControl/>
              <w:numPr>
                <w:ilvl w:val="12"/>
                <w:numId w:val="0"/>
              </w:numPr>
              <w:spacing w:after="0"/>
              <w:jc w:val="center"/>
              <w:rPr>
                <w:snapToGrid/>
                <w:sz w:val="18"/>
                <w:szCs w:val="18"/>
                <w:lang w:eastAsia="hr-HR"/>
              </w:rPr>
            </w:pPr>
          </w:p>
        </w:tc>
        <w:tc>
          <w:tcPr>
            <w:tcW w:w="709" w:type="dxa"/>
            <w:vMerge/>
            <w:vAlign w:val="center"/>
          </w:tcPr>
          <w:p w14:paraId="7E05D172" w14:textId="77777777" w:rsidR="0079638F" w:rsidRPr="00E63123" w:rsidRDefault="0079638F" w:rsidP="00EF3FD2">
            <w:pPr>
              <w:widowControl/>
              <w:numPr>
                <w:ilvl w:val="12"/>
                <w:numId w:val="0"/>
              </w:numPr>
              <w:spacing w:after="0"/>
              <w:jc w:val="center"/>
              <w:rPr>
                <w:snapToGrid/>
                <w:sz w:val="18"/>
                <w:szCs w:val="18"/>
                <w:lang w:eastAsia="hr-HR"/>
              </w:rPr>
            </w:pPr>
          </w:p>
        </w:tc>
        <w:tc>
          <w:tcPr>
            <w:tcW w:w="1134" w:type="dxa"/>
            <w:vMerge/>
            <w:vAlign w:val="center"/>
          </w:tcPr>
          <w:p w14:paraId="40410876" w14:textId="77777777" w:rsidR="0079638F" w:rsidRPr="00E63123" w:rsidRDefault="0079638F" w:rsidP="00EF3FD2">
            <w:pPr>
              <w:widowControl/>
              <w:numPr>
                <w:ilvl w:val="12"/>
                <w:numId w:val="0"/>
              </w:numPr>
              <w:spacing w:after="0"/>
              <w:jc w:val="center"/>
              <w:rPr>
                <w:snapToGrid/>
                <w:sz w:val="18"/>
                <w:szCs w:val="18"/>
                <w:lang w:eastAsia="hr-HR"/>
              </w:rPr>
            </w:pPr>
          </w:p>
        </w:tc>
      </w:tr>
      <w:tr w:rsidR="0079638F" w:rsidRPr="00E63123" w14:paraId="7A0EFF3F" w14:textId="77777777" w:rsidTr="002214C3">
        <w:trPr>
          <w:trHeight w:val="56"/>
        </w:trPr>
        <w:tc>
          <w:tcPr>
            <w:tcW w:w="1985" w:type="dxa"/>
            <w:vMerge/>
            <w:vAlign w:val="center"/>
          </w:tcPr>
          <w:p w14:paraId="2B705272" w14:textId="77777777" w:rsidR="0079638F" w:rsidRPr="00E63123" w:rsidRDefault="0079638F" w:rsidP="00EF3FD2">
            <w:pPr>
              <w:widowControl/>
              <w:numPr>
                <w:ilvl w:val="12"/>
                <w:numId w:val="0"/>
              </w:numPr>
              <w:spacing w:after="0"/>
              <w:jc w:val="center"/>
              <w:rPr>
                <w:b/>
                <w:snapToGrid/>
                <w:sz w:val="18"/>
                <w:szCs w:val="18"/>
                <w:lang w:eastAsia="hr-HR"/>
              </w:rPr>
            </w:pPr>
          </w:p>
        </w:tc>
        <w:tc>
          <w:tcPr>
            <w:tcW w:w="709" w:type="dxa"/>
            <w:vAlign w:val="center"/>
          </w:tcPr>
          <w:p w14:paraId="0F17A1CE" w14:textId="10A3DCD7" w:rsidR="0079638F" w:rsidRPr="00E63123" w:rsidRDefault="0079638F" w:rsidP="00AC7474">
            <w:pPr>
              <w:widowControl/>
              <w:numPr>
                <w:ilvl w:val="12"/>
                <w:numId w:val="0"/>
              </w:numPr>
              <w:spacing w:after="0"/>
              <w:jc w:val="center"/>
              <w:rPr>
                <w:snapToGrid/>
                <w:sz w:val="18"/>
                <w:szCs w:val="18"/>
                <w:lang w:eastAsia="hr-HR"/>
              </w:rPr>
            </w:pPr>
            <w:r w:rsidRPr="00E63123">
              <w:rPr>
                <w:snapToGrid/>
                <w:sz w:val="18"/>
                <w:szCs w:val="18"/>
                <w:lang w:eastAsia="hr-HR"/>
              </w:rPr>
              <w:t>8 m</w:t>
            </w:r>
          </w:p>
        </w:tc>
        <w:tc>
          <w:tcPr>
            <w:tcW w:w="2126" w:type="dxa"/>
            <w:vAlign w:val="center"/>
          </w:tcPr>
          <w:p w14:paraId="021C3F15" w14:textId="77777777" w:rsidR="0079638F" w:rsidRPr="00E63123" w:rsidRDefault="0079638F" w:rsidP="000E2D75">
            <w:pPr>
              <w:widowControl/>
              <w:numPr>
                <w:ilvl w:val="12"/>
                <w:numId w:val="0"/>
              </w:numPr>
              <w:spacing w:after="0"/>
              <w:jc w:val="center"/>
              <w:rPr>
                <w:snapToGrid/>
                <w:sz w:val="18"/>
                <w:szCs w:val="18"/>
                <w:lang w:eastAsia="hr-HR"/>
              </w:rPr>
            </w:pPr>
            <w:r w:rsidRPr="00E63123">
              <w:rPr>
                <w:snapToGrid/>
                <w:sz w:val="18"/>
                <w:szCs w:val="18"/>
                <w:lang w:eastAsia="hr-HR"/>
              </w:rPr>
              <w:t xml:space="preserve">E=4 </w:t>
            </w:r>
          </w:p>
          <w:p w14:paraId="18A70CC4" w14:textId="593C3C5F" w:rsidR="0079638F" w:rsidRPr="00E63123" w:rsidRDefault="0079638F" w:rsidP="000E2D75">
            <w:pPr>
              <w:widowControl/>
              <w:numPr>
                <w:ilvl w:val="12"/>
                <w:numId w:val="0"/>
              </w:numPr>
              <w:spacing w:after="0"/>
              <w:jc w:val="center"/>
              <w:rPr>
                <w:snapToGrid/>
                <w:sz w:val="18"/>
                <w:szCs w:val="18"/>
                <w:lang w:eastAsia="hr-HR"/>
              </w:rPr>
            </w:pPr>
            <w:r w:rsidRPr="00E63123">
              <w:rPr>
                <w:snapToGrid/>
                <w:sz w:val="18"/>
                <w:szCs w:val="18"/>
                <w:lang w:eastAsia="hr-HR"/>
              </w:rPr>
              <w:t>/Po+P+1K+Pk/</w:t>
            </w:r>
          </w:p>
        </w:tc>
        <w:tc>
          <w:tcPr>
            <w:tcW w:w="850" w:type="dxa"/>
            <w:vMerge/>
            <w:vAlign w:val="center"/>
          </w:tcPr>
          <w:p w14:paraId="5BA18621" w14:textId="77777777" w:rsidR="0079638F" w:rsidRPr="00E63123" w:rsidRDefault="0079638F" w:rsidP="00EF3FD2">
            <w:pPr>
              <w:widowControl/>
              <w:spacing w:after="0"/>
              <w:ind w:firstLine="0"/>
              <w:jc w:val="center"/>
              <w:rPr>
                <w:snapToGrid/>
                <w:sz w:val="18"/>
                <w:szCs w:val="18"/>
                <w:lang w:eastAsia="hr-HR"/>
              </w:rPr>
            </w:pPr>
          </w:p>
        </w:tc>
        <w:tc>
          <w:tcPr>
            <w:tcW w:w="1276" w:type="dxa"/>
            <w:vMerge/>
            <w:vAlign w:val="center"/>
          </w:tcPr>
          <w:p w14:paraId="5EA39267" w14:textId="77777777" w:rsidR="0079638F" w:rsidRPr="00E63123" w:rsidRDefault="0079638F" w:rsidP="00EF3FD2">
            <w:pPr>
              <w:widowControl/>
              <w:numPr>
                <w:ilvl w:val="12"/>
                <w:numId w:val="0"/>
              </w:numPr>
              <w:spacing w:after="0"/>
              <w:jc w:val="center"/>
              <w:rPr>
                <w:snapToGrid/>
                <w:sz w:val="18"/>
                <w:szCs w:val="18"/>
                <w:lang w:eastAsia="hr-HR"/>
              </w:rPr>
            </w:pPr>
          </w:p>
        </w:tc>
        <w:tc>
          <w:tcPr>
            <w:tcW w:w="709" w:type="dxa"/>
            <w:vMerge/>
            <w:vAlign w:val="center"/>
          </w:tcPr>
          <w:p w14:paraId="44346145" w14:textId="77777777" w:rsidR="0079638F" w:rsidRPr="00E63123" w:rsidRDefault="0079638F" w:rsidP="00EF3FD2">
            <w:pPr>
              <w:widowControl/>
              <w:numPr>
                <w:ilvl w:val="12"/>
                <w:numId w:val="0"/>
              </w:numPr>
              <w:spacing w:after="0"/>
              <w:jc w:val="center"/>
              <w:rPr>
                <w:snapToGrid/>
                <w:sz w:val="18"/>
                <w:szCs w:val="18"/>
                <w:lang w:eastAsia="hr-HR"/>
              </w:rPr>
            </w:pPr>
          </w:p>
        </w:tc>
        <w:tc>
          <w:tcPr>
            <w:tcW w:w="1134" w:type="dxa"/>
            <w:vMerge/>
            <w:vAlign w:val="center"/>
          </w:tcPr>
          <w:p w14:paraId="28846477" w14:textId="77777777" w:rsidR="0079638F" w:rsidRPr="00E63123" w:rsidRDefault="0079638F" w:rsidP="00EF3FD2">
            <w:pPr>
              <w:widowControl/>
              <w:numPr>
                <w:ilvl w:val="12"/>
                <w:numId w:val="0"/>
              </w:numPr>
              <w:spacing w:after="0"/>
              <w:jc w:val="center"/>
              <w:rPr>
                <w:snapToGrid/>
                <w:sz w:val="18"/>
                <w:szCs w:val="18"/>
                <w:lang w:eastAsia="hr-HR"/>
              </w:rPr>
            </w:pPr>
          </w:p>
        </w:tc>
      </w:tr>
      <w:tr w:rsidR="0079638F" w:rsidRPr="00E63123" w14:paraId="114DD704" w14:textId="77777777" w:rsidTr="002214C3">
        <w:trPr>
          <w:trHeight w:val="56"/>
        </w:trPr>
        <w:tc>
          <w:tcPr>
            <w:tcW w:w="1985" w:type="dxa"/>
            <w:vMerge/>
            <w:vAlign w:val="center"/>
          </w:tcPr>
          <w:p w14:paraId="4AC39F60" w14:textId="77777777" w:rsidR="0079638F" w:rsidRPr="00E63123" w:rsidRDefault="0079638F" w:rsidP="00EF3FD2">
            <w:pPr>
              <w:widowControl/>
              <w:numPr>
                <w:ilvl w:val="12"/>
                <w:numId w:val="0"/>
              </w:numPr>
              <w:spacing w:after="0"/>
              <w:jc w:val="center"/>
              <w:rPr>
                <w:b/>
                <w:snapToGrid/>
                <w:sz w:val="18"/>
                <w:szCs w:val="18"/>
                <w:lang w:eastAsia="hr-HR"/>
              </w:rPr>
            </w:pPr>
          </w:p>
        </w:tc>
        <w:tc>
          <w:tcPr>
            <w:tcW w:w="2835" w:type="dxa"/>
            <w:gridSpan w:val="2"/>
            <w:vAlign w:val="center"/>
          </w:tcPr>
          <w:p w14:paraId="3E0A1702" w14:textId="22360667" w:rsidR="0079638F" w:rsidRPr="00E63123" w:rsidRDefault="0079638F" w:rsidP="004564AB">
            <w:pPr>
              <w:widowControl/>
              <w:numPr>
                <w:ilvl w:val="12"/>
                <w:numId w:val="0"/>
              </w:numPr>
              <w:spacing w:after="0"/>
              <w:jc w:val="center"/>
              <w:rPr>
                <w:b/>
                <w:snapToGrid/>
                <w:sz w:val="18"/>
                <w:szCs w:val="18"/>
                <w:lang w:eastAsia="hr-HR"/>
              </w:rPr>
            </w:pPr>
            <w:r w:rsidRPr="00E63123">
              <w:rPr>
                <w:b/>
                <w:snapToGrid/>
                <w:sz w:val="18"/>
                <w:szCs w:val="18"/>
                <w:lang w:eastAsia="hr-HR"/>
              </w:rPr>
              <w:t>alternativno, samo za naselja Cestica i nizinsk</w:t>
            </w:r>
            <w:r w:rsidR="004564AB" w:rsidRPr="00E63123">
              <w:rPr>
                <w:b/>
                <w:snapToGrid/>
                <w:sz w:val="18"/>
                <w:szCs w:val="18"/>
                <w:lang w:eastAsia="hr-HR"/>
              </w:rPr>
              <w:t>e</w:t>
            </w:r>
            <w:r w:rsidRPr="00E63123">
              <w:rPr>
                <w:b/>
                <w:snapToGrid/>
                <w:sz w:val="18"/>
                <w:szCs w:val="18"/>
                <w:lang w:eastAsia="hr-HR"/>
              </w:rPr>
              <w:t xml:space="preserve"> di</w:t>
            </w:r>
            <w:r w:rsidR="004564AB" w:rsidRPr="00E63123">
              <w:rPr>
                <w:b/>
                <w:snapToGrid/>
                <w:sz w:val="18"/>
                <w:szCs w:val="18"/>
                <w:lang w:eastAsia="hr-HR"/>
              </w:rPr>
              <w:t>jelove</w:t>
            </w:r>
            <w:r w:rsidRPr="00E63123">
              <w:rPr>
                <w:b/>
                <w:snapToGrid/>
                <w:sz w:val="18"/>
                <w:szCs w:val="18"/>
                <w:lang w:eastAsia="hr-HR"/>
              </w:rPr>
              <w:t xml:space="preserve"> naselja </w:t>
            </w:r>
            <w:r w:rsidR="004564AB" w:rsidRPr="00E63123">
              <w:rPr>
                <w:b/>
                <w:snapToGrid/>
                <w:sz w:val="18"/>
                <w:szCs w:val="18"/>
                <w:lang w:eastAsia="hr-HR"/>
              </w:rPr>
              <w:t xml:space="preserve">Babinec i </w:t>
            </w:r>
            <w:r w:rsidRPr="00E63123">
              <w:rPr>
                <w:b/>
                <w:snapToGrid/>
                <w:sz w:val="18"/>
                <w:szCs w:val="18"/>
                <w:lang w:eastAsia="hr-HR"/>
              </w:rPr>
              <w:t xml:space="preserve">Dubrava Križovljanska </w:t>
            </w:r>
          </w:p>
        </w:tc>
        <w:tc>
          <w:tcPr>
            <w:tcW w:w="850" w:type="dxa"/>
            <w:vMerge/>
            <w:vAlign w:val="center"/>
          </w:tcPr>
          <w:p w14:paraId="2421870A" w14:textId="77777777" w:rsidR="0079638F" w:rsidRPr="00E63123" w:rsidRDefault="0079638F" w:rsidP="00EF3FD2">
            <w:pPr>
              <w:widowControl/>
              <w:spacing w:after="0"/>
              <w:ind w:firstLine="0"/>
              <w:jc w:val="center"/>
              <w:rPr>
                <w:snapToGrid/>
                <w:sz w:val="18"/>
                <w:szCs w:val="18"/>
                <w:lang w:eastAsia="hr-HR"/>
              </w:rPr>
            </w:pPr>
          </w:p>
        </w:tc>
        <w:tc>
          <w:tcPr>
            <w:tcW w:w="1276" w:type="dxa"/>
            <w:vMerge/>
            <w:vAlign w:val="center"/>
          </w:tcPr>
          <w:p w14:paraId="35463FE8" w14:textId="77777777" w:rsidR="0079638F" w:rsidRPr="00E63123" w:rsidRDefault="0079638F" w:rsidP="00EF3FD2">
            <w:pPr>
              <w:widowControl/>
              <w:numPr>
                <w:ilvl w:val="12"/>
                <w:numId w:val="0"/>
              </w:numPr>
              <w:spacing w:after="0"/>
              <w:jc w:val="center"/>
              <w:rPr>
                <w:snapToGrid/>
                <w:sz w:val="18"/>
                <w:szCs w:val="18"/>
                <w:lang w:eastAsia="hr-HR"/>
              </w:rPr>
            </w:pPr>
          </w:p>
        </w:tc>
        <w:tc>
          <w:tcPr>
            <w:tcW w:w="709" w:type="dxa"/>
            <w:vMerge/>
            <w:vAlign w:val="center"/>
          </w:tcPr>
          <w:p w14:paraId="630E86BD" w14:textId="77777777" w:rsidR="0079638F" w:rsidRPr="00E63123" w:rsidRDefault="0079638F" w:rsidP="00EF3FD2">
            <w:pPr>
              <w:widowControl/>
              <w:numPr>
                <w:ilvl w:val="12"/>
                <w:numId w:val="0"/>
              </w:numPr>
              <w:spacing w:after="0"/>
              <w:jc w:val="center"/>
              <w:rPr>
                <w:snapToGrid/>
                <w:sz w:val="18"/>
                <w:szCs w:val="18"/>
                <w:lang w:eastAsia="hr-HR"/>
              </w:rPr>
            </w:pPr>
          </w:p>
        </w:tc>
        <w:tc>
          <w:tcPr>
            <w:tcW w:w="1134" w:type="dxa"/>
            <w:vMerge/>
            <w:vAlign w:val="center"/>
          </w:tcPr>
          <w:p w14:paraId="3F53EA3C" w14:textId="77777777" w:rsidR="0079638F" w:rsidRPr="00E63123" w:rsidRDefault="0079638F" w:rsidP="00EF3FD2">
            <w:pPr>
              <w:widowControl/>
              <w:numPr>
                <w:ilvl w:val="12"/>
                <w:numId w:val="0"/>
              </w:numPr>
              <w:spacing w:after="0"/>
              <w:jc w:val="center"/>
              <w:rPr>
                <w:snapToGrid/>
                <w:sz w:val="18"/>
                <w:szCs w:val="18"/>
                <w:lang w:eastAsia="hr-HR"/>
              </w:rPr>
            </w:pPr>
          </w:p>
        </w:tc>
      </w:tr>
      <w:tr w:rsidR="0079638F" w:rsidRPr="00E63123" w14:paraId="6EF0C83A" w14:textId="77777777" w:rsidTr="002214C3">
        <w:trPr>
          <w:trHeight w:val="113"/>
        </w:trPr>
        <w:tc>
          <w:tcPr>
            <w:tcW w:w="1985" w:type="dxa"/>
            <w:vMerge/>
            <w:vAlign w:val="center"/>
          </w:tcPr>
          <w:p w14:paraId="6F540136" w14:textId="77777777" w:rsidR="0079638F" w:rsidRPr="00E63123" w:rsidRDefault="0079638F" w:rsidP="00EF3FD2">
            <w:pPr>
              <w:widowControl/>
              <w:numPr>
                <w:ilvl w:val="12"/>
                <w:numId w:val="0"/>
              </w:numPr>
              <w:spacing w:after="0"/>
              <w:jc w:val="center"/>
              <w:rPr>
                <w:b/>
                <w:snapToGrid/>
                <w:sz w:val="18"/>
                <w:szCs w:val="18"/>
                <w:lang w:eastAsia="hr-HR"/>
              </w:rPr>
            </w:pPr>
          </w:p>
        </w:tc>
        <w:tc>
          <w:tcPr>
            <w:tcW w:w="709" w:type="dxa"/>
            <w:vAlign w:val="center"/>
          </w:tcPr>
          <w:p w14:paraId="04BF6F47" w14:textId="57203549" w:rsidR="0079638F" w:rsidRPr="00E63123" w:rsidRDefault="0079638F" w:rsidP="00AC7474">
            <w:pPr>
              <w:widowControl/>
              <w:numPr>
                <w:ilvl w:val="12"/>
                <w:numId w:val="0"/>
              </w:numPr>
              <w:spacing w:after="0"/>
              <w:jc w:val="center"/>
              <w:rPr>
                <w:snapToGrid/>
                <w:sz w:val="18"/>
                <w:szCs w:val="18"/>
                <w:lang w:eastAsia="hr-HR"/>
              </w:rPr>
            </w:pPr>
            <w:r w:rsidRPr="00E63123">
              <w:rPr>
                <w:snapToGrid/>
                <w:sz w:val="18"/>
                <w:szCs w:val="18"/>
                <w:lang w:eastAsia="hr-HR"/>
              </w:rPr>
              <w:t>8 m</w:t>
            </w:r>
          </w:p>
        </w:tc>
        <w:tc>
          <w:tcPr>
            <w:tcW w:w="2126" w:type="dxa"/>
            <w:vAlign w:val="center"/>
          </w:tcPr>
          <w:p w14:paraId="711B2C65" w14:textId="51428003" w:rsidR="003B2A64" w:rsidRPr="00E63123" w:rsidRDefault="003B2A64" w:rsidP="000E2D75">
            <w:pPr>
              <w:widowControl/>
              <w:numPr>
                <w:ilvl w:val="12"/>
                <w:numId w:val="0"/>
              </w:numPr>
              <w:spacing w:after="0"/>
              <w:jc w:val="center"/>
              <w:rPr>
                <w:snapToGrid/>
                <w:sz w:val="18"/>
                <w:szCs w:val="18"/>
                <w:lang w:eastAsia="hr-HR"/>
              </w:rPr>
            </w:pPr>
            <w:r w:rsidRPr="00E63123">
              <w:rPr>
                <w:snapToGrid/>
                <w:sz w:val="18"/>
                <w:szCs w:val="18"/>
                <w:lang w:eastAsia="hr-HR"/>
              </w:rPr>
              <w:t>E=4</w:t>
            </w:r>
          </w:p>
          <w:p w14:paraId="3F1CB79B" w14:textId="50635FF3" w:rsidR="0079638F" w:rsidRPr="00E63123" w:rsidRDefault="0079638F" w:rsidP="000E2D75">
            <w:pPr>
              <w:widowControl/>
              <w:numPr>
                <w:ilvl w:val="12"/>
                <w:numId w:val="0"/>
              </w:numPr>
              <w:spacing w:after="0"/>
              <w:jc w:val="center"/>
              <w:rPr>
                <w:snapToGrid/>
                <w:sz w:val="18"/>
                <w:szCs w:val="18"/>
                <w:lang w:eastAsia="hr-HR"/>
              </w:rPr>
            </w:pPr>
            <w:r w:rsidRPr="00E63123">
              <w:rPr>
                <w:snapToGrid/>
                <w:sz w:val="18"/>
                <w:szCs w:val="18"/>
                <w:lang w:eastAsia="hr-HR"/>
              </w:rPr>
              <w:t>/Po+P+1K+NE/</w:t>
            </w:r>
          </w:p>
        </w:tc>
        <w:tc>
          <w:tcPr>
            <w:tcW w:w="850" w:type="dxa"/>
            <w:vMerge/>
            <w:vAlign w:val="center"/>
          </w:tcPr>
          <w:p w14:paraId="4BBC93B8" w14:textId="77777777" w:rsidR="0079638F" w:rsidRPr="00E63123" w:rsidRDefault="0079638F" w:rsidP="00EF3FD2">
            <w:pPr>
              <w:widowControl/>
              <w:spacing w:after="0"/>
              <w:ind w:firstLine="0"/>
              <w:jc w:val="center"/>
              <w:rPr>
                <w:snapToGrid/>
                <w:sz w:val="18"/>
                <w:szCs w:val="18"/>
                <w:lang w:eastAsia="hr-HR"/>
              </w:rPr>
            </w:pPr>
          </w:p>
        </w:tc>
        <w:tc>
          <w:tcPr>
            <w:tcW w:w="1276" w:type="dxa"/>
            <w:vMerge/>
            <w:vAlign w:val="center"/>
          </w:tcPr>
          <w:p w14:paraId="1C7BCE97" w14:textId="77777777" w:rsidR="0079638F" w:rsidRPr="00E63123" w:rsidRDefault="0079638F" w:rsidP="00EF3FD2">
            <w:pPr>
              <w:widowControl/>
              <w:numPr>
                <w:ilvl w:val="12"/>
                <w:numId w:val="0"/>
              </w:numPr>
              <w:spacing w:after="0"/>
              <w:jc w:val="center"/>
              <w:rPr>
                <w:snapToGrid/>
                <w:sz w:val="18"/>
                <w:szCs w:val="18"/>
                <w:lang w:eastAsia="hr-HR"/>
              </w:rPr>
            </w:pPr>
          </w:p>
        </w:tc>
        <w:tc>
          <w:tcPr>
            <w:tcW w:w="709" w:type="dxa"/>
            <w:vMerge/>
            <w:vAlign w:val="center"/>
          </w:tcPr>
          <w:p w14:paraId="54B13B0A" w14:textId="77777777" w:rsidR="0079638F" w:rsidRPr="00E63123" w:rsidRDefault="0079638F" w:rsidP="00EF3FD2">
            <w:pPr>
              <w:widowControl/>
              <w:numPr>
                <w:ilvl w:val="12"/>
                <w:numId w:val="0"/>
              </w:numPr>
              <w:spacing w:after="0"/>
              <w:jc w:val="center"/>
              <w:rPr>
                <w:snapToGrid/>
                <w:sz w:val="18"/>
                <w:szCs w:val="18"/>
                <w:lang w:eastAsia="hr-HR"/>
              </w:rPr>
            </w:pPr>
          </w:p>
        </w:tc>
        <w:tc>
          <w:tcPr>
            <w:tcW w:w="1134" w:type="dxa"/>
            <w:vMerge/>
            <w:vAlign w:val="center"/>
          </w:tcPr>
          <w:p w14:paraId="2E32D3B6" w14:textId="77777777" w:rsidR="0079638F" w:rsidRPr="00E63123" w:rsidRDefault="0079638F" w:rsidP="00EF3FD2">
            <w:pPr>
              <w:widowControl/>
              <w:numPr>
                <w:ilvl w:val="12"/>
                <w:numId w:val="0"/>
              </w:numPr>
              <w:spacing w:after="0"/>
              <w:jc w:val="center"/>
              <w:rPr>
                <w:snapToGrid/>
                <w:sz w:val="18"/>
                <w:szCs w:val="18"/>
                <w:lang w:eastAsia="hr-HR"/>
              </w:rPr>
            </w:pPr>
          </w:p>
        </w:tc>
      </w:tr>
      <w:tr w:rsidR="005851C5" w:rsidRPr="00E63123" w14:paraId="48E7D3A6" w14:textId="77777777" w:rsidTr="0093786A">
        <w:trPr>
          <w:trHeight w:val="57"/>
        </w:trPr>
        <w:tc>
          <w:tcPr>
            <w:tcW w:w="1985" w:type="dxa"/>
            <w:vMerge w:val="restart"/>
            <w:vAlign w:val="center"/>
          </w:tcPr>
          <w:p w14:paraId="40D982FA" w14:textId="77777777" w:rsidR="005851C5" w:rsidRPr="00E63123" w:rsidRDefault="005851C5" w:rsidP="00EF3FD2">
            <w:pPr>
              <w:widowControl/>
              <w:numPr>
                <w:ilvl w:val="12"/>
                <w:numId w:val="0"/>
              </w:numPr>
              <w:spacing w:after="0"/>
              <w:jc w:val="center"/>
              <w:rPr>
                <w:snapToGrid/>
                <w:sz w:val="18"/>
                <w:szCs w:val="18"/>
                <w:lang w:eastAsia="hr-HR"/>
              </w:rPr>
            </w:pPr>
            <w:r w:rsidRPr="00E63123">
              <w:rPr>
                <w:snapToGrid/>
                <w:sz w:val="18"/>
                <w:szCs w:val="18"/>
                <w:lang w:eastAsia="hr-HR"/>
              </w:rPr>
              <w:t>MANJA VIŠEJEDINIČNA</w:t>
            </w:r>
          </w:p>
          <w:p w14:paraId="775F86EC" w14:textId="73828483" w:rsidR="005851C5" w:rsidRPr="00E63123" w:rsidRDefault="005851C5" w:rsidP="00EF3FD2">
            <w:pPr>
              <w:numPr>
                <w:ilvl w:val="12"/>
                <w:numId w:val="0"/>
              </w:numPr>
              <w:spacing w:after="0"/>
              <w:jc w:val="center"/>
              <w:rPr>
                <w:snapToGrid/>
                <w:sz w:val="18"/>
                <w:szCs w:val="18"/>
                <w:lang w:eastAsia="hr-HR"/>
              </w:rPr>
            </w:pPr>
            <w:r w:rsidRPr="00E63123">
              <w:rPr>
                <w:snapToGrid/>
                <w:sz w:val="18"/>
                <w:szCs w:val="18"/>
                <w:lang w:eastAsia="hr-HR"/>
              </w:rPr>
              <w:t>VIŠE OD 3 DO 6 ZKJ</w:t>
            </w:r>
          </w:p>
        </w:tc>
        <w:tc>
          <w:tcPr>
            <w:tcW w:w="2835" w:type="dxa"/>
            <w:gridSpan w:val="2"/>
            <w:vAlign w:val="center"/>
          </w:tcPr>
          <w:p w14:paraId="63C0E508" w14:textId="25216709" w:rsidR="005851C5" w:rsidRPr="00E63123" w:rsidRDefault="005851C5" w:rsidP="00EF3FD2">
            <w:pPr>
              <w:widowControl/>
              <w:numPr>
                <w:ilvl w:val="12"/>
                <w:numId w:val="0"/>
              </w:numPr>
              <w:spacing w:after="0"/>
              <w:jc w:val="center"/>
              <w:rPr>
                <w:b/>
                <w:snapToGrid/>
                <w:sz w:val="18"/>
                <w:szCs w:val="18"/>
                <w:lang w:eastAsia="hr-HR"/>
              </w:rPr>
            </w:pPr>
            <w:r w:rsidRPr="00E63123">
              <w:rPr>
                <w:b/>
                <w:snapToGrid/>
                <w:sz w:val="18"/>
                <w:szCs w:val="18"/>
                <w:lang w:eastAsia="hr-HR"/>
              </w:rPr>
              <w:t>sva naselja</w:t>
            </w:r>
          </w:p>
        </w:tc>
        <w:tc>
          <w:tcPr>
            <w:tcW w:w="2126" w:type="dxa"/>
            <w:gridSpan w:val="2"/>
            <w:vMerge w:val="restart"/>
            <w:vAlign w:val="center"/>
          </w:tcPr>
          <w:p w14:paraId="7A1F5F89" w14:textId="5E883831" w:rsidR="005851C5" w:rsidRPr="00E63123" w:rsidRDefault="005851C5" w:rsidP="00EF3FD2">
            <w:pPr>
              <w:numPr>
                <w:ilvl w:val="12"/>
                <w:numId w:val="0"/>
              </w:numPr>
              <w:spacing w:after="0"/>
              <w:jc w:val="center"/>
              <w:rPr>
                <w:snapToGrid/>
                <w:sz w:val="18"/>
                <w:szCs w:val="18"/>
              </w:rPr>
            </w:pPr>
            <w:r w:rsidRPr="00E63123">
              <w:rPr>
                <w:snapToGrid/>
                <w:sz w:val="18"/>
                <w:szCs w:val="18"/>
              </w:rPr>
              <w:t>ne može se graditi</w:t>
            </w:r>
          </w:p>
        </w:tc>
        <w:tc>
          <w:tcPr>
            <w:tcW w:w="709" w:type="dxa"/>
            <w:vMerge w:val="restart"/>
            <w:vAlign w:val="center"/>
          </w:tcPr>
          <w:p w14:paraId="20A0FFBC" w14:textId="18E4026A" w:rsidR="005851C5" w:rsidRPr="00E63123" w:rsidRDefault="005851C5" w:rsidP="00EF3FD2">
            <w:pPr>
              <w:numPr>
                <w:ilvl w:val="12"/>
                <w:numId w:val="0"/>
              </w:numPr>
              <w:spacing w:after="0"/>
              <w:jc w:val="center"/>
              <w:rPr>
                <w:snapToGrid/>
                <w:sz w:val="18"/>
                <w:szCs w:val="18"/>
                <w:lang w:eastAsia="hr-HR"/>
              </w:rPr>
            </w:pPr>
            <w:r w:rsidRPr="00E63123">
              <w:rPr>
                <w:snapToGrid/>
                <w:sz w:val="18"/>
                <w:szCs w:val="18"/>
                <w:lang w:eastAsia="hr-HR"/>
              </w:rPr>
              <w:t>3,5 m</w:t>
            </w:r>
          </w:p>
        </w:tc>
        <w:tc>
          <w:tcPr>
            <w:tcW w:w="1134" w:type="dxa"/>
            <w:vMerge w:val="restart"/>
            <w:vAlign w:val="center"/>
          </w:tcPr>
          <w:p w14:paraId="3B5198AE" w14:textId="77777777" w:rsidR="005851C5" w:rsidRPr="00E63123" w:rsidRDefault="005851C5" w:rsidP="00EF3FD2">
            <w:pPr>
              <w:widowControl/>
              <w:numPr>
                <w:ilvl w:val="12"/>
                <w:numId w:val="0"/>
              </w:numPr>
              <w:spacing w:after="0"/>
              <w:jc w:val="center"/>
              <w:rPr>
                <w:snapToGrid/>
                <w:sz w:val="18"/>
                <w:szCs w:val="18"/>
                <w:lang w:eastAsia="hr-HR"/>
              </w:rPr>
            </w:pPr>
            <w:r w:rsidRPr="00E63123">
              <w:rPr>
                <w:snapToGrid/>
                <w:sz w:val="18"/>
                <w:szCs w:val="18"/>
                <w:lang w:eastAsia="hr-HR"/>
              </w:rPr>
              <w:t xml:space="preserve">E=2 </w:t>
            </w:r>
          </w:p>
          <w:p w14:paraId="5B7F979A" w14:textId="445B2068" w:rsidR="005851C5" w:rsidRPr="00E63123" w:rsidRDefault="005851C5" w:rsidP="00EF3FD2">
            <w:pPr>
              <w:numPr>
                <w:ilvl w:val="12"/>
                <w:numId w:val="0"/>
              </w:numPr>
              <w:spacing w:after="0"/>
              <w:jc w:val="center"/>
              <w:rPr>
                <w:snapToGrid/>
                <w:sz w:val="18"/>
                <w:szCs w:val="18"/>
                <w:lang w:eastAsia="hr-HR"/>
              </w:rPr>
            </w:pPr>
            <w:r w:rsidRPr="00E63123">
              <w:rPr>
                <w:snapToGrid/>
                <w:sz w:val="18"/>
                <w:szCs w:val="18"/>
                <w:lang w:eastAsia="hr-HR"/>
              </w:rPr>
              <w:t>/Po+P/</w:t>
            </w:r>
          </w:p>
        </w:tc>
      </w:tr>
      <w:tr w:rsidR="005851C5" w:rsidRPr="00E63123" w14:paraId="417C16E1" w14:textId="77777777" w:rsidTr="002214C3">
        <w:trPr>
          <w:trHeight w:val="1515"/>
        </w:trPr>
        <w:tc>
          <w:tcPr>
            <w:tcW w:w="1985" w:type="dxa"/>
            <w:vMerge/>
            <w:vAlign w:val="center"/>
          </w:tcPr>
          <w:p w14:paraId="2D7252AC" w14:textId="6DE68DC4" w:rsidR="005851C5" w:rsidRPr="00E63123" w:rsidRDefault="005851C5" w:rsidP="00EF3FD2">
            <w:pPr>
              <w:widowControl/>
              <w:numPr>
                <w:ilvl w:val="12"/>
                <w:numId w:val="0"/>
              </w:numPr>
              <w:spacing w:after="0"/>
              <w:jc w:val="center"/>
              <w:rPr>
                <w:snapToGrid/>
                <w:sz w:val="18"/>
                <w:szCs w:val="18"/>
                <w:lang w:eastAsia="hr-HR"/>
              </w:rPr>
            </w:pPr>
          </w:p>
        </w:tc>
        <w:tc>
          <w:tcPr>
            <w:tcW w:w="709" w:type="dxa"/>
            <w:vAlign w:val="center"/>
          </w:tcPr>
          <w:p w14:paraId="15DA48E9" w14:textId="30F9DECB" w:rsidR="005851C5" w:rsidRPr="00E63123" w:rsidRDefault="005851C5" w:rsidP="00AC7474">
            <w:pPr>
              <w:widowControl/>
              <w:numPr>
                <w:ilvl w:val="12"/>
                <w:numId w:val="0"/>
              </w:numPr>
              <w:spacing w:after="0"/>
              <w:jc w:val="center"/>
              <w:rPr>
                <w:snapToGrid/>
                <w:sz w:val="18"/>
                <w:szCs w:val="18"/>
                <w:lang w:eastAsia="hr-HR"/>
              </w:rPr>
            </w:pPr>
            <w:r w:rsidRPr="00E63123">
              <w:rPr>
                <w:snapToGrid/>
                <w:sz w:val="18"/>
                <w:szCs w:val="18"/>
                <w:lang w:eastAsia="hr-HR"/>
              </w:rPr>
              <w:t>8 m</w:t>
            </w:r>
          </w:p>
        </w:tc>
        <w:tc>
          <w:tcPr>
            <w:tcW w:w="2126" w:type="dxa"/>
            <w:vAlign w:val="center"/>
          </w:tcPr>
          <w:p w14:paraId="722BBD80" w14:textId="77777777" w:rsidR="005851C5" w:rsidRPr="00E63123" w:rsidRDefault="005851C5" w:rsidP="00EF3FD2">
            <w:pPr>
              <w:widowControl/>
              <w:numPr>
                <w:ilvl w:val="12"/>
                <w:numId w:val="0"/>
              </w:numPr>
              <w:spacing w:after="0"/>
              <w:jc w:val="center"/>
              <w:rPr>
                <w:snapToGrid/>
                <w:sz w:val="18"/>
                <w:szCs w:val="18"/>
                <w:lang w:eastAsia="hr-HR"/>
              </w:rPr>
            </w:pPr>
            <w:r w:rsidRPr="00E63123">
              <w:rPr>
                <w:snapToGrid/>
                <w:sz w:val="18"/>
                <w:szCs w:val="18"/>
                <w:lang w:eastAsia="hr-HR"/>
              </w:rPr>
              <w:t xml:space="preserve">E=4 </w:t>
            </w:r>
          </w:p>
          <w:p w14:paraId="1311D3CF" w14:textId="2D77497D" w:rsidR="005851C5" w:rsidRPr="00E63123" w:rsidRDefault="005851C5" w:rsidP="00EF3FD2">
            <w:pPr>
              <w:widowControl/>
              <w:numPr>
                <w:ilvl w:val="12"/>
                <w:numId w:val="0"/>
              </w:numPr>
              <w:spacing w:after="0"/>
              <w:jc w:val="center"/>
              <w:rPr>
                <w:snapToGrid/>
                <w:sz w:val="18"/>
                <w:szCs w:val="18"/>
                <w:lang w:eastAsia="hr-HR"/>
              </w:rPr>
            </w:pPr>
            <w:r w:rsidRPr="00E63123">
              <w:rPr>
                <w:snapToGrid/>
                <w:sz w:val="18"/>
                <w:szCs w:val="18"/>
                <w:lang w:eastAsia="hr-HR"/>
              </w:rPr>
              <w:t>/Po+P+1K+Pk (ili NE)/</w:t>
            </w:r>
          </w:p>
        </w:tc>
        <w:tc>
          <w:tcPr>
            <w:tcW w:w="2126" w:type="dxa"/>
            <w:gridSpan w:val="2"/>
            <w:vMerge/>
            <w:vAlign w:val="center"/>
          </w:tcPr>
          <w:p w14:paraId="2DF76CDD" w14:textId="7D8B27F1" w:rsidR="005851C5" w:rsidRPr="00E63123" w:rsidRDefault="005851C5" w:rsidP="00EF3FD2">
            <w:pPr>
              <w:widowControl/>
              <w:numPr>
                <w:ilvl w:val="12"/>
                <w:numId w:val="0"/>
              </w:numPr>
              <w:spacing w:after="0"/>
              <w:jc w:val="center"/>
              <w:rPr>
                <w:snapToGrid/>
                <w:sz w:val="18"/>
                <w:szCs w:val="18"/>
              </w:rPr>
            </w:pPr>
          </w:p>
        </w:tc>
        <w:tc>
          <w:tcPr>
            <w:tcW w:w="709" w:type="dxa"/>
            <w:vMerge/>
            <w:vAlign w:val="center"/>
          </w:tcPr>
          <w:p w14:paraId="08182AC3" w14:textId="1CB2F815" w:rsidR="005851C5" w:rsidRPr="00E63123" w:rsidRDefault="005851C5" w:rsidP="00EF3FD2">
            <w:pPr>
              <w:widowControl/>
              <w:numPr>
                <w:ilvl w:val="12"/>
                <w:numId w:val="0"/>
              </w:numPr>
              <w:spacing w:after="0"/>
              <w:jc w:val="center"/>
              <w:rPr>
                <w:snapToGrid/>
                <w:sz w:val="18"/>
                <w:szCs w:val="18"/>
                <w:lang w:eastAsia="hr-HR"/>
              </w:rPr>
            </w:pPr>
          </w:p>
        </w:tc>
        <w:tc>
          <w:tcPr>
            <w:tcW w:w="1134" w:type="dxa"/>
            <w:vMerge/>
            <w:vAlign w:val="center"/>
          </w:tcPr>
          <w:p w14:paraId="3ACF65AB" w14:textId="7C0A89B3" w:rsidR="005851C5" w:rsidRPr="00E63123" w:rsidRDefault="005851C5" w:rsidP="00EF3FD2">
            <w:pPr>
              <w:widowControl/>
              <w:numPr>
                <w:ilvl w:val="12"/>
                <w:numId w:val="0"/>
              </w:numPr>
              <w:spacing w:after="0"/>
              <w:jc w:val="center"/>
              <w:rPr>
                <w:snapToGrid/>
                <w:sz w:val="18"/>
                <w:szCs w:val="18"/>
                <w:lang w:eastAsia="hr-HR"/>
              </w:rPr>
            </w:pPr>
          </w:p>
        </w:tc>
      </w:tr>
      <w:tr w:rsidR="00237313" w:rsidRPr="00E63123" w14:paraId="1F79D9D0" w14:textId="77777777" w:rsidTr="002214C3">
        <w:trPr>
          <w:trHeight w:val="353"/>
        </w:trPr>
        <w:tc>
          <w:tcPr>
            <w:tcW w:w="1985" w:type="dxa"/>
            <w:vMerge w:val="restart"/>
            <w:vAlign w:val="center"/>
          </w:tcPr>
          <w:p w14:paraId="698D7DD0" w14:textId="554ECE51" w:rsidR="00237313" w:rsidRPr="00E63123" w:rsidRDefault="00237313" w:rsidP="001B4D2E">
            <w:pPr>
              <w:numPr>
                <w:ilvl w:val="12"/>
                <w:numId w:val="0"/>
              </w:numPr>
              <w:spacing w:after="0"/>
              <w:jc w:val="center"/>
              <w:rPr>
                <w:snapToGrid/>
                <w:sz w:val="18"/>
                <w:szCs w:val="18"/>
                <w:lang w:eastAsia="hr-HR"/>
              </w:rPr>
            </w:pPr>
            <w:r w:rsidRPr="00E63123">
              <w:rPr>
                <w:snapToGrid/>
                <w:sz w:val="18"/>
                <w:szCs w:val="18"/>
                <w:lang w:eastAsia="hr-HR"/>
              </w:rPr>
              <w:t>VEĆA VIŠEJEDINIČNA VIŠE OD 6 ZKJ</w:t>
            </w:r>
          </w:p>
        </w:tc>
        <w:tc>
          <w:tcPr>
            <w:tcW w:w="6804" w:type="dxa"/>
            <w:gridSpan w:val="6"/>
            <w:vAlign w:val="center"/>
          </w:tcPr>
          <w:p w14:paraId="4148C351" w14:textId="730F53A2" w:rsidR="00237313" w:rsidRPr="00E63123" w:rsidRDefault="00237313" w:rsidP="00F00D45">
            <w:pPr>
              <w:widowControl/>
              <w:numPr>
                <w:ilvl w:val="12"/>
                <w:numId w:val="0"/>
              </w:numPr>
              <w:spacing w:after="0"/>
              <w:jc w:val="left"/>
              <w:rPr>
                <w:snapToGrid/>
                <w:sz w:val="18"/>
                <w:szCs w:val="18"/>
                <w:lang w:eastAsia="hr-HR"/>
              </w:rPr>
            </w:pPr>
            <w:r w:rsidRPr="00E63123">
              <w:rPr>
                <w:b/>
                <w:snapToGrid/>
                <w:sz w:val="18"/>
                <w:szCs w:val="18"/>
                <w:lang w:eastAsia="hr-HR"/>
              </w:rPr>
              <w:t xml:space="preserve">u briježnom dijelu Općine veća višejedinična zgrada </w:t>
            </w:r>
            <w:r w:rsidR="00F00D45" w:rsidRPr="00E63123">
              <w:rPr>
                <w:b/>
                <w:snapToGrid/>
                <w:sz w:val="18"/>
                <w:szCs w:val="18"/>
                <w:lang w:eastAsia="hr-HR"/>
              </w:rPr>
              <w:t xml:space="preserve">se </w:t>
            </w:r>
            <w:r w:rsidRPr="00E63123">
              <w:rPr>
                <w:b/>
                <w:snapToGrid/>
                <w:sz w:val="18"/>
                <w:szCs w:val="18"/>
                <w:lang w:eastAsia="hr-HR"/>
              </w:rPr>
              <w:t>ne može graditi</w:t>
            </w:r>
          </w:p>
        </w:tc>
      </w:tr>
      <w:tr w:rsidR="00237313" w:rsidRPr="00E63123" w14:paraId="4D521CD1" w14:textId="77777777" w:rsidTr="002214C3">
        <w:trPr>
          <w:trHeight w:val="353"/>
        </w:trPr>
        <w:tc>
          <w:tcPr>
            <w:tcW w:w="1985" w:type="dxa"/>
            <w:vMerge/>
            <w:vAlign w:val="center"/>
          </w:tcPr>
          <w:p w14:paraId="4AB3BEEA" w14:textId="58E6FF4F" w:rsidR="00237313" w:rsidRPr="00E63123" w:rsidRDefault="00237313" w:rsidP="001B4D2E">
            <w:pPr>
              <w:numPr>
                <w:ilvl w:val="12"/>
                <w:numId w:val="0"/>
              </w:numPr>
              <w:spacing w:after="0"/>
              <w:jc w:val="center"/>
              <w:rPr>
                <w:snapToGrid/>
                <w:sz w:val="18"/>
                <w:szCs w:val="18"/>
                <w:lang w:eastAsia="hr-HR"/>
              </w:rPr>
            </w:pPr>
          </w:p>
        </w:tc>
        <w:tc>
          <w:tcPr>
            <w:tcW w:w="2835" w:type="dxa"/>
            <w:gridSpan w:val="2"/>
            <w:vAlign w:val="center"/>
          </w:tcPr>
          <w:p w14:paraId="34642A41" w14:textId="2FC5E21A" w:rsidR="00237313" w:rsidRPr="00E63123" w:rsidRDefault="00237313" w:rsidP="00EF3FD2">
            <w:pPr>
              <w:widowControl/>
              <w:numPr>
                <w:ilvl w:val="12"/>
                <w:numId w:val="0"/>
              </w:numPr>
              <w:spacing w:after="0"/>
              <w:jc w:val="center"/>
              <w:rPr>
                <w:b/>
                <w:snapToGrid/>
                <w:sz w:val="18"/>
                <w:szCs w:val="18"/>
                <w:lang w:eastAsia="hr-HR"/>
              </w:rPr>
            </w:pPr>
            <w:r w:rsidRPr="00E63123">
              <w:rPr>
                <w:b/>
                <w:snapToGrid/>
                <w:sz w:val="18"/>
                <w:szCs w:val="18"/>
                <w:lang w:eastAsia="hr-HR"/>
              </w:rPr>
              <w:t>naselja nizinskog dijela Općine</w:t>
            </w:r>
          </w:p>
        </w:tc>
        <w:tc>
          <w:tcPr>
            <w:tcW w:w="2126" w:type="dxa"/>
            <w:gridSpan w:val="2"/>
            <w:vMerge w:val="restart"/>
            <w:vAlign w:val="center"/>
          </w:tcPr>
          <w:p w14:paraId="01B5DD81" w14:textId="0FFD4B5E" w:rsidR="00237313" w:rsidRPr="00E63123" w:rsidRDefault="00237313" w:rsidP="00EF3FD2">
            <w:pPr>
              <w:numPr>
                <w:ilvl w:val="12"/>
                <w:numId w:val="0"/>
              </w:numPr>
              <w:spacing w:after="0"/>
              <w:jc w:val="center"/>
              <w:rPr>
                <w:snapToGrid/>
                <w:sz w:val="18"/>
                <w:szCs w:val="18"/>
              </w:rPr>
            </w:pPr>
            <w:r w:rsidRPr="00E63123">
              <w:rPr>
                <w:snapToGrid/>
                <w:sz w:val="18"/>
                <w:szCs w:val="18"/>
              </w:rPr>
              <w:t>ne može se graditi</w:t>
            </w:r>
          </w:p>
        </w:tc>
        <w:tc>
          <w:tcPr>
            <w:tcW w:w="709" w:type="dxa"/>
            <w:vMerge w:val="restart"/>
            <w:vAlign w:val="center"/>
          </w:tcPr>
          <w:p w14:paraId="38FF41D4" w14:textId="10490F0A" w:rsidR="00237313" w:rsidRPr="00E63123" w:rsidRDefault="00237313" w:rsidP="00EF3FD2">
            <w:pPr>
              <w:numPr>
                <w:ilvl w:val="12"/>
                <w:numId w:val="0"/>
              </w:numPr>
              <w:spacing w:after="0"/>
              <w:jc w:val="center"/>
              <w:rPr>
                <w:snapToGrid/>
                <w:sz w:val="18"/>
                <w:szCs w:val="18"/>
                <w:lang w:eastAsia="hr-HR"/>
              </w:rPr>
            </w:pPr>
            <w:r w:rsidRPr="00E63123">
              <w:rPr>
                <w:snapToGrid/>
                <w:sz w:val="18"/>
                <w:szCs w:val="18"/>
                <w:lang w:eastAsia="hr-HR"/>
              </w:rPr>
              <w:t>3,5 m</w:t>
            </w:r>
          </w:p>
        </w:tc>
        <w:tc>
          <w:tcPr>
            <w:tcW w:w="1134" w:type="dxa"/>
            <w:vMerge w:val="restart"/>
            <w:vAlign w:val="center"/>
          </w:tcPr>
          <w:p w14:paraId="15A1D20C" w14:textId="77777777" w:rsidR="00237313" w:rsidRPr="00E63123" w:rsidRDefault="00237313" w:rsidP="00EF3FD2">
            <w:pPr>
              <w:widowControl/>
              <w:numPr>
                <w:ilvl w:val="12"/>
                <w:numId w:val="0"/>
              </w:numPr>
              <w:spacing w:after="0"/>
              <w:jc w:val="center"/>
              <w:rPr>
                <w:snapToGrid/>
                <w:sz w:val="18"/>
                <w:szCs w:val="18"/>
                <w:lang w:eastAsia="hr-HR"/>
              </w:rPr>
            </w:pPr>
            <w:r w:rsidRPr="00E63123">
              <w:rPr>
                <w:snapToGrid/>
                <w:sz w:val="18"/>
                <w:szCs w:val="18"/>
                <w:lang w:eastAsia="hr-HR"/>
              </w:rPr>
              <w:t xml:space="preserve">E=2 </w:t>
            </w:r>
          </w:p>
          <w:p w14:paraId="338D430D" w14:textId="7C03C1BD" w:rsidR="00237313" w:rsidRPr="00E63123" w:rsidRDefault="00237313" w:rsidP="00EF3FD2">
            <w:pPr>
              <w:numPr>
                <w:ilvl w:val="12"/>
                <w:numId w:val="0"/>
              </w:numPr>
              <w:spacing w:after="0"/>
              <w:jc w:val="center"/>
              <w:rPr>
                <w:snapToGrid/>
                <w:sz w:val="18"/>
                <w:szCs w:val="18"/>
                <w:lang w:eastAsia="hr-HR"/>
              </w:rPr>
            </w:pPr>
            <w:r w:rsidRPr="00E63123">
              <w:rPr>
                <w:snapToGrid/>
                <w:sz w:val="18"/>
                <w:szCs w:val="18"/>
                <w:lang w:eastAsia="hr-HR"/>
              </w:rPr>
              <w:t>/Po+P/</w:t>
            </w:r>
          </w:p>
        </w:tc>
      </w:tr>
      <w:tr w:rsidR="00237313" w:rsidRPr="00E63123" w14:paraId="0964E618" w14:textId="77777777" w:rsidTr="002214C3">
        <w:trPr>
          <w:trHeight w:val="353"/>
        </w:trPr>
        <w:tc>
          <w:tcPr>
            <w:tcW w:w="1985" w:type="dxa"/>
            <w:vMerge/>
            <w:vAlign w:val="center"/>
          </w:tcPr>
          <w:p w14:paraId="1BD77CE9" w14:textId="297B1394" w:rsidR="00237313" w:rsidRPr="00E63123" w:rsidRDefault="00237313" w:rsidP="001B4D2E">
            <w:pPr>
              <w:numPr>
                <w:ilvl w:val="12"/>
                <w:numId w:val="0"/>
              </w:numPr>
              <w:spacing w:after="0"/>
              <w:jc w:val="center"/>
              <w:rPr>
                <w:snapToGrid/>
                <w:sz w:val="18"/>
                <w:szCs w:val="18"/>
                <w:lang w:eastAsia="hr-HR"/>
              </w:rPr>
            </w:pPr>
          </w:p>
        </w:tc>
        <w:tc>
          <w:tcPr>
            <w:tcW w:w="709" w:type="dxa"/>
            <w:vAlign w:val="center"/>
          </w:tcPr>
          <w:p w14:paraId="34DFAE9E" w14:textId="2781343E" w:rsidR="00237313" w:rsidRPr="00E63123" w:rsidRDefault="00237313" w:rsidP="00EF3FD2">
            <w:pPr>
              <w:widowControl/>
              <w:numPr>
                <w:ilvl w:val="12"/>
                <w:numId w:val="0"/>
              </w:numPr>
              <w:spacing w:after="0"/>
              <w:jc w:val="center"/>
              <w:rPr>
                <w:snapToGrid/>
                <w:sz w:val="18"/>
                <w:szCs w:val="18"/>
                <w:lang w:eastAsia="hr-HR"/>
              </w:rPr>
            </w:pPr>
            <w:r w:rsidRPr="00E63123">
              <w:rPr>
                <w:snapToGrid/>
                <w:sz w:val="18"/>
                <w:szCs w:val="18"/>
                <w:lang w:eastAsia="hr-HR"/>
              </w:rPr>
              <w:t>8 m</w:t>
            </w:r>
          </w:p>
        </w:tc>
        <w:tc>
          <w:tcPr>
            <w:tcW w:w="2126" w:type="dxa"/>
            <w:vAlign w:val="center"/>
          </w:tcPr>
          <w:p w14:paraId="726E5C86" w14:textId="77777777" w:rsidR="00237313" w:rsidRPr="00E63123" w:rsidRDefault="00237313" w:rsidP="0079638F">
            <w:pPr>
              <w:widowControl/>
              <w:numPr>
                <w:ilvl w:val="12"/>
                <w:numId w:val="0"/>
              </w:numPr>
              <w:spacing w:after="0"/>
              <w:jc w:val="center"/>
              <w:rPr>
                <w:snapToGrid/>
                <w:sz w:val="18"/>
                <w:szCs w:val="18"/>
                <w:lang w:eastAsia="hr-HR"/>
              </w:rPr>
            </w:pPr>
            <w:r w:rsidRPr="00E63123">
              <w:rPr>
                <w:snapToGrid/>
                <w:sz w:val="18"/>
                <w:szCs w:val="18"/>
                <w:lang w:eastAsia="hr-HR"/>
              </w:rPr>
              <w:t xml:space="preserve">E=4 </w:t>
            </w:r>
          </w:p>
          <w:p w14:paraId="043AB12E" w14:textId="28449363" w:rsidR="00237313" w:rsidRPr="00E63123" w:rsidRDefault="00237313" w:rsidP="002214C3">
            <w:pPr>
              <w:widowControl/>
              <w:numPr>
                <w:ilvl w:val="12"/>
                <w:numId w:val="0"/>
              </w:numPr>
              <w:spacing w:after="0"/>
              <w:jc w:val="center"/>
              <w:rPr>
                <w:snapToGrid/>
                <w:sz w:val="18"/>
                <w:szCs w:val="18"/>
                <w:lang w:eastAsia="hr-HR"/>
              </w:rPr>
            </w:pPr>
            <w:r w:rsidRPr="00E63123">
              <w:rPr>
                <w:snapToGrid/>
                <w:sz w:val="18"/>
                <w:szCs w:val="18"/>
                <w:lang w:eastAsia="hr-HR"/>
              </w:rPr>
              <w:t>/Po+P+1K+Pk (ili NE)/</w:t>
            </w:r>
          </w:p>
        </w:tc>
        <w:tc>
          <w:tcPr>
            <w:tcW w:w="2126" w:type="dxa"/>
            <w:gridSpan w:val="2"/>
            <w:vMerge/>
            <w:vAlign w:val="center"/>
          </w:tcPr>
          <w:p w14:paraId="5AABD3A7" w14:textId="1B365F93" w:rsidR="00237313" w:rsidRPr="00E63123" w:rsidRDefault="00237313" w:rsidP="00EF3FD2">
            <w:pPr>
              <w:numPr>
                <w:ilvl w:val="12"/>
                <w:numId w:val="0"/>
              </w:numPr>
              <w:spacing w:after="0"/>
              <w:jc w:val="center"/>
              <w:rPr>
                <w:snapToGrid/>
                <w:sz w:val="18"/>
                <w:szCs w:val="18"/>
              </w:rPr>
            </w:pPr>
          </w:p>
        </w:tc>
        <w:tc>
          <w:tcPr>
            <w:tcW w:w="709" w:type="dxa"/>
            <w:vMerge/>
            <w:vAlign w:val="center"/>
          </w:tcPr>
          <w:p w14:paraId="0CE39260" w14:textId="1C414D8E" w:rsidR="00237313" w:rsidRPr="00E63123" w:rsidRDefault="00237313" w:rsidP="00EF3FD2">
            <w:pPr>
              <w:numPr>
                <w:ilvl w:val="12"/>
                <w:numId w:val="0"/>
              </w:numPr>
              <w:spacing w:after="0"/>
              <w:jc w:val="center"/>
              <w:rPr>
                <w:snapToGrid/>
                <w:sz w:val="18"/>
                <w:szCs w:val="18"/>
                <w:lang w:eastAsia="hr-HR"/>
              </w:rPr>
            </w:pPr>
          </w:p>
        </w:tc>
        <w:tc>
          <w:tcPr>
            <w:tcW w:w="1134" w:type="dxa"/>
            <w:vMerge/>
            <w:vAlign w:val="center"/>
          </w:tcPr>
          <w:p w14:paraId="11732526" w14:textId="6C8A6DC3" w:rsidR="00237313" w:rsidRPr="00E63123" w:rsidRDefault="00237313" w:rsidP="00EF3FD2">
            <w:pPr>
              <w:numPr>
                <w:ilvl w:val="12"/>
                <w:numId w:val="0"/>
              </w:numPr>
              <w:spacing w:after="0"/>
              <w:jc w:val="center"/>
              <w:rPr>
                <w:snapToGrid/>
                <w:sz w:val="18"/>
                <w:szCs w:val="18"/>
                <w:lang w:eastAsia="hr-HR"/>
              </w:rPr>
            </w:pPr>
          </w:p>
        </w:tc>
      </w:tr>
      <w:tr w:rsidR="00237313" w:rsidRPr="00E63123" w14:paraId="7B7F9946" w14:textId="77777777" w:rsidTr="002214C3">
        <w:trPr>
          <w:trHeight w:val="353"/>
        </w:trPr>
        <w:tc>
          <w:tcPr>
            <w:tcW w:w="1985" w:type="dxa"/>
            <w:vMerge/>
            <w:vAlign w:val="center"/>
          </w:tcPr>
          <w:p w14:paraId="26FCB612" w14:textId="2E9786CB" w:rsidR="00237313" w:rsidRPr="00E63123" w:rsidRDefault="00237313" w:rsidP="001B4D2E">
            <w:pPr>
              <w:numPr>
                <w:ilvl w:val="12"/>
                <w:numId w:val="0"/>
              </w:numPr>
              <w:spacing w:after="0"/>
              <w:jc w:val="center"/>
              <w:rPr>
                <w:snapToGrid/>
                <w:sz w:val="18"/>
                <w:szCs w:val="18"/>
                <w:lang w:eastAsia="hr-HR"/>
              </w:rPr>
            </w:pPr>
          </w:p>
        </w:tc>
        <w:tc>
          <w:tcPr>
            <w:tcW w:w="2835" w:type="dxa"/>
            <w:gridSpan w:val="2"/>
          </w:tcPr>
          <w:p w14:paraId="33C8A5A6" w14:textId="7B7F4763" w:rsidR="00237313" w:rsidRPr="00E63123" w:rsidRDefault="00237313" w:rsidP="004564AB">
            <w:pPr>
              <w:widowControl/>
              <w:numPr>
                <w:ilvl w:val="12"/>
                <w:numId w:val="0"/>
              </w:numPr>
              <w:spacing w:after="0"/>
              <w:jc w:val="center"/>
              <w:rPr>
                <w:snapToGrid/>
                <w:sz w:val="18"/>
                <w:szCs w:val="18"/>
                <w:lang w:eastAsia="hr-HR"/>
              </w:rPr>
            </w:pPr>
            <w:r w:rsidRPr="00E63123">
              <w:rPr>
                <w:b/>
                <w:snapToGrid/>
                <w:sz w:val="18"/>
                <w:szCs w:val="18"/>
                <w:lang w:eastAsia="hr-HR"/>
              </w:rPr>
              <w:t>samo za naselj</w:t>
            </w:r>
            <w:r w:rsidR="004564AB" w:rsidRPr="00E63123">
              <w:rPr>
                <w:b/>
                <w:snapToGrid/>
                <w:sz w:val="18"/>
                <w:szCs w:val="18"/>
                <w:lang w:eastAsia="hr-HR"/>
              </w:rPr>
              <w:t>e Cestica i nizinski dio naselja Babinec</w:t>
            </w:r>
            <w:r w:rsidRPr="00E63123">
              <w:rPr>
                <w:b/>
                <w:snapToGrid/>
                <w:sz w:val="18"/>
                <w:szCs w:val="18"/>
                <w:lang w:eastAsia="hr-HR"/>
              </w:rPr>
              <w:t xml:space="preserve"> </w:t>
            </w:r>
          </w:p>
        </w:tc>
        <w:tc>
          <w:tcPr>
            <w:tcW w:w="2126" w:type="dxa"/>
            <w:gridSpan w:val="2"/>
            <w:vMerge/>
            <w:vAlign w:val="center"/>
          </w:tcPr>
          <w:p w14:paraId="3387A47A" w14:textId="390E199A" w:rsidR="00237313" w:rsidRPr="00E63123" w:rsidRDefault="00237313" w:rsidP="00EF3FD2">
            <w:pPr>
              <w:numPr>
                <w:ilvl w:val="12"/>
                <w:numId w:val="0"/>
              </w:numPr>
              <w:spacing w:after="0"/>
              <w:jc w:val="center"/>
              <w:rPr>
                <w:snapToGrid/>
                <w:sz w:val="18"/>
                <w:szCs w:val="18"/>
              </w:rPr>
            </w:pPr>
          </w:p>
        </w:tc>
        <w:tc>
          <w:tcPr>
            <w:tcW w:w="709" w:type="dxa"/>
            <w:vMerge/>
            <w:vAlign w:val="center"/>
          </w:tcPr>
          <w:p w14:paraId="75BDA79F" w14:textId="1EB3271C" w:rsidR="00237313" w:rsidRPr="00E63123" w:rsidRDefault="00237313" w:rsidP="00EF3FD2">
            <w:pPr>
              <w:numPr>
                <w:ilvl w:val="12"/>
                <w:numId w:val="0"/>
              </w:numPr>
              <w:spacing w:after="0"/>
              <w:jc w:val="center"/>
              <w:rPr>
                <w:snapToGrid/>
                <w:sz w:val="18"/>
                <w:szCs w:val="18"/>
                <w:lang w:eastAsia="hr-HR"/>
              </w:rPr>
            </w:pPr>
          </w:p>
        </w:tc>
        <w:tc>
          <w:tcPr>
            <w:tcW w:w="1134" w:type="dxa"/>
            <w:vMerge/>
            <w:vAlign w:val="center"/>
          </w:tcPr>
          <w:p w14:paraId="07D46DA9" w14:textId="71C89898" w:rsidR="00237313" w:rsidRPr="00E63123" w:rsidRDefault="00237313" w:rsidP="00EF3FD2">
            <w:pPr>
              <w:numPr>
                <w:ilvl w:val="12"/>
                <w:numId w:val="0"/>
              </w:numPr>
              <w:spacing w:after="0"/>
              <w:jc w:val="center"/>
              <w:rPr>
                <w:snapToGrid/>
                <w:sz w:val="18"/>
                <w:szCs w:val="18"/>
                <w:lang w:eastAsia="hr-HR"/>
              </w:rPr>
            </w:pPr>
          </w:p>
        </w:tc>
      </w:tr>
      <w:tr w:rsidR="00237313" w:rsidRPr="00E63123" w14:paraId="67A73E16" w14:textId="77777777" w:rsidTr="002214C3">
        <w:trPr>
          <w:trHeight w:val="1035"/>
        </w:trPr>
        <w:tc>
          <w:tcPr>
            <w:tcW w:w="1985" w:type="dxa"/>
            <w:vMerge/>
            <w:vAlign w:val="center"/>
          </w:tcPr>
          <w:p w14:paraId="55DD0B53" w14:textId="68823321" w:rsidR="00237313" w:rsidRPr="00E63123" w:rsidRDefault="00237313" w:rsidP="001B4D2E">
            <w:pPr>
              <w:widowControl/>
              <w:numPr>
                <w:ilvl w:val="12"/>
                <w:numId w:val="0"/>
              </w:numPr>
              <w:spacing w:after="0"/>
              <w:jc w:val="center"/>
              <w:rPr>
                <w:snapToGrid/>
                <w:sz w:val="18"/>
                <w:szCs w:val="18"/>
                <w:lang w:eastAsia="hr-HR"/>
              </w:rPr>
            </w:pPr>
          </w:p>
        </w:tc>
        <w:tc>
          <w:tcPr>
            <w:tcW w:w="709" w:type="dxa"/>
            <w:vAlign w:val="center"/>
          </w:tcPr>
          <w:p w14:paraId="1C084C11" w14:textId="77777777" w:rsidR="00237313" w:rsidRPr="00E63123" w:rsidRDefault="00237313" w:rsidP="00EF3FD2">
            <w:pPr>
              <w:widowControl/>
              <w:numPr>
                <w:ilvl w:val="12"/>
                <w:numId w:val="0"/>
              </w:numPr>
              <w:spacing w:after="0"/>
              <w:jc w:val="center"/>
              <w:rPr>
                <w:snapToGrid/>
                <w:sz w:val="18"/>
                <w:szCs w:val="18"/>
                <w:lang w:eastAsia="hr-HR"/>
              </w:rPr>
            </w:pPr>
            <w:r w:rsidRPr="00E63123">
              <w:rPr>
                <w:snapToGrid/>
                <w:sz w:val="18"/>
                <w:szCs w:val="18"/>
                <w:lang w:eastAsia="hr-HR"/>
              </w:rPr>
              <w:t>11 m</w:t>
            </w:r>
          </w:p>
        </w:tc>
        <w:tc>
          <w:tcPr>
            <w:tcW w:w="2126" w:type="dxa"/>
            <w:vAlign w:val="center"/>
          </w:tcPr>
          <w:p w14:paraId="055AE4A6" w14:textId="77777777" w:rsidR="00237313" w:rsidRPr="00E63123" w:rsidRDefault="00237313" w:rsidP="00EF3FD2">
            <w:pPr>
              <w:widowControl/>
              <w:numPr>
                <w:ilvl w:val="12"/>
                <w:numId w:val="0"/>
              </w:numPr>
              <w:spacing w:after="0"/>
              <w:jc w:val="center"/>
              <w:rPr>
                <w:snapToGrid/>
                <w:sz w:val="18"/>
                <w:szCs w:val="18"/>
                <w:lang w:eastAsia="hr-HR"/>
              </w:rPr>
            </w:pPr>
            <w:r w:rsidRPr="00E63123">
              <w:rPr>
                <w:snapToGrid/>
                <w:sz w:val="18"/>
                <w:szCs w:val="18"/>
                <w:lang w:eastAsia="hr-HR"/>
              </w:rPr>
              <w:t xml:space="preserve">E=4 </w:t>
            </w:r>
          </w:p>
          <w:p w14:paraId="0B0257D3" w14:textId="77777777" w:rsidR="00237313" w:rsidRPr="00E63123" w:rsidRDefault="00237313" w:rsidP="00EF3FD2">
            <w:pPr>
              <w:widowControl/>
              <w:numPr>
                <w:ilvl w:val="12"/>
                <w:numId w:val="0"/>
              </w:numPr>
              <w:spacing w:after="0"/>
              <w:jc w:val="center"/>
              <w:rPr>
                <w:snapToGrid/>
                <w:sz w:val="18"/>
                <w:szCs w:val="18"/>
                <w:lang w:eastAsia="hr-HR"/>
              </w:rPr>
            </w:pPr>
            <w:r w:rsidRPr="00E63123">
              <w:rPr>
                <w:snapToGrid/>
                <w:sz w:val="18"/>
                <w:szCs w:val="18"/>
                <w:lang w:eastAsia="hr-HR"/>
              </w:rPr>
              <w:t>/Po+P+2K/</w:t>
            </w:r>
          </w:p>
        </w:tc>
        <w:tc>
          <w:tcPr>
            <w:tcW w:w="2126" w:type="dxa"/>
            <w:gridSpan w:val="2"/>
            <w:vMerge/>
            <w:vAlign w:val="center"/>
          </w:tcPr>
          <w:p w14:paraId="73EFF0DF" w14:textId="64D1111F" w:rsidR="00237313" w:rsidRPr="00E63123" w:rsidRDefault="00237313" w:rsidP="00EF3FD2">
            <w:pPr>
              <w:widowControl/>
              <w:numPr>
                <w:ilvl w:val="12"/>
                <w:numId w:val="0"/>
              </w:numPr>
              <w:spacing w:after="0"/>
              <w:jc w:val="center"/>
              <w:rPr>
                <w:snapToGrid/>
                <w:sz w:val="18"/>
                <w:szCs w:val="18"/>
                <w:lang w:eastAsia="hr-HR"/>
              </w:rPr>
            </w:pPr>
          </w:p>
        </w:tc>
        <w:tc>
          <w:tcPr>
            <w:tcW w:w="709" w:type="dxa"/>
            <w:vMerge/>
            <w:vAlign w:val="center"/>
          </w:tcPr>
          <w:p w14:paraId="56F89631" w14:textId="082A8438" w:rsidR="00237313" w:rsidRPr="00E63123" w:rsidRDefault="00237313" w:rsidP="00EF3FD2">
            <w:pPr>
              <w:widowControl/>
              <w:numPr>
                <w:ilvl w:val="12"/>
                <w:numId w:val="0"/>
              </w:numPr>
              <w:spacing w:after="0"/>
              <w:jc w:val="center"/>
              <w:rPr>
                <w:snapToGrid/>
                <w:sz w:val="18"/>
                <w:szCs w:val="18"/>
                <w:lang w:eastAsia="hr-HR"/>
              </w:rPr>
            </w:pPr>
          </w:p>
        </w:tc>
        <w:tc>
          <w:tcPr>
            <w:tcW w:w="1134" w:type="dxa"/>
            <w:vMerge/>
            <w:vAlign w:val="center"/>
          </w:tcPr>
          <w:p w14:paraId="2E394F62" w14:textId="460CE9B4" w:rsidR="00237313" w:rsidRPr="00E63123" w:rsidRDefault="00237313" w:rsidP="00EF3FD2">
            <w:pPr>
              <w:widowControl/>
              <w:numPr>
                <w:ilvl w:val="12"/>
                <w:numId w:val="0"/>
              </w:numPr>
              <w:spacing w:after="0"/>
              <w:jc w:val="center"/>
              <w:rPr>
                <w:snapToGrid/>
                <w:sz w:val="18"/>
                <w:szCs w:val="18"/>
                <w:lang w:eastAsia="hr-HR"/>
              </w:rPr>
            </w:pPr>
          </w:p>
        </w:tc>
      </w:tr>
      <w:tr w:rsidR="00EF3FD2" w:rsidRPr="00E63123" w14:paraId="771E8830" w14:textId="77777777" w:rsidTr="009753BA">
        <w:trPr>
          <w:trHeight w:val="257"/>
        </w:trPr>
        <w:tc>
          <w:tcPr>
            <w:tcW w:w="8789" w:type="dxa"/>
            <w:gridSpan w:val="7"/>
            <w:vAlign w:val="bottom"/>
          </w:tcPr>
          <w:p w14:paraId="7BA05154" w14:textId="0D7A80E4" w:rsidR="00EF3FD2" w:rsidRPr="00E63123" w:rsidRDefault="005851C5" w:rsidP="00EF3FD2">
            <w:pPr>
              <w:widowControl/>
              <w:numPr>
                <w:ilvl w:val="12"/>
                <w:numId w:val="0"/>
              </w:numPr>
              <w:spacing w:after="0"/>
              <w:jc w:val="left"/>
              <w:rPr>
                <w:snapToGrid/>
                <w:sz w:val="18"/>
                <w:szCs w:val="18"/>
                <w:lang w:eastAsia="hr-HR"/>
              </w:rPr>
            </w:pPr>
            <w:r w:rsidRPr="00E63123">
              <w:rPr>
                <w:snapToGrid/>
                <w:sz w:val="18"/>
                <w:szCs w:val="18"/>
                <w:lang w:eastAsia="hr-HR"/>
              </w:rPr>
              <w:t xml:space="preserve">- </w:t>
            </w:r>
            <w:r w:rsidR="00EF3FD2" w:rsidRPr="00E63123">
              <w:rPr>
                <w:snapToGrid/>
                <w:sz w:val="18"/>
                <w:szCs w:val="18"/>
                <w:lang w:eastAsia="hr-HR"/>
              </w:rPr>
              <w:t>ZKJ – zasebna korisnička jedinica</w:t>
            </w:r>
          </w:p>
          <w:p w14:paraId="1605C9E1" w14:textId="21422CE8" w:rsidR="006A0D1B" w:rsidRPr="00E63123" w:rsidRDefault="005851C5" w:rsidP="005851C5">
            <w:pPr>
              <w:widowControl/>
              <w:numPr>
                <w:ilvl w:val="12"/>
                <w:numId w:val="0"/>
              </w:numPr>
              <w:spacing w:after="0"/>
              <w:jc w:val="left"/>
              <w:rPr>
                <w:snapToGrid/>
                <w:sz w:val="18"/>
                <w:szCs w:val="18"/>
                <w:lang w:eastAsia="hr-HR"/>
              </w:rPr>
            </w:pPr>
            <w:r w:rsidRPr="00E63123">
              <w:rPr>
                <w:snapToGrid/>
                <w:sz w:val="18"/>
                <w:szCs w:val="18"/>
                <w:lang w:eastAsia="hr-HR"/>
              </w:rPr>
              <w:t>- u</w:t>
            </w:r>
            <w:r w:rsidR="006A0D1B" w:rsidRPr="00E63123">
              <w:rPr>
                <w:snapToGrid/>
                <w:sz w:val="18"/>
                <w:szCs w:val="18"/>
                <w:lang w:eastAsia="hr-HR"/>
              </w:rPr>
              <w:t xml:space="preserve"> svim slučajevima se umjesto podruma (Po) može graditi suteren (S)</w:t>
            </w:r>
          </w:p>
        </w:tc>
      </w:tr>
    </w:tbl>
    <w:p w14:paraId="695B9644" w14:textId="77777777" w:rsidR="00EF3FD2" w:rsidRPr="00E63123" w:rsidRDefault="00EF3FD2" w:rsidP="00EF3FD2">
      <w:pPr>
        <w:rPr>
          <w:snapToGrid/>
          <w:lang w:eastAsia="hr-HR"/>
        </w:rPr>
      </w:pPr>
    </w:p>
    <w:p w14:paraId="6424A6AB" w14:textId="77777777" w:rsidR="00E92EB7" w:rsidRPr="00E63123" w:rsidRDefault="00E92EB7" w:rsidP="006C71FA">
      <w:pPr>
        <w:pStyle w:val="Normalstavci"/>
        <w:numPr>
          <w:ilvl w:val="0"/>
          <w:numId w:val="133"/>
        </w:numPr>
      </w:pPr>
      <w:r w:rsidRPr="00E63123">
        <w:t>Individualna gradnja primjerena je za sve funkcionalne zone predviđene za gradnju zgrada.</w:t>
      </w:r>
    </w:p>
    <w:p w14:paraId="19CD70DD" w14:textId="77777777" w:rsidR="00E92EB7" w:rsidRPr="00E63123" w:rsidRDefault="00E92EB7" w:rsidP="00E92EB7">
      <w:pPr>
        <w:widowControl/>
        <w:numPr>
          <w:ilvl w:val="0"/>
          <w:numId w:val="10"/>
        </w:numPr>
        <w:tabs>
          <w:tab w:val="left" w:pos="851"/>
        </w:tabs>
        <w:spacing w:after="0"/>
        <w:outlineLvl w:val="0"/>
        <w:rPr>
          <w:snapToGrid/>
          <w:lang w:eastAsia="hr-HR"/>
        </w:rPr>
      </w:pPr>
      <w:r w:rsidRPr="00E63123">
        <w:rPr>
          <w:snapToGrid/>
          <w:lang w:eastAsia="hr-HR"/>
        </w:rPr>
        <w:t>Manja višejedinična gradnja visine i etažnosti prema tabeli iz stavka 1. ovog članka, može se smještati:</w:t>
      </w:r>
    </w:p>
    <w:p w14:paraId="796FA041" w14:textId="77777777" w:rsidR="00E92EB7" w:rsidRPr="00E63123" w:rsidRDefault="00E92EB7" w:rsidP="005E5D41">
      <w:pPr>
        <w:pStyle w:val="Normaluvuceno"/>
      </w:pPr>
      <w:r w:rsidRPr="00E63123">
        <w:t>unutar zona mješovite, pretežito stambene namjene /oznaka M1/ samo ukoliko je to predviđeno urbanističkim planom uređenja</w:t>
      </w:r>
    </w:p>
    <w:p w14:paraId="4A63D2E0" w14:textId="77777777" w:rsidR="00E92EB7" w:rsidRPr="00E63123" w:rsidRDefault="00E92EB7" w:rsidP="005E5D41">
      <w:pPr>
        <w:pStyle w:val="Normaluvuceno"/>
      </w:pPr>
      <w:r w:rsidRPr="00E63123">
        <w:t>unutar zona mješovite, stambeno – poslovne namjene /oznaka M2/, neposrednom primjenom ove Odluke (bez obveze izrade urbanističkog plana uređenja).</w:t>
      </w:r>
    </w:p>
    <w:p w14:paraId="473A3521" w14:textId="77777777" w:rsidR="005E5D41" w:rsidRPr="00E63123" w:rsidRDefault="00E92EB7" w:rsidP="00E92EB7">
      <w:pPr>
        <w:widowControl/>
        <w:numPr>
          <w:ilvl w:val="0"/>
          <w:numId w:val="10"/>
        </w:numPr>
        <w:tabs>
          <w:tab w:val="left" w:pos="851"/>
        </w:tabs>
        <w:spacing w:after="0"/>
        <w:outlineLvl w:val="0"/>
        <w:rPr>
          <w:snapToGrid/>
          <w:lang w:eastAsia="hr-HR"/>
        </w:rPr>
      </w:pPr>
      <w:r w:rsidRPr="00E63123">
        <w:rPr>
          <w:snapToGrid/>
          <w:lang w:eastAsia="hr-HR"/>
        </w:rPr>
        <w:t>Veća višejedinična gradnja</w:t>
      </w:r>
      <w:r w:rsidR="005E5D41" w:rsidRPr="00E63123">
        <w:rPr>
          <w:snapToGrid/>
          <w:lang w:eastAsia="hr-HR"/>
        </w:rPr>
        <w:t>:</w:t>
      </w:r>
    </w:p>
    <w:p w14:paraId="13167F43" w14:textId="77777777" w:rsidR="005E5D41" w:rsidRPr="00E63123" w:rsidRDefault="005E5D41" w:rsidP="005E5D41">
      <w:pPr>
        <w:pStyle w:val="Normaluvuceno"/>
      </w:pPr>
      <w:r w:rsidRPr="00E63123">
        <w:t xml:space="preserve">dozvoljena je </w:t>
      </w:r>
      <w:r w:rsidRPr="00E63123">
        <w:rPr>
          <w:u w:val="single"/>
        </w:rPr>
        <w:t>isključivo unutar nizinskog dijela Općine</w:t>
      </w:r>
      <w:r w:rsidRPr="00E63123">
        <w:t>, unutar zona mješovite, pretežito stambene namjene /oznaka M1/ i zona mješovite, stambeno – poslovne namjene /oznaka M2/, samo ukoliko je to predviđeno urbanističkim planom uređenja</w:t>
      </w:r>
    </w:p>
    <w:p w14:paraId="09743EED" w14:textId="77777777" w:rsidR="007721B3" w:rsidRPr="00E63123" w:rsidRDefault="005E5D41" w:rsidP="007721B3">
      <w:pPr>
        <w:pStyle w:val="Normaluvuceno"/>
      </w:pPr>
      <w:r w:rsidRPr="00E63123">
        <w:t xml:space="preserve">izuzetno od prethodne alineje, višestambena zgrada do najviše 10 stanova ili višejedinična stambeno – poslovna zgrada do ukupno 10 ZKJ, ukoliko ima predviđenu visinu (vijenca) najviše 8,0 m može se graditi u naselju Cestica, unutar zone mješovite, stambene ili poslovne namjene /oznaka M2/, </w:t>
      </w:r>
      <w:r w:rsidR="007721B3" w:rsidRPr="00E63123">
        <w:t>neposrednom primjenom ove Odluke (bez obveze izrade urbanističkog plana uređenja).</w:t>
      </w:r>
    </w:p>
    <w:p w14:paraId="1187EDEA" w14:textId="77777777" w:rsidR="00DD221F" w:rsidRPr="00E63123" w:rsidRDefault="00DD221F" w:rsidP="00DD221F">
      <w:pPr>
        <w:widowControl/>
        <w:numPr>
          <w:ilvl w:val="0"/>
          <w:numId w:val="9"/>
        </w:numPr>
        <w:tabs>
          <w:tab w:val="left" w:pos="851"/>
        </w:tabs>
        <w:spacing w:after="0"/>
        <w:outlineLvl w:val="0"/>
        <w:rPr>
          <w:snapToGrid/>
          <w:lang w:eastAsia="hr-HR"/>
        </w:rPr>
      </w:pPr>
      <w:r w:rsidRPr="00E63123">
        <w:rPr>
          <w:snapToGrid/>
          <w:lang w:eastAsia="hr-HR"/>
        </w:rPr>
        <w:t>Izuzetno:</w:t>
      </w:r>
    </w:p>
    <w:p w14:paraId="6470D7AA" w14:textId="40D91233" w:rsidR="00E92EB7" w:rsidRPr="00E63123" w:rsidRDefault="00F870A1" w:rsidP="008C2539">
      <w:pPr>
        <w:pStyle w:val="Normaluvuceno"/>
      </w:pPr>
      <w:r w:rsidRPr="00E63123">
        <w:rPr>
          <w:u w:val="single"/>
        </w:rPr>
        <w:t>postojeće legalne stambene i/ili poslovne zgrade</w:t>
      </w:r>
      <w:r w:rsidRPr="00E63123">
        <w:t xml:space="preserve"> s brojem etaža i visinom većom od </w:t>
      </w:r>
      <w:r w:rsidRPr="00E63123">
        <w:lastRenderedPageBreak/>
        <w:t>navedenih u tabeli iz stavka 1. ovog članka mogu se rekonstruirati u zatečenoj etažnosti</w:t>
      </w:r>
      <w:r w:rsidR="00E92EB7" w:rsidRPr="00E63123">
        <w:t xml:space="preserve"> i</w:t>
      </w:r>
      <w:r w:rsidRPr="00E63123">
        <w:t xml:space="preserve"> visini</w:t>
      </w:r>
      <w:r w:rsidR="00E92EB7" w:rsidRPr="00E63123">
        <w:t>,</w:t>
      </w:r>
      <w:r w:rsidRPr="00E63123">
        <w:t xml:space="preserve"> bez obzira na funkcionalnu zonu u kojoj se nalaze</w:t>
      </w:r>
      <w:r w:rsidR="00E92EB7" w:rsidRPr="00E63123">
        <w:t xml:space="preserve"> i ukoliko im se rekonstrukcijom broj zasebnih korisničkih jedinica ne povećava ili im se broj povećava ali na način da rekonstrukcijom predviđen broj </w:t>
      </w:r>
      <w:r w:rsidR="00B95F58" w:rsidRPr="00E63123">
        <w:t>zasebnih korisničkih jedinica ni</w:t>
      </w:r>
      <w:r w:rsidR="00E92EB7" w:rsidRPr="00E63123">
        <w:t>je veći od ZKJ=6</w:t>
      </w:r>
    </w:p>
    <w:p w14:paraId="759C4C77" w14:textId="77777777" w:rsidR="00F870A1" w:rsidRPr="00E63123" w:rsidRDefault="00F870A1" w:rsidP="008C2539">
      <w:pPr>
        <w:pStyle w:val="Normaluvuceno"/>
      </w:pPr>
      <w:r w:rsidRPr="00E63123">
        <w:t>specifični dijelovi zgrada, kao što su funkcionalni izlazi na krov bez dodatnih sadržaja, zvonici sakralnih građevina i slično, mogu imati veću visinu (vijenca)</w:t>
      </w:r>
    </w:p>
    <w:p w14:paraId="082E5E54" w14:textId="312D4737" w:rsidR="00F870A1" w:rsidRPr="00E63123" w:rsidRDefault="00F870A1" w:rsidP="008C2539">
      <w:pPr>
        <w:pStyle w:val="Normaluvuceno"/>
      </w:pPr>
      <w:r w:rsidRPr="00E63123">
        <w:t xml:space="preserve">zgrade ili dijelovi zgrada na pojedinačnoj građevnoj čestici, na kojoj se </w:t>
      </w:r>
      <w:r w:rsidRPr="00E63123">
        <w:rPr>
          <w:u w:val="single"/>
        </w:rPr>
        <w:t>kao osnovna ili prateća namjena</w:t>
      </w:r>
      <w:r w:rsidRPr="00E63123">
        <w:t xml:space="preserve"> predviđaju gospodarski sadržaji (Grupa 1 ili 2) ili sadržaji poljoprivrednoga gospodarstva, mogu u stražnjim dijelovima čestice biti viši od dozvoljenih tabelom, ukoliko je visina uvjetovana tehnološkim zahtjevima obavljanja djelatnosti (spremišta strojeva i/ili proizvoda uključujući hladnjače, prostori za preradu, pakiranje i distribuciju proizvoda i slično), ali ne viši od 8,0 m</w:t>
      </w:r>
    </w:p>
    <w:p w14:paraId="75E581F9" w14:textId="12CAB6E9" w:rsidR="00F870A1" w:rsidRPr="00E63123" w:rsidRDefault="00F870A1" w:rsidP="008C2539">
      <w:pPr>
        <w:pStyle w:val="Normaluvuceno"/>
      </w:pPr>
      <w:r w:rsidRPr="00E63123">
        <w:t>izuzetno od prethodne alineje, visina silosa koji se grade u sklopu gospodarskog kompleksa može biti veća od navedenih 8,0 m, ali ih je u tom slučaju potrebno smjestiti u stražnjem dijelu građevne čestice i najmanje za vlastitu visinu udaljeno od najbližeg stambenog sadržaja.</w:t>
      </w:r>
    </w:p>
    <w:p w14:paraId="5F3BC98D" w14:textId="77777777" w:rsidR="006379A4" w:rsidRPr="00E63123" w:rsidRDefault="00C82B67" w:rsidP="00144C5C">
      <w:pPr>
        <w:pStyle w:val="lanak"/>
        <w:rPr>
          <w:snapToGrid/>
          <w:lang w:eastAsia="hr-HR"/>
        </w:rPr>
      </w:pPr>
      <w:r w:rsidRPr="00E63123">
        <w:rPr>
          <w:snapToGrid/>
          <w:lang w:eastAsia="hr-HR"/>
        </w:rPr>
        <w:t>Č</w:t>
      </w:r>
      <w:r w:rsidR="006379A4" w:rsidRPr="00E63123">
        <w:rPr>
          <w:snapToGrid/>
          <w:lang w:eastAsia="hr-HR"/>
        </w:rPr>
        <w:t xml:space="preserve">lanak </w:t>
      </w:r>
      <w:r w:rsidR="006379A4" w:rsidRPr="00E63123">
        <w:rPr>
          <w:snapToGrid/>
          <w:lang w:eastAsia="hr-HR"/>
        </w:rPr>
        <w:fldChar w:fldCharType="begin"/>
      </w:r>
      <w:r w:rsidR="006379A4" w:rsidRPr="00E63123">
        <w:rPr>
          <w:snapToGrid/>
          <w:lang w:eastAsia="hr-HR"/>
        </w:rPr>
        <w:instrText xml:space="preserve">autonum </w:instrText>
      </w:r>
      <w:r w:rsidR="006379A4" w:rsidRPr="00E63123">
        <w:rPr>
          <w:snapToGrid/>
          <w:lang w:eastAsia="hr-HR"/>
        </w:rPr>
        <w:fldChar w:fldCharType="separate"/>
      </w:r>
      <w:r w:rsidR="006379A4" w:rsidRPr="00E63123">
        <w:rPr>
          <w:snapToGrid/>
          <w:lang w:eastAsia="hr-HR"/>
        </w:rPr>
        <w:t>1.</w:t>
      </w:r>
      <w:r w:rsidR="006379A4" w:rsidRPr="00E63123">
        <w:rPr>
          <w:snapToGrid/>
          <w:lang w:eastAsia="hr-HR"/>
        </w:rPr>
        <w:fldChar w:fldCharType="end"/>
      </w:r>
    </w:p>
    <w:p w14:paraId="6FF52EED" w14:textId="563A47F4" w:rsidR="00EF3FD2" w:rsidRPr="00E63123" w:rsidRDefault="006379A4" w:rsidP="005C660C">
      <w:pPr>
        <w:pStyle w:val="Normalstavci"/>
        <w:numPr>
          <w:ilvl w:val="0"/>
          <w:numId w:val="33"/>
        </w:numPr>
      </w:pPr>
      <w:r w:rsidRPr="00E63123">
        <w:t xml:space="preserve">U slučaju </w:t>
      </w:r>
      <w:r w:rsidR="00EF3FD2" w:rsidRPr="00E63123">
        <w:t xml:space="preserve">većeg </w:t>
      </w:r>
      <w:r w:rsidRPr="00E63123">
        <w:t xml:space="preserve">prirodnog pokosa na čestici, moguće je </w:t>
      </w:r>
      <w:r w:rsidR="00B75A1E" w:rsidRPr="00E63123">
        <w:rPr>
          <w:u w:val="single"/>
        </w:rPr>
        <w:t xml:space="preserve">umjesto </w:t>
      </w:r>
      <w:r w:rsidRPr="00E63123">
        <w:rPr>
          <w:u w:val="single"/>
        </w:rPr>
        <w:t>podruma</w:t>
      </w:r>
      <w:r w:rsidRPr="00E63123">
        <w:t xml:space="preserve"> izvesti etažu suterena</w:t>
      </w:r>
      <w:r w:rsidR="00EF3FD2" w:rsidRPr="00E63123">
        <w:t>.</w:t>
      </w:r>
    </w:p>
    <w:p w14:paraId="2F270D8E" w14:textId="77777777" w:rsidR="00B95F58" w:rsidRPr="00E63123" w:rsidRDefault="00B95F58" w:rsidP="005C660C">
      <w:pPr>
        <w:pStyle w:val="Normalstavci"/>
        <w:numPr>
          <w:ilvl w:val="0"/>
          <w:numId w:val="33"/>
        </w:numPr>
      </w:pPr>
      <w:r w:rsidRPr="00E63123">
        <w:t>U slučaju gradnje suterena, visina (vijenca) građevine mjeri se od najviše točke uređenog terena uz pročelje građevine, osim ukoliko je najviša točka uređenog terena viša od gornje kote stropne konstrukcije suterena, u kom slučaju se visina (vijenca) građevine mjeri od gornje kote stropne konstrukcije suterena.</w:t>
      </w:r>
    </w:p>
    <w:p w14:paraId="243FD9C1" w14:textId="523EAE28" w:rsidR="00F870A1" w:rsidRPr="00E63123" w:rsidRDefault="00F870A1" w:rsidP="005C660C">
      <w:pPr>
        <w:pStyle w:val="Normalstavci"/>
        <w:numPr>
          <w:ilvl w:val="0"/>
          <w:numId w:val="33"/>
        </w:numPr>
      </w:pPr>
      <w:r w:rsidRPr="00E63123">
        <w:t>U slučaju da širina građevine omogućava gradnju dvoetažnog potkrovlja, svaka od etaža potkrovlja smatra se zasebnom etažom</w:t>
      </w:r>
      <w:r w:rsidR="00EE68DE" w:rsidRPr="00E63123">
        <w:t>,</w:t>
      </w:r>
      <w:r w:rsidRPr="00E63123">
        <w:t xml:space="preserve"> a moguće ga je predvidjeti samo ukoliko ukupni broj tako iskazanih nadzemnih etaža ne prelazi broj dozvoljenih nadzemnih etaža utvrđen prethodnim člankom.</w:t>
      </w:r>
    </w:p>
    <w:p w14:paraId="0AFB7F86" w14:textId="77777777" w:rsidR="008457E1" w:rsidRPr="00E63123" w:rsidRDefault="008457E1"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57D6597E" w14:textId="77777777" w:rsidR="00B95F58" w:rsidRPr="00E63123" w:rsidRDefault="00B95F58" w:rsidP="005C660C">
      <w:pPr>
        <w:pStyle w:val="Normalstavci"/>
        <w:numPr>
          <w:ilvl w:val="0"/>
          <w:numId w:val="34"/>
        </w:numPr>
      </w:pPr>
      <w:r w:rsidRPr="00E63123">
        <w:t>Oblikovanje građevina potrebno je uskladiti prema obilježjima prostora (topološka, morfološka, krajobrazna i druga opažajna obilježja).</w:t>
      </w:r>
    </w:p>
    <w:p w14:paraId="5534127C" w14:textId="77777777" w:rsidR="00B95F58" w:rsidRPr="00E63123" w:rsidRDefault="00B95F58" w:rsidP="005C660C">
      <w:pPr>
        <w:pStyle w:val="Normalstavci"/>
        <w:numPr>
          <w:ilvl w:val="0"/>
          <w:numId w:val="34"/>
        </w:numPr>
      </w:pPr>
      <w:r w:rsidRPr="00E63123">
        <w:t>Građevine u higijenskom i tehničkom smislu trebaju zadovoljiti suvremene arhitektonske norme, a posebno sanitarne propise i uvjete za osiguranje pristupačnosti javnih prostora osobama s invaliditetom i smanjene pokretljivosti.</w:t>
      </w:r>
    </w:p>
    <w:bookmarkEnd w:id="30"/>
    <w:p w14:paraId="4835DAA5" w14:textId="77777777" w:rsidR="006203ED" w:rsidRPr="00E63123" w:rsidRDefault="006203ED"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6AC5008E" w14:textId="77777777" w:rsidR="007054B6" w:rsidRPr="00E63123" w:rsidRDefault="007054B6" w:rsidP="005C660C">
      <w:pPr>
        <w:pStyle w:val="Normalstavci"/>
        <w:numPr>
          <w:ilvl w:val="0"/>
          <w:numId w:val="36"/>
        </w:numPr>
      </w:pPr>
      <w:r w:rsidRPr="00E63123">
        <w:t>Odvodnja vode s krovnih ploha treba biti riješena unutar vlastite građevne čestice.</w:t>
      </w:r>
    </w:p>
    <w:p w14:paraId="22B346D1" w14:textId="77777777" w:rsidR="007054B6" w:rsidRPr="00E63123" w:rsidRDefault="007054B6" w:rsidP="005C660C">
      <w:pPr>
        <w:pStyle w:val="Normalstavci"/>
        <w:numPr>
          <w:ilvl w:val="0"/>
          <w:numId w:val="36"/>
        </w:numPr>
      </w:pPr>
      <w:r w:rsidRPr="00E63123">
        <w:t>Na kosim i zaobljenim krovnim plohama zgrada smještenih na udaljenosti manjoj od 3,0 m od linije regulacije, obavezna je postava snjegobrana.</w:t>
      </w:r>
    </w:p>
    <w:p w14:paraId="1A5C980A" w14:textId="44D98308" w:rsidR="007054B6" w:rsidRPr="00E63123" w:rsidRDefault="006203ED" w:rsidP="005C660C">
      <w:pPr>
        <w:pStyle w:val="Normalstavci"/>
        <w:numPr>
          <w:ilvl w:val="0"/>
          <w:numId w:val="36"/>
        </w:numPr>
      </w:pPr>
      <w:r w:rsidRPr="00E63123">
        <w:t>Na uličnim pročeljima poslovnih i/ili stambenih građevina ne dozvoljava se postava vanjskih jedinica klima uređaja</w:t>
      </w:r>
      <w:r w:rsidR="007054B6" w:rsidRPr="00E63123">
        <w:t>.</w:t>
      </w:r>
    </w:p>
    <w:p w14:paraId="24E62674" w14:textId="19A6A359" w:rsidR="006203ED" w:rsidRPr="00E63123" w:rsidRDefault="006203ED" w:rsidP="005C660C">
      <w:pPr>
        <w:pStyle w:val="Normalstavci"/>
        <w:numPr>
          <w:ilvl w:val="0"/>
          <w:numId w:val="36"/>
        </w:numPr>
      </w:pPr>
      <w:r w:rsidRPr="00E63123">
        <w:t xml:space="preserve">Izuzetno od </w:t>
      </w:r>
      <w:r w:rsidR="007054B6" w:rsidRPr="00E63123">
        <w:t xml:space="preserve">prethodnog </w:t>
      </w:r>
      <w:r w:rsidRPr="00E63123">
        <w:t xml:space="preserve">stavka, ukoliko </w:t>
      </w:r>
      <w:r w:rsidR="007054B6" w:rsidRPr="00E63123">
        <w:t xml:space="preserve">to </w:t>
      </w:r>
      <w:r w:rsidRPr="00E63123">
        <w:t>ne narušava izgled građevine, vanjske jedinice klima uređaja mogu se postavljati unutar prostora natkrivenih lođa ili dijelova balkona uvučenih u odnosu na liniju pročelja, odnosno drugdje unutar vlastite građevne čestice gdje su zaklonjene od pogleda, uz uvjet da je to riješeno i prikazano u projektu.</w:t>
      </w:r>
    </w:p>
    <w:p w14:paraId="2C5DEC4F" w14:textId="77777777" w:rsidR="006203ED" w:rsidRPr="00E63123" w:rsidRDefault="006203ED" w:rsidP="005C660C">
      <w:pPr>
        <w:pStyle w:val="Normalstavci"/>
        <w:numPr>
          <w:ilvl w:val="0"/>
          <w:numId w:val="36"/>
        </w:numPr>
      </w:pPr>
      <w:r w:rsidRPr="00E63123">
        <w:t>Kod projektiranja građevina potrebno je voditi računa o odvodu kondenzata iz klima uređaja, koji nije dozvoljeno ispuštati na javne pješačke i kolne površine.</w:t>
      </w:r>
    </w:p>
    <w:p w14:paraId="2A3F6712" w14:textId="77777777" w:rsidR="00962C2E" w:rsidRPr="00E63123" w:rsidRDefault="00962C2E"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5D61E53E" w14:textId="77777777" w:rsidR="00E9146B" w:rsidRPr="00E63123" w:rsidRDefault="00962C2E" w:rsidP="005C660C">
      <w:pPr>
        <w:pStyle w:val="Normalstavci"/>
        <w:numPr>
          <w:ilvl w:val="0"/>
          <w:numId w:val="142"/>
        </w:numPr>
      </w:pPr>
      <w:r w:rsidRPr="00E63123">
        <w:t xml:space="preserve">Ukoliko su od međe </w:t>
      </w:r>
      <w:r w:rsidR="007C1476" w:rsidRPr="00E63123">
        <w:t xml:space="preserve">prema susjednoj građevnoj čestici </w:t>
      </w:r>
      <w:r w:rsidRPr="00E63123">
        <w:t xml:space="preserve">udaljene manje od 3,0 m, </w:t>
      </w:r>
      <w:r w:rsidR="00BA3749" w:rsidRPr="00E63123">
        <w:t xml:space="preserve">građevina </w:t>
      </w:r>
      <w:r w:rsidR="002B7364" w:rsidRPr="00E63123">
        <w:t xml:space="preserve">na zidu </w:t>
      </w:r>
      <w:r w:rsidR="002A5E5F" w:rsidRPr="00E63123">
        <w:t xml:space="preserve">orijentiranom </w:t>
      </w:r>
      <w:r w:rsidRPr="00E63123">
        <w:t>prema toj međi ne mogu imati predviđene</w:t>
      </w:r>
      <w:r w:rsidR="00E9146B" w:rsidRPr="00E63123">
        <w:t xml:space="preserve"> otvore.</w:t>
      </w:r>
    </w:p>
    <w:p w14:paraId="0FA47536" w14:textId="77777777" w:rsidR="00962C2E" w:rsidRPr="00E63123" w:rsidRDefault="00962C2E" w:rsidP="005C660C">
      <w:pPr>
        <w:pStyle w:val="Normalstavci"/>
        <w:numPr>
          <w:ilvl w:val="0"/>
          <w:numId w:val="133"/>
        </w:numPr>
      </w:pPr>
      <w:r w:rsidRPr="00E63123">
        <w:t>Otvorima se u smislu stavka 1. ovoga članka ne smatraju:</w:t>
      </w:r>
    </w:p>
    <w:p w14:paraId="33314B7F" w14:textId="77777777" w:rsidR="00962C2E" w:rsidRPr="00E63123" w:rsidRDefault="00962C2E" w:rsidP="008C2539">
      <w:pPr>
        <w:pStyle w:val="Normaluvuceno"/>
      </w:pPr>
      <w:r w:rsidRPr="00E63123">
        <w:t>prozori ostaklje</w:t>
      </w:r>
      <w:r w:rsidR="006E0659" w:rsidRPr="00E63123">
        <w:t xml:space="preserve">ni neprozirnim </w:t>
      </w:r>
      <w:r w:rsidR="00757313" w:rsidRPr="00E63123">
        <w:t>ili slabo prozirnim staklom (ornamentiranim, obojanim, staklom ili staklom presvučenim odgovarajućom folijom),</w:t>
      </w:r>
      <w:r w:rsidR="006E0659" w:rsidRPr="00E63123">
        <w:t xml:space="preserve"> dimenzij</w:t>
      </w:r>
      <w:r w:rsidR="00757313" w:rsidRPr="00E63123">
        <w:t xml:space="preserve">e prozora </w:t>
      </w:r>
      <w:r w:rsidR="006E0659" w:rsidRPr="00E63123">
        <w:t xml:space="preserve">do </w:t>
      </w:r>
      <w:r w:rsidR="00A6044A" w:rsidRPr="00E63123">
        <w:t>60,0</w:t>
      </w:r>
      <w:r w:rsidRPr="00E63123">
        <w:t xml:space="preserve"> cm x </w:t>
      </w:r>
      <w:r w:rsidR="00A6044A" w:rsidRPr="00E63123">
        <w:t xml:space="preserve">120,0 </w:t>
      </w:r>
      <w:r w:rsidRPr="00E63123">
        <w:t>cm</w:t>
      </w:r>
      <w:r w:rsidR="006018FC" w:rsidRPr="00E63123">
        <w:t xml:space="preserve"> (bez obzira na orijentaciju)</w:t>
      </w:r>
      <w:r w:rsidRPr="00E63123">
        <w:t>,</w:t>
      </w:r>
      <w:r w:rsidR="00757313" w:rsidRPr="00E63123">
        <w:t xml:space="preserve"> te</w:t>
      </w:r>
      <w:r w:rsidRPr="00E63123">
        <w:t xml:space="preserve"> s parapetom </w:t>
      </w:r>
      <w:r w:rsidR="00757313" w:rsidRPr="00E63123">
        <w:t xml:space="preserve">visine </w:t>
      </w:r>
      <w:r w:rsidRPr="00E63123">
        <w:t>najmanje 120</w:t>
      </w:r>
      <w:r w:rsidR="00A6044A" w:rsidRPr="00E63123">
        <w:t>,0</w:t>
      </w:r>
      <w:r w:rsidRPr="00E63123">
        <w:t xml:space="preserve"> cm</w:t>
      </w:r>
      <w:r w:rsidR="00757313" w:rsidRPr="00E63123">
        <w:t xml:space="preserve"> iznad poda prostorije</w:t>
      </w:r>
    </w:p>
    <w:p w14:paraId="052A076E" w14:textId="77777777" w:rsidR="00962C2E" w:rsidRPr="00E63123" w:rsidRDefault="00962C2E" w:rsidP="008C2539">
      <w:pPr>
        <w:pStyle w:val="Normaluvuceno"/>
      </w:pPr>
      <w:r w:rsidRPr="00E63123">
        <w:t>dijelovi zida od staklene opeke ili sličnog neprozirnog monolitnog materijala, bez obzira na veličinu zida</w:t>
      </w:r>
    </w:p>
    <w:p w14:paraId="386BB498" w14:textId="77777777" w:rsidR="00A77822" w:rsidRPr="00E63123" w:rsidRDefault="00962C2E" w:rsidP="008C2539">
      <w:pPr>
        <w:pStyle w:val="Normaluvuceno"/>
      </w:pPr>
      <w:r w:rsidRPr="00E63123">
        <w:t>ventilacijski otvori najvećeg promjera 20 cm, odnosno stranice 20 cm x 20 cm</w:t>
      </w:r>
      <w:r w:rsidR="009C4CE1" w:rsidRPr="00E63123">
        <w:t>.</w:t>
      </w:r>
    </w:p>
    <w:p w14:paraId="16FBF673" w14:textId="77777777" w:rsidR="00851CB0" w:rsidRPr="00E63123" w:rsidRDefault="00851CB0" w:rsidP="005C660C">
      <w:pPr>
        <w:pStyle w:val="Normalstavci"/>
        <w:numPr>
          <w:ilvl w:val="0"/>
          <w:numId w:val="133"/>
        </w:numPr>
      </w:pPr>
      <w:r w:rsidRPr="00E63123">
        <w:t xml:space="preserve">Ukoliko se dio </w:t>
      </w:r>
      <w:r w:rsidR="00BA3749" w:rsidRPr="00E63123">
        <w:t xml:space="preserve">građevine </w:t>
      </w:r>
      <w:r w:rsidRPr="00E63123">
        <w:t xml:space="preserve">oblikuje na način da joj se na udaljenosti manjoj od 3,0 m od međe prema susjednoj građevnoj čestici predviđa gradnja otvorenog korisnog prostora (lođa, balkon, prohodna terasa, otvorena galerija, otvoreno stubište i slično) takav otvoreni korisni prostor treba na pročelju orijentiranom prema predmetnoj susjednoj međi imati predviđen puni zid, ostakljenu neprozirnu </w:t>
      </w:r>
      <w:r w:rsidRPr="00E63123">
        <w:lastRenderedPageBreak/>
        <w:t>pregradu ili punu pregradu visine najmanje 2,0 m, odnosno drugi element koji će onemogućiti vizualni kontakt među susjednim građevnim česticama.</w:t>
      </w:r>
    </w:p>
    <w:p w14:paraId="5B2A5B57" w14:textId="77777777" w:rsidR="001561F9" w:rsidRPr="00E63123" w:rsidRDefault="001561F9" w:rsidP="005C660C">
      <w:pPr>
        <w:pStyle w:val="Normalstavci"/>
        <w:numPr>
          <w:ilvl w:val="0"/>
          <w:numId w:val="133"/>
        </w:numPr>
      </w:pPr>
      <w:r w:rsidRPr="00E63123">
        <w:t>Stav</w:t>
      </w:r>
      <w:r w:rsidR="00851CB0" w:rsidRPr="00E63123">
        <w:t>ci</w:t>
      </w:r>
      <w:r w:rsidRPr="00E63123">
        <w:t xml:space="preserve"> 1. </w:t>
      </w:r>
      <w:r w:rsidR="00851CB0" w:rsidRPr="00E63123">
        <w:t xml:space="preserve">i </w:t>
      </w:r>
      <w:r w:rsidR="00BA3749" w:rsidRPr="00E63123">
        <w:t>3</w:t>
      </w:r>
      <w:r w:rsidR="00851CB0" w:rsidRPr="00E63123">
        <w:t xml:space="preserve">. </w:t>
      </w:r>
      <w:r w:rsidRPr="00E63123">
        <w:t>ovog članka ne odnos</w:t>
      </w:r>
      <w:r w:rsidR="00BA3749" w:rsidRPr="00E63123">
        <w:t>e</w:t>
      </w:r>
      <w:r w:rsidRPr="00E63123">
        <w:t xml:space="preserve"> se </w:t>
      </w:r>
      <w:r w:rsidR="00BA3749" w:rsidRPr="00E63123">
        <w:t>na građevine</w:t>
      </w:r>
      <w:r w:rsidRPr="00E63123">
        <w:t xml:space="preserve"> koj</w:t>
      </w:r>
      <w:r w:rsidR="00851CB0" w:rsidRPr="00E63123">
        <w:t>e</w:t>
      </w:r>
      <w:r w:rsidRPr="00E63123">
        <w:t xml:space="preserve"> su manje od 3,0 m udaljen</w:t>
      </w:r>
      <w:r w:rsidR="00851CB0" w:rsidRPr="00E63123">
        <w:t>e</w:t>
      </w:r>
      <w:r w:rsidRPr="00E63123">
        <w:t xml:space="preserve"> od međe čestice koja graniči s površinom </w:t>
      </w:r>
      <w:r w:rsidR="00C82B67" w:rsidRPr="00E63123">
        <w:t>koja</w:t>
      </w:r>
      <w:r w:rsidRPr="00E63123">
        <w:t xml:space="preserve"> nije predviđena za</w:t>
      </w:r>
      <w:r w:rsidR="00FE0D5D" w:rsidRPr="00E63123">
        <w:t xml:space="preserve"> gradnju</w:t>
      </w:r>
      <w:r w:rsidRPr="00E63123">
        <w:t xml:space="preserve"> građevina visokogradnje (</w:t>
      </w:r>
      <w:r w:rsidR="001F796D" w:rsidRPr="00E63123">
        <w:t xml:space="preserve">ulica, kolni prilaz, pješačka staza, trg, parkirališna površina, park, poljski put, </w:t>
      </w:r>
      <w:r w:rsidR="00757313" w:rsidRPr="00E63123">
        <w:t>zemljište izvan građevinskog područja</w:t>
      </w:r>
      <w:r w:rsidRPr="00E63123">
        <w:t xml:space="preserve"> i slično).</w:t>
      </w:r>
    </w:p>
    <w:p w14:paraId="02FEEFFA" w14:textId="77777777" w:rsidR="00B53D43" w:rsidRPr="00E63123" w:rsidRDefault="0019087F" w:rsidP="005C660C">
      <w:pPr>
        <w:pStyle w:val="Normalstavci"/>
        <w:numPr>
          <w:ilvl w:val="0"/>
          <w:numId w:val="133"/>
        </w:numPr>
      </w:pPr>
      <w:r w:rsidRPr="00E63123">
        <w:t>U</w:t>
      </w:r>
      <w:r w:rsidR="00B53D43" w:rsidRPr="00E63123">
        <w:t xml:space="preserve">daljenost slobodnostojeće </w:t>
      </w:r>
      <w:r w:rsidR="00BA3749" w:rsidRPr="00E63123">
        <w:t xml:space="preserve">građevine </w:t>
      </w:r>
      <w:r w:rsidR="00B53D43" w:rsidRPr="00E63123">
        <w:t xml:space="preserve">od bočne međe </w:t>
      </w:r>
      <w:r w:rsidR="00F31539" w:rsidRPr="00E63123">
        <w:t xml:space="preserve">susjedne građevne čestice </w:t>
      </w:r>
      <w:r w:rsidR="00B53D43" w:rsidRPr="00E63123">
        <w:t>prema kojoj nema predviđene otvore</w:t>
      </w:r>
      <w:r w:rsidR="00F31539" w:rsidRPr="00E63123">
        <w:t>,</w:t>
      </w:r>
      <w:r w:rsidR="00B53D43" w:rsidRPr="00E63123">
        <w:t xml:space="preserve"> utvrđuje se </w:t>
      </w:r>
      <w:r w:rsidRPr="00E63123">
        <w:t xml:space="preserve">najmanje </w:t>
      </w:r>
      <w:r w:rsidR="00B53D43" w:rsidRPr="00E63123">
        <w:t>kao širina strehe, uz uvjet da se odvodnja krovnih voda riješi na vlastitu česticu, te da pozicija građevine omogućava postizanje propisanog razmaka između građevina na susjednim česticama.</w:t>
      </w:r>
    </w:p>
    <w:p w14:paraId="0948F55B" w14:textId="77777777" w:rsidR="007855CF" w:rsidRPr="00E63123" w:rsidRDefault="007855CF"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4EF96BFE" w14:textId="6B893CFE" w:rsidR="007855CF" w:rsidRPr="00E63123" w:rsidRDefault="007855CF" w:rsidP="005C660C">
      <w:pPr>
        <w:pStyle w:val="Normalstavci"/>
        <w:numPr>
          <w:ilvl w:val="0"/>
          <w:numId w:val="31"/>
        </w:numPr>
      </w:pPr>
      <w:r w:rsidRPr="00E63123">
        <w:t>Ako se građevine grade na međi sa susjednom građevnom česticom, trebaju biti oblikovane na način:</w:t>
      </w:r>
    </w:p>
    <w:p w14:paraId="51B0C821" w14:textId="77777777" w:rsidR="00064E5E" w:rsidRPr="00E63123" w:rsidRDefault="00064E5E" w:rsidP="008C2539">
      <w:pPr>
        <w:pStyle w:val="Normaluvuceno"/>
      </w:pPr>
      <w:r w:rsidRPr="00E63123">
        <w:t xml:space="preserve">između </w:t>
      </w:r>
      <w:r w:rsidR="00BA3749" w:rsidRPr="00E63123">
        <w:t xml:space="preserve">građevina </w:t>
      </w:r>
      <w:r w:rsidR="00C12812" w:rsidRPr="00E63123">
        <w:t xml:space="preserve">obostrano </w:t>
      </w:r>
      <w:r w:rsidR="007D2A8C" w:rsidRPr="00E63123">
        <w:t>smještenih</w:t>
      </w:r>
      <w:r w:rsidR="00C12812" w:rsidRPr="00E63123">
        <w:t xml:space="preserve"> na istoj međi treba predvidjeti i</w:t>
      </w:r>
      <w:r w:rsidRPr="00E63123">
        <w:t>zved</w:t>
      </w:r>
      <w:r w:rsidR="00C12812" w:rsidRPr="00E63123">
        <w:t>bu</w:t>
      </w:r>
      <w:r w:rsidRPr="00E63123">
        <w:t xml:space="preserve"> dilatacij</w:t>
      </w:r>
      <w:r w:rsidR="00C12812" w:rsidRPr="00E63123">
        <w:t>e</w:t>
      </w:r>
      <w:r w:rsidRPr="00E63123">
        <w:t xml:space="preserve">, odnosno konstruktivni elementi </w:t>
      </w:r>
      <w:r w:rsidR="00C12812" w:rsidRPr="00E63123">
        <w:t xml:space="preserve">takvih </w:t>
      </w:r>
      <w:r w:rsidR="00BA3749" w:rsidRPr="00E63123">
        <w:t>građevina</w:t>
      </w:r>
      <w:r w:rsidRPr="00E63123">
        <w:t xml:space="preserve"> </w:t>
      </w:r>
      <w:r w:rsidR="00C12812" w:rsidRPr="00E63123">
        <w:t>ne mogu biti zajednički</w:t>
      </w:r>
    </w:p>
    <w:p w14:paraId="05FA74E1" w14:textId="0AF5DC54" w:rsidR="007855CF" w:rsidRPr="00E63123" w:rsidRDefault="00C12812" w:rsidP="008C2539">
      <w:pPr>
        <w:pStyle w:val="Normaluvuceno"/>
      </w:pPr>
      <w:r w:rsidRPr="00E63123">
        <w:t xml:space="preserve">zid </w:t>
      </w:r>
      <w:r w:rsidR="007D2A8C" w:rsidRPr="00E63123">
        <w:t xml:space="preserve">smješten na </w:t>
      </w:r>
      <w:r w:rsidRPr="00E63123">
        <w:t xml:space="preserve">međi </w:t>
      </w:r>
      <w:r w:rsidR="007D2A8C" w:rsidRPr="00E63123">
        <w:t>sa su</w:t>
      </w:r>
      <w:r w:rsidR="007855CF" w:rsidRPr="00E63123">
        <w:t>sjedn</w:t>
      </w:r>
      <w:r w:rsidR="007D2A8C" w:rsidRPr="00E63123">
        <w:t>om</w:t>
      </w:r>
      <w:r w:rsidR="007855CF" w:rsidRPr="00E63123">
        <w:t xml:space="preserve"> čestic</w:t>
      </w:r>
      <w:r w:rsidR="007D2A8C" w:rsidRPr="00E63123">
        <w:t>om</w:t>
      </w:r>
      <w:r w:rsidR="007855CF" w:rsidRPr="00E63123">
        <w:t xml:space="preserve"> </w:t>
      </w:r>
      <w:r w:rsidRPr="00E63123">
        <w:t xml:space="preserve">treba biti predviđen kao </w:t>
      </w:r>
      <w:r w:rsidR="007855CF" w:rsidRPr="00E63123">
        <w:t xml:space="preserve">vatrootporni, odnosno </w:t>
      </w:r>
      <w:r w:rsidRPr="00E63123">
        <w:t xml:space="preserve">trebaju biti </w:t>
      </w:r>
      <w:r w:rsidR="007855CF" w:rsidRPr="00E63123">
        <w:t>zadovoljeni posebni uvjeti zaštite od prijenosa požara s građevine na okolne građevine i druge objekte</w:t>
      </w:r>
      <w:r w:rsidR="007054B6" w:rsidRPr="00E63123">
        <w:t>.</w:t>
      </w:r>
    </w:p>
    <w:p w14:paraId="0602CCCD" w14:textId="77ED1A4B" w:rsidR="0019087F" w:rsidRPr="00E63123" w:rsidRDefault="0019087F" w:rsidP="006C71FA">
      <w:pPr>
        <w:pStyle w:val="Normalstavci"/>
        <w:numPr>
          <w:ilvl w:val="0"/>
          <w:numId w:val="133"/>
        </w:numPr>
      </w:pPr>
      <w:r w:rsidRPr="00E63123">
        <w:t>U zidu poluugrađene osnovne građevine smješten</w:t>
      </w:r>
      <w:r w:rsidR="003B5C80" w:rsidRPr="00E63123">
        <w:t>e</w:t>
      </w:r>
      <w:r w:rsidRPr="00E63123">
        <w:t xml:space="preserve"> na međi sa susjednom česticom </w:t>
      </w:r>
      <w:r w:rsidR="00B95F58" w:rsidRPr="00E63123">
        <w:t xml:space="preserve">(koja nije dvojna) </w:t>
      </w:r>
      <w:r w:rsidRPr="00E63123">
        <w:t>mogu se na udaljenosti većoj od 10,0 m od uličnog pročelja predvidjeti otvori koji se prema prethodnom članku ne smatraju otvorom</w:t>
      </w:r>
      <w:r w:rsidR="00691AE5" w:rsidRPr="00E63123">
        <w:t xml:space="preserve">, </w:t>
      </w:r>
      <w:r w:rsidRPr="00E63123">
        <w:t>uz uvjet da građevni element koji se ugrađuje u zid (prozor, vrata i drugo) treba imati istu vatrootpornost kao i zid u koji je ugrađen.</w:t>
      </w:r>
    </w:p>
    <w:p w14:paraId="4881CF69" w14:textId="2B01FDD9" w:rsidR="00B95F58" w:rsidRPr="00E63123" w:rsidRDefault="00B95F58" w:rsidP="006C71FA">
      <w:pPr>
        <w:pStyle w:val="Normalstavci"/>
        <w:numPr>
          <w:ilvl w:val="0"/>
          <w:numId w:val="133"/>
        </w:numPr>
      </w:pPr>
      <w:r w:rsidRPr="00E63123">
        <w:t>Mogućnost izvedbe otvora prema prethodnom stavku ne odnosi se na zidove dvojnih građevina na zajedničkoj međi.</w:t>
      </w:r>
    </w:p>
    <w:p w14:paraId="347781A8" w14:textId="77777777" w:rsidR="00D742F4" w:rsidRPr="00E63123" w:rsidRDefault="00D742F4"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67B5D1CF" w14:textId="11D51F63" w:rsidR="00155CB2" w:rsidRPr="00E63123" w:rsidRDefault="00BA3749" w:rsidP="005C660C">
      <w:pPr>
        <w:pStyle w:val="Normalstavci"/>
        <w:numPr>
          <w:ilvl w:val="0"/>
          <w:numId w:val="39"/>
        </w:numPr>
      </w:pPr>
      <w:r w:rsidRPr="00E63123">
        <w:t>N</w:t>
      </w:r>
      <w:r w:rsidR="005D6500" w:rsidRPr="00E63123">
        <w:t xml:space="preserve">a području </w:t>
      </w:r>
      <w:r w:rsidR="00DD74A3" w:rsidRPr="00E63123">
        <w:t>Općine</w:t>
      </w:r>
      <w:r w:rsidR="00AE12B1" w:rsidRPr="00E63123">
        <w:t xml:space="preserve"> </w:t>
      </w:r>
      <w:r w:rsidR="005D6500" w:rsidRPr="00E63123">
        <w:t xml:space="preserve">uobičajena je primjena kosih krovova s </w:t>
      </w:r>
      <w:r w:rsidR="00D742F4" w:rsidRPr="00E63123">
        <w:t>nagibom do 45</w:t>
      </w:r>
      <w:r w:rsidR="00D742F4" w:rsidRPr="00E63123">
        <w:rPr>
          <w:rFonts w:cs="Arial"/>
        </w:rPr>
        <w:t>°</w:t>
      </w:r>
      <w:r w:rsidR="00DC44BC" w:rsidRPr="00E63123">
        <w:rPr>
          <w:rFonts w:cs="Arial"/>
        </w:rPr>
        <w:t>, te se takvo oblikovanje, radi uklapanja u krajobraz i nadalje preporuča</w:t>
      </w:r>
      <w:r w:rsidRPr="00E63123">
        <w:t>.</w:t>
      </w:r>
    </w:p>
    <w:p w14:paraId="453EF2DA" w14:textId="6651DD55" w:rsidR="00E004BD" w:rsidRPr="00E63123" w:rsidRDefault="00E004BD" w:rsidP="005C660C">
      <w:pPr>
        <w:pStyle w:val="Normalstavci"/>
        <w:numPr>
          <w:ilvl w:val="0"/>
          <w:numId w:val="39"/>
        </w:numPr>
      </w:pPr>
      <w:r w:rsidRPr="00E63123">
        <w:t xml:space="preserve">Krovne plohe </w:t>
      </w:r>
      <w:r w:rsidR="00B95F58" w:rsidRPr="00E63123">
        <w:t xml:space="preserve">u </w:t>
      </w:r>
      <w:r w:rsidR="00B95F58" w:rsidRPr="00E63123">
        <w:rPr>
          <w:u w:val="single"/>
        </w:rPr>
        <w:t>nizinskom dijelu Općine</w:t>
      </w:r>
      <w:r w:rsidR="00B95F58" w:rsidRPr="00E63123">
        <w:t xml:space="preserve"> </w:t>
      </w:r>
      <w:r w:rsidRPr="00E63123">
        <w:t>mogu biti predviđene i drugačije od uobičajenog, ukoliko su rezultat suvremenog arhitektonskog izričaja</w:t>
      </w:r>
      <w:r w:rsidR="00DC44BC" w:rsidRPr="00E63123">
        <w:t xml:space="preserve"> i</w:t>
      </w:r>
      <w:r w:rsidRPr="00E63123">
        <w:t xml:space="preserve"> nisu suprotne mjerama zaštite kulturn</w:t>
      </w:r>
      <w:r w:rsidR="00DC44BC" w:rsidRPr="00E63123">
        <w:t>ih</w:t>
      </w:r>
      <w:r w:rsidRPr="00E63123">
        <w:t xml:space="preserve"> dob</w:t>
      </w:r>
      <w:r w:rsidR="00DC44BC" w:rsidRPr="00E63123">
        <w:t>a</w:t>
      </w:r>
      <w:r w:rsidRPr="00E63123">
        <w:t>ra</w:t>
      </w:r>
      <w:r w:rsidR="00DC44BC" w:rsidRPr="00E63123">
        <w:t>.</w:t>
      </w:r>
    </w:p>
    <w:p w14:paraId="6E751269" w14:textId="05CA4CBF" w:rsidR="00B95F58" w:rsidRPr="00E63123" w:rsidRDefault="00B95F58" w:rsidP="00B95F58">
      <w:pPr>
        <w:widowControl/>
        <w:numPr>
          <w:ilvl w:val="0"/>
          <w:numId w:val="10"/>
        </w:numPr>
        <w:tabs>
          <w:tab w:val="left" w:pos="851"/>
        </w:tabs>
        <w:spacing w:after="0"/>
        <w:outlineLvl w:val="0"/>
        <w:rPr>
          <w:snapToGrid/>
          <w:lang w:eastAsia="hr-HR"/>
        </w:rPr>
      </w:pPr>
      <w:r w:rsidRPr="00E63123">
        <w:rPr>
          <w:snapToGrid/>
          <w:lang w:eastAsia="hr-HR"/>
        </w:rPr>
        <w:t>Arhitektonsko oblikovanje iz prethodnog stavka, koje odstupa od uobičajenog i primjena ravnog krova primjereni su za nizinski dio Općine:</w:t>
      </w:r>
    </w:p>
    <w:p w14:paraId="1C503078" w14:textId="77777777" w:rsidR="00B95F58" w:rsidRPr="00E63123" w:rsidRDefault="00B95F58" w:rsidP="00F9686D">
      <w:pPr>
        <w:numPr>
          <w:ilvl w:val="0"/>
          <w:numId w:val="233"/>
        </w:numPr>
        <w:spacing w:after="0"/>
        <w:ind w:left="851" w:hanging="426"/>
        <w:rPr>
          <w:rFonts w:ascii="Arial HR" w:hAnsi="Arial HR"/>
          <w:snapToGrid/>
          <w:lang w:eastAsia="hr-HR"/>
        </w:rPr>
      </w:pPr>
      <w:r w:rsidRPr="00E63123">
        <w:rPr>
          <w:rFonts w:ascii="Arial HR" w:hAnsi="Arial HR"/>
          <w:snapToGrid/>
          <w:lang w:eastAsia="hr-HR"/>
        </w:rPr>
        <w:t>dijelove naselja s grupiranim javnim i/ili poslovnim sadržajima unutar kojih se suvremeno arhitektonsko oblikovanje može primijeniti radi podizanja urbaniteta</w:t>
      </w:r>
    </w:p>
    <w:p w14:paraId="4B603BD7" w14:textId="77777777" w:rsidR="00B95F58" w:rsidRPr="00E63123" w:rsidRDefault="00B95F58" w:rsidP="00F9686D">
      <w:pPr>
        <w:numPr>
          <w:ilvl w:val="0"/>
          <w:numId w:val="233"/>
        </w:numPr>
        <w:spacing w:after="0"/>
        <w:ind w:left="851" w:hanging="426"/>
        <w:rPr>
          <w:rFonts w:ascii="Arial HR" w:hAnsi="Arial HR"/>
          <w:snapToGrid/>
          <w:lang w:eastAsia="hr-HR"/>
        </w:rPr>
      </w:pPr>
      <w:r w:rsidRPr="00E63123">
        <w:rPr>
          <w:rFonts w:ascii="Arial HR" w:hAnsi="Arial HR"/>
          <w:snapToGrid/>
          <w:lang w:eastAsia="hr-HR"/>
        </w:rPr>
        <w:t>slobodnostojeće individualne zgrade u novim individualnim stambenim četvrtima</w:t>
      </w:r>
    </w:p>
    <w:p w14:paraId="45E4958D" w14:textId="77777777" w:rsidR="00B95F58" w:rsidRPr="00E63123" w:rsidRDefault="00B95F58" w:rsidP="00F9686D">
      <w:pPr>
        <w:numPr>
          <w:ilvl w:val="0"/>
          <w:numId w:val="233"/>
        </w:numPr>
        <w:spacing w:after="0"/>
        <w:ind w:left="851" w:hanging="426"/>
        <w:rPr>
          <w:rFonts w:ascii="Arial HR" w:hAnsi="Arial HR"/>
          <w:snapToGrid/>
          <w:lang w:eastAsia="hr-HR"/>
        </w:rPr>
      </w:pPr>
      <w:r w:rsidRPr="00E63123">
        <w:rPr>
          <w:rFonts w:ascii="Arial HR" w:hAnsi="Arial HR"/>
          <w:snapToGrid/>
          <w:lang w:eastAsia="hr-HR"/>
        </w:rPr>
        <w:t>slobodnostojeće višejedinične zgrade.</w:t>
      </w:r>
    </w:p>
    <w:p w14:paraId="0ACCD0DB" w14:textId="2243A1BB" w:rsidR="00B95F58" w:rsidRPr="00E63123" w:rsidRDefault="00B95F58" w:rsidP="005C660C">
      <w:pPr>
        <w:pStyle w:val="Normalstavci"/>
        <w:numPr>
          <w:ilvl w:val="0"/>
          <w:numId w:val="133"/>
        </w:numPr>
      </w:pPr>
      <w:r w:rsidRPr="00E63123">
        <w:t xml:space="preserve">Unutar </w:t>
      </w:r>
      <w:r w:rsidRPr="00E63123">
        <w:rPr>
          <w:u w:val="single"/>
        </w:rPr>
        <w:t>briježnog dijela Općine</w:t>
      </w:r>
      <w:r w:rsidRPr="00E63123">
        <w:t>:</w:t>
      </w:r>
    </w:p>
    <w:p w14:paraId="7D8D0DB4" w14:textId="77777777" w:rsidR="00B95F58" w:rsidRPr="00E63123" w:rsidRDefault="00B95F58" w:rsidP="00F9686D">
      <w:pPr>
        <w:numPr>
          <w:ilvl w:val="0"/>
          <w:numId w:val="233"/>
        </w:numPr>
        <w:spacing w:after="0"/>
        <w:ind w:left="851" w:hanging="426"/>
        <w:rPr>
          <w:rFonts w:ascii="Arial HR" w:hAnsi="Arial HR"/>
          <w:snapToGrid/>
          <w:lang w:eastAsia="hr-HR"/>
        </w:rPr>
      </w:pPr>
      <w:r w:rsidRPr="00E63123">
        <w:rPr>
          <w:rFonts w:ascii="Arial HR" w:hAnsi="Arial HR"/>
          <w:snapToGrid/>
          <w:lang w:eastAsia="hr-HR"/>
        </w:rPr>
        <w:t xml:space="preserve">nove zgrade osnovne i prateće namjene </w:t>
      </w:r>
      <w:r w:rsidRPr="00E63123">
        <w:rPr>
          <w:rFonts w:ascii="Arial HR" w:hAnsi="Arial HR"/>
          <w:snapToGrid/>
          <w:u w:val="single"/>
          <w:lang w:eastAsia="hr-HR"/>
        </w:rPr>
        <w:t>obavezno se oblikuju primjenom kosog krova</w:t>
      </w:r>
      <w:r w:rsidRPr="00E63123">
        <w:rPr>
          <w:rFonts w:ascii="Arial HR" w:hAnsi="Arial HR"/>
          <w:snapToGrid/>
          <w:lang w:eastAsia="hr-HR"/>
        </w:rPr>
        <w:t xml:space="preserve"> nagiba od 20</w:t>
      </w:r>
      <w:r w:rsidRPr="00E63123">
        <w:rPr>
          <w:rFonts w:cs="Arial"/>
          <w:snapToGrid/>
          <w:lang w:eastAsia="hr-HR"/>
        </w:rPr>
        <w:t>°</w:t>
      </w:r>
      <w:r w:rsidRPr="00E63123">
        <w:rPr>
          <w:rFonts w:ascii="Arial HR" w:hAnsi="Arial HR"/>
          <w:snapToGrid/>
          <w:lang w:eastAsia="hr-HR"/>
        </w:rPr>
        <w:t xml:space="preserve"> do 45</w:t>
      </w:r>
      <w:r w:rsidRPr="00E63123">
        <w:rPr>
          <w:rFonts w:cs="Arial"/>
          <w:snapToGrid/>
          <w:lang w:eastAsia="hr-HR"/>
        </w:rPr>
        <w:t>°</w:t>
      </w:r>
    </w:p>
    <w:p w14:paraId="2753C015" w14:textId="77777777" w:rsidR="00B95F58" w:rsidRPr="00E63123" w:rsidRDefault="00B95F58" w:rsidP="00F9686D">
      <w:pPr>
        <w:numPr>
          <w:ilvl w:val="0"/>
          <w:numId w:val="233"/>
        </w:numPr>
        <w:spacing w:after="0"/>
        <w:ind w:left="851" w:hanging="426"/>
        <w:rPr>
          <w:rFonts w:ascii="Arial HR" w:hAnsi="Arial HR"/>
          <w:snapToGrid/>
          <w:lang w:eastAsia="hr-HR"/>
        </w:rPr>
      </w:pPr>
      <w:r w:rsidRPr="00E63123">
        <w:rPr>
          <w:rFonts w:ascii="Arial HR" w:hAnsi="Arial HR"/>
          <w:snapToGrid/>
          <w:lang w:eastAsia="hr-HR"/>
        </w:rPr>
        <w:t>nove pomoćne zgrade oblikuju se kao zgrade s ravnim ili kosim krovom nagiba najviše 45</w:t>
      </w:r>
      <w:r w:rsidRPr="00E63123">
        <w:rPr>
          <w:rFonts w:cs="Arial"/>
          <w:snapToGrid/>
          <w:lang w:eastAsia="hr-HR"/>
        </w:rPr>
        <w:t>°</w:t>
      </w:r>
    </w:p>
    <w:p w14:paraId="52FCABB0" w14:textId="77777777" w:rsidR="00B95F58" w:rsidRPr="00E63123" w:rsidRDefault="00B95F58" w:rsidP="00F9686D">
      <w:pPr>
        <w:numPr>
          <w:ilvl w:val="0"/>
          <w:numId w:val="233"/>
        </w:numPr>
        <w:spacing w:after="0"/>
        <w:ind w:left="851" w:hanging="426"/>
        <w:rPr>
          <w:rFonts w:ascii="Arial HR" w:hAnsi="Arial HR"/>
          <w:snapToGrid/>
          <w:lang w:eastAsia="hr-HR"/>
        </w:rPr>
      </w:pPr>
      <w:r w:rsidRPr="00E63123">
        <w:rPr>
          <w:rFonts w:ascii="Arial HR" w:hAnsi="Arial HR"/>
          <w:snapToGrid/>
          <w:lang w:eastAsia="hr-HR"/>
        </w:rPr>
        <w:t>postojeće zgrade s ravnim krovom se kod rekonstrukcije i/ili dogradnje preporuča preoblikovati u skladu s uvjetima iz prethodne dvije alineje.</w:t>
      </w:r>
    </w:p>
    <w:p w14:paraId="42535268" w14:textId="26D7CE41" w:rsidR="00B95F58" w:rsidRPr="00E63123" w:rsidRDefault="00B95F58" w:rsidP="00B95F58">
      <w:pPr>
        <w:widowControl/>
        <w:numPr>
          <w:ilvl w:val="0"/>
          <w:numId w:val="10"/>
        </w:numPr>
        <w:tabs>
          <w:tab w:val="left" w:pos="851"/>
        </w:tabs>
        <w:spacing w:after="0"/>
        <w:outlineLvl w:val="0"/>
        <w:rPr>
          <w:snapToGrid/>
          <w:lang w:eastAsia="hr-HR"/>
        </w:rPr>
      </w:pPr>
      <w:r w:rsidRPr="00E63123">
        <w:rPr>
          <w:snapToGrid/>
          <w:lang w:eastAsia="hr-HR"/>
        </w:rPr>
        <w:t>Izuzetno od prethodnog stavka, pomoćne zgrade, odnosno prostori koji se u skladu s tradicijskom gradnjom izvode u zemlji, a što se prvenstveno odnosi na tradicijske vinske podrume, mogu se oblikovati s bačvastim svođenim konstrukcijama, zasipanim zemljom, uz uvjet da tlocrtna površina takvih građevina, odnosno prostora, pojedinačno ne prelazi 50,0 m2.</w:t>
      </w:r>
    </w:p>
    <w:p w14:paraId="62F39EA0" w14:textId="77777777" w:rsidR="00783C9C" w:rsidRPr="00E63123" w:rsidRDefault="00783C9C"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21254065" w14:textId="645FBAA0" w:rsidR="00C12BE6" w:rsidRPr="00E63123" w:rsidRDefault="00C12BE6" w:rsidP="00F9686D">
      <w:pPr>
        <w:pStyle w:val="Normalstavci"/>
        <w:numPr>
          <w:ilvl w:val="0"/>
          <w:numId w:val="157"/>
        </w:numPr>
      </w:pPr>
      <w:r w:rsidRPr="00E63123">
        <w:t>U oblikovanju zgrada namijenjenih turizmu, uključujući i tipove kao što su kamp (kamping, glamping i slično):</w:t>
      </w:r>
    </w:p>
    <w:p w14:paraId="50C06193" w14:textId="77777777" w:rsidR="00783C9C" w:rsidRPr="00E63123" w:rsidRDefault="00C12BE6" w:rsidP="008C2539">
      <w:pPr>
        <w:pStyle w:val="Normaluvuceno"/>
      </w:pPr>
      <w:r w:rsidRPr="00E63123">
        <w:t>potrebno je</w:t>
      </w:r>
      <w:r w:rsidR="00783C9C" w:rsidRPr="00E63123">
        <w:t>:</w:t>
      </w:r>
    </w:p>
    <w:p w14:paraId="2D242B73" w14:textId="75ADD5B4" w:rsidR="00C12BE6" w:rsidRPr="00E63123" w:rsidRDefault="00C12BE6" w:rsidP="008C2539">
      <w:pPr>
        <w:pStyle w:val="Normaluvuceno2"/>
      </w:pPr>
      <w:r w:rsidRPr="00E63123">
        <w:t>primijeniti arhitektonske metode kojima se osigurava vizualna integracija gradnje u krajolik i krajolika u unutarnji prostor turističkog sadržaja</w:t>
      </w:r>
    </w:p>
    <w:p w14:paraId="4BA6EB5E" w14:textId="28EC5C18" w:rsidR="00C12BE6" w:rsidRPr="00E63123" w:rsidRDefault="00C12BE6" w:rsidP="008C2539">
      <w:pPr>
        <w:pStyle w:val="Normaluvuceno2"/>
      </w:pPr>
      <w:r w:rsidRPr="00E63123">
        <w:t>predvidjeti korištenje lokalnih i tradicijskih građevnih materijala u suvremenom oblikovno – arhitektonskom kontekstu</w:t>
      </w:r>
    </w:p>
    <w:p w14:paraId="0E95C862" w14:textId="77777777" w:rsidR="00783C9C" w:rsidRPr="00E63123" w:rsidRDefault="00C12BE6" w:rsidP="008C2539">
      <w:pPr>
        <w:pStyle w:val="Normaluvuceno"/>
      </w:pPr>
      <w:r w:rsidRPr="00E63123">
        <w:t>zabranjeno je</w:t>
      </w:r>
      <w:r w:rsidR="00783C9C" w:rsidRPr="00E63123">
        <w:t>:</w:t>
      </w:r>
    </w:p>
    <w:p w14:paraId="54BC0A8D" w14:textId="77777777" w:rsidR="004B098C" w:rsidRPr="00E63123" w:rsidRDefault="004B098C" w:rsidP="004B098C">
      <w:pPr>
        <w:pStyle w:val="Normaluvuceno2"/>
      </w:pPr>
      <w:r w:rsidRPr="00E63123">
        <w:t>postavljati metalne kontejnere u funkciji smještajnih jedinica, osim ukoliko ih se ne obloži vanjskim završnim oblogama namijenjenim za izradu ventiliranih fasada klasične stambene gradnje, a oblikovanje krova uskladi s uvjetima iz prethodnog članka</w:t>
      </w:r>
    </w:p>
    <w:p w14:paraId="4CEDA59A" w14:textId="77777777" w:rsidR="004B098C" w:rsidRPr="00E63123" w:rsidRDefault="004B098C" w:rsidP="004B098C">
      <w:pPr>
        <w:pStyle w:val="Normaluvuceno2"/>
      </w:pPr>
      <w:r w:rsidRPr="00E63123">
        <w:lastRenderedPageBreak/>
        <w:t xml:space="preserve">graditi replike tradicijskih građevina koje tipološki ne odgovaraju tradicijskoj gradnji ovog područja (kažun, primorska kamena gradnja i slično) </w:t>
      </w:r>
    </w:p>
    <w:p w14:paraId="53F6F1BE" w14:textId="77777777" w:rsidR="004B098C" w:rsidRPr="00E63123" w:rsidRDefault="004B098C" w:rsidP="004B098C">
      <w:pPr>
        <w:pStyle w:val="Normaluvuceno2"/>
      </w:pPr>
      <w:r w:rsidRPr="00E63123">
        <w:t>postavljati tradicijske građevine razgrađene i prenesene iz drugih dijelova Hrvatske (Turopolje, Slavonija).</w:t>
      </w:r>
    </w:p>
    <w:p w14:paraId="051103B8" w14:textId="77777777" w:rsidR="004B098C" w:rsidRPr="00E63123" w:rsidRDefault="004B098C"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78C869FB" w14:textId="77777777" w:rsidR="004B098C" w:rsidRPr="00E63123" w:rsidRDefault="004B098C" w:rsidP="005C660C">
      <w:pPr>
        <w:pStyle w:val="Normalstavci"/>
        <w:numPr>
          <w:ilvl w:val="0"/>
          <w:numId w:val="94"/>
        </w:numPr>
        <w:rPr>
          <w:rFonts w:cs="Arial"/>
        </w:rPr>
      </w:pPr>
      <w:r w:rsidRPr="00E63123">
        <w:rPr>
          <w:rFonts w:cs="Arial"/>
        </w:rPr>
        <w:t xml:space="preserve">Ukoliko na postojećoj čestici postoji stara kuća s tradicijskim arhitektonskim obilježjima, preporuča se staru kuću sačuvati i obnoviti, te je </w:t>
      </w:r>
      <w:r w:rsidRPr="00E63123">
        <w:rPr>
          <w:rFonts w:cs="Arial"/>
          <w:u w:val="single"/>
        </w:rPr>
        <w:t>kao prateću građevinu</w:t>
      </w:r>
      <w:r w:rsidRPr="00E63123">
        <w:rPr>
          <w:rFonts w:cs="Arial"/>
        </w:rPr>
        <w:t xml:space="preserve"> koristiti za poslovni prostor, u turističke svrhe, odnosno u drugu namjenu koja će omogućiti očuvanje tradicijskih obilježja arhitekture.</w:t>
      </w:r>
    </w:p>
    <w:p w14:paraId="3B96AE9B" w14:textId="77777777" w:rsidR="004B098C" w:rsidRPr="00E63123" w:rsidRDefault="004B098C" w:rsidP="005C660C">
      <w:pPr>
        <w:pStyle w:val="Normalstavci"/>
        <w:numPr>
          <w:ilvl w:val="0"/>
          <w:numId w:val="133"/>
        </w:numPr>
        <w:rPr>
          <w:rFonts w:cs="Arial"/>
        </w:rPr>
      </w:pPr>
      <w:r w:rsidRPr="00E63123">
        <w:rPr>
          <w:rFonts w:cs="Arial"/>
        </w:rPr>
        <w:t>U slučaju izgradnje nove kuće uz staru tradicijskih obilježja, potrebno je novogradnju smjestiti tako da obje imaju funkcionalnu okućnicu (dvorište), makar i male površine, a među njima nije nužno postavljati ogradu.</w:t>
      </w:r>
    </w:p>
    <w:p w14:paraId="228F1B1B" w14:textId="77777777" w:rsidR="00DC44BC" w:rsidRPr="00E63123" w:rsidRDefault="00DC44BC"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670FA1FD" w14:textId="6126B557" w:rsidR="00DC44BC" w:rsidRPr="00E63123" w:rsidRDefault="00DF5616" w:rsidP="00F9686D">
      <w:pPr>
        <w:pStyle w:val="Normalstavci"/>
        <w:numPr>
          <w:ilvl w:val="0"/>
          <w:numId w:val="155"/>
        </w:numPr>
      </w:pPr>
      <w:r w:rsidRPr="00E63123">
        <w:t xml:space="preserve">Za zahvate na građevnim česticama građevina navedenih kao zaštićene ili evidentirane </w:t>
      </w:r>
      <w:r w:rsidR="00DC44BC" w:rsidRPr="00E63123">
        <w:t xml:space="preserve">u svrhu zaštite </w:t>
      </w:r>
      <w:r w:rsidR="00D34102" w:rsidRPr="00E63123">
        <w:t>kulturnih dobara</w:t>
      </w:r>
      <w:r w:rsidR="00DC44BC" w:rsidRPr="00E63123">
        <w:t>, obavezna je primjena odredbi za provođenje iz poglavlja 6.3. „Mjere zaštite kulturno – povijesnih vrijednosti“.</w:t>
      </w:r>
    </w:p>
    <w:p w14:paraId="25383F3A" w14:textId="77777777" w:rsidR="004B098C" w:rsidRPr="00E63123" w:rsidRDefault="004B098C" w:rsidP="00F9686D">
      <w:pPr>
        <w:pStyle w:val="Normalstavci"/>
        <w:numPr>
          <w:ilvl w:val="0"/>
          <w:numId w:val="155"/>
        </w:numPr>
      </w:pPr>
      <w:r w:rsidRPr="00E63123">
        <w:t>Za zahvate na površinama koje su u poglavlju 6.1. „Mjere zaštite krajobraznih vrijednosti“ navedene kao površine s krajobraznom vrijednosti, obavezna je primjena odredbi navedenog poglavlja.</w:t>
      </w:r>
    </w:p>
    <w:p w14:paraId="4887E667" w14:textId="77777777" w:rsidR="009B4949" w:rsidRPr="00E63123" w:rsidRDefault="009B4949" w:rsidP="00085B6E">
      <w:pPr>
        <w:pStyle w:val="Naslov4"/>
      </w:pPr>
      <w:bookmarkStart w:id="31" w:name="_Toc113282963"/>
      <w:r w:rsidRPr="00E63123">
        <w:t>Uvjeti uređenja građevne čestice</w:t>
      </w:r>
      <w:bookmarkEnd w:id="31"/>
    </w:p>
    <w:p w14:paraId="209ECF64" w14:textId="77777777" w:rsidR="00423127" w:rsidRPr="00E63123" w:rsidRDefault="00423127" w:rsidP="00423127">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0786FE3B" w14:textId="77777777" w:rsidR="00222DB5" w:rsidRPr="00E63123" w:rsidRDefault="00222DB5" w:rsidP="005C660C">
      <w:pPr>
        <w:pStyle w:val="Normalstavci"/>
        <w:numPr>
          <w:ilvl w:val="0"/>
          <w:numId w:val="41"/>
        </w:numPr>
      </w:pPr>
      <w:r w:rsidRPr="00E63123">
        <w:t xml:space="preserve">Građevne čestice se uređuju </w:t>
      </w:r>
      <w:r w:rsidR="006D71D6" w:rsidRPr="00E63123">
        <w:t>ograđivanjem, parternim uređenjem dvorišne površine</w:t>
      </w:r>
      <w:r w:rsidR="008B3F32" w:rsidRPr="00E63123">
        <w:t xml:space="preserve">, </w:t>
      </w:r>
      <w:r w:rsidR="006D71D6" w:rsidRPr="00E63123">
        <w:t>hortikulturnim zahvatima</w:t>
      </w:r>
      <w:r w:rsidR="008B3F32" w:rsidRPr="00E63123">
        <w:t>,</w:t>
      </w:r>
      <w:r w:rsidR="00E91601" w:rsidRPr="00E63123">
        <w:t xml:space="preserve"> postavom uređaja i opreme</w:t>
      </w:r>
      <w:r w:rsidR="008B3F32" w:rsidRPr="00E63123">
        <w:t>, te drugim odgovarajućim zahvatima</w:t>
      </w:r>
      <w:r w:rsidR="006D71D6" w:rsidRPr="00E63123">
        <w:t>.</w:t>
      </w:r>
    </w:p>
    <w:p w14:paraId="60D3DB2C" w14:textId="77777777" w:rsidR="00E91601" w:rsidRPr="00E63123" w:rsidRDefault="008B3F32" w:rsidP="005C660C">
      <w:pPr>
        <w:pStyle w:val="Normalstavci"/>
        <w:numPr>
          <w:ilvl w:val="0"/>
          <w:numId w:val="41"/>
        </w:numPr>
      </w:pPr>
      <w:r w:rsidRPr="00E63123">
        <w:t xml:space="preserve">Na čestici </w:t>
      </w:r>
      <w:r w:rsidR="00E91601" w:rsidRPr="00E63123">
        <w:t xml:space="preserve">stambenog sadržaja mogu se </w:t>
      </w:r>
      <w:r w:rsidRPr="00E63123">
        <w:t xml:space="preserve">izvesti </w:t>
      </w:r>
      <w:r w:rsidR="00E91601" w:rsidRPr="00E63123">
        <w:t>pomoćni sadržaji koji se ne smatraju građevinama, kao što su kamin, peka</w:t>
      </w:r>
      <w:r w:rsidRPr="00E63123">
        <w:t>, fontana</w:t>
      </w:r>
      <w:r w:rsidR="00E91601" w:rsidRPr="00E63123">
        <w:t xml:space="preserve"> i slično.</w:t>
      </w:r>
    </w:p>
    <w:p w14:paraId="4E22DE7E" w14:textId="11EB3AB3" w:rsidR="00774635" w:rsidRPr="00E63123" w:rsidRDefault="006D71D6" w:rsidP="005C660C">
      <w:pPr>
        <w:pStyle w:val="Normalstavci"/>
        <w:numPr>
          <w:ilvl w:val="0"/>
          <w:numId w:val="41"/>
        </w:numPr>
      </w:pPr>
      <w:r w:rsidRPr="00E63123">
        <w:t xml:space="preserve">Kao </w:t>
      </w:r>
      <w:r w:rsidR="00C82B67" w:rsidRPr="00E63123">
        <w:t xml:space="preserve">dodatni element </w:t>
      </w:r>
      <w:r w:rsidRPr="00E63123">
        <w:t xml:space="preserve">uređenja dvorišta </w:t>
      </w:r>
      <w:r w:rsidR="00C92FE0" w:rsidRPr="00E63123">
        <w:t xml:space="preserve">zgrade sa stambenim sadržajem </w:t>
      </w:r>
      <w:r w:rsidRPr="00E63123">
        <w:t xml:space="preserve">moguće je u stražnjem dijelu </w:t>
      </w:r>
      <w:r w:rsidR="00C82B67" w:rsidRPr="00E63123">
        <w:t xml:space="preserve">građevne čestice </w:t>
      </w:r>
      <w:r w:rsidR="00CB49C1" w:rsidRPr="00E63123">
        <w:t xml:space="preserve">izvesti </w:t>
      </w:r>
      <w:r w:rsidRPr="00E63123">
        <w:t>dekorativno vrtno jezerce</w:t>
      </w:r>
      <w:r w:rsidR="00CB49C1" w:rsidRPr="00E63123">
        <w:t xml:space="preserve">, </w:t>
      </w:r>
      <w:r w:rsidR="00C92FE0" w:rsidRPr="00E63123">
        <w:t>najviše jedno otvoreno tenis igralište</w:t>
      </w:r>
      <w:r w:rsidR="00774635" w:rsidRPr="00E63123">
        <w:t>, a mogućnost gradnje otvorenog bazena utvrđuje se prema članku 36.</w:t>
      </w:r>
    </w:p>
    <w:p w14:paraId="0009374C" w14:textId="3A78FCBB" w:rsidR="00774635" w:rsidRPr="00E63123" w:rsidRDefault="00774635" w:rsidP="005C660C">
      <w:pPr>
        <w:pStyle w:val="Normalstavci"/>
        <w:numPr>
          <w:ilvl w:val="0"/>
          <w:numId w:val="133"/>
        </w:numPr>
      </w:pPr>
      <w:r w:rsidRPr="00E63123">
        <w:t xml:space="preserve">Više otvorenih sportsko - rekreacijskih igrališta i/ili kompleks bazena moguće je graditi </w:t>
      </w:r>
      <w:r w:rsidR="000B30C7" w:rsidRPr="00E63123">
        <w:rPr>
          <w:u w:val="single"/>
        </w:rPr>
        <w:t xml:space="preserve">samo </w:t>
      </w:r>
      <w:r w:rsidRPr="00E63123">
        <w:rPr>
          <w:u w:val="single"/>
        </w:rPr>
        <w:t>ukoliko se radi o sadržajima turističke namjene i ukoliko je to izrijekom predviđeno kao mogućnost pojedine funkcionalne zone</w:t>
      </w:r>
      <w:r w:rsidRPr="00E63123">
        <w:t>, pri čemu otvoreni bazeni i sportsko - rekreacijska igrališta trebaju biti udaljeni najmanje 12,0 m od najbližeg susjednog stambenog prostora.</w:t>
      </w:r>
    </w:p>
    <w:p w14:paraId="5C02DD79" w14:textId="77777777" w:rsidR="00222DB5" w:rsidRPr="00E63123" w:rsidRDefault="00222DB5" w:rsidP="00222DB5">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695F285B" w14:textId="77777777" w:rsidR="00ED3D53" w:rsidRPr="00E63123" w:rsidRDefault="006E7AC0" w:rsidP="00F9686D">
      <w:pPr>
        <w:pStyle w:val="Normalstavci"/>
        <w:numPr>
          <w:ilvl w:val="0"/>
          <w:numId w:val="171"/>
        </w:numPr>
      </w:pPr>
      <w:r w:rsidRPr="00E63123">
        <w:t>Svaka građevna čestica</w:t>
      </w:r>
      <w:r w:rsidR="00ED3D53" w:rsidRPr="00E63123">
        <w:t xml:space="preserve"> </w:t>
      </w:r>
      <w:r w:rsidRPr="00E63123">
        <w:t>treba imati u prirodnom terenu</w:t>
      </w:r>
      <w:r w:rsidR="00ED3D53" w:rsidRPr="00E63123">
        <w:t>:</w:t>
      </w:r>
    </w:p>
    <w:p w14:paraId="0FEBA273" w14:textId="77777777" w:rsidR="00ED3D53" w:rsidRPr="00E63123" w:rsidRDefault="006E7AC0" w:rsidP="00ED3D53">
      <w:pPr>
        <w:pStyle w:val="Normaluvuceno"/>
      </w:pPr>
      <w:r w:rsidRPr="00E63123">
        <w:t xml:space="preserve">najmanje </w:t>
      </w:r>
      <w:r w:rsidR="00ED3D53" w:rsidRPr="00E63123">
        <w:t>3</w:t>
      </w:r>
      <w:r w:rsidRPr="00E63123">
        <w:t>0% vlastite površine</w:t>
      </w:r>
      <w:r w:rsidR="00ED3D53" w:rsidRPr="00E63123">
        <w:t xml:space="preserve"> ukoliko se na njoj nalazi smještajni turistički sadržaj (sobe za najam, kuća za odmor, hotel, pansion, kamp, glamping, robinzonski smještaj i slično)</w:t>
      </w:r>
    </w:p>
    <w:p w14:paraId="1195C0DD" w14:textId="61A55429" w:rsidR="00ED3D53" w:rsidRPr="00E63123" w:rsidRDefault="00ED3D53" w:rsidP="00ED3D53">
      <w:pPr>
        <w:pStyle w:val="Normaluvuceno"/>
      </w:pPr>
      <w:r w:rsidRPr="00E63123">
        <w:t>najmanje 30% vlastite površine ukoliko se na njoj nalazi javni ili društveni sadržaj (dječji vrtić, specijalizirana obrazovna ustanova kao autoškola ili škola stranih jezika, dom za starije i nemoćne osobe, dječji dom i slično)</w:t>
      </w:r>
    </w:p>
    <w:p w14:paraId="138F15F4" w14:textId="05702E24" w:rsidR="006E7AC0" w:rsidRPr="00E63123" w:rsidRDefault="00ED3D53" w:rsidP="00ED3D53">
      <w:pPr>
        <w:pStyle w:val="Normaluvuceno"/>
      </w:pPr>
      <w:r w:rsidRPr="00E63123">
        <w:t>najmanje 20% vlastite površine za sve ostale sadržaje.</w:t>
      </w:r>
    </w:p>
    <w:p w14:paraId="0E7936B6" w14:textId="616EC4C2" w:rsidR="006E7AC0" w:rsidRPr="00E63123" w:rsidRDefault="006E7AC0" w:rsidP="006E7AC0">
      <w:pPr>
        <w:widowControl/>
        <w:numPr>
          <w:ilvl w:val="0"/>
          <w:numId w:val="9"/>
        </w:numPr>
        <w:tabs>
          <w:tab w:val="left" w:pos="851"/>
        </w:tabs>
        <w:spacing w:after="0"/>
        <w:outlineLvl w:val="0"/>
        <w:rPr>
          <w:snapToGrid/>
          <w:lang w:eastAsia="hr-HR"/>
        </w:rPr>
      </w:pPr>
      <w:r w:rsidRPr="00E63123">
        <w:rPr>
          <w:snapToGrid/>
          <w:lang w:eastAsia="hr-HR"/>
        </w:rPr>
        <w:t>Iznad površine prirodnog terena se ne mogu graditi građevine niti postavljati drugi objekti (nadstrešnice, vrtni paviljoni, solarni kolektori, fotonaponski paneli i slično</w:t>
      </w:r>
      <w:r w:rsidR="00B10F36" w:rsidRPr="00E63123">
        <w:rPr>
          <w:snapToGrid/>
          <w:lang w:eastAsia="hr-HR"/>
        </w:rPr>
        <w:t>)</w:t>
      </w:r>
      <w:r w:rsidRPr="00E63123">
        <w:rPr>
          <w:snapToGrid/>
          <w:lang w:eastAsia="hr-HR"/>
        </w:rPr>
        <w:t>.</w:t>
      </w:r>
    </w:p>
    <w:p w14:paraId="5B349724" w14:textId="77777777" w:rsidR="006E7AC0" w:rsidRPr="00E63123" w:rsidRDefault="006E7AC0" w:rsidP="006E7AC0">
      <w:pPr>
        <w:widowControl/>
        <w:numPr>
          <w:ilvl w:val="0"/>
          <w:numId w:val="9"/>
        </w:numPr>
        <w:tabs>
          <w:tab w:val="left" w:pos="851"/>
        </w:tabs>
        <w:spacing w:after="0"/>
        <w:outlineLvl w:val="0"/>
        <w:rPr>
          <w:snapToGrid/>
          <w:lang w:eastAsia="hr-HR"/>
        </w:rPr>
      </w:pPr>
      <w:r w:rsidRPr="00E63123">
        <w:rPr>
          <w:snapToGrid/>
          <w:lang w:eastAsia="hr-HR"/>
        </w:rPr>
        <w:t>Ostatak građevne čestice koji nije zauzet visokogradnjom, može se opločiti.</w:t>
      </w:r>
    </w:p>
    <w:p w14:paraId="0B9734AC" w14:textId="77777777" w:rsidR="006E7AC0" w:rsidRPr="00E63123" w:rsidRDefault="006E7AC0" w:rsidP="006E7AC0">
      <w:pPr>
        <w:widowControl/>
        <w:numPr>
          <w:ilvl w:val="0"/>
          <w:numId w:val="9"/>
        </w:numPr>
        <w:tabs>
          <w:tab w:val="left" w:pos="851"/>
        </w:tabs>
        <w:spacing w:after="0"/>
        <w:outlineLvl w:val="0"/>
        <w:rPr>
          <w:snapToGrid/>
          <w:lang w:eastAsia="hr-HR"/>
        </w:rPr>
      </w:pPr>
      <w:r w:rsidRPr="00E63123">
        <w:rPr>
          <w:snapToGrid/>
          <w:lang w:eastAsia="hr-HR"/>
        </w:rPr>
        <w:t>U obračun površine prirodnog terena uzimaju se:</w:t>
      </w:r>
    </w:p>
    <w:p w14:paraId="42CC4FE0" w14:textId="77777777" w:rsidR="006E7AC0" w:rsidRPr="00E63123" w:rsidRDefault="006E7AC0" w:rsidP="006E7AC0">
      <w:pPr>
        <w:numPr>
          <w:ilvl w:val="0"/>
          <w:numId w:val="3"/>
        </w:numPr>
        <w:tabs>
          <w:tab w:val="num" w:pos="709"/>
          <w:tab w:val="num" w:pos="3545"/>
        </w:tabs>
        <w:spacing w:after="0"/>
        <w:ind w:left="709" w:hanging="283"/>
        <w:rPr>
          <w:rFonts w:ascii="Arial HR" w:hAnsi="Arial HR"/>
          <w:snapToGrid/>
          <w:lang w:eastAsia="hr-HR"/>
        </w:rPr>
      </w:pPr>
      <w:r w:rsidRPr="00E63123">
        <w:rPr>
          <w:rFonts w:ascii="Arial HR" w:hAnsi="Arial HR"/>
          <w:snapToGrid/>
          <w:lang w:eastAsia="hr-HR"/>
        </w:rPr>
        <w:t>zelene površine dvorišta koje pojedinačno nisu manje od 4,0 m2, a mogu se koristiti kao ukrasni vrt, povrtnjak, voćnjak, vinograd, livada, šumarak i slično, odnosno površina prirodnog terena treba omogućiti prihvat oborinskih voda s vlastite čestice i osigurati njihovo upuštanje u podzemlje</w:t>
      </w:r>
    </w:p>
    <w:p w14:paraId="3321105A" w14:textId="757CFAD8" w:rsidR="006E7AC0" w:rsidRPr="00E63123" w:rsidRDefault="006E7AC0" w:rsidP="006E7AC0">
      <w:pPr>
        <w:numPr>
          <w:ilvl w:val="0"/>
          <w:numId w:val="3"/>
        </w:numPr>
        <w:tabs>
          <w:tab w:val="num" w:pos="709"/>
          <w:tab w:val="num" w:pos="3545"/>
        </w:tabs>
        <w:spacing w:after="0"/>
        <w:ind w:left="709" w:hanging="283"/>
        <w:rPr>
          <w:rFonts w:ascii="Arial HR" w:hAnsi="Arial HR"/>
          <w:snapToGrid/>
          <w:lang w:eastAsia="hr-HR"/>
        </w:rPr>
      </w:pPr>
      <w:r w:rsidRPr="00E63123">
        <w:rPr>
          <w:rFonts w:ascii="Arial HR" w:hAnsi="Arial HR"/>
          <w:snapToGrid/>
          <w:lang w:eastAsia="hr-HR"/>
        </w:rPr>
        <w:t>krovovi podzemnih garaža u razini poda prizemlja ukoliko su izvedeni tehničkim sustavom „zelenog krova“.</w:t>
      </w:r>
    </w:p>
    <w:p w14:paraId="224E7007" w14:textId="2F1E3E26" w:rsidR="00774635" w:rsidRPr="00E63123" w:rsidRDefault="00774635" w:rsidP="006C71FA">
      <w:pPr>
        <w:pStyle w:val="Normalstavci"/>
        <w:numPr>
          <w:ilvl w:val="0"/>
          <w:numId w:val="133"/>
        </w:numPr>
      </w:pPr>
      <w:r w:rsidRPr="00E63123">
        <w:t>Preporuča se primjena hortikulturnog rješenja koje osigurava da dio građevne čestice bude zasjenjen krošnjama stabala, pri čemu se preferiraju rješenja kojima se postiže čim veća zasjenjenost zgrada i vanjske opločene površine u ljetnom periodu.</w:t>
      </w:r>
    </w:p>
    <w:p w14:paraId="167D2D95" w14:textId="77777777" w:rsidR="006E7AC0" w:rsidRPr="00E63123" w:rsidRDefault="006E7AC0" w:rsidP="006E7AC0">
      <w:pPr>
        <w:widowControl/>
        <w:numPr>
          <w:ilvl w:val="0"/>
          <w:numId w:val="9"/>
        </w:numPr>
        <w:tabs>
          <w:tab w:val="left" w:pos="851"/>
        </w:tabs>
        <w:spacing w:after="0"/>
        <w:outlineLvl w:val="0"/>
        <w:rPr>
          <w:snapToGrid/>
          <w:lang w:eastAsia="hr-HR"/>
        </w:rPr>
      </w:pPr>
      <w:r w:rsidRPr="00E63123">
        <w:rPr>
          <w:snapToGrid/>
          <w:lang w:eastAsia="hr-HR"/>
        </w:rPr>
        <w:lastRenderedPageBreak/>
        <w:t>Površina podzemnih kućnih priključaka i pripadajućih okna (cjevovodi vodovoda i kanalizacije, elektro i EK priključci, vodomjerno okno, revizija kućne kanalizacije i slično) izvedenih ispod površine prirodnog terena se prilikom obračuna ne oduzima od površine prirodnog terena.</w:t>
      </w:r>
    </w:p>
    <w:p w14:paraId="5B4A5B49" w14:textId="200DFBBC" w:rsidR="006E7AC0" w:rsidRPr="00E63123" w:rsidRDefault="006E7AC0" w:rsidP="006E7AC0">
      <w:pPr>
        <w:widowControl/>
        <w:numPr>
          <w:ilvl w:val="0"/>
          <w:numId w:val="9"/>
        </w:numPr>
        <w:tabs>
          <w:tab w:val="left" w:pos="851"/>
        </w:tabs>
        <w:spacing w:after="0"/>
        <w:outlineLvl w:val="0"/>
        <w:rPr>
          <w:snapToGrid/>
          <w:lang w:eastAsia="hr-HR"/>
        </w:rPr>
      </w:pPr>
      <w:r w:rsidRPr="00E63123">
        <w:rPr>
          <w:snapToGrid/>
          <w:lang w:eastAsia="hr-HR"/>
        </w:rPr>
        <w:t xml:space="preserve">Površine većih građevina i objekata izvedenih ispod površine tla (podrumske </w:t>
      </w:r>
      <w:r w:rsidR="00867BAC" w:rsidRPr="00E63123">
        <w:rPr>
          <w:snapToGrid/>
          <w:lang w:eastAsia="hr-HR"/>
        </w:rPr>
        <w:t xml:space="preserve">garaže </w:t>
      </w:r>
      <w:r w:rsidRPr="00E63123">
        <w:rPr>
          <w:snapToGrid/>
          <w:lang w:eastAsia="hr-HR"/>
        </w:rPr>
        <w:t>iznad kojih nije izveden „zeleni krov“, septičke taložnice, cisterne i slično) se prilikom obračuna oduzimaju od površine prirodnog terena (ne smatraju se prirodnim terenom).</w:t>
      </w:r>
    </w:p>
    <w:p w14:paraId="073D9FB2" w14:textId="77777777" w:rsidR="00967A17" w:rsidRPr="00E63123" w:rsidRDefault="00967A17" w:rsidP="00967A17">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62241B92" w14:textId="77777777" w:rsidR="0092115C" w:rsidRPr="00E63123" w:rsidRDefault="005E0860" w:rsidP="005C660C">
      <w:pPr>
        <w:pStyle w:val="Normalstavci"/>
        <w:numPr>
          <w:ilvl w:val="0"/>
          <w:numId w:val="42"/>
        </w:numPr>
      </w:pPr>
      <w:r w:rsidRPr="00E63123">
        <w:t xml:space="preserve">Uvjet za gradnju na pojedinačnim građevnim česticama je osiguranje najmanjeg broja parkirališnih i/ili garažnih mjesta za osobna vozila, koji se utvrđuje </w:t>
      </w:r>
      <w:r w:rsidR="004B0C51" w:rsidRPr="00E63123">
        <w:t>prema poglavlju 5.2.1. „Cestovni promet“.</w:t>
      </w:r>
    </w:p>
    <w:p w14:paraId="1E429AD0" w14:textId="77777777" w:rsidR="0092115C" w:rsidRPr="00E63123" w:rsidRDefault="00497CC8" w:rsidP="005C660C">
      <w:pPr>
        <w:pStyle w:val="Normalstavci"/>
        <w:numPr>
          <w:ilvl w:val="0"/>
          <w:numId w:val="42"/>
        </w:numPr>
      </w:pPr>
      <w:r w:rsidRPr="00E63123">
        <w:t>Sva p</w:t>
      </w:r>
      <w:r w:rsidR="005E0860" w:rsidRPr="00E63123">
        <w:t xml:space="preserve">arkirališta je potrebno predvidjeti sukladno uvjetima zaštite voda iz poglavlja </w:t>
      </w:r>
      <w:r w:rsidR="0092115C" w:rsidRPr="00E63123">
        <w:t xml:space="preserve">5.4.2. </w:t>
      </w:r>
      <w:r w:rsidR="00516D8F" w:rsidRPr="00E63123">
        <w:t>„</w:t>
      </w:r>
      <w:r w:rsidR="0092115C" w:rsidRPr="00E63123">
        <w:t>Zbrinjavanje otpadnih voda i zaštita voda</w:t>
      </w:r>
      <w:r w:rsidR="00516D8F" w:rsidRPr="00E63123">
        <w:t>“</w:t>
      </w:r>
      <w:r w:rsidR="0092115C" w:rsidRPr="00E63123">
        <w:t>.</w:t>
      </w:r>
    </w:p>
    <w:p w14:paraId="7C39F12E" w14:textId="77777777" w:rsidR="00A50DCD" w:rsidRPr="00E63123" w:rsidRDefault="00A50DCD" w:rsidP="00A50DC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7D5EFE42" w14:textId="77777777" w:rsidR="00774635" w:rsidRPr="00E63123" w:rsidRDefault="00774635" w:rsidP="00F9686D">
      <w:pPr>
        <w:pStyle w:val="Normalstavci"/>
        <w:numPr>
          <w:ilvl w:val="0"/>
          <w:numId w:val="238"/>
        </w:numPr>
      </w:pPr>
      <w:r w:rsidRPr="00E63123">
        <w:t>Ograđivanje pojedinačnih građevnih čestica nije obavezno, a urbanističkim planom uređenja se za javne sadržaje, višestambenu gradnju, građevne komplekse s javnim načinom korištenja i druge za identitet naselja značajne sadržaje, može predvidjeti i zabrana ograđivanja građevnih čestica iz oblikovnih razloga.</w:t>
      </w:r>
    </w:p>
    <w:p w14:paraId="404D21CA" w14:textId="77777777" w:rsidR="00774635" w:rsidRPr="00E63123" w:rsidRDefault="00774635" w:rsidP="00774635">
      <w:pPr>
        <w:widowControl/>
        <w:numPr>
          <w:ilvl w:val="0"/>
          <w:numId w:val="10"/>
        </w:numPr>
        <w:tabs>
          <w:tab w:val="left" w:pos="851"/>
        </w:tabs>
        <w:spacing w:after="0"/>
        <w:outlineLvl w:val="0"/>
        <w:rPr>
          <w:snapToGrid/>
          <w:lang w:eastAsia="hr-HR"/>
        </w:rPr>
      </w:pPr>
      <w:r w:rsidRPr="00E63123">
        <w:rPr>
          <w:snapToGrid/>
          <w:lang w:eastAsia="hr-HR"/>
        </w:rPr>
        <w:t>Ulična ograda pojedinačne građevne čestice u pravilu se podiže na liniji regulacije, ali se može postaviti i dublje unutar građevne čestice, u slučaju kosog terena, izlomljene linije regulacije, iz oblikovnog razloga ili radi osiguranja prostora za novu regulaciju uličnog koridora.</w:t>
      </w:r>
    </w:p>
    <w:p w14:paraId="6A1606F1" w14:textId="77777777" w:rsidR="00774635" w:rsidRPr="00E63123" w:rsidRDefault="00774635" w:rsidP="00774635">
      <w:pPr>
        <w:widowControl/>
        <w:numPr>
          <w:ilvl w:val="0"/>
          <w:numId w:val="10"/>
        </w:numPr>
        <w:tabs>
          <w:tab w:val="left" w:pos="851"/>
        </w:tabs>
        <w:spacing w:after="0"/>
        <w:outlineLvl w:val="0"/>
        <w:rPr>
          <w:snapToGrid/>
          <w:lang w:eastAsia="hr-HR"/>
        </w:rPr>
      </w:pPr>
      <w:r w:rsidRPr="00E63123">
        <w:rPr>
          <w:snapToGrid/>
          <w:lang w:eastAsia="hr-HR"/>
        </w:rPr>
        <w:t>Kod izvedbe ulične ograde novoformirane građevne čestice i u slučaju izmještanja i/ili povećanja visine ulične ograde postojeće građevne čestice, potrebno je prethodno ishoditi odobrenje Općine, odnosno uličnu ogradu je u odnosu na njenu poziciju potrebno izvesti prema posebnim uvjetima nadležnog općinskog upravnog odjela.</w:t>
      </w:r>
    </w:p>
    <w:p w14:paraId="4ED156E8" w14:textId="77777777" w:rsidR="00774635" w:rsidRPr="00E63123" w:rsidRDefault="00774635" w:rsidP="005C660C">
      <w:pPr>
        <w:pStyle w:val="Normalstavci"/>
        <w:numPr>
          <w:ilvl w:val="0"/>
          <w:numId w:val="133"/>
        </w:numPr>
      </w:pPr>
      <w:r w:rsidRPr="00E63123">
        <w:t>Pješački i kolni ulazi trebaju biti riješeni na način da se ograda otvara na vlastitu građevnu česticu.</w:t>
      </w:r>
    </w:p>
    <w:p w14:paraId="4FFFD66D" w14:textId="77777777" w:rsidR="00774635" w:rsidRPr="00E63123" w:rsidRDefault="00774635" w:rsidP="005C660C">
      <w:pPr>
        <w:pStyle w:val="Normalstavci"/>
        <w:numPr>
          <w:ilvl w:val="0"/>
          <w:numId w:val="133"/>
        </w:numPr>
      </w:pPr>
      <w:r w:rsidRPr="00E63123">
        <w:t>Visina ulične ograde može biti najviše 1,5 m, pri čemu ograde uz raskrižja trebaju biti oblikovane na način da se osigura preglednost raskrižja.</w:t>
      </w:r>
    </w:p>
    <w:p w14:paraId="24D1ECC4" w14:textId="77777777" w:rsidR="00774635" w:rsidRPr="00E63123" w:rsidRDefault="00774635" w:rsidP="005C660C">
      <w:pPr>
        <w:pStyle w:val="Normalstavci"/>
        <w:numPr>
          <w:ilvl w:val="0"/>
          <w:numId w:val="133"/>
        </w:numPr>
      </w:pPr>
      <w:r w:rsidRPr="00E63123">
        <w:t>Iznimno, ulične ograde mogu biti više:</w:t>
      </w:r>
    </w:p>
    <w:p w14:paraId="2474D486" w14:textId="77777777" w:rsidR="00774635" w:rsidRPr="00E63123" w:rsidRDefault="00774635" w:rsidP="00774635">
      <w:pPr>
        <w:pStyle w:val="Normaluvuceno"/>
      </w:pPr>
      <w:r w:rsidRPr="00E63123">
        <w:t>kada se radi o rekonstrukciji autentične ograde ili oblikovanju ograde prema konzervatorskim uvjetima</w:t>
      </w:r>
    </w:p>
    <w:p w14:paraId="3109F0CC" w14:textId="77777777" w:rsidR="00774635" w:rsidRPr="00E63123" w:rsidRDefault="00774635" w:rsidP="00774635">
      <w:pPr>
        <w:pStyle w:val="Normaluvuceno"/>
      </w:pPr>
      <w:r w:rsidRPr="00E63123">
        <w:t>kada se radi o načinu gradnje ograde tipičnom za ulični potez</w:t>
      </w:r>
    </w:p>
    <w:p w14:paraId="65678CF6" w14:textId="77777777" w:rsidR="00774635" w:rsidRPr="00E63123" w:rsidRDefault="00774635" w:rsidP="00774635">
      <w:pPr>
        <w:pStyle w:val="Normaluvuceno"/>
      </w:pPr>
      <w:r w:rsidRPr="00E63123">
        <w:t>kada je to nužno radi zaštite građevine ili radi zaštite prometa od mogućeg utjecaja aktivnosti koja se na čestici odvija (izlijetanje životinja na prometnicu, dolijetanje sportskih rekvizita i slično), uz uvjet da takve ograde budu prozračne.</w:t>
      </w:r>
    </w:p>
    <w:p w14:paraId="5097A4D0" w14:textId="77777777" w:rsidR="00774635" w:rsidRPr="00E63123" w:rsidRDefault="00774635" w:rsidP="005C660C">
      <w:pPr>
        <w:pStyle w:val="Normalstavci"/>
        <w:numPr>
          <w:ilvl w:val="0"/>
          <w:numId w:val="133"/>
        </w:numPr>
      </w:pPr>
      <w:r w:rsidRPr="00E63123">
        <w:t>Ograde na međi prema susjednim građevnim česticama mogu biti izvedene najviše do 2,2 m visine, mjereno od niže kote terena susjednih građevnih čestica.</w:t>
      </w:r>
    </w:p>
    <w:p w14:paraId="24EEAAC4" w14:textId="77777777" w:rsidR="00774635" w:rsidRPr="00E63123" w:rsidRDefault="00774635" w:rsidP="005C660C">
      <w:pPr>
        <w:pStyle w:val="Normalstavci"/>
        <w:numPr>
          <w:ilvl w:val="0"/>
          <w:numId w:val="133"/>
        </w:numPr>
      </w:pPr>
      <w:r w:rsidRPr="00E63123">
        <w:t>Ukoliko se iza ograde ili umjesto ograde sadi živica, ona mora u cijelosti biti unutar vlastite čestice, a uvjeti za visinu i preglednost raskrižja jednako se primjenjuju i na živicu.</w:t>
      </w:r>
    </w:p>
    <w:p w14:paraId="1BAE2BC8" w14:textId="77777777" w:rsidR="00A50DCD" w:rsidRPr="00E63123" w:rsidRDefault="00A50DCD" w:rsidP="00A50DC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03D25DA5" w14:textId="77777777" w:rsidR="00A50DCD" w:rsidRPr="00E63123" w:rsidRDefault="00A50DCD" w:rsidP="005C660C">
      <w:pPr>
        <w:pStyle w:val="Normalstavci"/>
        <w:numPr>
          <w:ilvl w:val="0"/>
          <w:numId w:val="40"/>
        </w:numPr>
      </w:pPr>
      <w:r w:rsidRPr="00E63123">
        <w:t>Teren oko građevine, potporni zidovi, terase, stube i druge elemente uređenja okoliša građevina treba izvesti na način da se ne narušava izgled naselja, te da se onemogući otjecanje vode na štetu susjednog zemljišt</w:t>
      </w:r>
      <w:r w:rsidR="008F5011" w:rsidRPr="00E63123">
        <w:t>a, odnosno susjednih građevina.</w:t>
      </w:r>
    </w:p>
    <w:p w14:paraId="385F2915" w14:textId="5AB6A98D" w:rsidR="00A50DCD" w:rsidRPr="00E63123" w:rsidRDefault="007337D5" w:rsidP="005C660C">
      <w:pPr>
        <w:pStyle w:val="Normalstavci"/>
        <w:numPr>
          <w:ilvl w:val="0"/>
          <w:numId w:val="133"/>
        </w:numPr>
      </w:pPr>
      <w:r w:rsidRPr="00E63123">
        <w:t xml:space="preserve">Preporuča se da </w:t>
      </w:r>
      <w:r w:rsidR="00A50DCD" w:rsidRPr="00E63123">
        <w:t>visina potpornog zida n</w:t>
      </w:r>
      <w:r w:rsidRPr="00E63123">
        <w:t>ije</w:t>
      </w:r>
      <w:r w:rsidR="00A50DCD" w:rsidRPr="00E63123">
        <w:t xml:space="preserve"> veća od </w:t>
      </w:r>
      <w:r w:rsidR="00F870A1" w:rsidRPr="00E63123">
        <w:t>1</w:t>
      </w:r>
      <w:r w:rsidR="00635CA0" w:rsidRPr="00E63123">
        <w:t>,</w:t>
      </w:r>
      <w:r w:rsidR="00F870A1" w:rsidRPr="00E63123">
        <w:t>5</w:t>
      </w:r>
      <w:r w:rsidRPr="00E63123">
        <w:t xml:space="preserve"> m, a u</w:t>
      </w:r>
      <w:r w:rsidR="00A50DCD" w:rsidRPr="00E63123">
        <w:t xml:space="preserve"> slučaju da je potrebno graditi potporni zid veće visine, tada ga je potrebno izvesti </w:t>
      </w:r>
      <w:r w:rsidR="002C3EEA" w:rsidRPr="00E63123">
        <w:t>kaskadno, oblikovanjem terasa</w:t>
      </w:r>
      <w:r w:rsidR="00A50DCD" w:rsidRPr="00E63123">
        <w:t>.</w:t>
      </w:r>
    </w:p>
    <w:p w14:paraId="35B7CF90" w14:textId="77777777" w:rsidR="00A50DCD" w:rsidRPr="00E63123" w:rsidRDefault="00A50DCD" w:rsidP="00A50DC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02D0753E" w14:textId="77777777" w:rsidR="00635CA0" w:rsidRPr="00E63123" w:rsidRDefault="00635CA0" w:rsidP="005C660C">
      <w:pPr>
        <w:pStyle w:val="Normalstavci"/>
        <w:numPr>
          <w:ilvl w:val="0"/>
          <w:numId w:val="44"/>
        </w:numPr>
      </w:pPr>
      <w:r w:rsidRPr="00E63123">
        <w:t>Ukoliko površinom čestice ili u njenoj neposrednoj blizini protječe otvoreni vodotok ili kanal zabranjeno je graditi građevine i vršiti druge zahvate:</w:t>
      </w:r>
    </w:p>
    <w:p w14:paraId="6C2975A1" w14:textId="2CCFECE4" w:rsidR="00316C23" w:rsidRPr="00E63123" w:rsidRDefault="00B71C6B" w:rsidP="008C2539">
      <w:pPr>
        <w:pStyle w:val="Normaluvuceno"/>
      </w:pPr>
      <w:r w:rsidRPr="00E63123">
        <w:t xml:space="preserve">na površini 6,0 m </w:t>
      </w:r>
      <w:r w:rsidR="00316C23" w:rsidRPr="00E63123">
        <w:t xml:space="preserve">ili više </w:t>
      </w:r>
      <w:r w:rsidRPr="00E63123">
        <w:t xml:space="preserve">udaljenoj od ruba vodotoka ili nožice nasipa, </w:t>
      </w:r>
      <w:r w:rsidR="00316C23" w:rsidRPr="00E63123">
        <w:t xml:space="preserve">ovisno o posebnim uvjetima </w:t>
      </w:r>
      <w:r w:rsidR="00510AD3" w:rsidRPr="00E63123">
        <w:t>nadležnog javnopravnog tijela - Hrvatske vode</w:t>
      </w:r>
    </w:p>
    <w:p w14:paraId="67A2A558" w14:textId="1B62E4C9" w:rsidR="00B71C6B" w:rsidRPr="00E63123" w:rsidRDefault="00B71C6B" w:rsidP="008C2539">
      <w:pPr>
        <w:pStyle w:val="Normaluvuceno"/>
      </w:pPr>
      <w:r w:rsidRPr="00E63123">
        <w:t xml:space="preserve">na površinama </w:t>
      </w:r>
      <w:r w:rsidR="00F55BA7" w:rsidRPr="00E63123">
        <w:t xml:space="preserve">unutar </w:t>
      </w:r>
      <w:r w:rsidRPr="00E63123">
        <w:t xml:space="preserve">utvrđenog </w:t>
      </w:r>
      <w:r w:rsidR="00F55BA7" w:rsidRPr="00E63123">
        <w:t>inundacijskog pojasa</w:t>
      </w:r>
      <w:r w:rsidR="00635CA0" w:rsidRPr="00E63123">
        <w:t xml:space="preserve"> vodotoka</w:t>
      </w:r>
      <w:r w:rsidR="00D26B53" w:rsidRPr="00E63123">
        <w:t>.</w:t>
      </w:r>
    </w:p>
    <w:p w14:paraId="65AE1F98" w14:textId="7C46B2CD" w:rsidR="00A50DCD" w:rsidRPr="00E63123" w:rsidRDefault="00635CA0" w:rsidP="005C660C">
      <w:pPr>
        <w:pStyle w:val="Normalstavci"/>
        <w:numPr>
          <w:ilvl w:val="0"/>
          <w:numId w:val="133"/>
        </w:numPr>
      </w:pPr>
      <w:r w:rsidRPr="00E63123">
        <w:t>Unutar inundacijskog pojasa vodotoka i</w:t>
      </w:r>
      <w:r w:rsidR="00B71C6B" w:rsidRPr="00E63123">
        <w:t>zuzetno se mogu predvidjeti pojedi</w:t>
      </w:r>
      <w:r w:rsidR="00A43DFB" w:rsidRPr="00E63123">
        <w:t xml:space="preserve">ni zahvati, </w:t>
      </w:r>
      <w:r w:rsidRPr="00E63123">
        <w:t>kao što je održavanje puta za pristup vodotoku,</w:t>
      </w:r>
      <w:r w:rsidR="00B71C6B" w:rsidRPr="00E63123">
        <w:t xml:space="preserve"> </w:t>
      </w:r>
      <w:r w:rsidRPr="00E63123">
        <w:t>ukoliko je zahvat</w:t>
      </w:r>
      <w:r w:rsidR="00F55BA7" w:rsidRPr="00E63123">
        <w:t xml:space="preserve"> u skladu sa Zakonom o vodama </w:t>
      </w:r>
      <w:r w:rsidRPr="00E63123">
        <w:t xml:space="preserve">i ukoliko ga </w:t>
      </w:r>
      <w:r w:rsidR="00F55BA7" w:rsidRPr="00E63123">
        <w:t>prethodno odobri nadležn</w:t>
      </w:r>
      <w:r w:rsidR="00B7282E" w:rsidRPr="00E63123">
        <w:t>o javnopravno tijelo</w:t>
      </w:r>
      <w:r w:rsidR="00F55BA7" w:rsidRPr="00E63123">
        <w:t>.</w:t>
      </w:r>
    </w:p>
    <w:p w14:paraId="4A1764B7" w14:textId="77777777" w:rsidR="00967A17" w:rsidRPr="00E63123" w:rsidRDefault="00967A17" w:rsidP="00085B6E">
      <w:pPr>
        <w:pStyle w:val="Naslov4"/>
      </w:pPr>
      <w:bookmarkStart w:id="32" w:name="_Toc113282964"/>
      <w:r w:rsidRPr="00E63123">
        <w:lastRenderedPageBreak/>
        <w:t xml:space="preserve">Priključenje građevne čestice i građevina na prometnu </w:t>
      </w:r>
      <w:r w:rsidR="00E475CD" w:rsidRPr="00E63123">
        <w:t>infrastrukturu i  komunalne sustave</w:t>
      </w:r>
      <w:bookmarkEnd w:id="32"/>
    </w:p>
    <w:p w14:paraId="7E7FAD33" w14:textId="77777777" w:rsidR="00F248DE" w:rsidRPr="00E63123" w:rsidRDefault="00F248DE"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03246CE0" w14:textId="77777777" w:rsidR="0084591B" w:rsidRPr="00E63123" w:rsidRDefault="00F248DE" w:rsidP="005C660C">
      <w:pPr>
        <w:pStyle w:val="Normalstavci"/>
        <w:numPr>
          <w:ilvl w:val="0"/>
          <w:numId w:val="80"/>
        </w:numPr>
      </w:pPr>
      <w:r w:rsidRPr="00E63123">
        <w:t>Priključenje građevne čestice i građevina na prometnu infrastrukturu i komunalne sustave provodi se prema odredbama za priključenje iz poglavlja 5. „Uvjeti utvrđivanja koridora ili trasa i površina prometnih i drugih infrastrukturnih sustava“.</w:t>
      </w:r>
    </w:p>
    <w:p w14:paraId="3114FF25" w14:textId="77777777" w:rsidR="00D02BF3" w:rsidRPr="00E63123" w:rsidRDefault="00D02BF3" w:rsidP="005C660C">
      <w:pPr>
        <w:pStyle w:val="Normalstavci"/>
        <w:numPr>
          <w:ilvl w:val="0"/>
          <w:numId w:val="80"/>
        </w:numPr>
      </w:pPr>
      <w:r w:rsidRPr="00E63123">
        <w:t>Priključenje na prometnu mrežu obavlja se prema uvjetima javnopravnog tijela nadležnog za prometnicu na koju se predviđa priključenje građevne čestice.</w:t>
      </w:r>
    </w:p>
    <w:p w14:paraId="76E3F638" w14:textId="77777777" w:rsidR="00D02BF3" w:rsidRPr="00E63123" w:rsidRDefault="00D02BF3" w:rsidP="005C660C">
      <w:pPr>
        <w:pStyle w:val="Normalstavci"/>
        <w:numPr>
          <w:ilvl w:val="0"/>
          <w:numId w:val="80"/>
        </w:numPr>
      </w:pPr>
      <w:r w:rsidRPr="00E63123">
        <w:t>Priključivanje na javne komunalne sustave – vodoopskrbe, odvodnje, plinoopskrbe, elektroopskrbe, opskrbe toplinskom energijom, komunikacijske sustave i druge, obavlja se prema uvjetima nadležnih isporučitelja usluga, odnosno nadležnog operatora sustava i u skladu s posebnim propisima.</w:t>
      </w:r>
    </w:p>
    <w:p w14:paraId="27717DDB" w14:textId="77777777" w:rsidR="0080529E" w:rsidRPr="00E63123" w:rsidRDefault="0080529E"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43B9356A" w14:textId="77777777" w:rsidR="002C3EEA" w:rsidRPr="00E63123" w:rsidRDefault="00AA2F09" w:rsidP="00F9686D">
      <w:pPr>
        <w:pStyle w:val="Normalstavci"/>
        <w:numPr>
          <w:ilvl w:val="0"/>
          <w:numId w:val="239"/>
        </w:numPr>
      </w:pPr>
      <w:r w:rsidRPr="00E63123">
        <w:t xml:space="preserve">Na svim područjima na kojima je u funkciji sustav </w:t>
      </w:r>
      <w:r w:rsidR="000E3F31" w:rsidRPr="00E63123">
        <w:t xml:space="preserve">javne </w:t>
      </w:r>
      <w:r w:rsidRPr="00E63123">
        <w:t xml:space="preserve">vodoopskrbe, kao i sustav </w:t>
      </w:r>
      <w:r w:rsidR="000E3F31" w:rsidRPr="00E63123">
        <w:t xml:space="preserve">javne </w:t>
      </w:r>
      <w:r w:rsidRPr="00E63123">
        <w:t xml:space="preserve">odvodnje, priključenje </w:t>
      </w:r>
      <w:r w:rsidR="00CA35E6" w:rsidRPr="00E63123">
        <w:t xml:space="preserve">građevina </w:t>
      </w:r>
      <w:r w:rsidR="002C3EEA" w:rsidRPr="00E63123">
        <w:t>na ove sustave je obavezno.</w:t>
      </w:r>
    </w:p>
    <w:p w14:paraId="3343000C" w14:textId="77777777" w:rsidR="00AD137C" w:rsidRPr="00E63123" w:rsidRDefault="00AA2F09" w:rsidP="005C660C">
      <w:pPr>
        <w:pStyle w:val="Normalstavci"/>
        <w:numPr>
          <w:ilvl w:val="0"/>
          <w:numId w:val="133"/>
        </w:numPr>
      </w:pPr>
      <w:r w:rsidRPr="00E63123">
        <w:t xml:space="preserve">Na ostale javne komunalne sustave priključenje </w:t>
      </w:r>
      <w:r w:rsidR="00CA35E6" w:rsidRPr="00E63123">
        <w:t xml:space="preserve">građevina </w:t>
      </w:r>
      <w:r w:rsidRPr="00E63123">
        <w:t xml:space="preserve">nije obavezno, ali je u tom slučaju projektnim rješenjem potrebno dokazati da zgrada koja se projektira nema potrebe za korištenjem javnih komunalnih sustava ili iz funkcionalnih razloga ili radi predviđenih alternativnih izvora </w:t>
      </w:r>
      <w:r w:rsidR="00AD137C" w:rsidRPr="00E63123">
        <w:t>i načina korištenja energije za grijanje, hlađenje, ventilaciju i drug</w:t>
      </w:r>
      <w:r w:rsidR="000E3F31" w:rsidRPr="00E63123">
        <w:t>e svrhe</w:t>
      </w:r>
      <w:r w:rsidR="00AD137C" w:rsidRPr="00E63123">
        <w:t>.</w:t>
      </w:r>
    </w:p>
    <w:p w14:paraId="4EC610D1" w14:textId="77777777" w:rsidR="00E475CD" w:rsidRPr="00E63123" w:rsidRDefault="00E475CD" w:rsidP="00E475C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1F7FFDA4" w14:textId="77777777" w:rsidR="00F248DE" w:rsidRPr="00E63123" w:rsidRDefault="00E475CD" w:rsidP="005C660C">
      <w:pPr>
        <w:pStyle w:val="Normalstavci"/>
        <w:numPr>
          <w:ilvl w:val="0"/>
          <w:numId w:val="43"/>
        </w:numPr>
      </w:pPr>
      <w:r w:rsidRPr="00E63123">
        <w:t>Zbrinjavanje otpada</w:t>
      </w:r>
      <w:r w:rsidR="00F248DE" w:rsidRPr="00E63123">
        <w:t xml:space="preserve"> za pojedinačne čestice i korisnike </w:t>
      </w:r>
      <w:r w:rsidRPr="00E63123">
        <w:t xml:space="preserve">provodi se prema odredbama poglavlja </w:t>
      </w:r>
      <w:r w:rsidR="00F248DE" w:rsidRPr="00E63123">
        <w:t>7. „Postupanje s otpadom“.</w:t>
      </w:r>
    </w:p>
    <w:p w14:paraId="1F83BA31" w14:textId="7ADAA7CE" w:rsidR="009171A6" w:rsidRPr="00E63123" w:rsidRDefault="009171A6" w:rsidP="00085B6E">
      <w:pPr>
        <w:pStyle w:val="Naslov4"/>
      </w:pPr>
      <w:bookmarkStart w:id="33" w:name="_Toc34939922"/>
      <w:bookmarkStart w:id="34" w:name="_Toc97539091"/>
      <w:bookmarkStart w:id="35" w:name="_Toc113282965"/>
      <w:r w:rsidRPr="00E63123">
        <w:t>Minimalni standardi prostora stambene namjene</w:t>
      </w:r>
      <w:bookmarkEnd w:id="33"/>
      <w:bookmarkEnd w:id="34"/>
      <w:bookmarkEnd w:id="35"/>
    </w:p>
    <w:p w14:paraId="02BA1654" w14:textId="77777777" w:rsidR="009171A6" w:rsidRPr="00E63123" w:rsidRDefault="009171A6"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37F73C14" w14:textId="6C15B203" w:rsidR="009171A6" w:rsidRPr="00E63123" w:rsidRDefault="000B30C7" w:rsidP="00F9686D">
      <w:pPr>
        <w:pStyle w:val="Normalstavci"/>
        <w:numPr>
          <w:ilvl w:val="0"/>
          <w:numId w:val="240"/>
        </w:numPr>
      </w:pPr>
      <w:r w:rsidRPr="00E63123">
        <w:t>Najmanja i najveća p</w:t>
      </w:r>
      <w:r w:rsidR="009171A6" w:rsidRPr="00E63123">
        <w:t xml:space="preserve">ovršina tlocrtne projekcije stambene zgrade za stalno ili </w:t>
      </w:r>
      <w:r w:rsidR="00D26B53" w:rsidRPr="00E63123">
        <w:t xml:space="preserve">za </w:t>
      </w:r>
      <w:r w:rsidR="009171A6" w:rsidRPr="00E63123">
        <w:t xml:space="preserve">povremeno stanovanje </w:t>
      </w:r>
      <w:r w:rsidRPr="00E63123">
        <w:t>se ne ispituju</w:t>
      </w:r>
      <w:r w:rsidR="009171A6" w:rsidRPr="00E63123">
        <w:t>.</w:t>
      </w:r>
    </w:p>
    <w:p w14:paraId="22C8A183" w14:textId="77777777" w:rsidR="009171A6" w:rsidRPr="00E63123" w:rsidRDefault="009171A6" w:rsidP="009171A6">
      <w:pPr>
        <w:widowControl/>
        <w:numPr>
          <w:ilvl w:val="0"/>
          <w:numId w:val="10"/>
        </w:numPr>
        <w:tabs>
          <w:tab w:val="left" w:pos="851"/>
        </w:tabs>
        <w:spacing w:after="0"/>
        <w:outlineLvl w:val="0"/>
        <w:rPr>
          <w:snapToGrid/>
          <w:lang w:eastAsia="hr-HR"/>
        </w:rPr>
      </w:pPr>
      <w:r w:rsidRPr="00E63123">
        <w:rPr>
          <w:snapToGrid/>
          <w:lang w:eastAsia="hr-HR"/>
        </w:rPr>
        <w:t>Nije dozvoljen smještaj stanova, kao ni drugih stacionarnih stambenih sadržaja (sobe u sklopu udomiteljskih djelatnosti za djecu, stare i/ili nemoćne osobe, smještaj za radnike i slično) unutar građevina prateće i pomoćne namjene.</w:t>
      </w:r>
    </w:p>
    <w:p w14:paraId="1D656FF7" w14:textId="77777777" w:rsidR="009171A6" w:rsidRPr="00E63123" w:rsidRDefault="009171A6"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578506E9" w14:textId="77777777" w:rsidR="009171A6" w:rsidRPr="00E63123" w:rsidRDefault="009171A6" w:rsidP="00F9686D">
      <w:pPr>
        <w:pStyle w:val="Normalstavci"/>
        <w:numPr>
          <w:ilvl w:val="0"/>
          <w:numId w:val="241"/>
        </w:numPr>
      </w:pPr>
      <w:r w:rsidRPr="00E63123">
        <w:t>Za manje višejedinične zgrade:</w:t>
      </w:r>
    </w:p>
    <w:p w14:paraId="2566EA9E" w14:textId="77777777" w:rsidR="009171A6" w:rsidRPr="00E63123" w:rsidRDefault="009171A6" w:rsidP="009171A6">
      <w:pPr>
        <w:pStyle w:val="Normaluvuceno"/>
      </w:pPr>
      <w:r w:rsidRPr="00E63123">
        <w:t>preporuča se da stambeni dio zgrade ima vlastiti ulaz i zatvoreno stubište odvojeno od dijelova kompleksa drugih namjena</w:t>
      </w:r>
    </w:p>
    <w:p w14:paraId="78437E4B" w14:textId="77777777" w:rsidR="009171A6" w:rsidRPr="00E63123" w:rsidRDefault="009171A6" w:rsidP="009171A6">
      <w:pPr>
        <w:pStyle w:val="Normaluvuceno"/>
      </w:pPr>
      <w:r w:rsidRPr="00E63123">
        <w:t>pomoćnu građevinu s većim brojem pojedinačnih garaža s vlastitim ulazima izvana i nadstrešnice za vozila moguće je smjestiti u stražnjem dijelu građevne čestice.</w:t>
      </w:r>
    </w:p>
    <w:p w14:paraId="50510DB7" w14:textId="77777777" w:rsidR="009171A6" w:rsidRPr="00E63123" w:rsidRDefault="009171A6" w:rsidP="009171A6">
      <w:pPr>
        <w:widowControl/>
        <w:numPr>
          <w:ilvl w:val="0"/>
          <w:numId w:val="10"/>
        </w:numPr>
        <w:tabs>
          <w:tab w:val="left" w:pos="851"/>
        </w:tabs>
        <w:spacing w:after="0"/>
        <w:outlineLvl w:val="0"/>
        <w:rPr>
          <w:snapToGrid/>
          <w:lang w:eastAsia="hr-HR"/>
        </w:rPr>
      </w:pPr>
      <w:r w:rsidRPr="00E63123">
        <w:rPr>
          <w:snapToGrid/>
          <w:lang w:eastAsia="hr-HR"/>
        </w:rPr>
        <w:t>Za veće višejedinične zgrade do najviše 10 stanova:</w:t>
      </w:r>
    </w:p>
    <w:p w14:paraId="5087F2BB" w14:textId="77777777" w:rsidR="009171A6" w:rsidRPr="00E63123" w:rsidRDefault="009171A6" w:rsidP="009171A6">
      <w:pPr>
        <w:pStyle w:val="Normaluvuceno"/>
      </w:pPr>
      <w:r w:rsidRPr="00E63123">
        <w:t>ulaze i zatvorena stubišta za stambeni dio zgrade obavezno je odvojiti od ulaza u prostore pojedinačnih poslovnih sadržaja, odnosno od zatvorenog stubišta poslovnog dijela zgrade, ukoliko su poslovni sadržaji predviđeni u katnim etažama</w:t>
      </w:r>
    </w:p>
    <w:p w14:paraId="0A77D431" w14:textId="77777777" w:rsidR="009171A6" w:rsidRPr="00E63123" w:rsidRDefault="009171A6" w:rsidP="009171A6">
      <w:pPr>
        <w:pStyle w:val="Normaluvuceno"/>
      </w:pPr>
      <w:r w:rsidRPr="00E63123">
        <w:t>parkirališno i/ili garažno mjesto za svaki stan potrebno je osigurati na vlastitoj građevnoj čestici, a preporuča se osiguranje natkrivenog parkirališnog mjesta</w:t>
      </w:r>
    </w:p>
    <w:p w14:paraId="321410A0" w14:textId="77777777" w:rsidR="009171A6" w:rsidRPr="00E63123" w:rsidRDefault="009171A6" w:rsidP="009171A6">
      <w:pPr>
        <w:pStyle w:val="Normaluvuceno"/>
      </w:pPr>
      <w:r w:rsidRPr="00E63123">
        <w:t>za svaki stan potrebno je osigurati priručno spremište najmanje površine 1,5 m2, na način da bude smješteno unutar gabarita zgrade</w:t>
      </w:r>
    </w:p>
    <w:p w14:paraId="46CEA623" w14:textId="77777777" w:rsidR="009171A6" w:rsidRPr="00E63123" w:rsidRDefault="009171A6" w:rsidP="009171A6">
      <w:pPr>
        <w:pStyle w:val="Normaluvuceno"/>
      </w:pPr>
      <w:r w:rsidRPr="00E63123">
        <w:t>na čestici (unutar ili izvan gabarita zgrade) potrebno je predvidjeti zajednički prostor za skupljanje komunalnog otpada, dimenzioniran za potrebe cijele zgrade, pri čemu se preporuča odvojiti prostor za stambeni dio zgrade, od dijela za poslovne prostore</w:t>
      </w:r>
    </w:p>
    <w:p w14:paraId="00C868A8" w14:textId="77777777" w:rsidR="009171A6" w:rsidRPr="00E63123" w:rsidRDefault="009171A6" w:rsidP="009171A6">
      <w:pPr>
        <w:pStyle w:val="Normaluvuceno"/>
      </w:pPr>
      <w:r w:rsidRPr="00E63123">
        <w:t>na čestici je potrebno osigurati smještaj za bicikle (biciklarnik), prema posebnom propisu</w:t>
      </w:r>
    </w:p>
    <w:p w14:paraId="2363A3A4" w14:textId="77777777" w:rsidR="009171A6" w:rsidRPr="00E63123" w:rsidRDefault="009171A6" w:rsidP="009171A6">
      <w:pPr>
        <w:pStyle w:val="Normaluvuceno"/>
      </w:pPr>
      <w:r w:rsidRPr="00E63123">
        <w:t>na čestici je obavezno predvidjeti zajedničko dječje igralište ili park površine najmanje 20,0 m2</w:t>
      </w:r>
    </w:p>
    <w:p w14:paraId="40897D4E" w14:textId="77777777" w:rsidR="009171A6" w:rsidRPr="00E63123" w:rsidRDefault="009171A6" w:rsidP="009171A6">
      <w:pPr>
        <w:pStyle w:val="Normaluvuceno"/>
      </w:pPr>
      <w:r w:rsidRPr="00E63123">
        <w:t>na čestici je obavezno osigurati zelene površine zasađene visokim bjelogoričnim raslinjem koje može razviti krošnju u površini od najmanje 10% ukupne površine građevne čestice.</w:t>
      </w:r>
    </w:p>
    <w:p w14:paraId="7598FD8D" w14:textId="77777777" w:rsidR="009171A6" w:rsidRPr="00E63123" w:rsidRDefault="009171A6" w:rsidP="009171A6">
      <w:pPr>
        <w:widowControl/>
        <w:numPr>
          <w:ilvl w:val="0"/>
          <w:numId w:val="10"/>
        </w:numPr>
        <w:tabs>
          <w:tab w:val="left" w:pos="851"/>
        </w:tabs>
        <w:spacing w:after="0"/>
        <w:outlineLvl w:val="0"/>
        <w:rPr>
          <w:snapToGrid/>
          <w:lang w:eastAsia="hr-HR"/>
        </w:rPr>
      </w:pPr>
      <w:r w:rsidRPr="00E63123">
        <w:rPr>
          <w:snapToGrid/>
          <w:lang w:eastAsia="hr-HR"/>
        </w:rPr>
        <w:t>Za veće višejedinične zgrade s više od 10 stanova:</w:t>
      </w:r>
    </w:p>
    <w:p w14:paraId="0943F513" w14:textId="77777777" w:rsidR="009171A6" w:rsidRPr="00E63123" w:rsidRDefault="009171A6" w:rsidP="009171A6">
      <w:pPr>
        <w:pStyle w:val="Normaluvuceno"/>
      </w:pPr>
      <w:r w:rsidRPr="00E63123">
        <w:t xml:space="preserve">potrebno je osigurati sve uvjete kao i za višejedinične zgrade do 10 stanova utvrđene u </w:t>
      </w:r>
      <w:r w:rsidRPr="00E63123">
        <w:lastRenderedPageBreak/>
        <w:t>prethodnom stavku</w:t>
      </w:r>
    </w:p>
    <w:p w14:paraId="0F1D8E48" w14:textId="77777777" w:rsidR="009171A6" w:rsidRPr="00E63123" w:rsidRDefault="009171A6" w:rsidP="009171A6">
      <w:pPr>
        <w:pStyle w:val="Normaluvuceno"/>
      </w:pPr>
      <w:r w:rsidRPr="00E63123">
        <w:t xml:space="preserve">obavezno je za najmanje 50% od ukupnog broja stanova osigurati pojedinačna parkirališna mjesta </w:t>
      </w:r>
      <w:r w:rsidRPr="00E63123">
        <w:rPr>
          <w:u w:val="single"/>
        </w:rPr>
        <w:t>unutar gabarita zgrade</w:t>
      </w:r>
      <w:r w:rsidRPr="00E63123">
        <w:t xml:space="preserve"> i to u parkirališnom (natkriveni otvoreni prostor) ili garažnom prostoru (zatvoreni prostor) smještenom u prizemlju, suterenu i/ili podrumu zgrade</w:t>
      </w:r>
    </w:p>
    <w:p w14:paraId="7BE8125B" w14:textId="77777777" w:rsidR="009171A6" w:rsidRPr="00E63123" w:rsidRDefault="009171A6" w:rsidP="009171A6">
      <w:pPr>
        <w:pStyle w:val="Normaluvuceno"/>
      </w:pPr>
      <w:r w:rsidRPr="00E63123">
        <w:t>pojedinačni garažni prostori s vlastitim ulazom izvana nisu dozvoljeni.</w:t>
      </w:r>
    </w:p>
    <w:p w14:paraId="24459B59" w14:textId="77777777" w:rsidR="009171A6" w:rsidRPr="00E63123" w:rsidRDefault="009171A6" w:rsidP="009171A6">
      <w:pPr>
        <w:pStyle w:val="Normalstavci"/>
        <w:numPr>
          <w:ilvl w:val="0"/>
          <w:numId w:val="0"/>
        </w:numPr>
        <w:ind w:left="284" w:hanging="284"/>
      </w:pPr>
    </w:p>
    <w:p w14:paraId="7E4D4507" w14:textId="77777777" w:rsidR="00244C5B" w:rsidRPr="00E63123" w:rsidRDefault="00244C5B" w:rsidP="00B665EC">
      <w:pPr>
        <w:pStyle w:val="Naslov2"/>
      </w:pPr>
      <w:bookmarkStart w:id="36" w:name="_Toc113282966"/>
      <w:r w:rsidRPr="00E63123">
        <w:t>IZGRAĐENE STRUKTURE IZVAN NASELJA</w:t>
      </w:r>
      <w:bookmarkEnd w:id="36"/>
    </w:p>
    <w:p w14:paraId="755E1B7F" w14:textId="77777777" w:rsidR="005B7C43" w:rsidRPr="00E63123" w:rsidRDefault="005B7C43" w:rsidP="00085B6E">
      <w:pPr>
        <w:pStyle w:val="Naslov3"/>
      </w:pPr>
      <w:bookmarkStart w:id="37" w:name="_Toc3196581"/>
      <w:bookmarkStart w:id="38" w:name="_Toc113282967"/>
      <w:r w:rsidRPr="00E63123">
        <w:t>Izdvojena građevinska područja izvan naselja</w:t>
      </w:r>
      <w:bookmarkEnd w:id="37"/>
      <w:bookmarkEnd w:id="38"/>
    </w:p>
    <w:p w14:paraId="3651BE04" w14:textId="77777777" w:rsidR="005B7C43" w:rsidRPr="00E63123" w:rsidRDefault="005B7C43"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69F6D4C7" w14:textId="1B08B571" w:rsidR="00C33DE3" w:rsidRPr="00E63123" w:rsidRDefault="0099294C" w:rsidP="00F9686D">
      <w:pPr>
        <w:pStyle w:val="Normalstavci"/>
        <w:numPr>
          <w:ilvl w:val="0"/>
          <w:numId w:val="176"/>
        </w:numPr>
      </w:pPr>
      <w:r w:rsidRPr="00E63123">
        <w:t xml:space="preserve">Izdvojena građevinska područja izvan naselja su </w:t>
      </w:r>
      <w:r w:rsidR="00C33DE3" w:rsidRPr="00E63123">
        <w:t xml:space="preserve">građevinske </w:t>
      </w:r>
      <w:r w:rsidRPr="00E63123">
        <w:t>zone namijenjen</w:t>
      </w:r>
      <w:r w:rsidR="00C33DE3" w:rsidRPr="00E63123">
        <w:t>e</w:t>
      </w:r>
      <w:r w:rsidRPr="00E63123">
        <w:t xml:space="preserve"> gradnji ili drugim zahvatima za </w:t>
      </w:r>
      <w:r w:rsidR="00C33DE3" w:rsidRPr="00E63123">
        <w:t xml:space="preserve">gospodarske, </w:t>
      </w:r>
      <w:r w:rsidR="00B7282E" w:rsidRPr="00E63123">
        <w:t xml:space="preserve">društvene, </w:t>
      </w:r>
      <w:r w:rsidR="00C33DE3" w:rsidRPr="00E63123">
        <w:t xml:space="preserve">sportsko – rekreacijske i </w:t>
      </w:r>
      <w:r w:rsidRPr="00E63123">
        <w:t xml:space="preserve">druge </w:t>
      </w:r>
      <w:r w:rsidR="00C33DE3" w:rsidRPr="00E63123">
        <w:t xml:space="preserve">specifične </w:t>
      </w:r>
      <w:r w:rsidRPr="00E63123">
        <w:t>sadržaje</w:t>
      </w:r>
      <w:r w:rsidR="00C33DE3" w:rsidRPr="00E63123">
        <w:t>,</w:t>
      </w:r>
      <w:r w:rsidRPr="00E63123">
        <w:t xml:space="preserve"> osim stanovanja</w:t>
      </w:r>
      <w:r w:rsidR="00C33DE3" w:rsidRPr="00E63123">
        <w:t>.</w:t>
      </w:r>
    </w:p>
    <w:p w14:paraId="4F687A09" w14:textId="25654D04" w:rsidR="0099294C" w:rsidRPr="00E63123" w:rsidRDefault="00C33DE3" w:rsidP="006C71FA">
      <w:pPr>
        <w:pStyle w:val="Normalstavci"/>
        <w:numPr>
          <w:ilvl w:val="0"/>
          <w:numId w:val="133"/>
        </w:numPr>
      </w:pPr>
      <w:r w:rsidRPr="00E63123">
        <w:t>N</w:t>
      </w:r>
      <w:r w:rsidR="0099294C" w:rsidRPr="00E63123">
        <w:t xml:space="preserve">a području Općine </w:t>
      </w:r>
      <w:r w:rsidRPr="00E63123">
        <w:t xml:space="preserve">se </w:t>
      </w:r>
      <w:r w:rsidR="0099294C" w:rsidRPr="00E63123">
        <w:t xml:space="preserve">utvrđuju </w:t>
      </w:r>
      <w:r w:rsidR="008C4C5F" w:rsidRPr="00E63123">
        <w:t>izdvojena građevinska područja izvan naselja</w:t>
      </w:r>
      <w:r w:rsidR="0099294C" w:rsidRPr="00E63123">
        <w:t>:</w:t>
      </w:r>
    </w:p>
    <w:p w14:paraId="2FA9F197" w14:textId="77777777" w:rsidR="00763732" w:rsidRPr="00E63123" w:rsidRDefault="00763732" w:rsidP="00763732">
      <w:pPr>
        <w:pStyle w:val="Normaluvuceno"/>
      </w:pPr>
      <w:r w:rsidRPr="00E63123">
        <w:t>gospodarske namjene:</w:t>
      </w:r>
    </w:p>
    <w:p w14:paraId="25A5F424" w14:textId="36A392B6" w:rsidR="00763732" w:rsidRPr="00E63123" w:rsidRDefault="00763732" w:rsidP="00763732">
      <w:pPr>
        <w:pStyle w:val="Normaluvuceno2"/>
      </w:pPr>
      <w:r w:rsidRPr="00E63123">
        <w:t>proizvodn</w:t>
      </w:r>
      <w:r w:rsidR="004A0BA3" w:rsidRPr="00E63123">
        <w:t>e</w:t>
      </w:r>
      <w:r w:rsidRPr="00E63123">
        <w:t xml:space="preserve"> /oznaka I/</w:t>
      </w:r>
    </w:p>
    <w:p w14:paraId="673DA1B5" w14:textId="193E1E3B" w:rsidR="00763732" w:rsidRPr="00E63123" w:rsidRDefault="00763732" w:rsidP="00763732">
      <w:pPr>
        <w:pStyle w:val="Normaluvuceno2"/>
      </w:pPr>
      <w:r w:rsidRPr="00E63123">
        <w:t>poslovn</w:t>
      </w:r>
      <w:r w:rsidR="004A0BA3" w:rsidRPr="00E63123">
        <w:t>e</w:t>
      </w:r>
      <w:r w:rsidRPr="00E63123">
        <w:t>, k</w:t>
      </w:r>
      <w:r w:rsidR="004A0BA3" w:rsidRPr="00E63123">
        <w:t>omunalno – servisne /oznaka K3/</w:t>
      </w:r>
    </w:p>
    <w:p w14:paraId="1A9C8051" w14:textId="6A397022" w:rsidR="00763732" w:rsidRPr="00E63123" w:rsidRDefault="00763732" w:rsidP="00763732">
      <w:pPr>
        <w:pStyle w:val="Normaluvuceno2"/>
      </w:pPr>
      <w:r w:rsidRPr="00E63123">
        <w:t>ugostiteljsko – turističk</w:t>
      </w:r>
      <w:r w:rsidR="004A0BA3" w:rsidRPr="00E63123">
        <w:t>e</w:t>
      </w:r>
      <w:r w:rsidR="001436C5" w:rsidRPr="00E63123">
        <w:t xml:space="preserve"> /oznaka T/</w:t>
      </w:r>
    </w:p>
    <w:p w14:paraId="51D04E82" w14:textId="77777777" w:rsidR="00763732" w:rsidRPr="00E63123" w:rsidRDefault="00763732" w:rsidP="00763732">
      <w:pPr>
        <w:pStyle w:val="Normaluvuceno"/>
      </w:pPr>
      <w:r w:rsidRPr="00E63123">
        <w:t>sportsko rekreacijske namjene:</w:t>
      </w:r>
    </w:p>
    <w:p w14:paraId="3F60B5BE" w14:textId="3204E4C8" w:rsidR="00763732" w:rsidRPr="00E63123" w:rsidRDefault="00763732" w:rsidP="00763732">
      <w:pPr>
        <w:pStyle w:val="Normaluvuceno2"/>
      </w:pPr>
      <w:r w:rsidRPr="00E63123">
        <w:t>za lovstvo i rekreaciju/oznaka R6/</w:t>
      </w:r>
    </w:p>
    <w:p w14:paraId="7C291A61" w14:textId="49153E32" w:rsidR="00763732" w:rsidRPr="00E63123" w:rsidRDefault="004A0BA3" w:rsidP="00763732">
      <w:pPr>
        <w:pStyle w:val="Normaluvuceno2"/>
      </w:pPr>
      <w:r w:rsidRPr="00E63123">
        <w:t>r</w:t>
      </w:r>
      <w:r w:rsidR="00763732" w:rsidRPr="00E63123">
        <w:t>ibički dom /oznaka R9/.</w:t>
      </w:r>
    </w:p>
    <w:p w14:paraId="7107B62B" w14:textId="77777777" w:rsidR="00A67BB6" w:rsidRPr="00E63123" w:rsidRDefault="00A67BB6" w:rsidP="00A67BB6">
      <w:pPr>
        <w:widowControl/>
        <w:numPr>
          <w:ilvl w:val="0"/>
          <w:numId w:val="10"/>
        </w:numPr>
        <w:tabs>
          <w:tab w:val="left" w:pos="851"/>
        </w:tabs>
        <w:spacing w:after="0"/>
        <w:outlineLvl w:val="0"/>
        <w:rPr>
          <w:snapToGrid/>
          <w:lang w:eastAsia="hr-HR"/>
        </w:rPr>
      </w:pPr>
      <w:r w:rsidRPr="00E63123">
        <w:rPr>
          <w:snapToGrid/>
          <w:lang w:eastAsia="hr-HR"/>
        </w:rPr>
        <w:t>Specifični uvjeti namjene površina izdvojenih građevinskih područja izvan naselja za svaku zasebnu izdvojenu zonu utvrđuju se prema ovom poglavlju.</w:t>
      </w:r>
    </w:p>
    <w:p w14:paraId="3A0091F6" w14:textId="77777777" w:rsidR="0099294C" w:rsidRPr="00E63123" w:rsidRDefault="0099294C" w:rsidP="006C71FA">
      <w:pPr>
        <w:pStyle w:val="Normalstavci"/>
        <w:numPr>
          <w:ilvl w:val="0"/>
          <w:numId w:val="133"/>
        </w:numPr>
      </w:pPr>
      <w:r w:rsidRPr="00E63123">
        <w:t>Unutar izdvojenih građevinskih područja izvan naselja mogu se, osim namjene specifično utvrđene za svako izdvojeno građevinsko područje, formirati zasebne čestice u namjenama koje imaju servisnu, javnu ili infrastrukturnu funkciju za potrebe pojedinog izdvojenog građevinskog područja, kao što su trgovi, parkovi, otvorena parkirališta, građevine i oprema komunalne infrastrukture (trafostanice, telekomunikacijske stanice, plinske stanice, precrpne stanice sustava vodoopskrbe i odvodnje i slično), čestice za smještaj linijske prometne i komunalne infrastrukture i njenu zaštitu (ulice, ceste, putovi, biciklistička infrastruktura, trase podzemnih i nadzemnih infrastrukturnih vodova i slično) i kombinacija navedenih sadržaja, ukoliko su kompatibilni.</w:t>
      </w:r>
    </w:p>
    <w:p w14:paraId="41E4F3ED" w14:textId="0F7C5D84" w:rsidR="006073F7" w:rsidRPr="00E63123" w:rsidRDefault="006073F7" w:rsidP="00085B6E">
      <w:pPr>
        <w:pStyle w:val="Naslov4"/>
      </w:pPr>
      <w:bookmarkStart w:id="39" w:name="_Toc113282968"/>
      <w:r w:rsidRPr="00E63123">
        <w:t>Izdvojena građevinska područja gospodarske namjene</w:t>
      </w:r>
      <w:bookmarkEnd w:id="39"/>
    </w:p>
    <w:p w14:paraId="5E27E4F8" w14:textId="44CFB9A7" w:rsidR="003B2A64" w:rsidRPr="00E63123" w:rsidRDefault="003B2A64" w:rsidP="00085B6E">
      <w:pPr>
        <w:pStyle w:val="Naslov5"/>
      </w:pPr>
      <w:bookmarkStart w:id="40" w:name="_Toc113282969"/>
      <w:r w:rsidRPr="00E63123">
        <w:t>Izdvojene gospodarske, proizvodne zone /oznaka I/</w:t>
      </w:r>
      <w:bookmarkEnd w:id="40"/>
    </w:p>
    <w:p w14:paraId="0968EDA7" w14:textId="77777777" w:rsidR="003B2A64" w:rsidRPr="00E63123" w:rsidRDefault="003B2A64"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33E8246B" w14:textId="17D3DF63" w:rsidR="00435952" w:rsidRPr="00E63123" w:rsidRDefault="003B2A64" w:rsidP="00F9686D">
      <w:pPr>
        <w:pStyle w:val="Normalstavci"/>
        <w:numPr>
          <w:ilvl w:val="0"/>
          <w:numId w:val="242"/>
        </w:numPr>
      </w:pPr>
      <w:r w:rsidRPr="00E63123">
        <w:t>Izdvojene gospodarske, proizvodne zone utvrđen</w:t>
      </w:r>
      <w:r w:rsidR="00435952" w:rsidRPr="00E63123">
        <w:t>e</w:t>
      </w:r>
      <w:r w:rsidRPr="00E63123">
        <w:t xml:space="preserve"> kao izdvojen</w:t>
      </w:r>
      <w:r w:rsidR="00435952" w:rsidRPr="00E63123">
        <w:t>a</w:t>
      </w:r>
      <w:r w:rsidRPr="00E63123">
        <w:t xml:space="preserve"> građevinsk</w:t>
      </w:r>
      <w:r w:rsidR="00435952" w:rsidRPr="00E63123">
        <w:t>a</w:t>
      </w:r>
      <w:r w:rsidRPr="00E63123">
        <w:t xml:space="preserve"> područje izvan naselja </w:t>
      </w:r>
      <w:r w:rsidR="00435952" w:rsidRPr="00E63123">
        <w:t xml:space="preserve">unutar Općine su: </w:t>
      </w:r>
    </w:p>
    <w:p w14:paraId="19C198FB" w14:textId="77777777" w:rsidR="00435952" w:rsidRPr="00E63123" w:rsidRDefault="00435952" w:rsidP="00435952">
      <w:pPr>
        <w:pStyle w:val="Normaluvuceno"/>
      </w:pPr>
      <w:r w:rsidRPr="00E63123">
        <w:t>Gospodarska zona Cestica – lokacija Babinec</w:t>
      </w:r>
    </w:p>
    <w:p w14:paraId="3316855D" w14:textId="77777777" w:rsidR="00435952" w:rsidRPr="00E63123" w:rsidRDefault="00435952" w:rsidP="00435952">
      <w:pPr>
        <w:pStyle w:val="Normaluvuceno"/>
      </w:pPr>
      <w:r w:rsidRPr="00E63123">
        <w:t>Gospodarska zona Cestica – lokacija Otok Virje – A1 i A2</w:t>
      </w:r>
    </w:p>
    <w:p w14:paraId="020712C3" w14:textId="77777777" w:rsidR="00435952" w:rsidRPr="00E63123" w:rsidRDefault="00435952" w:rsidP="00435952">
      <w:pPr>
        <w:pStyle w:val="Normaluvuceno"/>
      </w:pPr>
      <w:r w:rsidRPr="00E63123">
        <w:t>Gospodarska zona Cestica – „Sjever“</w:t>
      </w:r>
    </w:p>
    <w:p w14:paraId="5B3ABED5" w14:textId="77777777" w:rsidR="00435952" w:rsidRPr="00E63123" w:rsidRDefault="003B2A64" w:rsidP="006C71FA">
      <w:pPr>
        <w:pStyle w:val="Normalstavci"/>
        <w:numPr>
          <w:ilvl w:val="0"/>
          <w:numId w:val="133"/>
        </w:numPr>
      </w:pPr>
      <w:r w:rsidRPr="00E63123">
        <w:t xml:space="preserve">Unutar </w:t>
      </w:r>
      <w:r w:rsidR="00435952" w:rsidRPr="00E63123">
        <w:t>izdvojenih gospodarskih, proizvodnih zona:</w:t>
      </w:r>
    </w:p>
    <w:p w14:paraId="466D4F47" w14:textId="647CCCAA" w:rsidR="003B2A64" w:rsidRPr="00E63123" w:rsidRDefault="003B2A64" w:rsidP="00435952">
      <w:pPr>
        <w:pStyle w:val="Normaluvuceno"/>
      </w:pPr>
      <w:r w:rsidRPr="00E63123">
        <w:t>prema uvjetima poglavlja 3.3.5. „Proizvodnja energije iz obnovljivih izvora (OIE) i kogeneracije“, moguće je smjestiti komercijalne sunčane elektrane (SE), instalirane snage do 5 MW</w:t>
      </w:r>
      <w:r w:rsidR="00435952" w:rsidRPr="00E63123">
        <w:t xml:space="preserve"> električne energije</w:t>
      </w:r>
    </w:p>
    <w:p w14:paraId="706FA3F8" w14:textId="05B81094" w:rsidR="003B2A64" w:rsidRPr="00E63123" w:rsidRDefault="00ED18D0" w:rsidP="00435952">
      <w:pPr>
        <w:pStyle w:val="Normaluvuceno"/>
      </w:pPr>
      <w:r w:rsidRPr="00E63123">
        <w:t xml:space="preserve">primjenjuju se isti uvjeti uređenja prostora i gradnje utvrđeni za funkcionalnu zonu gospodarske, proizvodne namjene u naselju, iz razloga što su </w:t>
      </w:r>
      <w:r w:rsidR="00435952" w:rsidRPr="00E63123">
        <w:t>p</w:t>
      </w:r>
      <w:r w:rsidR="003B2A64" w:rsidRPr="00E63123">
        <w:t>rema svim ostalim osobinama identičn</w:t>
      </w:r>
      <w:r w:rsidR="00435952" w:rsidRPr="00E63123">
        <w:t>e</w:t>
      </w:r>
      <w:r w:rsidR="003B2A64" w:rsidRPr="00E63123">
        <w:t xml:space="preserve"> funkcionalnoj zoni gospodarske, proizvodne namjene u naselj</w:t>
      </w:r>
      <w:r w:rsidR="00435952" w:rsidRPr="00E63123">
        <w:t>ima</w:t>
      </w:r>
      <w:r w:rsidR="003B2A64" w:rsidRPr="00E63123">
        <w:t>.</w:t>
      </w:r>
    </w:p>
    <w:p w14:paraId="24C1C929" w14:textId="0160B31E" w:rsidR="00435952" w:rsidRPr="00E63123" w:rsidRDefault="00DF75F1" w:rsidP="006C71FA">
      <w:pPr>
        <w:pStyle w:val="Normalstavci"/>
        <w:numPr>
          <w:ilvl w:val="0"/>
          <w:numId w:val="133"/>
        </w:numPr>
      </w:pPr>
      <w:r w:rsidRPr="00E63123">
        <w:t xml:space="preserve">Detaljni uvjeti uređenja prostora i gradnje unutar izdvojenih gospodarskih, proizvodnih </w:t>
      </w:r>
      <w:r w:rsidR="00435952" w:rsidRPr="00E63123">
        <w:t>zona provode se neposredno prema poglavlju 3.2. „Uvjeti provedbe zahvata u gospodarskim, proizvodnim i poslovnim zonama“.</w:t>
      </w:r>
    </w:p>
    <w:p w14:paraId="03ED1829" w14:textId="18EAA66D" w:rsidR="00435952" w:rsidRPr="00E63123" w:rsidRDefault="00435952" w:rsidP="00085B6E">
      <w:pPr>
        <w:pStyle w:val="Naslov5"/>
      </w:pPr>
      <w:bookmarkStart w:id="41" w:name="_Toc113282970"/>
      <w:r w:rsidRPr="00E63123">
        <w:lastRenderedPageBreak/>
        <w:t>Izdvojena gospodarska, poslovna zona</w:t>
      </w:r>
      <w:r w:rsidR="00FD3C8C" w:rsidRPr="00E63123">
        <w:t xml:space="preserve"> - </w:t>
      </w:r>
      <w:r w:rsidRPr="00E63123">
        <w:t xml:space="preserve">Komunalno – servisna zona Gornje Vratno </w:t>
      </w:r>
      <w:r w:rsidR="00FD3C8C" w:rsidRPr="00E63123">
        <w:t>/oznaka K3/</w:t>
      </w:r>
      <w:bookmarkEnd w:id="41"/>
    </w:p>
    <w:p w14:paraId="07E29215" w14:textId="77777777" w:rsidR="00FD3C8C" w:rsidRPr="00E63123" w:rsidRDefault="00FD3C8C"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7A897099" w14:textId="1E6FE288" w:rsidR="00FD3C8C" w:rsidRPr="00E63123" w:rsidRDefault="00FD3C8C" w:rsidP="00F9686D">
      <w:pPr>
        <w:pStyle w:val="Normalstavci"/>
        <w:numPr>
          <w:ilvl w:val="0"/>
          <w:numId w:val="243"/>
        </w:numPr>
      </w:pPr>
      <w:r w:rsidRPr="00E63123">
        <w:t>Na području naselja Gornje Vratno utvrđuje se izdvojeno građevinsko područje izvan naselja komunalno – servisne namjene i to kao površina za smještaj:</w:t>
      </w:r>
    </w:p>
    <w:p w14:paraId="676C7A63" w14:textId="5315D7D8" w:rsidR="00FD3C8C" w:rsidRPr="00E63123" w:rsidRDefault="00FD3C8C" w:rsidP="00FD3C8C">
      <w:pPr>
        <w:pStyle w:val="Normaluvuceno"/>
      </w:pPr>
      <w:r w:rsidRPr="00E63123">
        <w:t>centralnog općinskog reciklažnog dvorišta /oznaka RD/</w:t>
      </w:r>
    </w:p>
    <w:p w14:paraId="47A02851" w14:textId="757A7215" w:rsidR="00FD3C8C" w:rsidRPr="00E63123" w:rsidRDefault="00FD3C8C" w:rsidP="00FD3C8C">
      <w:pPr>
        <w:pStyle w:val="Normaluvuceno"/>
      </w:pPr>
      <w:r w:rsidRPr="00E63123">
        <w:t>općinskog reciklažnog dvorišta za građevinski otpad /oznaka RDG/</w:t>
      </w:r>
    </w:p>
    <w:p w14:paraId="66378B08" w14:textId="083CFFE4" w:rsidR="00FD3C8C" w:rsidRPr="00E63123" w:rsidRDefault="00FD3C8C" w:rsidP="00FD3C8C">
      <w:pPr>
        <w:pStyle w:val="Normaluvuceno"/>
      </w:pPr>
      <w:r w:rsidRPr="00E63123">
        <w:t>deponije za višak iskopa koji predstavlja mineralnu sirovinu kod izvođenja građevinskih radova /oznaka VI/</w:t>
      </w:r>
    </w:p>
    <w:p w14:paraId="31732A34" w14:textId="58048A08" w:rsidR="00FD3C8C" w:rsidRPr="00E63123" w:rsidRDefault="00FD3C8C" w:rsidP="00FD3C8C">
      <w:pPr>
        <w:pStyle w:val="Normaluvuceno"/>
      </w:pPr>
      <w:r w:rsidRPr="00E63123">
        <w:t>drugih sadržaja za obavljanje komercijalne djelatnosti gospodarenja otpadom koji se može smatrati sekundarnom sirovinom prema Zakonu o gospodarenju otpadom, odnosno građevine i prostori za privremeno skupljanje, skladištenje, obradu i oporabu sekundarne sirovine, u funkciji daljnje upotrebe.</w:t>
      </w:r>
    </w:p>
    <w:p w14:paraId="3B740DFB" w14:textId="32B21AC8" w:rsidR="00DF75F1" w:rsidRPr="00E63123" w:rsidRDefault="00DF75F1" w:rsidP="00F9686D">
      <w:pPr>
        <w:pStyle w:val="Normalstavci"/>
        <w:numPr>
          <w:ilvl w:val="0"/>
          <w:numId w:val="243"/>
        </w:numPr>
      </w:pPr>
      <w:r w:rsidRPr="00E63123">
        <w:t>Detaljni uvjeti uređenja prostora i gradnje unutar izdvojene zone komunalno – servisne namjene utvrđeni su u poglavlju 3.2. “Uvjeti provedbe zahvata u gospodarskim, proizvodnim i poslovnim zonama“.</w:t>
      </w:r>
    </w:p>
    <w:p w14:paraId="6E4937AA" w14:textId="77777777" w:rsidR="00DF75F1" w:rsidRPr="00E63123" w:rsidRDefault="00DF75F1" w:rsidP="00F9686D">
      <w:pPr>
        <w:pStyle w:val="Normalstavci"/>
        <w:numPr>
          <w:ilvl w:val="0"/>
          <w:numId w:val="243"/>
        </w:numPr>
      </w:pPr>
      <w:r w:rsidRPr="00E63123">
        <w:t>Posebni uvjeti u odnosu na otpad utvrđuju se prema poglavlju 7. „Postupanje s otpadom“.</w:t>
      </w:r>
    </w:p>
    <w:p w14:paraId="455248BB" w14:textId="5159AA32" w:rsidR="00FD3C8C" w:rsidRPr="00E63123" w:rsidRDefault="00FD3C8C" w:rsidP="00F9686D">
      <w:pPr>
        <w:pStyle w:val="Normalstavci"/>
        <w:numPr>
          <w:ilvl w:val="0"/>
          <w:numId w:val="243"/>
        </w:numPr>
      </w:pPr>
      <w:r w:rsidRPr="00E63123">
        <w:t>Područje sanirane deponije komunalnog otpada koja je obuhvaćena predmetnom Komunalno – servisnom zonom nadalje se može koristiti prema uvjetima monitoringa propisanim prema projektu sanacije.</w:t>
      </w:r>
    </w:p>
    <w:p w14:paraId="7001377A" w14:textId="0A282BA4" w:rsidR="00DF75F1" w:rsidRPr="00E63123" w:rsidRDefault="005F6F7B" w:rsidP="00085B6E">
      <w:pPr>
        <w:pStyle w:val="Naslov5"/>
      </w:pPr>
      <w:bookmarkStart w:id="42" w:name="_Toc113282971"/>
      <w:r w:rsidRPr="00E63123">
        <w:t>Izdvojen</w:t>
      </w:r>
      <w:r w:rsidR="00DF75F1" w:rsidRPr="00E63123">
        <w:t>e zone ugostiteljsko – turističke namjene /oznaka T/</w:t>
      </w:r>
      <w:bookmarkEnd w:id="42"/>
    </w:p>
    <w:p w14:paraId="570793C5" w14:textId="77777777" w:rsidR="004A0BA3" w:rsidRPr="00E63123" w:rsidRDefault="004A0BA3"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25833683" w14:textId="615445EF" w:rsidR="004A0BA3" w:rsidRPr="00E63123" w:rsidRDefault="004A0BA3" w:rsidP="00F9686D">
      <w:pPr>
        <w:pStyle w:val="Normalstavci"/>
        <w:numPr>
          <w:ilvl w:val="0"/>
          <w:numId w:val="244"/>
        </w:numPr>
      </w:pPr>
      <w:r w:rsidRPr="00E63123">
        <w:t xml:space="preserve">Izdvojene gospodarske, ugostiteljsko – turističke zone utvrđene kao izdvojena građevinska područje izvan naselja unutar Općine su: </w:t>
      </w:r>
    </w:p>
    <w:p w14:paraId="29EFB233" w14:textId="64517AEF" w:rsidR="004A0BA3" w:rsidRPr="00E63123" w:rsidRDefault="004A0BA3" w:rsidP="009F20EA">
      <w:pPr>
        <w:pStyle w:val="Normaluvuceno"/>
      </w:pPr>
      <w:r w:rsidRPr="00E63123">
        <w:t xml:space="preserve">Ugostiteljsko - turistička zona </w:t>
      </w:r>
      <w:r w:rsidR="002003FF" w:rsidRPr="00E63123">
        <w:t>„</w:t>
      </w:r>
      <w:r w:rsidR="009F20EA" w:rsidRPr="00E63123">
        <w:t>Natkrižovljan</w:t>
      </w:r>
      <w:r w:rsidR="002003FF" w:rsidRPr="00E63123">
        <w:t>“</w:t>
      </w:r>
      <w:r w:rsidR="009F20EA" w:rsidRPr="00E63123">
        <w:t>, južno od LC 25016,</w:t>
      </w:r>
      <w:r w:rsidRPr="00E63123">
        <w:t xml:space="preserve"> lokalnog značaja </w:t>
      </w:r>
    </w:p>
    <w:p w14:paraId="6B942AB0" w14:textId="3B5F04EC" w:rsidR="004A0BA3" w:rsidRPr="00E63123" w:rsidRDefault="004A0BA3" w:rsidP="001436C5">
      <w:pPr>
        <w:pStyle w:val="Normaluvuceno"/>
      </w:pPr>
      <w:r w:rsidRPr="00E63123">
        <w:t xml:space="preserve">Ugostiteljsko - turistička zona </w:t>
      </w:r>
      <w:r w:rsidR="002003FF" w:rsidRPr="00E63123">
        <w:t>„</w:t>
      </w:r>
      <w:r w:rsidRPr="00E63123">
        <w:t>Križovljangrad</w:t>
      </w:r>
      <w:r w:rsidR="002003FF" w:rsidRPr="00E63123">
        <w:t>“</w:t>
      </w:r>
      <w:r w:rsidRPr="00E63123">
        <w:t xml:space="preserve">, županijskog značaja /oznake </w:t>
      </w:r>
      <w:r w:rsidR="006740A8" w:rsidRPr="00E63123">
        <w:t>iz</w:t>
      </w:r>
      <w:r w:rsidRPr="00E63123">
        <w:t xml:space="preserve"> PPVŽ T3, T 4.1/</w:t>
      </w:r>
    </w:p>
    <w:p w14:paraId="2BB02389" w14:textId="77777777" w:rsidR="00DB5456" w:rsidRPr="00E63123" w:rsidRDefault="00DB5456"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62FF1AF0" w14:textId="41362C82" w:rsidR="006B44F6" w:rsidRPr="00E63123" w:rsidRDefault="005A386C" w:rsidP="009F20EA">
      <w:pPr>
        <w:pStyle w:val="Normalstavci"/>
        <w:numPr>
          <w:ilvl w:val="0"/>
          <w:numId w:val="179"/>
        </w:numPr>
      </w:pPr>
      <w:bookmarkStart w:id="43" w:name="_Toc7523226"/>
      <w:r w:rsidRPr="00E63123">
        <w:t xml:space="preserve">Izdvojena ugostiteljsko – turistička zona </w:t>
      </w:r>
      <w:r w:rsidR="002003FF" w:rsidRPr="00E63123">
        <w:t>„</w:t>
      </w:r>
      <w:r w:rsidR="009F20EA" w:rsidRPr="00E63123">
        <w:t>Natkrižovljan</w:t>
      </w:r>
      <w:r w:rsidR="002003FF" w:rsidRPr="00E63123">
        <w:t>“</w:t>
      </w:r>
      <w:r w:rsidR="009F20EA" w:rsidRPr="00E63123">
        <w:t>, južno od LC 25016</w:t>
      </w:r>
      <w:r w:rsidR="00224922" w:rsidRPr="00E63123">
        <w:t xml:space="preserve"> /oznaka T/ planirana je </w:t>
      </w:r>
      <w:r w:rsidR="009F20EA" w:rsidRPr="00E63123">
        <w:t xml:space="preserve">kao izdvojeno građevinsko područje izvan naselja, na kojem je moguće predvidjeti bilo koju vrstu ugostiteljsko – turističkog sadržaja predviđenu posebnim propisima iz sektora turizma (hotel, </w:t>
      </w:r>
      <w:r w:rsidR="006B44F6" w:rsidRPr="00E63123">
        <w:t xml:space="preserve">turistički objekti izu skupine kampovi, </w:t>
      </w:r>
      <w:r w:rsidR="009F20EA" w:rsidRPr="00E63123">
        <w:t xml:space="preserve">ostali turistički objekti prema posebnom propisu, </w:t>
      </w:r>
      <w:r w:rsidR="006B44F6" w:rsidRPr="00E63123">
        <w:t>turistički sadržaji u domaćinstvu</w:t>
      </w:r>
      <w:r w:rsidR="009F20EA" w:rsidRPr="00E63123">
        <w:t xml:space="preserve"> </w:t>
      </w:r>
      <w:r w:rsidR="006B44F6" w:rsidRPr="00E63123">
        <w:t>i turistički sadržaji u obiteljskom poljoprivrednom gospodarstvu).</w:t>
      </w:r>
    </w:p>
    <w:p w14:paraId="1A09A45D" w14:textId="77777777" w:rsidR="00C671B2" w:rsidRPr="00E63123" w:rsidRDefault="00C671B2" w:rsidP="006C71FA">
      <w:pPr>
        <w:pStyle w:val="Normalstavci"/>
        <w:numPr>
          <w:ilvl w:val="0"/>
          <w:numId w:val="133"/>
        </w:numPr>
      </w:pPr>
      <w:r w:rsidRPr="00E63123">
        <w:t>Prateći sadržaji mogu biti:</w:t>
      </w:r>
    </w:p>
    <w:p w14:paraId="7EF34C63" w14:textId="77777777" w:rsidR="00C671B2" w:rsidRPr="00E63123" w:rsidRDefault="00C671B2" w:rsidP="00C671B2">
      <w:pPr>
        <w:pStyle w:val="Normaluvuceno"/>
      </w:pPr>
      <w:r w:rsidRPr="00E63123">
        <w:t>rekreacijski, koji se mogu graditi kao otvoreni prostori i igrališta (šetališta, dječja igrališta, prostori za manifestacije i drugo)</w:t>
      </w:r>
    </w:p>
    <w:p w14:paraId="56C6728A" w14:textId="77777777" w:rsidR="00C671B2" w:rsidRPr="00E63123" w:rsidRDefault="00C671B2" w:rsidP="00C671B2">
      <w:pPr>
        <w:pStyle w:val="Normaluvuceno"/>
      </w:pPr>
      <w:r w:rsidRPr="00E63123">
        <w:t>edukacijski (otvoreni i zatvoreni prostori).</w:t>
      </w:r>
    </w:p>
    <w:p w14:paraId="1262B3FF" w14:textId="28AE3F9F" w:rsidR="006B44F6" w:rsidRPr="00E63123" w:rsidRDefault="006B44F6" w:rsidP="00F9686D">
      <w:pPr>
        <w:pStyle w:val="Normalstavci"/>
        <w:numPr>
          <w:ilvl w:val="0"/>
          <w:numId w:val="179"/>
        </w:numPr>
      </w:pPr>
      <w:r w:rsidRPr="00E63123">
        <w:t xml:space="preserve">Ukoliko se izdvojeno građevinsko područje izvan naselja  (IGPIN) u cjelini formira kao </w:t>
      </w:r>
      <w:r w:rsidRPr="00E63123">
        <w:rPr>
          <w:u w:val="single"/>
        </w:rPr>
        <w:t>jedna jedinstvena građevna čestica</w:t>
      </w:r>
      <w:r w:rsidRPr="00E63123">
        <w:t xml:space="preserve"> za </w:t>
      </w:r>
      <w:r w:rsidR="00ED18D0" w:rsidRPr="00E63123">
        <w:t xml:space="preserve">jedan ili više kompatibilnih </w:t>
      </w:r>
      <w:r w:rsidRPr="00E63123">
        <w:t>turistički</w:t>
      </w:r>
      <w:r w:rsidR="00ED18D0" w:rsidRPr="00E63123">
        <w:t>h</w:t>
      </w:r>
      <w:r w:rsidRPr="00E63123">
        <w:t xml:space="preserve"> sadržaj</w:t>
      </w:r>
      <w:r w:rsidR="00ED18D0" w:rsidRPr="00E63123">
        <w:t>a,</w:t>
      </w:r>
      <w:r w:rsidRPr="00E63123">
        <w:t xml:space="preserve"> područje se uređuje temeljem projekta, uz uvjet da je projektnim rješenjem moguće osigurati neposredni pristup </w:t>
      </w:r>
      <w:r w:rsidR="00ED18D0" w:rsidRPr="00E63123">
        <w:t>n</w:t>
      </w:r>
      <w:r w:rsidRPr="00E63123">
        <w:t>a javnu prometnu površinu.</w:t>
      </w:r>
    </w:p>
    <w:p w14:paraId="676EE2CC" w14:textId="3FCB8EA7" w:rsidR="006B44F6" w:rsidRPr="00E63123" w:rsidRDefault="006B44F6" w:rsidP="006B44F6">
      <w:pPr>
        <w:pStyle w:val="Normalstavci"/>
        <w:numPr>
          <w:ilvl w:val="0"/>
          <w:numId w:val="179"/>
        </w:numPr>
      </w:pPr>
      <w:r w:rsidRPr="00E63123">
        <w:t xml:space="preserve">Ukoliko se unutar izdvojenog građevinskog područja izvan naselja (IGPIN) planira formirati više od jedne građevne čestice za više ugostiteljsko – turističkih sadržaja (dvije ili više) obavezno je za cjelokupno područje potrebno izraditi urbanistički plan uređenja, kojim je potrebno osigurati kolni pristup do </w:t>
      </w:r>
      <w:r w:rsidR="00C671B2" w:rsidRPr="00E63123">
        <w:t xml:space="preserve">područja sa zajedničkim parkiralištem za sve čestice i kolni pristup za interventno vozilo do </w:t>
      </w:r>
      <w:r w:rsidRPr="00E63123">
        <w:t>svake pojedinačne građevne čestice</w:t>
      </w:r>
      <w:r w:rsidR="00C671B2" w:rsidRPr="00E63123">
        <w:t xml:space="preserve"> unutar izdvojenog područja.</w:t>
      </w:r>
    </w:p>
    <w:p w14:paraId="5DB5DF37" w14:textId="77777777" w:rsidR="00C671B2" w:rsidRPr="00E63123" w:rsidRDefault="00DD0F29" w:rsidP="006C71FA">
      <w:pPr>
        <w:pStyle w:val="Normalstavci"/>
        <w:numPr>
          <w:ilvl w:val="0"/>
          <w:numId w:val="133"/>
        </w:numPr>
      </w:pPr>
      <w:r w:rsidRPr="00E63123">
        <w:t xml:space="preserve">Ukupna izgrađenost cijele izdvojene </w:t>
      </w:r>
      <w:r w:rsidR="00224922" w:rsidRPr="00E63123">
        <w:t xml:space="preserve">ugostiteljsko – turističke </w:t>
      </w:r>
      <w:r w:rsidRPr="00E63123">
        <w:t>zone</w:t>
      </w:r>
      <w:r w:rsidR="00954A54" w:rsidRPr="00E63123">
        <w:t xml:space="preserve">, </w:t>
      </w:r>
      <w:r w:rsidRPr="00E63123">
        <w:t>bez obzira na broj građevnih čestica utvrđuje se s najviše s Kig=0,25</w:t>
      </w:r>
      <w:r w:rsidR="00C671B2" w:rsidRPr="00E63123">
        <w:t>.</w:t>
      </w:r>
    </w:p>
    <w:p w14:paraId="63A774C0" w14:textId="6BBA22B0" w:rsidR="00C671B2" w:rsidRPr="00E63123" w:rsidRDefault="00C671B2" w:rsidP="006C71FA">
      <w:pPr>
        <w:pStyle w:val="Normalstavci"/>
        <w:numPr>
          <w:ilvl w:val="0"/>
          <w:numId w:val="133"/>
        </w:numPr>
      </w:pPr>
      <w:r w:rsidRPr="00E63123">
        <w:t>Uz zadovoljavanje uvjeta iz prethodnog stavka, ukoliko se unutar IGPIN planira:</w:t>
      </w:r>
    </w:p>
    <w:p w14:paraId="72AA0358" w14:textId="77777777" w:rsidR="00C671B2" w:rsidRPr="00E63123" w:rsidRDefault="00C671B2" w:rsidP="00C671B2">
      <w:pPr>
        <w:pStyle w:val="Normaluvuceno"/>
      </w:pPr>
      <w:r w:rsidRPr="00E63123">
        <w:t>samo jedna građevna čestica, najveći dozvoljeni koeficijent izgrađenosti iznosi kig=0,25</w:t>
      </w:r>
    </w:p>
    <w:p w14:paraId="4D5D064C" w14:textId="04520D69" w:rsidR="00DD0F29" w:rsidRPr="00E63123" w:rsidRDefault="00C671B2" w:rsidP="00C671B2">
      <w:pPr>
        <w:pStyle w:val="Normaluvuceno"/>
      </w:pPr>
      <w:r w:rsidRPr="00E63123">
        <w:t xml:space="preserve">više građevnih čestica, najveći dozvoljeni koeficijent izgrađenosti </w:t>
      </w:r>
      <w:r w:rsidR="00DD0F29" w:rsidRPr="00E63123">
        <w:t>pojedinačn</w:t>
      </w:r>
      <w:r w:rsidRPr="00E63123">
        <w:t>ih</w:t>
      </w:r>
      <w:r w:rsidR="00DD0F29" w:rsidRPr="00E63123">
        <w:t xml:space="preserve"> </w:t>
      </w:r>
      <w:r w:rsidRPr="00E63123">
        <w:t xml:space="preserve">građevnih </w:t>
      </w:r>
      <w:r w:rsidR="00DD0F29" w:rsidRPr="00E63123">
        <w:t>čestic</w:t>
      </w:r>
      <w:r w:rsidRPr="00E63123">
        <w:t xml:space="preserve">a iznosi </w:t>
      </w:r>
      <w:r w:rsidR="00DD0F29" w:rsidRPr="00E63123">
        <w:t>kig=0,</w:t>
      </w:r>
      <w:r w:rsidRPr="00E63123">
        <w:t>3</w:t>
      </w:r>
      <w:r w:rsidR="00DD0F29" w:rsidRPr="00E63123">
        <w:t>0.</w:t>
      </w:r>
    </w:p>
    <w:p w14:paraId="5AD93309" w14:textId="77777777" w:rsidR="00C671B2" w:rsidRPr="00E63123" w:rsidRDefault="00A23841" w:rsidP="006C71FA">
      <w:pPr>
        <w:pStyle w:val="Normalstavci"/>
        <w:numPr>
          <w:ilvl w:val="0"/>
          <w:numId w:val="133"/>
        </w:numPr>
      </w:pPr>
      <w:r w:rsidRPr="00E63123">
        <w:t xml:space="preserve">Ukupan parkirališni prostor za smještaj vozila zaposlenih i korisnika zone treba osigurati unutar područja </w:t>
      </w:r>
      <w:r w:rsidR="00C671B2" w:rsidRPr="00E63123">
        <w:t>izdvojene zone.</w:t>
      </w:r>
    </w:p>
    <w:p w14:paraId="4A024124" w14:textId="3CD3A859" w:rsidR="00962341" w:rsidRPr="00E63123" w:rsidRDefault="00962341" w:rsidP="006C71FA">
      <w:pPr>
        <w:pStyle w:val="Normalstavci"/>
        <w:numPr>
          <w:ilvl w:val="0"/>
          <w:numId w:val="133"/>
        </w:numPr>
      </w:pPr>
      <w:r w:rsidRPr="00E63123">
        <w:t xml:space="preserve">Najmanje </w:t>
      </w:r>
      <w:r w:rsidR="00C671B2" w:rsidRPr="00E63123">
        <w:t>5</w:t>
      </w:r>
      <w:r w:rsidRPr="00E63123">
        <w:t>0% ukupn</w:t>
      </w:r>
      <w:r w:rsidR="004B391F" w:rsidRPr="00E63123">
        <w:t>e</w:t>
      </w:r>
      <w:r w:rsidRPr="00E63123">
        <w:t xml:space="preserve"> površine izdvojene zone treba predvidje</w:t>
      </w:r>
      <w:r w:rsidR="00DD0F29" w:rsidRPr="00E63123">
        <w:t xml:space="preserve">ti kao </w:t>
      </w:r>
      <w:r w:rsidR="00954A54" w:rsidRPr="00E63123">
        <w:t>krajobrazno</w:t>
      </w:r>
      <w:r w:rsidR="00DD0F29" w:rsidRPr="00E63123">
        <w:t xml:space="preserve"> uređeni prostor.</w:t>
      </w:r>
    </w:p>
    <w:p w14:paraId="74ED463C" w14:textId="28967905" w:rsidR="00CE6E43" w:rsidRPr="00E63123" w:rsidRDefault="00CE6E43" w:rsidP="006C71FA">
      <w:pPr>
        <w:pStyle w:val="Normalstavci"/>
        <w:numPr>
          <w:ilvl w:val="0"/>
          <w:numId w:val="133"/>
        </w:numPr>
      </w:pPr>
      <w:r w:rsidRPr="00E63123">
        <w:lastRenderedPageBreak/>
        <w:t>Tipologija gradnje utvrđuje se u obliku arhitektonskog kompleksa.</w:t>
      </w:r>
    </w:p>
    <w:p w14:paraId="19A192F9" w14:textId="578CDB04" w:rsidR="00CE6E43" w:rsidRPr="00E63123" w:rsidRDefault="00CE6E43" w:rsidP="006C71FA">
      <w:pPr>
        <w:pStyle w:val="Normalstavci"/>
        <w:numPr>
          <w:ilvl w:val="0"/>
          <w:numId w:val="133"/>
        </w:numPr>
      </w:pPr>
      <w:r w:rsidRPr="00E63123">
        <w:t xml:space="preserve">Etažnost zgrada utvrđuje se s najviše </w:t>
      </w:r>
      <w:r w:rsidR="001F0BE4" w:rsidRPr="00E63123">
        <w:t xml:space="preserve">dvije etaže i to </w:t>
      </w:r>
      <w:r w:rsidRPr="00E63123">
        <w:t>E=P+Pk.</w:t>
      </w:r>
    </w:p>
    <w:p w14:paraId="45496BC9" w14:textId="27641379" w:rsidR="00962341" w:rsidRPr="00E63123" w:rsidRDefault="00ED18D0" w:rsidP="006C71FA">
      <w:pPr>
        <w:pStyle w:val="Normalstavci"/>
        <w:numPr>
          <w:ilvl w:val="0"/>
          <w:numId w:val="133"/>
        </w:numPr>
      </w:pPr>
      <w:r w:rsidRPr="00E63123">
        <w:t>Zgrade unutar ugostiteljsko – turističkog</w:t>
      </w:r>
      <w:r w:rsidR="007C72EB" w:rsidRPr="00E63123">
        <w:t xml:space="preserve"> k</w:t>
      </w:r>
      <w:r w:rsidR="00962341" w:rsidRPr="00E63123">
        <w:t>ompleks</w:t>
      </w:r>
      <w:r w:rsidRPr="00E63123">
        <w:t>a</w:t>
      </w:r>
      <w:r w:rsidR="00962341" w:rsidRPr="00E63123">
        <w:t xml:space="preserve"> je potrebno oblikovati u stilu </w:t>
      </w:r>
      <w:r w:rsidR="007C72EB" w:rsidRPr="00E63123">
        <w:t>tradicijske gradnje, a</w:t>
      </w:r>
      <w:r w:rsidR="001F1986" w:rsidRPr="00E63123">
        <w:t xml:space="preserve"> u oblikovanju </w:t>
      </w:r>
      <w:r w:rsidR="00C671B2" w:rsidRPr="00E63123">
        <w:t xml:space="preserve">je potrebno </w:t>
      </w:r>
      <w:r w:rsidR="001F1986" w:rsidRPr="00E63123">
        <w:t>primijeniti:</w:t>
      </w:r>
    </w:p>
    <w:p w14:paraId="6137D69E" w14:textId="77777777" w:rsidR="001F1986" w:rsidRPr="00E63123" w:rsidRDefault="001F1986" w:rsidP="008C2539">
      <w:pPr>
        <w:pStyle w:val="Normaluvuceno"/>
      </w:pPr>
      <w:r w:rsidRPr="00E63123">
        <w:t>arhitektonske metode kojima se osigurava vizualna integracija gradnje u krajolik i krajolika u unutarnji prostor turističkog sadržaja</w:t>
      </w:r>
    </w:p>
    <w:p w14:paraId="3631660F" w14:textId="27747849" w:rsidR="001F1986" w:rsidRPr="00E63123" w:rsidRDefault="001F1986" w:rsidP="008C2539">
      <w:pPr>
        <w:pStyle w:val="Normaluvuceno"/>
      </w:pPr>
      <w:r w:rsidRPr="00E63123">
        <w:t xml:space="preserve">lokalne tradicijske materijale u </w:t>
      </w:r>
      <w:r w:rsidR="00FF49E1" w:rsidRPr="00E63123">
        <w:t xml:space="preserve">tradicijskom oblikovanju ili u </w:t>
      </w:r>
      <w:r w:rsidRPr="00E63123">
        <w:t>suvremenom oblik</w:t>
      </w:r>
      <w:r w:rsidR="00AD75D7" w:rsidRPr="00E63123">
        <w:t>ovno – arhitektonskom kontekstu.</w:t>
      </w:r>
    </w:p>
    <w:p w14:paraId="1C428E8F" w14:textId="113C476D" w:rsidR="00C11879" w:rsidRPr="00E63123" w:rsidRDefault="00C11879" w:rsidP="006C71FA">
      <w:pPr>
        <w:pStyle w:val="Normalstavci"/>
        <w:numPr>
          <w:ilvl w:val="0"/>
          <w:numId w:val="133"/>
        </w:numPr>
      </w:pPr>
      <w:r w:rsidRPr="00E63123">
        <w:t>Oblikovanje zgrada treba biti prilagođen</w:t>
      </w:r>
      <w:r w:rsidR="001F0BE4" w:rsidRPr="00E63123">
        <w:t>o</w:t>
      </w:r>
      <w:r w:rsidRPr="00E63123">
        <w:t xml:space="preserve"> krajobrazu, a preferira se </w:t>
      </w:r>
      <w:r w:rsidR="00AD75D7" w:rsidRPr="00E63123">
        <w:t xml:space="preserve">primjena kosog krova, </w:t>
      </w:r>
      <w:r w:rsidRPr="00E63123">
        <w:t>gradnja u drvetu i opeci, kao i korištenje boja koje u odnosu okolišu nisu kontrastne.</w:t>
      </w:r>
    </w:p>
    <w:p w14:paraId="4063C523" w14:textId="6CF83932" w:rsidR="00C11879" w:rsidRPr="00E63123" w:rsidRDefault="00C11879" w:rsidP="006C71FA">
      <w:pPr>
        <w:pStyle w:val="Normalstavci"/>
        <w:numPr>
          <w:ilvl w:val="0"/>
          <w:numId w:val="133"/>
        </w:numPr>
      </w:pPr>
      <w:r w:rsidRPr="00E63123">
        <w:t>Zabranjena je postava metalnih kontejnera</w:t>
      </w:r>
      <w:r w:rsidR="00954A54" w:rsidRPr="00E63123">
        <w:t>, osim ukoliko ih se ne obloži krajobrazu primjerenim vanjskim fasadnim oblogama.</w:t>
      </w:r>
    </w:p>
    <w:p w14:paraId="508CDA71" w14:textId="4544C06E" w:rsidR="001F0BE4" w:rsidRPr="00E63123" w:rsidRDefault="001F0BE4" w:rsidP="006C71FA">
      <w:pPr>
        <w:pStyle w:val="Normalstavci"/>
        <w:numPr>
          <w:ilvl w:val="0"/>
          <w:numId w:val="133"/>
        </w:numPr>
      </w:pPr>
      <w:r w:rsidRPr="00E63123">
        <w:t>Nagib krov</w:t>
      </w:r>
      <w:r w:rsidR="00C671B2" w:rsidRPr="00E63123">
        <w:t>ov</w:t>
      </w:r>
      <w:r w:rsidRPr="00E63123">
        <w:t>a zgrada obavezno je potrebno predvidjeti u rasponu od 20</w:t>
      </w:r>
      <w:r w:rsidRPr="00E63123">
        <w:rPr>
          <w:rFonts w:cs="Arial"/>
        </w:rPr>
        <w:t>°</w:t>
      </w:r>
      <w:r w:rsidRPr="00E63123">
        <w:t xml:space="preserve"> do 45</w:t>
      </w:r>
      <w:r w:rsidRPr="00E63123">
        <w:rPr>
          <w:rFonts w:cs="Arial"/>
        </w:rPr>
        <w:t>°</w:t>
      </w:r>
      <w:r w:rsidRPr="00E63123">
        <w:t>.</w:t>
      </w:r>
    </w:p>
    <w:p w14:paraId="509D0981" w14:textId="24A5055D" w:rsidR="00CE01AC" w:rsidRPr="00E63123" w:rsidRDefault="00CE01AC" w:rsidP="006C71FA">
      <w:pPr>
        <w:pStyle w:val="Normalstavci"/>
        <w:numPr>
          <w:ilvl w:val="0"/>
          <w:numId w:val="133"/>
        </w:numPr>
      </w:pPr>
      <w:r w:rsidRPr="00E63123">
        <w:t>Ostali uvjeti provedbe zahvata identični su kao i za gradnju u građevinskim područjima naselja, odnosno primjenjuju se odredbe poglavlja 2.2.2. „Uvjeti provedbe zahvata u zonama mješovite namjene“.</w:t>
      </w:r>
    </w:p>
    <w:p w14:paraId="0096E4B9" w14:textId="14D98DD8" w:rsidR="003729BB" w:rsidRPr="00E63123" w:rsidRDefault="003729BB" w:rsidP="006C71FA">
      <w:pPr>
        <w:pStyle w:val="Normalstavci"/>
        <w:numPr>
          <w:ilvl w:val="0"/>
          <w:numId w:val="133"/>
        </w:numPr>
      </w:pPr>
      <w:r w:rsidRPr="00E63123">
        <w:t>Obvezna je primjena mjera zaštite okoliša i prirode neposredno prema posebnim propisima i dodatno prema odgovarajućim poglavljima ove Odluke.</w:t>
      </w:r>
    </w:p>
    <w:p w14:paraId="6A085B97" w14:textId="77777777" w:rsidR="00954A54" w:rsidRPr="00E63123" w:rsidRDefault="00954A54"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3F7CFC8C" w14:textId="483106A3" w:rsidR="00F65EB7" w:rsidRPr="00E63123" w:rsidRDefault="00954A54" w:rsidP="00F9686D">
      <w:pPr>
        <w:pStyle w:val="Normalstavci"/>
        <w:numPr>
          <w:ilvl w:val="0"/>
          <w:numId w:val="245"/>
        </w:numPr>
      </w:pPr>
      <w:r w:rsidRPr="00E63123">
        <w:t xml:space="preserve">Izdvojena </w:t>
      </w:r>
      <w:r w:rsidR="001F0BE4" w:rsidRPr="00E63123">
        <w:t xml:space="preserve">ugostiteljsko - turistička zona </w:t>
      </w:r>
      <w:r w:rsidR="002003FF" w:rsidRPr="00E63123">
        <w:t>„</w:t>
      </w:r>
      <w:r w:rsidR="001F0BE4" w:rsidRPr="00E63123">
        <w:t>Križovljangrad</w:t>
      </w:r>
      <w:r w:rsidR="002003FF" w:rsidRPr="00E63123">
        <w:t>“</w:t>
      </w:r>
      <w:r w:rsidR="001F0BE4" w:rsidRPr="00E63123">
        <w:t xml:space="preserve">, županijskog značaja /oznake prema PPVŽ T3, T 4.1/ </w:t>
      </w:r>
      <w:r w:rsidR="00F65EB7" w:rsidRPr="00E63123">
        <w:t xml:space="preserve">čini dio </w:t>
      </w:r>
      <w:r w:rsidR="00D6257E" w:rsidRPr="00E63123">
        <w:t xml:space="preserve">ugostiteljsko- </w:t>
      </w:r>
      <w:r w:rsidR="00F65EB7" w:rsidRPr="00E63123">
        <w:t>turističk</w:t>
      </w:r>
      <w:r w:rsidR="00D6257E" w:rsidRPr="00E63123">
        <w:t>og</w:t>
      </w:r>
      <w:r w:rsidR="00F65EB7" w:rsidRPr="00E63123">
        <w:t xml:space="preserve"> </w:t>
      </w:r>
      <w:r w:rsidR="00D6257E" w:rsidRPr="00E63123">
        <w:t xml:space="preserve">kompleksa </w:t>
      </w:r>
      <w:r w:rsidR="00F65EB7" w:rsidRPr="00E63123">
        <w:t>„Križovljangrad“, a koji se dijelom nalaze i unutar izdvojenog dijela građevinskog područja naselja Cestica (IDGPN).</w:t>
      </w:r>
    </w:p>
    <w:p w14:paraId="1CA7C0C4" w14:textId="79F9BD5E" w:rsidR="00F65EB7" w:rsidRPr="00E63123" w:rsidRDefault="005866FE" w:rsidP="004C706B">
      <w:pPr>
        <w:pStyle w:val="Normalstavci"/>
        <w:numPr>
          <w:ilvl w:val="0"/>
          <w:numId w:val="245"/>
        </w:numPr>
      </w:pPr>
      <w:r w:rsidRPr="00E63123">
        <w:t>Z</w:t>
      </w:r>
      <w:r w:rsidR="00F65EB7" w:rsidRPr="00E63123">
        <w:t>a dio planiranih</w:t>
      </w:r>
      <w:r w:rsidRPr="00E63123">
        <w:t xml:space="preserve"> ugostiteljsko - </w:t>
      </w:r>
      <w:r w:rsidR="00F65EB7" w:rsidRPr="00E63123">
        <w:t xml:space="preserve"> turističkih</w:t>
      </w:r>
      <w:r w:rsidRPr="00E63123">
        <w:t xml:space="preserve"> </w:t>
      </w:r>
      <w:r w:rsidR="00F65EB7" w:rsidRPr="00E63123">
        <w:t xml:space="preserve"> i turizmu pratećih poslovnih sadržaja</w:t>
      </w:r>
      <w:r w:rsidRPr="00E63123">
        <w:t>,</w:t>
      </w:r>
      <w:r w:rsidR="00F65EB7" w:rsidRPr="00E63123">
        <w:t xml:space="preserve"> izrađen je Urbanistički plan uređenja poslovne i ugostiteljsko turističke zone na lokaciji značajnog kompleksa Križovljan</w:t>
      </w:r>
      <w:r w:rsidR="00E171A5" w:rsidRPr="00E63123">
        <w:t>g</w:t>
      </w:r>
      <w:r w:rsidR="00F65EB7" w:rsidRPr="00E63123">
        <w:t>rad ("Službeni vjesnik Varaždinske županije", broj 63/17.)</w:t>
      </w:r>
      <w:r w:rsidR="004515C1" w:rsidRPr="00E63123">
        <w:t>,</w:t>
      </w:r>
      <w:r w:rsidR="00E171A5" w:rsidRPr="00E63123">
        <w:t xml:space="preserve"> a ovime se utvrđuje obveza proširenja obuhvata </w:t>
      </w:r>
      <w:r w:rsidRPr="00E63123">
        <w:t xml:space="preserve">predmetnog UPU </w:t>
      </w:r>
      <w:r w:rsidR="00E171A5" w:rsidRPr="00E63123">
        <w:t>na ovim P</w:t>
      </w:r>
      <w:r w:rsidRPr="00E63123">
        <w:t xml:space="preserve">lanom </w:t>
      </w:r>
      <w:r w:rsidR="00E171A5" w:rsidRPr="00E63123">
        <w:t>dodatno planirane turističke sadržaje u kontaktnom području</w:t>
      </w:r>
      <w:r w:rsidRPr="00E63123">
        <w:t xml:space="preserve"> izdvojenog dijela građevinskog područja naselja Cestica - Križovljangrad</w:t>
      </w:r>
      <w:r w:rsidR="00E171A5" w:rsidRPr="00E63123">
        <w:t>.</w:t>
      </w:r>
    </w:p>
    <w:p w14:paraId="2437D238" w14:textId="7CE2BA1A" w:rsidR="003729BB" w:rsidRPr="00E63123" w:rsidRDefault="003729BB" w:rsidP="003729BB">
      <w:pPr>
        <w:pStyle w:val="Normalstavci"/>
        <w:numPr>
          <w:ilvl w:val="0"/>
          <w:numId w:val="245"/>
        </w:numPr>
      </w:pPr>
      <w:r w:rsidRPr="00E63123">
        <w:t>U slučaju stavljanja van snage urbanističkog plana uređenja iz prethodnog stavka prije izvedbe planiranih zahvata, obavezna je izrada zamjenskog urbanističkog plana uređenja obuhvat kojeg ne može biti manji od obuhvata važećeg urbanističkog plana uređenja s proširenjem na područje turističke namjene unutar izdvojenog dijela naselja Cestica – Križovljan</w:t>
      </w:r>
      <w:r w:rsidR="005866FE" w:rsidRPr="00E63123">
        <w:t>grad</w:t>
      </w:r>
      <w:r w:rsidRPr="00E63123">
        <w:t>, prema kartografskom prikazu br. 4.2. „Građevinsko područje naselja Cestica, Gornje Vratno, Križovljan Radovečki, Radovec, Radovec Polje, Virje Križovljansko i Vratno Otok.</w:t>
      </w:r>
    </w:p>
    <w:p w14:paraId="0393B1B4" w14:textId="14587872" w:rsidR="001F0BE4" w:rsidRPr="00E63123" w:rsidRDefault="00E171A5" w:rsidP="00F9686D">
      <w:pPr>
        <w:pStyle w:val="Normalstavci"/>
        <w:numPr>
          <w:ilvl w:val="0"/>
          <w:numId w:val="245"/>
        </w:numPr>
      </w:pPr>
      <w:r w:rsidRPr="00E63123">
        <w:t xml:space="preserve">Smjernice za </w:t>
      </w:r>
      <w:r w:rsidR="005866FE" w:rsidRPr="00E63123">
        <w:t xml:space="preserve">izmjenu / </w:t>
      </w:r>
      <w:r w:rsidRPr="00E63123">
        <w:t>izradu urbanističkog plana uređenja</w:t>
      </w:r>
      <w:r w:rsidR="006740A8" w:rsidRPr="00E63123">
        <w:t xml:space="preserve"> utvrđuju se zajednički za područje županijskog značaja i za kontaktne površine turističke i poslovne namjene u izdvojenom dijelu građevinskog područja naselja</w:t>
      </w:r>
      <w:r w:rsidR="005866FE" w:rsidRPr="00E63123">
        <w:t xml:space="preserve"> Cestica - Križovljangrad</w:t>
      </w:r>
      <w:r w:rsidR="006740A8" w:rsidRPr="00E63123">
        <w:t>:</w:t>
      </w:r>
    </w:p>
    <w:p w14:paraId="191B178C" w14:textId="3984A718" w:rsidR="00E171A5" w:rsidRPr="00E63123" w:rsidRDefault="00E171A5" w:rsidP="00E171A5">
      <w:pPr>
        <w:pStyle w:val="Normaluvuceno"/>
      </w:pPr>
      <w:r w:rsidRPr="00E63123">
        <w:t xml:space="preserve">u području utvrđenom kao izdvojeno građevinsko područje </w:t>
      </w:r>
      <w:r w:rsidR="005866FE" w:rsidRPr="00E63123">
        <w:t xml:space="preserve">izvan naselja </w:t>
      </w:r>
      <w:r w:rsidRPr="00E63123">
        <w:t>županijskog značaja /oznaka T3 i T4.1</w:t>
      </w:r>
      <w:r w:rsidR="003F23F2" w:rsidRPr="00E63123">
        <w:t xml:space="preserve"> </w:t>
      </w:r>
      <w:r w:rsidRPr="00E63123">
        <w:t xml:space="preserve">/ </w:t>
      </w:r>
      <w:r w:rsidRPr="00E63123">
        <w:rPr>
          <w:u w:val="single"/>
        </w:rPr>
        <w:t>utvrđuje se obveza planiranja kampa i vodenog zabavnog parka</w:t>
      </w:r>
      <w:r w:rsidR="006740A8" w:rsidRPr="00E63123">
        <w:t>, prema posebnim propisima iz sektora turizma</w:t>
      </w:r>
      <w:r w:rsidR="00CF748C" w:rsidRPr="00E63123">
        <w:t xml:space="preserve"> i prema smjernicama iz Prostornog plana Varaždinske županije</w:t>
      </w:r>
    </w:p>
    <w:p w14:paraId="784D5D10" w14:textId="40E66F70" w:rsidR="00E171A5" w:rsidRPr="00E63123" w:rsidRDefault="00E171A5" w:rsidP="00E171A5">
      <w:pPr>
        <w:pStyle w:val="Normaluvuceno"/>
      </w:pPr>
      <w:r w:rsidRPr="00E63123">
        <w:t xml:space="preserve">u području utvrđenom kao dio izdvojenog dijela građevinskog područja naselja Cestica </w:t>
      </w:r>
      <w:r w:rsidR="005866FE" w:rsidRPr="00E63123">
        <w:t xml:space="preserve">– Križovljangrad </w:t>
      </w:r>
      <w:r w:rsidR="003F23F2" w:rsidRPr="00E63123">
        <w:t xml:space="preserve">/oznake T i K/ </w:t>
      </w:r>
      <w:r w:rsidRPr="00E63123">
        <w:t>utvrđuje se:</w:t>
      </w:r>
    </w:p>
    <w:p w14:paraId="0D2BFA30" w14:textId="2042C5D1" w:rsidR="00E171A5" w:rsidRPr="00E63123" w:rsidRDefault="00E171A5" w:rsidP="00E171A5">
      <w:pPr>
        <w:pStyle w:val="Normaluvuceno2"/>
      </w:pPr>
      <w:r w:rsidRPr="00E63123">
        <w:t>obaveza prenamjene dvor</w:t>
      </w:r>
      <w:r w:rsidR="00D6257E" w:rsidRPr="00E63123">
        <w:t>c</w:t>
      </w:r>
      <w:r w:rsidRPr="00E63123">
        <w:t xml:space="preserve">a „Križovljan Grad“ </w:t>
      </w:r>
      <w:r w:rsidR="005866FE" w:rsidRPr="00E63123">
        <w:t xml:space="preserve">i pripadajućih pomoćnih zgrada </w:t>
      </w:r>
      <w:r w:rsidRPr="00E63123">
        <w:t>u turističkoj namjeni i nj</w:t>
      </w:r>
      <w:r w:rsidR="005866FE" w:rsidRPr="00E63123">
        <w:t>ihova</w:t>
      </w:r>
      <w:r w:rsidRPr="00E63123">
        <w:t xml:space="preserve"> rekonstrukcija prema posebnim konzervatorskim uvjetima</w:t>
      </w:r>
    </w:p>
    <w:p w14:paraId="2E89A0E9" w14:textId="286782C4" w:rsidR="003F23F2" w:rsidRPr="00E63123" w:rsidRDefault="003F23F2" w:rsidP="00E171A5">
      <w:pPr>
        <w:pStyle w:val="Normaluvuceno2"/>
      </w:pPr>
      <w:r w:rsidRPr="00E63123">
        <w:t>prenamjena izgrađene poslovne zone /oznaka K/ u turističkoj namjeni ili u poslovnoj namjeni sukladnoj planiranim turističkim sadržajim</w:t>
      </w:r>
      <w:r w:rsidR="004515C1" w:rsidRPr="00E63123">
        <w:t>a u ko</w:t>
      </w:r>
      <w:r w:rsidRPr="00E63123">
        <w:t>ntaktnom području</w:t>
      </w:r>
    </w:p>
    <w:p w14:paraId="70EEE47B" w14:textId="1A437209" w:rsidR="003F23F2" w:rsidRPr="00E63123" w:rsidRDefault="003F23F2" w:rsidP="00B4148E">
      <w:pPr>
        <w:pStyle w:val="Normaluvuceno2"/>
      </w:pPr>
      <w:r w:rsidRPr="00E63123">
        <w:t xml:space="preserve">uređenje područja namijenjenog turizmu /oznaka T/ kao proširenje smještajnog turističkog sadržaja županijskog značaja ili u funkciji drugih </w:t>
      </w:r>
      <w:r w:rsidR="004515C1" w:rsidRPr="00E63123">
        <w:t>kompatibilnih</w:t>
      </w:r>
      <w:r w:rsidRPr="00E63123">
        <w:t xml:space="preserve"> ugostiteljsko – turističkih sadržaja.</w:t>
      </w:r>
    </w:p>
    <w:p w14:paraId="63FE7A69" w14:textId="7E92D29C" w:rsidR="006740A8" w:rsidRPr="00E63123" w:rsidRDefault="006740A8" w:rsidP="006C71FA">
      <w:pPr>
        <w:pStyle w:val="Normalstavci"/>
        <w:numPr>
          <w:ilvl w:val="0"/>
          <w:numId w:val="133"/>
        </w:numPr>
      </w:pPr>
      <w:r w:rsidRPr="00E63123">
        <w:t>Urbanističkim planom uređenja moguće je dio ili cijelu površinu poslovne namjene /oznaka K/ prenamijeniti u površinu turističke namjene /oznaka T/.</w:t>
      </w:r>
    </w:p>
    <w:p w14:paraId="4F0CA4B0" w14:textId="78BE8FDF" w:rsidR="00954A54" w:rsidRPr="00E63123" w:rsidRDefault="00954A54" w:rsidP="006C71FA">
      <w:pPr>
        <w:pStyle w:val="Normalstavci"/>
        <w:numPr>
          <w:ilvl w:val="0"/>
          <w:numId w:val="133"/>
        </w:numPr>
      </w:pPr>
      <w:r w:rsidRPr="00E63123">
        <w:t>Ukupna izgrađenost cijele ugostiteljsko – turističke zone, bez obzira na broj građevnih čestica utvrđuje se s najviše s Kig=0,25, a svake pojedinačne građevne čestice s najviše kig=0,</w:t>
      </w:r>
      <w:r w:rsidR="005866FE" w:rsidRPr="00E63123">
        <w:t>3</w:t>
      </w:r>
      <w:r w:rsidRPr="00E63123">
        <w:t>0.</w:t>
      </w:r>
    </w:p>
    <w:p w14:paraId="3316D50C" w14:textId="006DD708" w:rsidR="00954A54" w:rsidRPr="00E63123" w:rsidRDefault="00954A54" w:rsidP="006C71FA">
      <w:pPr>
        <w:pStyle w:val="Normalstavci"/>
        <w:numPr>
          <w:ilvl w:val="0"/>
          <w:numId w:val="133"/>
        </w:numPr>
      </w:pPr>
      <w:r w:rsidRPr="00E63123">
        <w:t>Ukupan parkirališni prostor za smještaj vozila zaposlenih i korisnika zone treba osigurati unutar područja zone, a</w:t>
      </w:r>
      <w:r w:rsidR="00E05FE4" w:rsidRPr="00E63123">
        <w:t xml:space="preserve"> </w:t>
      </w:r>
      <w:r w:rsidR="003F23F2" w:rsidRPr="00E63123">
        <w:t xml:space="preserve">u većinskom dijelu ga je </w:t>
      </w:r>
      <w:r w:rsidR="004515C1" w:rsidRPr="00E63123">
        <w:t>potrebno</w:t>
      </w:r>
      <w:r w:rsidR="003F23F2" w:rsidRPr="00E63123">
        <w:t xml:space="preserve"> oblikovati </w:t>
      </w:r>
      <w:r w:rsidRPr="00E63123">
        <w:t>kao zajednički parking za sve sadržaje.</w:t>
      </w:r>
    </w:p>
    <w:p w14:paraId="0DF7F06C" w14:textId="41A24543" w:rsidR="00954A54" w:rsidRPr="00E63123" w:rsidRDefault="00954A54" w:rsidP="006C71FA">
      <w:pPr>
        <w:pStyle w:val="Normalstavci"/>
        <w:numPr>
          <w:ilvl w:val="0"/>
          <w:numId w:val="133"/>
        </w:numPr>
      </w:pPr>
      <w:r w:rsidRPr="00E63123">
        <w:t>Najmanje 30% ukupne površine izdvojene zone treba predvidjeti kao krajobrazno uređeni prostor.</w:t>
      </w:r>
    </w:p>
    <w:p w14:paraId="7BCF2883" w14:textId="77777777" w:rsidR="00954A54" w:rsidRPr="00E63123" w:rsidRDefault="00954A54" w:rsidP="006C71FA">
      <w:pPr>
        <w:pStyle w:val="Normalstavci"/>
        <w:numPr>
          <w:ilvl w:val="0"/>
          <w:numId w:val="133"/>
        </w:numPr>
      </w:pPr>
      <w:r w:rsidRPr="00E63123">
        <w:t>Tipologija gradnje utvrđuje se u obliku arhitektonskog kompleksa.</w:t>
      </w:r>
    </w:p>
    <w:p w14:paraId="55521C27" w14:textId="7B8BD520" w:rsidR="00954A54" w:rsidRPr="00E63123" w:rsidRDefault="00954A54" w:rsidP="006C71FA">
      <w:pPr>
        <w:pStyle w:val="Normalstavci"/>
        <w:numPr>
          <w:ilvl w:val="0"/>
          <w:numId w:val="133"/>
        </w:numPr>
      </w:pPr>
      <w:r w:rsidRPr="00E63123">
        <w:t xml:space="preserve">Etažnost zgrada </w:t>
      </w:r>
      <w:r w:rsidR="005866FE" w:rsidRPr="00E63123">
        <w:t>utvrđuje se s najviše E=Po+P+Pk, a hotelski sadržaj može imati i dvije podzemne etaže.</w:t>
      </w:r>
    </w:p>
    <w:p w14:paraId="3B9AD408" w14:textId="67300216" w:rsidR="00954A54" w:rsidRPr="00E63123" w:rsidRDefault="00954A54" w:rsidP="006C71FA">
      <w:pPr>
        <w:pStyle w:val="Normalstavci"/>
        <w:numPr>
          <w:ilvl w:val="0"/>
          <w:numId w:val="133"/>
        </w:numPr>
      </w:pPr>
      <w:r w:rsidRPr="00E63123">
        <w:lastRenderedPageBreak/>
        <w:t xml:space="preserve">Ugostiteljsko – turistički kompleks je potrebno oblikovati </w:t>
      </w:r>
      <w:r w:rsidR="003F23F2" w:rsidRPr="00E63123">
        <w:t xml:space="preserve">na način da se vizualno istakne dvor „Križovljan Grada“ u parkovnom okruženju, a za ostatak sadržaja treba primijeniti </w:t>
      </w:r>
      <w:r w:rsidRPr="00E63123">
        <w:t>arhitektonske metode kojima se osigurava vizualna integracija gradnje u krajolik i krajolika u unutarnji prostor turističkog sadržaja</w:t>
      </w:r>
      <w:r w:rsidR="003F23F2" w:rsidRPr="00E63123">
        <w:t>,</w:t>
      </w:r>
      <w:r w:rsidR="006740A8" w:rsidRPr="00E63123">
        <w:t xml:space="preserve"> i to na način da druge građevine ne dominiraju u odnosu na povijesnu građevinu dvora.</w:t>
      </w:r>
    </w:p>
    <w:p w14:paraId="4B0C4D79" w14:textId="77777777" w:rsidR="00954A54" w:rsidRPr="00E63123" w:rsidRDefault="00954A54" w:rsidP="006C71FA">
      <w:pPr>
        <w:pStyle w:val="Normalstavci"/>
        <w:numPr>
          <w:ilvl w:val="0"/>
          <w:numId w:val="133"/>
        </w:numPr>
      </w:pPr>
      <w:r w:rsidRPr="00E63123">
        <w:t>Oblikovanje zgrada treba biti prilagođeni krajobrazu, a preferira se primjena kosog krova, gradnja u drvetu i opeci, kao i korištenje boja koje u odnosu okolišu nisu kontrastne.</w:t>
      </w:r>
    </w:p>
    <w:p w14:paraId="5A3D89E5" w14:textId="77777777" w:rsidR="00237712" w:rsidRPr="00E63123" w:rsidRDefault="00237712" w:rsidP="006C71FA">
      <w:pPr>
        <w:pStyle w:val="Normalstavci"/>
        <w:numPr>
          <w:ilvl w:val="0"/>
          <w:numId w:val="133"/>
        </w:numPr>
      </w:pPr>
      <w:r w:rsidRPr="00E63123">
        <w:t>Zabranjena je postava metalnih kontejnera, bez obzira na oblogu.</w:t>
      </w:r>
    </w:p>
    <w:p w14:paraId="0C3FB995" w14:textId="77777777" w:rsidR="00237712" w:rsidRPr="00E63123" w:rsidRDefault="00237712" w:rsidP="006C71FA">
      <w:pPr>
        <w:pStyle w:val="Normalstavci"/>
        <w:numPr>
          <w:ilvl w:val="0"/>
          <w:numId w:val="133"/>
        </w:numPr>
      </w:pPr>
      <w:r w:rsidRPr="00E63123">
        <w:t>Pojedine zgrade koje se radi pozicije ili oblikovanja ne mogu uklopiti u budući koncept ugostiteljsko – turističkog kompleksa mogu se predvidjeti za uklanjanje.</w:t>
      </w:r>
    </w:p>
    <w:p w14:paraId="055D8168" w14:textId="0F63D9D0" w:rsidR="00237712" w:rsidRPr="00E63123" w:rsidRDefault="00237712" w:rsidP="006C71FA">
      <w:pPr>
        <w:pStyle w:val="Normalstavci"/>
        <w:numPr>
          <w:ilvl w:val="0"/>
          <w:numId w:val="133"/>
        </w:numPr>
      </w:pPr>
      <w:r w:rsidRPr="00E63123">
        <w:t>Daljnja rekonstrukcija zgrada i vanjskih površina u namjenama koje nisu kompatibilne ugostiteljsko – turističkoj namjeni nje dozvoljena.</w:t>
      </w:r>
    </w:p>
    <w:p w14:paraId="5FE7F1A1" w14:textId="65501CD7" w:rsidR="00D6257E" w:rsidRPr="00E63123" w:rsidRDefault="00D6257E" w:rsidP="006C71FA">
      <w:pPr>
        <w:pStyle w:val="Normalstavci"/>
        <w:numPr>
          <w:ilvl w:val="0"/>
          <w:numId w:val="133"/>
        </w:numPr>
      </w:pPr>
      <w:r w:rsidRPr="00E63123">
        <w:t>Parkovni prostor uz dvor uređuje se temeljem projekta obnove parka, što je najviše moguće prema izvornom parkovnom rješenju i na način da se isti može koristiti kao dio ukupne ugostiteljsko – turističke ponude cijelog kompleksa.</w:t>
      </w:r>
    </w:p>
    <w:p w14:paraId="4EA4A811" w14:textId="58CF9145" w:rsidR="00D6257E" w:rsidRPr="00E63123" w:rsidRDefault="00D6257E" w:rsidP="006C71FA">
      <w:pPr>
        <w:pStyle w:val="Normalstavci"/>
        <w:numPr>
          <w:ilvl w:val="0"/>
          <w:numId w:val="133"/>
        </w:numPr>
      </w:pPr>
      <w:r w:rsidRPr="00E63123">
        <w:t>Planirana gradnja i uređenje okoliša moraju biti u skladu s posebnim propisima s područja zaštite prirode i zaštite kulturnog dobra, odnosno projekte istih treba izraditi prema posebnim uvjetima nadležnih upravnih tijela za zaštitu prirode i kulturnih dobara.</w:t>
      </w:r>
    </w:p>
    <w:p w14:paraId="3B031035" w14:textId="77777777" w:rsidR="00954A54" w:rsidRPr="00E63123" w:rsidRDefault="00954A54" w:rsidP="006C71FA">
      <w:pPr>
        <w:pStyle w:val="Normalstavci"/>
        <w:numPr>
          <w:ilvl w:val="0"/>
          <w:numId w:val="133"/>
        </w:numPr>
      </w:pPr>
      <w:r w:rsidRPr="00E63123">
        <w:t>Ostali uvjeti provedbe zahvata identični su kao i za gradnju u građevinskim područjima naselja, odnosno primjenjuju se odredbe poglavlja 2.2.2. „Uvjeti provedbe zahvata u zonama mješovite namjene“.</w:t>
      </w:r>
    </w:p>
    <w:p w14:paraId="2440253E" w14:textId="77777777" w:rsidR="003729BB" w:rsidRPr="00E63123" w:rsidRDefault="003729BB" w:rsidP="006C71FA">
      <w:pPr>
        <w:pStyle w:val="Normalstavci"/>
        <w:numPr>
          <w:ilvl w:val="0"/>
          <w:numId w:val="133"/>
        </w:numPr>
      </w:pPr>
      <w:r w:rsidRPr="00E63123">
        <w:t>Obvezna je primjena mjera zaštite okoliša i prirode neposredno prema posebnim propisima i dodatno prema odgovarajućim poglavljima ove Odluke.</w:t>
      </w:r>
    </w:p>
    <w:p w14:paraId="0B5146DC" w14:textId="27E20AB1" w:rsidR="00CF0674" w:rsidRPr="00E63123" w:rsidRDefault="00CF0674" w:rsidP="00085B6E">
      <w:pPr>
        <w:pStyle w:val="Naslov4"/>
      </w:pPr>
      <w:bookmarkStart w:id="44" w:name="_Toc113282972"/>
      <w:r w:rsidRPr="00E63123">
        <w:t>Izdvojene zone sportsko – rekreacijske namjene</w:t>
      </w:r>
      <w:r w:rsidR="005F6F7B" w:rsidRPr="00E63123">
        <w:t>:</w:t>
      </w:r>
      <w:bookmarkEnd w:id="44"/>
    </w:p>
    <w:p w14:paraId="5906DBAA" w14:textId="68C2B49C" w:rsidR="005C1374" w:rsidRPr="00E63123" w:rsidRDefault="00D86EE5" w:rsidP="00085B6E">
      <w:pPr>
        <w:pStyle w:val="Naslov5"/>
      </w:pPr>
      <w:bookmarkStart w:id="45" w:name="_Toc113282973"/>
      <w:r w:rsidRPr="00E63123">
        <w:t>Izdvojen</w:t>
      </w:r>
      <w:r w:rsidR="005C1374" w:rsidRPr="00E63123">
        <w:t>a</w:t>
      </w:r>
      <w:r w:rsidRPr="00E63123">
        <w:t xml:space="preserve"> zon</w:t>
      </w:r>
      <w:r w:rsidR="005C1374" w:rsidRPr="00E63123">
        <w:t>a</w:t>
      </w:r>
      <w:r w:rsidRPr="00E63123">
        <w:t xml:space="preserve"> </w:t>
      </w:r>
      <w:r w:rsidR="005C1374" w:rsidRPr="00E63123">
        <w:t>ribičkog doma Dubrava Križovljanska /oznaka R9/</w:t>
      </w:r>
      <w:bookmarkEnd w:id="45"/>
    </w:p>
    <w:bookmarkEnd w:id="43"/>
    <w:p w14:paraId="263D5754" w14:textId="77777777" w:rsidR="0029537C" w:rsidRPr="00E63123" w:rsidRDefault="0029537C"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16AD10FF" w14:textId="73972955" w:rsidR="005C1374" w:rsidRPr="00E63123" w:rsidRDefault="005A386C" w:rsidP="00F9686D">
      <w:pPr>
        <w:pStyle w:val="Normalstavci"/>
        <w:numPr>
          <w:ilvl w:val="0"/>
          <w:numId w:val="156"/>
        </w:numPr>
      </w:pPr>
      <w:r w:rsidRPr="00E63123">
        <w:t>Izdvojen</w:t>
      </w:r>
      <w:r w:rsidR="005C1374" w:rsidRPr="00E63123">
        <w:t>a</w:t>
      </w:r>
      <w:r w:rsidRPr="00E63123">
        <w:t xml:space="preserve"> zon</w:t>
      </w:r>
      <w:r w:rsidR="005C1374" w:rsidRPr="00E63123">
        <w:t>a</w:t>
      </w:r>
      <w:r w:rsidRPr="00E63123">
        <w:t xml:space="preserve"> </w:t>
      </w:r>
      <w:r w:rsidR="005C1374" w:rsidRPr="00E63123">
        <w:t>ribičkog doma čini površinu pod zgradom ribičkog doma</w:t>
      </w:r>
      <w:r w:rsidR="00A408F6" w:rsidRPr="00E63123">
        <w:t xml:space="preserve"> kao sadržaja povremenog korištenja u javnoj i društvenoj funkciji </w:t>
      </w:r>
      <w:r w:rsidR="005C1374" w:rsidRPr="00E63123">
        <w:t xml:space="preserve">i </w:t>
      </w:r>
      <w:r w:rsidR="00A408F6" w:rsidRPr="00E63123">
        <w:t>minimalna</w:t>
      </w:r>
      <w:r w:rsidR="005C1374" w:rsidRPr="00E63123">
        <w:t xml:space="preserve"> okolna zemljišna površina dvorišta.</w:t>
      </w:r>
    </w:p>
    <w:p w14:paraId="46FBA45F" w14:textId="73BB5402" w:rsidR="00A408F6" w:rsidRPr="00E63123" w:rsidRDefault="005C1374" w:rsidP="00F9686D">
      <w:pPr>
        <w:pStyle w:val="Normalstavci"/>
        <w:numPr>
          <w:ilvl w:val="0"/>
          <w:numId w:val="156"/>
        </w:numPr>
      </w:pPr>
      <w:r w:rsidRPr="00E63123">
        <w:t xml:space="preserve">Ribički dom se nalazi unutar </w:t>
      </w:r>
      <w:r w:rsidR="001729C2" w:rsidRPr="00E63123">
        <w:t xml:space="preserve">poplavnog područja </w:t>
      </w:r>
      <w:r w:rsidRPr="00E63123">
        <w:t>Drav</w:t>
      </w:r>
      <w:r w:rsidR="00A408F6" w:rsidRPr="00E63123">
        <w:t>e,</w:t>
      </w:r>
      <w:r w:rsidRPr="00E63123">
        <w:t xml:space="preserve"> iz kog razloga se zgrada doma može održavati i rekonstruirati u postojećim gabaritima i </w:t>
      </w:r>
      <w:r w:rsidR="00A408F6" w:rsidRPr="00E63123">
        <w:t>etažnosti</w:t>
      </w:r>
      <w:r w:rsidRPr="00E63123">
        <w:t xml:space="preserve">, a ne može se dograđivati niti rekonstruirati na način </w:t>
      </w:r>
      <w:r w:rsidR="00A408F6" w:rsidRPr="00E63123">
        <w:t>kojim bi se povećala površina zgrade ili mijenjala njena namjena.</w:t>
      </w:r>
    </w:p>
    <w:p w14:paraId="5E7AFB69" w14:textId="776D3229" w:rsidR="00154596" w:rsidRPr="00E63123" w:rsidRDefault="00154596" w:rsidP="00F9686D">
      <w:pPr>
        <w:pStyle w:val="Normalstavci"/>
        <w:numPr>
          <w:ilvl w:val="0"/>
          <w:numId w:val="156"/>
        </w:numPr>
      </w:pPr>
      <w:r w:rsidRPr="00E63123">
        <w:t>Svaka vrsta stambenog smještaja ili bilo kojeg drugog smještaja nje dozvoljena.</w:t>
      </w:r>
    </w:p>
    <w:p w14:paraId="1EE686C6" w14:textId="5F401862" w:rsidR="00D86EE5" w:rsidRPr="00E63123" w:rsidRDefault="00D86EE5" w:rsidP="00085B6E">
      <w:pPr>
        <w:pStyle w:val="Naslov5"/>
      </w:pPr>
      <w:bookmarkStart w:id="46" w:name="_Toc113282974"/>
      <w:r w:rsidRPr="00E63123">
        <w:t>Izdvojena</w:t>
      </w:r>
      <w:r w:rsidR="000F2669" w:rsidRPr="00E63123">
        <w:t xml:space="preserve"> zona za lovstvo i rekreaciju „Dubrava Križovljanska</w:t>
      </w:r>
      <w:r w:rsidRPr="00E63123">
        <w:t>“ /oznaka R6/</w:t>
      </w:r>
      <w:bookmarkEnd w:id="46"/>
    </w:p>
    <w:p w14:paraId="311A2364" w14:textId="0AEC0C55" w:rsidR="00372C75" w:rsidRPr="00E63123" w:rsidRDefault="00372C75"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7B12F1B8" w14:textId="4A3514E5" w:rsidR="00F526E2" w:rsidRPr="00E63123" w:rsidRDefault="00F526E2" w:rsidP="00F9686D">
      <w:pPr>
        <w:pStyle w:val="Normalstavci"/>
        <w:numPr>
          <w:ilvl w:val="0"/>
          <w:numId w:val="246"/>
        </w:numPr>
      </w:pPr>
      <w:r w:rsidRPr="00E63123">
        <w:t xml:space="preserve">Izdvojena zona za lovstvo /oznaka R6/ </w:t>
      </w:r>
      <w:r w:rsidR="00833487" w:rsidRPr="00E63123">
        <w:t xml:space="preserve">evidentirana je kao postojeća </w:t>
      </w:r>
      <w:r w:rsidR="005C1374" w:rsidRPr="00E63123">
        <w:t xml:space="preserve">istočno od </w:t>
      </w:r>
      <w:r w:rsidRPr="00E63123">
        <w:t xml:space="preserve">naselja </w:t>
      </w:r>
      <w:r w:rsidR="005C1374" w:rsidRPr="00E63123">
        <w:t>Dubrava Križovljanska</w:t>
      </w:r>
      <w:r w:rsidRPr="00E63123">
        <w:t>, a namijenjena je formiranju građevnih čestica i gradnji lovnogospodarskih i lovnotehničkih građevina, postav</w:t>
      </w:r>
      <w:r w:rsidR="00154596" w:rsidRPr="00E63123">
        <w:t>i</w:t>
      </w:r>
      <w:r w:rsidRPr="00E63123">
        <w:t xml:space="preserve"> opreme i uređenje drugih površina iz djelatnosti lovstva, te u funkciji lovačkih udruga.</w:t>
      </w:r>
    </w:p>
    <w:p w14:paraId="41F015C0" w14:textId="62741A14" w:rsidR="005C1374" w:rsidRPr="00E63123" w:rsidRDefault="005C1374" w:rsidP="00F9686D">
      <w:pPr>
        <w:pStyle w:val="Normalstavci"/>
        <w:numPr>
          <w:ilvl w:val="0"/>
          <w:numId w:val="246"/>
        </w:numPr>
      </w:pPr>
      <w:r w:rsidRPr="00E63123">
        <w:t>Postojeća izdvojena zona se uređuje temeljem projekta.</w:t>
      </w:r>
    </w:p>
    <w:p w14:paraId="20D01735" w14:textId="33E670F7" w:rsidR="00F526E2" w:rsidRPr="00E63123" w:rsidRDefault="00F526E2" w:rsidP="00F526E2">
      <w:pPr>
        <w:widowControl/>
        <w:numPr>
          <w:ilvl w:val="0"/>
          <w:numId w:val="10"/>
        </w:numPr>
        <w:tabs>
          <w:tab w:val="left" w:pos="851"/>
        </w:tabs>
        <w:spacing w:after="0"/>
        <w:outlineLvl w:val="0"/>
        <w:rPr>
          <w:snapToGrid/>
          <w:lang w:eastAsia="hr-HR"/>
        </w:rPr>
      </w:pPr>
      <w:r w:rsidRPr="00E63123">
        <w:rPr>
          <w:snapToGrid/>
          <w:lang w:eastAsia="hr-HR"/>
        </w:rPr>
        <w:t xml:space="preserve">Prateće djelatnosti unutar </w:t>
      </w:r>
      <w:r w:rsidR="006F3EEC" w:rsidRPr="00E63123">
        <w:rPr>
          <w:snapToGrid/>
          <w:lang w:eastAsia="hr-HR"/>
        </w:rPr>
        <w:t xml:space="preserve">izdvojene </w:t>
      </w:r>
      <w:r w:rsidRPr="00E63123">
        <w:rPr>
          <w:snapToGrid/>
          <w:lang w:eastAsia="hr-HR"/>
        </w:rPr>
        <w:t xml:space="preserve">zone mogu biti pružanje </w:t>
      </w:r>
      <w:r w:rsidR="006F3EEC" w:rsidRPr="00E63123">
        <w:rPr>
          <w:snapToGrid/>
          <w:lang w:eastAsia="hr-HR"/>
        </w:rPr>
        <w:t xml:space="preserve">ugostiteljskih usluga i/ili </w:t>
      </w:r>
      <w:r w:rsidRPr="00E63123">
        <w:rPr>
          <w:snapToGrid/>
          <w:lang w:eastAsia="hr-HR"/>
        </w:rPr>
        <w:t xml:space="preserve">smještajnih turističkih </w:t>
      </w:r>
      <w:r w:rsidR="006F3EEC" w:rsidRPr="00E63123">
        <w:rPr>
          <w:snapToGrid/>
          <w:lang w:eastAsia="hr-HR"/>
        </w:rPr>
        <w:t>sadržaja</w:t>
      </w:r>
      <w:r w:rsidRPr="00E63123">
        <w:rPr>
          <w:snapToGrid/>
          <w:lang w:eastAsia="hr-HR"/>
        </w:rPr>
        <w:t>.</w:t>
      </w:r>
    </w:p>
    <w:p w14:paraId="6A170D5D" w14:textId="4452083B" w:rsidR="00F526E2" w:rsidRPr="00E63123" w:rsidRDefault="00F526E2" w:rsidP="00F526E2">
      <w:pPr>
        <w:widowControl/>
        <w:numPr>
          <w:ilvl w:val="0"/>
          <w:numId w:val="10"/>
        </w:numPr>
        <w:tabs>
          <w:tab w:val="left" w:pos="851"/>
        </w:tabs>
        <w:spacing w:after="0"/>
        <w:outlineLvl w:val="0"/>
        <w:rPr>
          <w:snapToGrid/>
          <w:lang w:eastAsia="hr-HR"/>
        </w:rPr>
      </w:pPr>
      <w:r w:rsidRPr="00E63123">
        <w:rPr>
          <w:snapToGrid/>
          <w:lang w:eastAsia="hr-HR"/>
        </w:rPr>
        <w:t>Unutar zone za lovstvo i rekreaciju mož</w:t>
      </w:r>
      <w:r w:rsidR="00154596" w:rsidRPr="00E63123">
        <w:rPr>
          <w:snapToGrid/>
          <w:lang w:eastAsia="hr-HR"/>
        </w:rPr>
        <w:t xml:space="preserve">e </w:t>
      </w:r>
      <w:r w:rsidRPr="00E63123">
        <w:rPr>
          <w:snapToGrid/>
          <w:lang w:eastAsia="hr-HR"/>
        </w:rPr>
        <w:t>se, sukladno lovnogospodarskoj osnovi:</w:t>
      </w:r>
    </w:p>
    <w:p w14:paraId="1168A312" w14:textId="6B85CFBC" w:rsidR="00F526E2" w:rsidRPr="00E63123" w:rsidRDefault="00F526E2" w:rsidP="00F526E2">
      <w:pPr>
        <w:numPr>
          <w:ilvl w:val="0"/>
          <w:numId w:val="3"/>
        </w:numPr>
        <w:tabs>
          <w:tab w:val="clear" w:pos="426"/>
          <w:tab w:val="num" w:pos="709"/>
          <w:tab w:val="num" w:pos="3545"/>
        </w:tabs>
        <w:spacing w:after="0"/>
        <w:ind w:left="709" w:hanging="283"/>
        <w:rPr>
          <w:rFonts w:ascii="Arial HR" w:hAnsi="Arial HR"/>
          <w:snapToGrid/>
          <w:lang w:eastAsia="hr-HR"/>
        </w:rPr>
      </w:pPr>
      <w:r w:rsidRPr="00E63123">
        <w:rPr>
          <w:rFonts w:ascii="Arial HR" w:hAnsi="Arial HR"/>
          <w:snapToGrid/>
          <w:lang w:eastAsia="hr-HR"/>
        </w:rPr>
        <w:t xml:space="preserve">rekonstruirati </w:t>
      </w:r>
      <w:r w:rsidR="00D9416F" w:rsidRPr="00E63123">
        <w:rPr>
          <w:rFonts w:ascii="Arial HR" w:hAnsi="Arial HR"/>
          <w:snapToGrid/>
          <w:lang w:eastAsia="hr-HR"/>
        </w:rPr>
        <w:t xml:space="preserve">postojeći </w:t>
      </w:r>
      <w:r w:rsidRPr="00E63123">
        <w:rPr>
          <w:rFonts w:ascii="Arial HR" w:hAnsi="Arial HR"/>
          <w:snapToGrid/>
          <w:lang w:eastAsia="hr-HR"/>
        </w:rPr>
        <w:t xml:space="preserve">lovački dom </w:t>
      </w:r>
    </w:p>
    <w:p w14:paraId="418449E0" w14:textId="4BAE86FB" w:rsidR="00D9416F" w:rsidRPr="00E63123" w:rsidRDefault="00154596" w:rsidP="00F526E2">
      <w:pPr>
        <w:numPr>
          <w:ilvl w:val="0"/>
          <w:numId w:val="3"/>
        </w:numPr>
        <w:tabs>
          <w:tab w:val="clear" w:pos="426"/>
          <w:tab w:val="num" w:pos="709"/>
          <w:tab w:val="num" w:pos="3545"/>
        </w:tabs>
        <w:spacing w:after="0"/>
        <w:ind w:left="709" w:hanging="283"/>
        <w:rPr>
          <w:rFonts w:ascii="Arial HR" w:hAnsi="Arial HR"/>
          <w:snapToGrid/>
          <w:lang w:eastAsia="hr-HR"/>
        </w:rPr>
      </w:pPr>
      <w:r w:rsidRPr="00E63123">
        <w:rPr>
          <w:rFonts w:ascii="Arial HR" w:hAnsi="Arial HR"/>
          <w:snapToGrid/>
          <w:lang w:eastAsia="hr-HR"/>
        </w:rPr>
        <w:t>unutar lovačkog doma urediti</w:t>
      </w:r>
      <w:r w:rsidR="00EB0D80" w:rsidRPr="00E63123">
        <w:rPr>
          <w:rFonts w:ascii="Arial HR" w:hAnsi="Arial HR"/>
          <w:snapToGrid/>
          <w:lang w:eastAsia="hr-HR"/>
        </w:rPr>
        <w:t xml:space="preserve"> </w:t>
      </w:r>
      <w:r w:rsidR="00D9416F" w:rsidRPr="00E63123">
        <w:rPr>
          <w:rFonts w:ascii="Arial HR" w:hAnsi="Arial HR"/>
          <w:snapToGrid/>
          <w:lang w:eastAsia="hr-HR"/>
        </w:rPr>
        <w:t xml:space="preserve">ugostiteljski </w:t>
      </w:r>
      <w:r w:rsidRPr="00E63123">
        <w:rPr>
          <w:rFonts w:ascii="Arial HR" w:hAnsi="Arial HR"/>
          <w:snapToGrid/>
          <w:lang w:eastAsia="hr-HR"/>
        </w:rPr>
        <w:t>sadržaj i smještajne turističke sadržaje u funkciji lovstva</w:t>
      </w:r>
    </w:p>
    <w:p w14:paraId="43CC5728" w14:textId="508B0009" w:rsidR="00F526E2" w:rsidRPr="00E63123" w:rsidRDefault="005C1374" w:rsidP="00F526E2">
      <w:pPr>
        <w:numPr>
          <w:ilvl w:val="0"/>
          <w:numId w:val="3"/>
        </w:numPr>
        <w:tabs>
          <w:tab w:val="clear" w:pos="426"/>
          <w:tab w:val="num" w:pos="709"/>
          <w:tab w:val="num" w:pos="3545"/>
        </w:tabs>
        <w:spacing w:after="0"/>
        <w:ind w:left="709" w:hanging="283"/>
        <w:rPr>
          <w:rFonts w:ascii="Arial HR" w:hAnsi="Arial HR"/>
          <w:snapToGrid/>
          <w:lang w:eastAsia="hr-HR"/>
        </w:rPr>
      </w:pPr>
      <w:r w:rsidRPr="00E63123">
        <w:rPr>
          <w:rFonts w:ascii="Arial HR" w:hAnsi="Arial HR"/>
          <w:snapToGrid/>
          <w:lang w:eastAsia="hr-HR"/>
        </w:rPr>
        <w:t xml:space="preserve">rekonstruirati </w:t>
      </w:r>
      <w:r w:rsidR="00F526E2" w:rsidRPr="00E63123">
        <w:rPr>
          <w:rFonts w:ascii="Arial HR" w:hAnsi="Arial HR"/>
          <w:snapToGrid/>
          <w:lang w:eastAsia="hr-HR"/>
        </w:rPr>
        <w:t>lovačk</w:t>
      </w:r>
      <w:r w:rsidR="00FE4839" w:rsidRPr="00E63123">
        <w:rPr>
          <w:rFonts w:ascii="Arial HR" w:hAnsi="Arial HR"/>
          <w:snapToGrid/>
          <w:lang w:eastAsia="hr-HR"/>
        </w:rPr>
        <w:t>u</w:t>
      </w:r>
      <w:r w:rsidR="00F526E2" w:rsidRPr="00E63123">
        <w:rPr>
          <w:rFonts w:ascii="Arial HR" w:hAnsi="Arial HR"/>
          <w:snapToGrid/>
          <w:lang w:eastAsia="hr-HR"/>
        </w:rPr>
        <w:t xml:space="preserve"> streljan</w:t>
      </w:r>
      <w:r w:rsidR="00FE4839" w:rsidRPr="00E63123">
        <w:rPr>
          <w:rFonts w:ascii="Arial HR" w:hAnsi="Arial HR"/>
          <w:snapToGrid/>
          <w:lang w:eastAsia="hr-HR"/>
        </w:rPr>
        <w:t>u</w:t>
      </w:r>
    </w:p>
    <w:p w14:paraId="64C46AF6" w14:textId="77777777" w:rsidR="005C1374" w:rsidRPr="00E63123" w:rsidRDefault="005C1374" w:rsidP="005C1374">
      <w:pPr>
        <w:numPr>
          <w:ilvl w:val="0"/>
          <w:numId w:val="3"/>
        </w:numPr>
        <w:tabs>
          <w:tab w:val="clear" w:pos="426"/>
          <w:tab w:val="num" w:pos="709"/>
          <w:tab w:val="num" w:pos="3545"/>
        </w:tabs>
        <w:spacing w:after="0"/>
        <w:ind w:left="709" w:hanging="283"/>
        <w:rPr>
          <w:rFonts w:ascii="Arial HR" w:hAnsi="Arial HR"/>
          <w:snapToGrid/>
          <w:lang w:eastAsia="hr-HR"/>
        </w:rPr>
      </w:pPr>
      <w:r w:rsidRPr="00E63123">
        <w:rPr>
          <w:rFonts w:ascii="Arial HR" w:hAnsi="Arial HR"/>
          <w:snapToGrid/>
          <w:lang w:eastAsia="hr-HR"/>
        </w:rPr>
        <w:t>graditi lovnogospodarski i lovnotehnički objekti</w:t>
      </w:r>
    </w:p>
    <w:p w14:paraId="113870AD" w14:textId="45B50717" w:rsidR="00F526E2" w:rsidRPr="00E63123" w:rsidRDefault="006F3EEC" w:rsidP="00F526E2">
      <w:pPr>
        <w:numPr>
          <w:ilvl w:val="0"/>
          <w:numId w:val="3"/>
        </w:numPr>
        <w:tabs>
          <w:tab w:val="clear" w:pos="426"/>
          <w:tab w:val="num" w:pos="709"/>
          <w:tab w:val="num" w:pos="3545"/>
        </w:tabs>
        <w:spacing w:after="0"/>
        <w:ind w:left="709" w:hanging="283"/>
        <w:rPr>
          <w:rFonts w:ascii="Arial HR" w:hAnsi="Arial HR"/>
          <w:snapToGrid/>
          <w:lang w:eastAsia="hr-HR"/>
        </w:rPr>
      </w:pPr>
      <w:r w:rsidRPr="00E63123">
        <w:rPr>
          <w:rFonts w:ascii="Arial HR" w:hAnsi="Arial HR"/>
          <w:snapToGrid/>
          <w:lang w:eastAsia="hr-HR"/>
        </w:rPr>
        <w:t>urediti lovačk</w:t>
      </w:r>
      <w:r w:rsidR="00154596" w:rsidRPr="00E63123">
        <w:rPr>
          <w:rFonts w:ascii="Arial HR" w:hAnsi="Arial HR"/>
          <w:snapToGrid/>
          <w:lang w:eastAsia="hr-HR"/>
        </w:rPr>
        <w:t>a</w:t>
      </w:r>
      <w:r w:rsidR="00F526E2" w:rsidRPr="00E63123">
        <w:rPr>
          <w:rFonts w:ascii="Arial HR" w:hAnsi="Arial HR"/>
          <w:snapToGrid/>
          <w:lang w:eastAsia="hr-HR"/>
        </w:rPr>
        <w:t xml:space="preserve"> remiz</w:t>
      </w:r>
      <w:r w:rsidR="00154596" w:rsidRPr="00E63123">
        <w:rPr>
          <w:rFonts w:ascii="Arial HR" w:hAnsi="Arial HR"/>
          <w:snapToGrid/>
          <w:lang w:eastAsia="hr-HR"/>
        </w:rPr>
        <w:t>a</w:t>
      </w:r>
    </w:p>
    <w:p w14:paraId="3D4759D7" w14:textId="77777777" w:rsidR="00F526E2" w:rsidRPr="00E63123" w:rsidRDefault="00F526E2" w:rsidP="00F526E2">
      <w:pPr>
        <w:numPr>
          <w:ilvl w:val="0"/>
          <w:numId w:val="3"/>
        </w:numPr>
        <w:tabs>
          <w:tab w:val="clear" w:pos="426"/>
          <w:tab w:val="num" w:pos="709"/>
          <w:tab w:val="num" w:pos="3545"/>
        </w:tabs>
        <w:spacing w:after="0"/>
        <w:ind w:left="709" w:hanging="283"/>
        <w:rPr>
          <w:rFonts w:ascii="Arial HR" w:hAnsi="Arial HR"/>
          <w:snapToGrid/>
          <w:lang w:eastAsia="hr-HR"/>
        </w:rPr>
      </w:pPr>
      <w:r w:rsidRPr="00E63123">
        <w:rPr>
          <w:rFonts w:ascii="Arial HR" w:hAnsi="Arial HR"/>
          <w:snapToGrid/>
          <w:lang w:eastAsia="hr-HR"/>
        </w:rPr>
        <w:t>graditi drugi objekti i uređivati druge površine predviđene lovnogospodarskom osnovom.</w:t>
      </w:r>
    </w:p>
    <w:p w14:paraId="777B0E7C" w14:textId="36D342B4" w:rsidR="00D9416F" w:rsidRPr="00E63123" w:rsidRDefault="00D9416F" w:rsidP="00F526E2">
      <w:pPr>
        <w:widowControl/>
        <w:numPr>
          <w:ilvl w:val="0"/>
          <w:numId w:val="10"/>
        </w:numPr>
        <w:tabs>
          <w:tab w:val="left" w:pos="851"/>
        </w:tabs>
        <w:spacing w:after="0"/>
        <w:outlineLvl w:val="0"/>
        <w:rPr>
          <w:snapToGrid/>
          <w:lang w:eastAsia="hr-HR"/>
        </w:rPr>
      </w:pPr>
      <w:r w:rsidRPr="00E63123">
        <w:rPr>
          <w:snapToGrid/>
          <w:lang w:eastAsia="hr-HR"/>
        </w:rPr>
        <w:t xml:space="preserve">Unutar jednog dijela područja može se urediti </w:t>
      </w:r>
      <w:r w:rsidR="006F3EEC" w:rsidRPr="00E63123">
        <w:rPr>
          <w:snapToGrid/>
          <w:lang w:eastAsia="hr-HR"/>
        </w:rPr>
        <w:t xml:space="preserve">dodatni </w:t>
      </w:r>
      <w:r w:rsidRPr="00E63123">
        <w:rPr>
          <w:snapToGrid/>
          <w:lang w:eastAsia="hr-HR"/>
        </w:rPr>
        <w:t xml:space="preserve">turistički smještajni sadržaj u </w:t>
      </w:r>
      <w:r w:rsidR="006F3EEC" w:rsidRPr="00E63123">
        <w:rPr>
          <w:snapToGrid/>
          <w:lang w:eastAsia="hr-HR"/>
        </w:rPr>
        <w:t xml:space="preserve">paviljonskom </w:t>
      </w:r>
      <w:r w:rsidRPr="00E63123">
        <w:rPr>
          <w:snapToGrid/>
          <w:lang w:eastAsia="hr-HR"/>
        </w:rPr>
        <w:t xml:space="preserve">obliku </w:t>
      </w:r>
      <w:r w:rsidR="006F3EEC" w:rsidRPr="00E63123">
        <w:rPr>
          <w:snapToGrid/>
          <w:lang w:eastAsia="hr-HR"/>
        </w:rPr>
        <w:t xml:space="preserve">(motel, pansion, </w:t>
      </w:r>
      <w:r w:rsidR="005C1374" w:rsidRPr="00E63123">
        <w:rPr>
          <w:snapToGrid/>
          <w:lang w:eastAsia="hr-HR"/>
        </w:rPr>
        <w:t>depandansa</w:t>
      </w:r>
      <w:r w:rsidR="006F3EEC" w:rsidRPr="00E63123">
        <w:rPr>
          <w:snapToGrid/>
          <w:lang w:eastAsia="hr-HR"/>
        </w:rPr>
        <w:t xml:space="preserve"> i slično)</w:t>
      </w:r>
      <w:r w:rsidRPr="00E63123">
        <w:rPr>
          <w:snapToGrid/>
          <w:lang w:eastAsia="hr-HR"/>
        </w:rPr>
        <w:t>.</w:t>
      </w:r>
    </w:p>
    <w:p w14:paraId="754E6166" w14:textId="77777777" w:rsidR="00F526E2" w:rsidRPr="00E63123" w:rsidRDefault="00F526E2" w:rsidP="00F526E2">
      <w:pPr>
        <w:widowControl/>
        <w:numPr>
          <w:ilvl w:val="0"/>
          <w:numId w:val="10"/>
        </w:numPr>
        <w:tabs>
          <w:tab w:val="left" w:pos="851"/>
        </w:tabs>
        <w:spacing w:after="0"/>
        <w:outlineLvl w:val="0"/>
        <w:rPr>
          <w:snapToGrid/>
          <w:lang w:eastAsia="hr-HR"/>
        </w:rPr>
      </w:pPr>
      <w:r w:rsidRPr="00E63123">
        <w:rPr>
          <w:snapToGrid/>
          <w:lang w:eastAsia="hr-HR"/>
        </w:rPr>
        <w:t xml:space="preserve">Unutar zone za lovstvo </w:t>
      </w:r>
      <w:r w:rsidRPr="00E63123">
        <w:rPr>
          <w:snapToGrid/>
          <w:u w:val="single"/>
          <w:lang w:eastAsia="hr-HR"/>
        </w:rPr>
        <w:t>ne mogu</w:t>
      </w:r>
      <w:r w:rsidRPr="00E63123">
        <w:rPr>
          <w:snapToGrid/>
          <w:lang w:eastAsia="hr-HR"/>
        </w:rPr>
        <w:t xml:space="preserve"> se graditi stambene građevine, unositi neautohtone biljne i životinjske vrste, osim:</w:t>
      </w:r>
    </w:p>
    <w:p w14:paraId="5AFB6D28" w14:textId="77777777" w:rsidR="00F526E2" w:rsidRPr="00E63123" w:rsidRDefault="00F526E2" w:rsidP="00F526E2">
      <w:pPr>
        <w:numPr>
          <w:ilvl w:val="0"/>
          <w:numId w:val="3"/>
        </w:numPr>
        <w:tabs>
          <w:tab w:val="clear" w:pos="426"/>
          <w:tab w:val="num" w:pos="709"/>
          <w:tab w:val="num" w:pos="3545"/>
        </w:tabs>
        <w:spacing w:after="0"/>
        <w:ind w:left="709" w:hanging="283"/>
        <w:rPr>
          <w:rFonts w:ascii="Arial HR" w:hAnsi="Arial HR"/>
          <w:snapToGrid/>
          <w:lang w:eastAsia="hr-HR"/>
        </w:rPr>
      </w:pPr>
      <w:r w:rsidRPr="00E63123">
        <w:rPr>
          <w:rFonts w:ascii="Arial HR" w:hAnsi="Arial HR"/>
          <w:snapToGrid/>
          <w:lang w:eastAsia="hr-HR"/>
        </w:rPr>
        <w:lastRenderedPageBreak/>
        <w:t>neautohtonih životinjskih vrsta koje se prema posebnim propisima iz područja lovstva smatraju divljači koja obitava na teritoriju Republike Hrvatske</w:t>
      </w:r>
    </w:p>
    <w:p w14:paraId="750B21CE" w14:textId="77777777" w:rsidR="00F526E2" w:rsidRPr="00E63123" w:rsidRDefault="00F526E2" w:rsidP="00F526E2">
      <w:pPr>
        <w:numPr>
          <w:ilvl w:val="0"/>
          <w:numId w:val="3"/>
        </w:numPr>
        <w:tabs>
          <w:tab w:val="clear" w:pos="426"/>
          <w:tab w:val="num" w:pos="709"/>
          <w:tab w:val="num" w:pos="3545"/>
        </w:tabs>
        <w:spacing w:after="0"/>
        <w:ind w:left="709" w:hanging="283"/>
        <w:rPr>
          <w:rFonts w:ascii="Arial HR" w:hAnsi="Arial HR"/>
          <w:snapToGrid/>
          <w:lang w:eastAsia="hr-HR"/>
        </w:rPr>
      </w:pPr>
      <w:r w:rsidRPr="00E63123">
        <w:rPr>
          <w:rFonts w:ascii="Arial HR" w:hAnsi="Arial HR"/>
          <w:snapToGrid/>
          <w:lang w:eastAsia="hr-HR"/>
        </w:rPr>
        <w:t>neautohtonih životinjskih vrsta ako se drže u sklopu manjeg zoološkog vrta, organiziranog prema posebnim propisima za takvu djelatnost</w:t>
      </w:r>
    </w:p>
    <w:p w14:paraId="7A976EF8" w14:textId="3A7F8B63" w:rsidR="00F526E2" w:rsidRPr="00E63123" w:rsidRDefault="00F526E2" w:rsidP="00F526E2">
      <w:pPr>
        <w:numPr>
          <w:ilvl w:val="0"/>
          <w:numId w:val="3"/>
        </w:numPr>
        <w:tabs>
          <w:tab w:val="clear" w:pos="426"/>
          <w:tab w:val="num" w:pos="709"/>
          <w:tab w:val="num" w:pos="3545"/>
        </w:tabs>
        <w:spacing w:after="0"/>
        <w:ind w:left="709" w:hanging="283"/>
        <w:rPr>
          <w:rFonts w:ascii="Arial HR" w:hAnsi="Arial HR"/>
          <w:snapToGrid/>
          <w:lang w:eastAsia="hr-HR"/>
        </w:rPr>
      </w:pPr>
      <w:r w:rsidRPr="00E63123">
        <w:rPr>
          <w:rFonts w:ascii="Arial HR" w:hAnsi="Arial HR"/>
          <w:snapToGrid/>
          <w:lang w:eastAsia="hr-HR"/>
        </w:rPr>
        <w:t xml:space="preserve">održavanja i restitucije </w:t>
      </w:r>
      <w:r w:rsidR="00D9416F" w:rsidRPr="00E63123">
        <w:rPr>
          <w:rFonts w:ascii="Arial HR" w:hAnsi="Arial HR"/>
          <w:snapToGrid/>
          <w:lang w:eastAsia="hr-HR"/>
        </w:rPr>
        <w:t>vrsta unutar postojećeg botaničkog parka u južnom dijelu zone</w:t>
      </w:r>
      <w:r w:rsidRPr="00E63123">
        <w:rPr>
          <w:rFonts w:ascii="Arial HR" w:hAnsi="Arial HR"/>
          <w:snapToGrid/>
          <w:lang w:eastAsia="hr-HR"/>
        </w:rPr>
        <w:t>.</w:t>
      </w:r>
    </w:p>
    <w:p w14:paraId="1E891F53" w14:textId="61B2B746" w:rsidR="00F526E2" w:rsidRPr="00E63123" w:rsidRDefault="00D9416F" w:rsidP="00F526E2">
      <w:pPr>
        <w:widowControl/>
        <w:numPr>
          <w:ilvl w:val="0"/>
          <w:numId w:val="10"/>
        </w:numPr>
        <w:tabs>
          <w:tab w:val="left" w:pos="851"/>
        </w:tabs>
        <w:spacing w:after="0"/>
        <w:outlineLvl w:val="0"/>
        <w:rPr>
          <w:snapToGrid/>
          <w:lang w:eastAsia="hr-HR"/>
        </w:rPr>
      </w:pPr>
      <w:r w:rsidRPr="00E63123">
        <w:rPr>
          <w:snapToGrid/>
          <w:lang w:eastAsia="hr-HR"/>
        </w:rPr>
        <w:t>P</w:t>
      </w:r>
      <w:r w:rsidR="00F526E2" w:rsidRPr="00E63123">
        <w:rPr>
          <w:snapToGrid/>
          <w:lang w:eastAsia="hr-HR"/>
        </w:rPr>
        <w:t xml:space="preserve">rojektnim rješenjem je potrebno voditi računa da se površine </w:t>
      </w:r>
      <w:r w:rsidRPr="00E63123">
        <w:rPr>
          <w:snapToGrid/>
          <w:lang w:eastAsia="hr-HR"/>
        </w:rPr>
        <w:t xml:space="preserve">zasađene šumskim raslinjem </w:t>
      </w:r>
      <w:r w:rsidR="00F526E2" w:rsidRPr="00E63123">
        <w:rPr>
          <w:snapToGrid/>
          <w:lang w:eastAsia="hr-HR"/>
        </w:rPr>
        <w:t>što je više moguće zadrže, a gradnju po mogućnosti smjestiti izvan njih.</w:t>
      </w:r>
    </w:p>
    <w:p w14:paraId="0D83771E" w14:textId="77777777" w:rsidR="00F526E2" w:rsidRPr="00E63123" w:rsidRDefault="00F526E2" w:rsidP="00F526E2">
      <w:pPr>
        <w:widowControl/>
        <w:numPr>
          <w:ilvl w:val="0"/>
          <w:numId w:val="10"/>
        </w:numPr>
        <w:tabs>
          <w:tab w:val="left" w:pos="851"/>
        </w:tabs>
        <w:spacing w:after="0"/>
        <w:outlineLvl w:val="0"/>
        <w:rPr>
          <w:snapToGrid/>
          <w:lang w:eastAsia="hr-HR"/>
        </w:rPr>
      </w:pPr>
      <w:r w:rsidRPr="00E63123">
        <w:rPr>
          <w:snapToGrid/>
          <w:lang w:eastAsia="hr-HR"/>
        </w:rPr>
        <w:t>Unutar zone moguće je formirati jednu građevnu česticu kompleksa ili više zasebnih građevnih čestica, uz uvjet da se do svake od njih utvrdi mogućnost kolnog prilaza.</w:t>
      </w:r>
    </w:p>
    <w:p w14:paraId="077D63B6" w14:textId="77777777" w:rsidR="00F526E2" w:rsidRPr="00E63123" w:rsidRDefault="00F526E2" w:rsidP="00F526E2">
      <w:pPr>
        <w:widowControl/>
        <w:numPr>
          <w:ilvl w:val="0"/>
          <w:numId w:val="10"/>
        </w:numPr>
        <w:tabs>
          <w:tab w:val="left" w:pos="851"/>
        </w:tabs>
        <w:spacing w:after="0"/>
        <w:outlineLvl w:val="0"/>
        <w:rPr>
          <w:snapToGrid/>
          <w:lang w:eastAsia="hr-HR"/>
        </w:rPr>
      </w:pPr>
      <w:r w:rsidRPr="00E63123">
        <w:rPr>
          <w:snapToGrid/>
          <w:lang w:eastAsia="hr-HR"/>
        </w:rPr>
        <w:t>Ukupna površina prirodnog terena obračunava se na ukupnu površinu izdvojene zone i treba iznositi najmanje 60% površine zone.</w:t>
      </w:r>
    </w:p>
    <w:p w14:paraId="7066FE3A" w14:textId="202DE800" w:rsidR="00F526E2" w:rsidRPr="00E63123" w:rsidRDefault="00F526E2" w:rsidP="00F526E2">
      <w:pPr>
        <w:widowControl/>
        <w:numPr>
          <w:ilvl w:val="0"/>
          <w:numId w:val="10"/>
        </w:numPr>
        <w:tabs>
          <w:tab w:val="left" w:pos="851"/>
        </w:tabs>
        <w:spacing w:after="0"/>
        <w:outlineLvl w:val="0"/>
        <w:rPr>
          <w:snapToGrid/>
          <w:lang w:eastAsia="hr-HR"/>
        </w:rPr>
      </w:pPr>
      <w:r w:rsidRPr="00E63123">
        <w:rPr>
          <w:snapToGrid/>
          <w:lang w:eastAsia="hr-HR"/>
        </w:rPr>
        <w:t>Koeficijent izgrađenosti pojedinačne građevne čestice formirane unutar zone ne smije prelaziti kig=0,4</w:t>
      </w:r>
      <w:r w:rsidR="005C1374" w:rsidRPr="00E63123">
        <w:rPr>
          <w:snapToGrid/>
          <w:lang w:eastAsia="hr-HR"/>
        </w:rPr>
        <w:t>0</w:t>
      </w:r>
      <w:r w:rsidRPr="00E63123">
        <w:rPr>
          <w:snapToGrid/>
          <w:lang w:eastAsia="hr-HR"/>
        </w:rPr>
        <w:t>.</w:t>
      </w:r>
    </w:p>
    <w:p w14:paraId="7A164CE4" w14:textId="63A12499" w:rsidR="00D9416F" w:rsidRPr="00E63123" w:rsidRDefault="00F526E2" w:rsidP="00F526E2">
      <w:pPr>
        <w:widowControl/>
        <w:numPr>
          <w:ilvl w:val="0"/>
          <w:numId w:val="10"/>
        </w:numPr>
        <w:tabs>
          <w:tab w:val="left" w:pos="851"/>
        </w:tabs>
        <w:spacing w:after="0"/>
        <w:outlineLvl w:val="0"/>
        <w:rPr>
          <w:snapToGrid/>
          <w:lang w:eastAsia="hr-HR"/>
        </w:rPr>
      </w:pPr>
      <w:r w:rsidRPr="00E63123">
        <w:rPr>
          <w:snapToGrid/>
          <w:lang w:eastAsia="hr-HR"/>
        </w:rPr>
        <w:t>Maksimalna dozvoljena etažnost</w:t>
      </w:r>
      <w:r w:rsidR="00D9416F" w:rsidRPr="00E63123">
        <w:rPr>
          <w:snapToGrid/>
          <w:lang w:eastAsia="hr-HR"/>
        </w:rPr>
        <w:t xml:space="preserve"> zgrada unutar zone iznosi E=3</w:t>
      </w:r>
      <w:r w:rsidRPr="00E63123">
        <w:rPr>
          <w:snapToGrid/>
          <w:lang w:eastAsia="hr-HR"/>
        </w:rPr>
        <w:t>/P+</w:t>
      </w:r>
      <w:r w:rsidR="00D9416F" w:rsidRPr="00E63123">
        <w:rPr>
          <w:snapToGrid/>
          <w:lang w:eastAsia="hr-HR"/>
        </w:rPr>
        <w:t>1+</w:t>
      </w:r>
      <w:r w:rsidRPr="00E63123">
        <w:rPr>
          <w:snapToGrid/>
          <w:lang w:eastAsia="hr-HR"/>
        </w:rPr>
        <w:t xml:space="preserve">Pk/, a najveća dozvoljena visina (vijenca) utvrđuje se s </w:t>
      </w:r>
      <w:r w:rsidR="00D9416F" w:rsidRPr="00E63123">
        <w:rPr>
          <w:snapToGrid/>
          <w:lang w:eastAsia="hr-HR"/>
        </w:rPr>
        <w:t>8,0 m.</w:t>
      </w:r>
    </w:p>
    <w:p w14:paraId="75BEF451" w14:textId="77777777" w:rsidR="00F526E2" w:rsidRPr="00E63123" w:rsidRDefault="00F526E2" w:rsidP="00F526E2">
      <w:pPr>
        <w:widowControl/>
        <w:numPr>
          <w:ilvl w:val="0"/>
          <w:numId w:val="10"/>
        </w:numPr>
        <w:tabs>
          <w:tab w:val="left" w:pos="851"/>
        </w:tabs>
        <w:spacing w:after="0"/>
        <w:outlineLvl w:val="0"/>
        <w:rPr>
          <w:snapToGrid/>
          <w:lang w:eastAsia="hr-HR"/>
        </w:rPr>
      </w:pPr>
      <w:r w:rsidRPr="00E63123">
        <w:rPr>
          <w:snapToGrid/>
          <w:lang w:eastAsia="hr-HR"/>
        </w:rPr>
        <w:t>Ukoliko se unutar područja predviđa više sadržaja, potrebno je predvidjeti gradnju u međusobno usklađenom arhitektonskom kompleksu od više zgrada, koje mogu biti smještene na jednoj ili na više zasebnih građevnih čestica.</w:t>
      </w:r>
    </w:p>
    <w:p w14:paraId="39AFB379" w14:textId="77777777" w:rsidR="00F526E2" w:rsidRPr="00E63123" w:rsidRDefault="00F526E2" w:rsidP="00F526E2">
      <w:pPr>
        <w:widowControl/>
        <w:numPr>
          <w:ilvl w:val="0"/>
          <w:numId w:val="10"/>
        </w:numPr>
        <w:tabs>
          <w:tab w:val="left" w:pos="851"/>
        </w:tabs>
        <w:spacing w:after="0"/>
        <w:outlineLvl w:val="0"/>
        <w:rPr>
          <w:snapToGrid/>
          <w:lang w:eastAsia="hr-HR"/>
        </w:rPr>
      </w:pPr>
      <w:r w:rsidRPr="00E63123">
        <w:rPr>
          <w:snapToGrid/>
          <w:lang w:eastAsia="hr-HR"/>
        </w:rPr>
        <w:t>Oblikovanje zgrada i primijenjeni materijali trebaju biti prilagođeni okolišu, a preferira se gradnja u drvetu i opeci, kao i korištenje boja koje u odnosu okolišu nisu kontrastne.</w:t>
      </w:r>
    </w:p>
    <w:p w14:paraId="2485001A" w14:textId="77777777" w:rsidR="00F526E2" w:rsidRPr="00E63123" w:rsidRDefault="00F526E2" w:rsidP="00F526E2">
      <w:pPr>
        <w:widowControl/>
        <w:numPr>
          <w:ilvl w:val="0"/>
          <w:numId w:val="10"/>
        </w:numPr>
        <w:tabs>
          <w:tab w:val="left" w:pos="851"/>
        </w:tabs>
        <w:spacing w:after="0"/>
        <w:outlineLvl w:val="0"/>
        <w:rPr>
          <w:snapToGrid/>
          <w:lang w:eastAsia="hr-HR"/>
        </w:rPr>
      </w:pPr>
      <w:r w:rsidRPr="00E63123">
        <w:rPr>
          <w:snapToGrid/>
          <w:lang w:eastAsia="hr-HR"/>
        </w:rPr>
        <w:t>Vanjske parterne površine unutar zone nije dozvoljeno betonirati, niti asfaltirati, a staze i kolni pristupi unutar pojedine zone potrebno je uređivati kao zemljane, pošljunčane ili na drugi način koji omogućuje jednostavni povrat terena u prvobitno, prirodno stanje.</w:t>
      </w:r>
    </w:p>
    <w:p w14:paraId="1D61A270" w14:textId="77777777" w:rsidR="00F526E2" w:rsidRPr="00E63123" w:rsidRDefault="00F526E2" w:rsidP="00F526E2">
      <w:pPr>
        <w:widowControl/>
        <w:numPr>
          <w:ilvl w:val="0"/>
          <w:numId w:val="10"/>
        </w:numPr>
        <w:tabs>
          <w:tab w:val="left" w:pos="851"/>
        </w:tabs>
        <w:spacing w:after="0"/>
        <w:outlineLvl w:val="0"/>
        <w:rPr>
          <w:snapToGrid/>
          <w:lang w:eastAsia="hr-HR"/>
        </w:rPr>
      </w:pPr>
      <w:r w:rsidRPr="00E63123">
        <w:rPr>
          <w:snapToGrid/>
          <w:lang w:eastAsia="hr-HR"/>
        </w:rPr>
        <w:t>Ostali uvjeti provedbe zahvata identični su kao i za gradnju u građevinskim područjima naselja, odnosno primjenjuju se odredbe poglavlja 2.2.2. „Uvjeti provedbe zahvata u zonama mješovite namjene“.</w:t>
      </w:r>
    </w:p>
    <w:p w14:paraId="45A176FB" w14:textId="77777777" w:rsidR="00F526E2" w:rsidRPr="00E63123" w:rsidRDefault="00F526E2" w:rsidP="00F526E2">
      <w:pPr>
        <w:widowControl/>
        <w:numPr>
          <w:ilvl w:val="0"/>
          <w:numId w:val="10"/>
        </w:numPr>
        <w:tabs>
          <w:tab w:val="left" w:pos="851"/>
        </w:tabs>
        <w:spacing w:after="0"/>
        <w:outlineLvl w:val="0"/>
        <w:rPr>
          <w:snapToGrid/>
          <w:lang w:eastAsia="hr-HR"/>
        </w:rPr>
      </w:pPr>
      <w:r w:rsidRPr="00E63123">
        <w:rPr>
          <w:snapToGrid/>
          <w:lang w:eastAsia="hr-HR"/>
        </w:rPr>
        <w:t>Obvezna je primjena mjera zaštite okoliša i prirode prema posebnim propisima i odgovarajućim poglavljima ove Odluke.</w:t>
      </w:r>
    </w:p>
    <w:p w14:paraId="6F3EA508" w14:textId="77777777" w:rsidR="00CD5A25" w:rsidRPr="00E63123" w:rsidRDefault="00CD5A25" w:rsidP="00CD5A25">
      <w:pPr>
        <w:widowControl/>
        <w:numPr>
          <w:ilvl w:val="0"/>
          <w:numId w:val="9"/>
        </w:numPr>
        <w:tabs>
          <w:tab w:val="left" w:pos="851"/>
        </w:tabs>
        <w:spacing w:after="0"/>
        <w:outlineLvl w:val="0"/>
        <w:rPr>
          <w:snapToGrid/>
          <w:lang w:eastAsia="hr-HR"/>
        </w:rPr>
      </w:pPr>
      <w:r w:rsidRPr="00E63123">
        <w:rPr>
          <w:snapToGrid/>
          <w:lang w:eastAsia="hr-HR"/>
        </w:rPr>
        <w:t>Za sanitarne potrebe se preferira upotreba tipskih prijenosnih kemijskih sanitarnih čvorova.</w:t>
      </w:r>
    </w:p>
    <w:p w14:paraId="4C104800" w14:textId="77777777" w:rsidR="009256FB" w:rsidRPr="00E63123" w:rsidRDefault="00296515" w:rsidP="00085B6E">
      <w:pPr>
        <w:pStyle w:val="Naslov3"/>
      </w:pPr>
      <w:bookmarkStart w:id="47" w:name="_Toc113282975"/>
      <w:r w:rsidRPr="00E63123">
        <w:t xml:space="preserve">Zahvati </w:t>
      </w:r>
      <w:r w:rsidR="009256FB" w:rsidRPr="00E63123">
        <w:t>izvan građevinskih područja</w:t>
      </w:r>
      <w:bookmarkEnd w:id="47"/>
    </w:p>
    <w:p w14:paraId="614534DA" w14:textId="77777777" w:rsidR="00083234" w:rsidRPr="00E63123" w:rsidRDefault="00083234" w:rsidP="00083234">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339E4F2D" w14:textId="77777777" w:rsidR="00890346" w:rsidRPr="00E63123" w:rsidRDefault="00890346" w:rsidP="00464424">
      <w:pPr>
        <w:pStyle w:val="Normalstavci"/>
        <w:numPr>
          <w:ilvl w:val="0"/>
          <w:numId w:val="272"/>
        </w:numPr>
      </w:pPr>
      <w:r w:rsidRPr="00E63123">
        <w:t>Zahvati planirani izvan građevinskih područja na općinskom području s rezerviranim površinama:</w:t>
      </w:r>
    </w:p>
    <w:p w14:paraId="77401862" w14:textId="27DE842C" w:rsidR="00890346" w:rsidRPr="00E63123" w:rsidRDefault="00890346" w:rsidP="00890346">
      <w:pPr>
        <w:pStyle w:val="Normaluvuceno"/>
      </w:pPr>
      <w:r w:rsidRPr="00E63123">
        <w:t>površine infrastrukturnih sustava državn</w:t>
      </w:r>
      <w:r w:rsidR="00D304E1" w:rsidRPr="00E63123">
        <w:t>og značaja</w:t>
      </w:r>
      <w:r w:rsidRPr="00E63123">
        <w:t xml:space="preserve"> – granični prijelaz na planiranoj Podravskoj brzoj cesti /oznaka IS1/ - </w:t>
      </w:r>
      <w:r w:rsidR="00D304E1" w:rsidRPr="00E63123">
        <w:t xml:space="preserve">zahvati se </w:t>
      </w:r>
      <w:r w:rsidRPr="00E63123">
        <w:t>provod</w:t>
      </w:r>
      <w:r w:rsidR="00D304E1" w:rsidRPr="00E63123">
        <w:t>e</w:t>
      </w:r>
      <w:r w:rsidRPr="00E63123">
        <w:t xml:space="preserve"> neposrednom primjenom Prostornog plana Varaždinske županije</w:t>
      </w:r>
    </w:p>
    <w:p w14:paraId="7701A0C6" w14:textId="1E8165E7" w:rsidR="00D304E1" w:rsidRPr="00E63123" w:rsidRDefault="00890346" w:rsidP="00D304E1">
      <w:pPr>
        <w:pStyle w:val="Normaluvuceno"/>
      </w:pPr>
      <w:r w:rsidRPr="00E63123">
        <w:t xml:space="preserve">površine za smještaj sunčanih elektrana lokalne razine /oznaka SE/ – </w:t>
      </w:r>
      <w:r w:rsidR="00D304E1" w:rsidRPr="00E63123">
        <w:t xml:space="preserve">zahvati se </w:t>
      </w:r>
      <w:r w:rsidRPr="00E63123">
        <w:t xml:space="preserve">provode prema </w:t>
      </w:r>
      <w:r w:rsidR="00D304E1" w:rsidRPr="00E63123">
        <w:t xml:space="preserve">odredbama za komercijalne sunčane elektrane iz </w:t>
      </w:r>
      <w:r w:rsidRPr="00E63123">
        <w:t>poglavlj</w:t>
      </w:r>
      <w:r w:rsidR="00D304E1" w:rsidRPr="00E63123">
        <w:t>a</w:t>
      </w:r>
      <w:r w:rsidRPr="00E63123">
        <w:t xml:space="preserve"> </w:t>
      </w:r>
      <w:r w:rsidR="00D304E1" w:rsidRPr="00E63123">
        <w:t>3.3.6. „Proizvodnja energije iz obnovljivih izvora (OIE) i kogeneracije“.</w:t>
      </w:r>
    </w:p>
    <w:p w14:paraId="27A70A62" w14:textId="77777777" w:rsidR="009256FB" w:rsidRPr="00E63123" w:rsidRDefault="009256FB" w:rsidP="009256FB">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4E461809" w14:textId="6DE0B5FB" w:rsidR="009256FB" w:rsidRPr="00E63123" w:rsidRDefault="00890346" w:rsidP="00F9686D">
      <w:pPr>
        <w:pStyle w:val="Normalstavci"/>
        <w:numPr>
          <w:ilvl w:val="0"/>
          <w:numId w:val="188"/>
        </w:numPr>
      </w:pPr>
      <w:r w:rsidRPr="00E63123">
        <w:t>Ostale p</w:t>
      </w:r>
      <w:r w:rsidR="009256FB" w:rsidRPr="00E63123">
        <w:t>ovršine izvan građevinskih područja mogu se koristiti samo u skladu s namjenom utvrđenom prema kartografskom prikazu broj 1. „Korištenje i namjena površina“</w:t>
      </w:r>
      <w:r w:rsidR="00D60F2E" w:rsidRPr="00E63123">
        <w:t>.</w:t>
      </w:r>
    </w:p>
    <w:p w14:paraId="7214E137" w14:textId="77777777" w:rsidR="00DB4FBE" w:rsidRPr="00E63123" w:rsidRDefault="009256FB" w:rsidP="00F9686D">
      <w:pPr>
        <w:pStyle w:val="Normalstavci"/>
        <w:numPr>
          <w:ilvl w:val="0"/>
          <w:numId w:val="188"/>
        </w:numPr>
      </w:pPr>
      <w:r w:rsidRPr="00E63123">
        <w:t xml:space="preserve">Gradnja i druge vrste zahvata </w:t>
      </w:r>
      <w:r w:rsidR="00DB4FBE" w:rsidRPr="00E63123">
        <w:t xml:space="preserve">u funkciji gospodarskih djelatnosti </w:t>
      </w:r>
      <w:r w:rsidRPr="00E63123">
        <w:t xml:space="preserve">na površinama </w:t>
      </w:r>
      <w:r w:rsidR="001B3463" w:rsidRPr="00E63123">
        <w:t xml:space="preserve">izvan građevinskih područja </w:t>
      </w:r>
      <w:r w:rsidRPr="00E63123">
        <w:t xml:space="preserve">moguća je samo ukoliko je </w:t>
      </w:r>
      <w:r w:rsidR="00DB4FBE" w:rsidRPr="00E63123">
        <w:t>isto predviđeno poglavljem 3. „Uvjeti smještaja gospodarskih djelatnosti“ za djelatnosti poljoprivrede, šumarstva i lovstva, turizma</w:t>
      </w:r>
      <w:r w:rsidR="00901CAD" w:rsidRPr="00E63123">
        <w:t xml:space="preserve">, </w:t>
      </w:r>
      <w:r w:rsidR="00DB4FBE" w:rsidRPr="00E63123">
        <w:t>rudarstva</w:t>
      </w:r>
      <w:r w:rsidR="00901CAD" w:rsidRPr="00E63123">
        <w:t>, komunalnih djelatnosti i energetike</w:t>
      </w:r>
      <w:r w:rsidR="00DB4FBE" w:rsidRPr="00E63123">
        <w:t>.</w:t>
      </w:r>
    </w:p>
    <w:p w14:paraId="2610F3EB" w14:textId="77777777" w:rsidR="00DB4FBE" w:rsidRPr="00E63123" w:rsidRDefault="00DB4FBE" w:rsidP="00F9686D">
      <w:pPr>
        <w:pStyle w:val="Normalstavci"/>
        <w:numPr>
          <w:ilvl w:val="0"/>
          <w:numId w:val="188"/>
        </w:numPr>
      </w:pPr>
      <w:r w:rsidRPr="00E63123">
        <w:t>Druga gradnja, na površinama izvan građevinskih područja nije dozvoljena, osim:</w:t>
      </w:r>
    </w:p>
    <w:p w14:paraId="736A3870" w14:textId="77777777" w:rsidR="00352926" w:rsidRPr="00E63123" w:rsidRDefault="00352926" w:rsidP="008C2539">
      <w:pPr>
        <w:pStyle w:val="Normaluvuceno"/>
      </w:pPr>
      <w:r w:rsidRPr="00E63123">
        <w:t>gradnje i rekonstrukcije linijskih i drugih (podzemnih i nadzemnih) gra</w:t>
      </w:r>
      <w:r w:rsidR="0027269C" w:rsidRPr="00E63123">
        <w:t>đevina infrastrukturnih sustava</w:t>
      </w:r>
    </w:p>
    <w:p w14:paraId="311E4BC8" w14:textId="77777777" w:rsidR="00352926" w:rsidRPr="00E63123" w:rsidRDefault="00352926" w:rsidP="008C2539">
      <w:pPr>
        <w:pStyle w:val="Normaluvuceno"/>
      </w:pPr>
      <w:r w:rsidRPr="00E63123">
        <w:t>gradnja malih sakralnih objekata, kao što su poklonci i raspela moguća je uz križanja poljskih i šumskih putova</w:t>
      </w:r>
    </w:p>
    <w:p w14:paraId="724E0E6C" w14:textId="77777777" w:rsidR="006A4854" w:rsidRPr="00E63123" w:rsidRDefault="00352926" w:rsidP="008C2539">
      <w:pPr>
        <w:pStyle w:val="Normaluvuceno"/>
      </w:pPr>
      <w:r w:rsidRPr="00E63123">
        <w:t>poljski i šumski putovi i staze, prosjeci, mostovi i druge servisne površine primarno uređivane za potrebe obavljanja poljoprivredne proizvodnje i šumarstva, mogu se urediti za rekreativne aktivnosti čije obavljanje nema dugotrajni ili značajni utjecaj na prostor (trčanje, pješačenje, biciklizam, jahanje i slično)</w:t>
      </w:r>
      <w:r w:rsidR="006A4854" w:rsidRPr="00E63123">
        <w:t>.</w:t>
      </w:r>
    </w:p>
    <w:p w14:paraId="378C2C1D" w14:textId="77777777" w:rsidR="00CC4A01" w:rsidRPr="00E63123" w:rsidRDefault="00DF235B" w:rsidP="0003070F">
      <w:pPr>
        <w:pStyle w:val="Naslov1"/>
      </w:pPr>
      <w:bookmarkStart w:id="48" w:name="_Toc113282976"/>
      <w:r w:rsidRPr="00E63123">
        <w:lastRenderedPageBreak/>
        <w:t>UVJETI SMJEŠTAJA GOSPODARSKIH DJELATNOSTI</w:t>
      </w:r>
      <w:bookmarkEnd w:id="48"/>
    </w:p>
    <w:p w14:paraId="17851726" w14:textId="77777777" w:rsidR="005F0A11" w:rsidRPr="00E63123" w:rsidRDefault="005F0A11" w:rsidP="00B665EC">
      <w:pPr>
        <w:pStyle w:val="Naslov2"/>
      </w:pPr>
      <w:bookmarkStart w:id="49" w:name="_Toc113282977"/>
      <w:r w:rsidRPr="00E63123">
        <w:t>OPĆI UVJETI ZA GOSPODARSKE DJELATNOSTI</w:t>
      </w:r>
      <w:bookmarkEnd w:id="49"/>
    </w:p>
    <w:p w14:paraId="67D5D2A3" w14:textId="77777777" w:rsidR="006C4FFC" w:rsidRPr="00E63123" w:rsidRDefault="006C4FFC" w:rsidP="000365BD">
      <w:pPr>
        <w:pStyle w:val="lanak"/>
        <w:rPr>
          <w:snapToGrid/>
          <w:lang w:eastAsia="hr-HR"/>
        </w:rPr>
      </w:pPr>
      <w:bookmarkStart w:id="50" w:name="_Toc41271148"/>
      <w:bookmarkStart w:id="51" w:name="_Toc42485916"/>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10FE9C25" w14:textId="77777777" w:rsidR="002316FC" w:rsidRPr="00E63123" w:rsidRDefault="006C4FFC" w:rsidP="005C660C">
      <w:pPr>
        <w:pStyle w:val="Normalstavci"/>
        <w:numPr>
          <w:ilvl w:val="0"/>
          <w:numId w:val="45"/>
        </w:numPr>
      </w:pPr>
      <w:bookmarkStart w:id="52" w:name="_Toc62959333"/>
      <w:r w:rsidRPr="00E63123">
        <w:t xml:space="preserve">Gospodarske djelatnosti se u odnosu na određivanje njihove pozicije u prostoru dijele na djelatnosti koje se </w:t>
      </w:r>
      <w:r w:rsidR="001D36D5" w:rsidRPr="00E63123">
        <w:t>smještaju</w:t>
      </w:r>
      <w:r w:rsidRPr="00E63123">
        <w:t xml:space="preserve"> u</w:t>
      </w:r>
      <w:r w:rsidR="001D36D5" w:rsidRPr="00E63123">
        <w:t>nutar</w:t>
      </w:r>
      <w:r w:rsidRPr="00E63123">
        <w:t xml:space="preserve"> naselj</w:t>
      </w:r>
      <w:r w:rsidR="001D36D5" w:rsidRPr="00E63123">
        <w:t>a</w:t>
      </w:r>
      <w:r w:rsidRPr="00E63123">
        <w:t xml:space="preserve"> i djelatnosti koje se, radi uvjetovanosti resursom, boljih prostornih ili komunalnih uvjeta ili radi očekivanog negativnog učinka na naselje, organiziraju izvan naselja, pri čemu se razli</w:t>
      </w:r>
      <w:r w:rsidR="002316FC" w:rsidRPr="00E63123">
        <w:t>kuju izdvojena građevinska područja gospodarskih djelatnosti i površine izvan građevinskih područja.</w:t>
      </w:r>
    </w:p>
    <w:p w14:paraId="12B9049F" w14:textId="77777777" w:rsidR="006C4FFC" w:rsidRPr="00E63123" w:rsidRDefault="006C4FFC" w:rsidP="006C71FA">
      <w:pPr>
        <w:pStyle w:val="Normalstavci"/>
        <w:numPr>
          <w:ilvl w:val="0"/>
          <w:numId w:val="133"/>
        </w:numPr>
      </w:pPr>
      <w:bookmarkStart w:id="53" w:name="_Toc62959334"/>
      <w:bookmarkEnd w:id="52"/>
      <w:r w:rsidRPr="00E63123">
        <w:t>Za sve gospodarske djelatnosti potrebno je</w:t>
      </w:r>
      <w:r w:rsidR="002409A3" w:rsidRPr="00E63123">
        <w:t xml:space="preserve"> osigurati</w:t>
      </w:r>
      <w:r w:rsidRPr="00E63123">
        <w:t>:</w:t>
      </w:r>
      <w:bookmarkEnd w:id="53"/>
    </w:p>
    <w:p w14:paraId="5EF2FEAF" w14:textId="0A7C368C" w:rsidR="005D276E" w:rsidRPr="00E63123" w:rsidRDefault="005D276E" w:rsidP="008C2539">
      <w:pPr>
        <w:pStyle w:val="Normaluvuceno"/>
      </w:pPr>
      <w:r w:rsidRPr="00E63123">
        <w:t xml:space="preserve">primjenu temeljnih ograničenja za provedbu zahvata iz članka </w:t>
      </w:r>
      <w:r w:rsidR="00E2569F" w:rsidRPr="00E63123">
        <w:t>10</w:t>
      </w:r>
      <w:r w:rsidRPr="00E63123">
        <w:t>.</w:t>
      </w:r>
    </w:p>
    <w:p w14:paraId="2B215EE2" w14:textId="7F2923E0" w:rsidR="002409A3" w:rsidRPr="00E63123" w:rsidRDefault="002409A3" w:rsidP="008C2539">
      <w:pPr>
        <w:pStyle w:val="Normaluvuceno"/>
      </w:pPr>
      <w:r w:rsidRPr="00E63123">
        <w:t xml:space="preserve">odgovarajući parkirališno-garažni prostor </w:t>
      </w:r>
      <w:r w:rsidR="008E10C3" w:rsidRPr="00E63123">
        <w:t xml:space="preserve">i primjenu ograničenja u odnosu na javne ceste </w:t>
      </w:r>
      <w:r w:rsidRPr="00E63123">
        <w:t>prema poglavlju 5.2. „</w:t>
      </w:r>
      <w:r w:rsidR="008E10C3" w:rsidRPr="00E63123">
        <w:t>Prometni sustav</w:t>
      </w:r>
      <w:r w:rsidRPr="00E63123">
        <w:t>“</w:t>
      </w:r>
    </w:p>
    <w:p w14:paraId="3A41DFBD" w14:textId="77777777" w:rsidR="000C308F" w:rsidRPr="00E63123" w:rsidRDefault="000C308F" w:rsidP="008C2539">
      <w:pPr>
        <w:pStyle w:val="Normaluvuceno"/>
      </w:pPr>
      <w:r w:rsidRPr="00E63123">
        <w:t>primjenu odredbi postupanja s otpadom prema poglavlju 7. „Postupanje s otpadom“</w:t>
      </w:r>
    </w:p>
    <w:p w14:paraId="0C31351F" w14:textId="5387CD08" w:rsidR="005D276E" w:rsidRPr="00E63123" w:rsidRDefault="002409A3" w:rsidP="008C2539">
      <w:pPr>
        <w:pStyle w:val="Normaluvuceno"/>
      </w:pPr>
      <w:r w:rsidRPr="00E63123">
        <w:t xml:space="preserve">primjenu </w:t>
      </w:r>
      <w:r w:rsidR="005D276E" w:rsidRPr="00E63123">
        <w:t>mjer</w:t>
      </w:r>
      <w:r w:rsidRPr="00E63123">
        <w:t>a</w:t>
      </w:r>
      <w:r w:rsidR="005D276E" w:rsidRPr="00E63123">
        <w:t xml:space="preserve"> sprečavanja nepovoljna utjecaja na okoliš prema poglavlju 8</w:t>
      </w:r>
      <w:r w:rsidR="000E27B0" w:rsidRPr="00E63123">
        <w:t>.</w:t>
      </w:r>
      <w:r w:rsidR="005D276E" w:rsidRPr="00E63123">
        <w:t xml:space="preserve"> „Mjere sprječavanja nepovoljna utjecaja na okoliš“.</w:t>
      </w:r>
    </w:p>
    <w:p w14:paraId="56CFA979" w14:textId="77777777" w:rsidR="005D276E" w:rsidRPr="00E63123" w:rsidRDefault="005D276E" w:rsidP="006C71FA">
      <w:pPr>
        <w:pStyle w:val="Normalstavci"/>
        <w:numPr>
          <w:ilvl w:val="0"/>
          <w:numId w:val="133"/>
        </w:numPr>
      </w:pPr>
      <w:bookmarkStart w:id="54" w:name="_Toc62959335"/>
      <w:r w:rsidRPr="00E63123">
        <w:t xml:space="preserve">Ukoliko se na pojedinačnim građevnim česticama naslijeđenih </w:t>
      </w:r>
      <w:r w:rsidR="00FA5C02" w:rsidRPr="00E63123">
        <w:t xml:space="preserve">proizvodnih </w:t>
      </w:r>
      <w:r w:rsidRPr="00E63123">
        <w:t xml:space="preserve">gospodarskih djelatnosti, obavljaju djelatnosti koje ne odgovaraju uvjetima </w:t>
      </w:r>
      <w:r w:rsidR="00A342BD" w:rsidRPr="00E63123">
        <w:t xml:space="preserve">namjene građevinskog područja </w:t>
      </w:r>
      <w:r w:rsidRPr="00E63123">
        <w:t xml:space="preserve">ili namjene površina izvan </w:t>
      </w:r>
      <w:r w:rsidR="00A342BD" w:rsidRPr="00E63123">
        <w:t>građevinskih područja</w:t>
      </w:r>
      <w:r w:rsidRPr="00E63123">
        <w:t xml:space="preserve">, do izmještanja na primjereniju lokaciju </w:t>
      </w:r>
      <w:r w:rsidR="003338D2" w:rsidRPr="00E63123">
        <w:t xml:space="preserve">legalno izgrađene, odnosno ozakonjene </w:t>
      </w:r>
      <w:r w:rsidRPr="00E63123">
        <w:t>građevine mogu se i dalje koristiti za postojeću namjenu, te ih je moguće građevinski sanirati u nužnom obimu, pod uvjetom da im se ne povećava kapacitet proizvodnje.</w:t>
      </w:r>
    </w:p>
    <w:bookmarkEnd w:id="50"/>
    <w:bookmarkEnd w:id="51"/>
    <w:bookmarkEnd w:id="54"/>
    <w:p w14:paraId="77A55E2C" w14:textId="77777777" w:rsidR="000C0D52" w:rsidRPr="00E63123" w:rsidRDefault="000C0D52"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1E1AA84F" w14:textId="77777777" w:rsidR="008220FA" w:rsidRPr="00E63123" w:rsidRDefault="008220FA" w:rsidP="005C660C">
      <w:pPr>
        <w:pStyle w:val="Normalstavci"/>
        <w:numPr>
          <w:ilvl w:val="0"/>
          <w:numId w:val="46"/>
        </w:numPr>
      </w:pPr>
      <w:r w:rsidRPr="00E63123">
        <w:t>U građevinsk</w:t>
      </w:r>
      <w:r w:rsidR="008F25C4" w:rsidRPr="00E63123">
        <w:t>im</w:t>
      </w:r>
      <w:r w:rsidRPr="00E63123">
        <w:t xml:space="preserve"> područj</w:t>
      </w:r>
      <w:r w:rsidR="008F25C4" w:rsidRPr="00E63123">
        <w:t>ima</w:t>
      </w:r>
      <w:r w:rsidRPr="00E63123">
        <w:t xml:space="preserve"> naselja</w:t>
      </w:r>
      <w:r w:rsidR="00A342BD" w:rsidRPr="00E63123">
        <w:t>, uključujući i izdvojene dijelove građevinskih područja naselja,</w:t>
      </w:r>
      <w:r w:rsidRPr="00E63123">
        <w:t xml:space="preserve"> je </w:t>
      </w:r>
      <w:r w:rsidR="003338D2" w:rsidRPr="00E63123">
        <w:t>proizvodne</w:t>
      </w:r>
      <w:r w:rsidR="008F25C4" w:rsidRPr="00E63123">
        <w:t xml:space="preserve"> i</w:t>
      </w:r>
      <w:r w:rsidR="003338D2" w:rsidRPr="00E63123">
        <w:t xml:space="preserve"> poslovne </w:t>
      </w:r>
      <w:r w:rsidRPr="00E63123">
        <w:t xml:space="preserve">gospodarske </w:t>
      </w:r>
      <w:r w:rsidR="0095005A" w:rsidRPr="00E63123">
        <w:t>djelatnosti potrebno</w:t>
      </w:r>
      <w:r w:rsidR="008F25C4" w:rsidRPr="00E63123">
        <w:t>,</w:t>
      </w:r>
      <w:r w:rsidR="0095005A" w:rsidRPr="00E63123">
        <w:t xml:space="preserve"> </w:t>
      </w:r>
      <w:r w:rsidR="008F25C4" w:rsidRPr="00E63123">
        <w:t>što je više moguće, u</w:t>
      </w:r>
      <w:r w:rsidR="0095005A" w:rsidRPr="00E63123">
        <w:t xml:space="preserve">smjeravati </w:t>
      </w:r>
      <w:r w:rsidR="008F25C4" w:rsidRPr="00E63123">
        <w:t>u odgovarajuće gospodarske zone – proizvodne /oznaka I/ ili poslovne /oznaka K/</w:t>
      </w:r>
      <w:r w:rsidRPr="00E63123">
        <w:t xml:space="preserve">, a uvjeti provedbe zahvata utvrđuju se prema </w:t>
      </w:r>
      <w:r w:rsidR="00FB473C" w:rsidRPr="00E63123">
        <w:t xml:space="preserve">poglavlju </w:t>
      </w:r>
      <w:r w:rsidR="003C65A1" w:rsidRPr="00E63123">
        <w:t>3.2.</w:t>
      </w:r>
      <w:r w:rsidR="00FB473C" w:rsidRPr="00E63123">
        <w:t xml:space="preserve"> „</w:t>
      </w:r>
      <w:r w:rsidRPr="00E63123">
        <w:t>Uvjeti provedbe zahvata u gospodarskim</w:t>
      </w:r>
      <w:r w:rsidR="0027269C" w:rsidRPr="00E63123">
        <w:t>, proizvodnim i poslovnim</w:t>
      </w:r>
      <w:r w:rsidRPr="00E63123">
        <w:t xml:space="preserve"> zonama“.</w:t>
      </w:r>
    </w:p>
    <w:p w14:paraId="7FB7AEF2" w14:textId="77777777" w:rsidR="008219A8" w:rsidRPr="00E63123" w:rsidRDefault="00FB473C" w:rsidP="005C660C">
      <w:pPr>
        <w:pStyle w:val="Normalstavci"/>
        <w:numPr>
          <w:ilvl w:val="0"/>
          <w:numId w:val="46"/>
        </w:numPr>
      </w:pPr>
      <w:r w:rsidRPr="00E63123">
        <w:t>M</w:t>
      </w:r>
      <w:r w:rsidR="002D40A0" w:rsidRPr="00E63123">
        <w:t xml:space="preserve">ogućnost </w:t>
      </w:r>
      <w:r w:rsidR="003338D2" w:rsidRPr="00E63123">
        <w:t xml:space="preserve">smještaja </w:t>
      </w:r>
      <w:r w:rsidR="002D40A0" w:rsidRPr="00E63123">
        <w:t>pojedinih g</w:t>
      </w:r>
      <w:r w:rsidR="002316FC" w:rsidRPr="00E63123">
        <w:t>ospodarsk</w:t>
      </w:r>
      <w:r w:rsidR="002D40A0" w:rsidRPr="00E63123">
        <w:t>ih</w:t>
      </w:r>
      <w:r w:rsidR="002316FC" w:rsidRPr="00E63123">
        <w:t xml:space="preserve"> </w:t>
      </w:r>
      <w:r w:rsidR="002D40A0" w:rsidRPr="00E63123">
        <w:t xml:space="preserve">djelatnosti u </w:t>
      </w:r>
      <w:r w:rsidR="00834FD1" w:rsidRPr="00E63123">
        <w:t xml:space="preserve">drugim funkcionalnim zonama </w:t>
      </w:r>
      <w:r w:rsidR="00646281" w:rsidRPr="00E63123">
        <w:t xml:space="preserve">u naseljima </w:t>
      </w:r>
      <w:r w:rsidR="002D40A0" w:rsidRPr="00E63123">
        <w:t xml:space="preserve">utvrđuje se </w:t>
      </w:r>
      <w:r w:rsidR="000C0D52" w:rsidRPr="00E63123">
        <w:t xml:space="preserve">ovisno o </w:t>
      </w:r>
      <w:r w:rsidR="006F4124" w:rsidRPr="00E63123">
        <w:t xml:space="preserve">sadržajima dozvoljenim za svaku pojedinu </w:t>
      </w:r>
      <w:r w:rsidR="000C0D52" w:rsidRPr="00E63123">
        <w:t>funkcionaln</w:t>
      </w:r>
      <w:r w:rsidR="006F4124" w:rsidRPr="00E63123">
        <w:t>u</w:t>
      </w:r>
      <w:r w:rsidR="000C0D52" w:rsidRPr="00E63123">
        <w:t xml:space="preserve"> zon</w:t>
      </w:r>
      <w:r w:rsidR="006F4124" w:rsidRPr="00E63123">
        <w:t>u</w:t>
      </w:r>
      <w:r w:rsidR="0027269C" w:rsidRPr="00E63123">
        <w:t>, a u</w:t>
      </w:r>
      <w:r w:rsidR="00A342BD" w:rsidRPr="00E63123">
        <w:t xml:space="preserve">vjeti smještaja i oblikovanja dozvoljenih građevina gospodarskih djelatnosti utvrđuju se </w:t>
      </w:r>
      <w:r w:rsidR="000C0D52" w:rsidRPr="00E63123">
        <w:t>prema poglavlj</w:t>
      </w:r>
      <w:r w:rsidR="006F4124" w:rsidRPr="00E63123">
        <w:t>u</w:t>
      </w:r>
      <w:r w:rsidR="000C0D52" w:rsidRPr="00E63123">
        <w:t xml:space="preserve"> 2.2.</w:t>
      </w:r>
      <w:r w:rsidR="00CD17DB" w:rsidRPr="00E63123">
        <w:t>2</w:t>
      </w:r>
      <w:r w:rsidR="000C0D52" w:rsidRPr="00E63123">
        <w:t>. „</w:t>
      </w:r>
      <w:r w:rsidR="009C64C4" w:rsidRPr="00E63123">
        <w:t>Uvjeti provedbe zahvata u zon</w:t>
      </w:r>
      <w:r w:rsidR="00333BED" w:rsidRPr="00E63123">
        <w:t>ama</w:t>
      </w:r>
      <w:r w:rsidR="009C64C4" w:rsidRPr="00E63123">
        <w:t xml:space="preserve"> mješovite</w:t>
      </w:r>
      <w:r w:rsidR="00333BED" w:rsidRPr="00E63123">
        <w:t xml:space="preserve"> n</w:t>
      </w:r>
      <w:r w:rsidR="009C64C4" w:rsidRPr="00E63123">
        <w:t>amjene</w:t>
      </w:r>
      <w:r w:rsidR="000C0D52" w:rsidRPr="00E63123">
        <w:t>“</w:t>
      </w:r>
      <w:r w:rsidR="008219A8" w:rsidRPr="00E63123">
        <w:t>.</w:t>
      </w:r>
    </w:p>
    <w:p w14:paraId="44BF685C" w14:textId="77777777" w:rsidR="00A342BD" w:rsidRPr="00E63123" w:rsidRDefault="00A342BD" w:rsidP="005C660C">
      <w:pPr>
        <w:pStyle w:val="Normalstavci"/>
        <w:numPr>
          <w:ilvl w:val="0"/>
          <w:numId w:val="46"/>
        </w:numPr>
      </w:pPr>
      <w:r w:rsidRPr="00E63123">
        <w:t xml:space="preserve">Izuzetno od prethodnog stavka, ukoliko se u zoni javne i društvene namjene radi o kompleksu koji sadrži kombinaciju društvenih i gospodarskih djelatnosti, uvjeti smještaja i oblikovanja </w:t>
      </w:r>
      <w:r w:rsidR="00220223" w:rsidRPr="00E63123">
        <w:t xml:space="preserve">utvrđuju se prema odredbama iz poglavlja 4. „Uvjeti </w:t>
      </w:r>
      <w:r w:rsidR="009321AB" w:rsidRPr="00E63123">
        <w:t>smještaja društvenih djelatnosti</w:t>
      </w:r>
      <w:r w:rsidR="00220223" w:rsidRPr="00E63123">
        <w:t>“</w:t>
      </w:r>
      <w:r w:rsidRPr="00E63123">
        <w:t>.</w:t>
      </w:r>
    </w:p>
    <w:p w14:paraId="7E13615E" w14:textId="77777777" w:rsidR="008220FA" w:rsidRPr="00E63123" w:rsidRDefault="008220FA" w:rsidP="006C71FA">
      <w:pPr>
        <w:pStyle w:val="Normalstavci"/>
        <w:numPr>
          <w:ilvl w:val="0"/>
          <w:numId w:val="133"/>
        </w:numPr>
      </w:pPr>
      <w:r w:rsidRPr="00E63123">
        <w:t xml:space="preserve">Bazične rudarske i šumarske djelatnosti, kao ni komercijalna proizvodnja energije primjenom klasičnih energenata unutar građevinskih područja </w:t>
      </w:r>
      <w:r w:rsidR="00A342BD" w:rsidRPr="00E63123">
        <w:t xml:space="preserve">naselja </w:t>
      </w:r>
      <w:r w:rsidRPr="00E63123">
        <w:t>nisu dozvoljeni.</w:t>
      </w:r>
    </w:p>
    <w:p w14:paraId="488B4C15" w14:textId="77777777" w:rsidR="00FC7494" w:rsidRPr="00E63123" w:rsidRDefault="00FC7494"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22F2A210" w14:textId="77777777" w:rsidR="00AE3F93" w:rsidRPr="00E63123" w:rsidRDefault="00AE3F93" w:rsidP="005C660C">
      <w:pPr>
        <w:pStyle w:val="Normalstavci"/>
        <w:numPr>
          <w:ilvl w:val="0"/>
          <w:numId w:val="96"/>
        </w:numPr>
      </w:pPr>
      <w:r w:rsidRPr="00E63123">
        <w:t>Izvan građevinskih područja naselja gospodarske djelatnosti se smještaju:</w:t>
      </w:r>
    </w:p>
    <w:p w14:paraId="514010E2" w14:textId="72B8C555" w:rsidR="00241D30" w:rsidRPr="00E63123" w:rsidRDefault="00AE3F93" w:rsidP="008C2539">
      <w:pPr>
        <w:pStyle w:val="Normaluvuceno"/>
      </w:pPr>
      <w:r w:rsidRPr="00E63123">
        <w:t>u izdvojena građevinska područja iz</w:t>
      </w:r>
      <w:r w:rsidR="00C47C57" w:rsidRPr="00E63123">
        <w:t xml:space="preserve">van naselja </w:t>
      </w:r>
      <w:r w:rsidR="00CB1567" w:rsidRPr="00E63123">
        <w:t xml:space="preserve">ovisno o funkciji pojedinog izdvojenog područja iz poglavlja </w:t>
      </w:r>
      <w:r w:rsidR="00915690" w:rsidRPr="00E63123">
        <w:t>2.3.1. „Izdvojena građevinska područja izvan naselja“</w:t>
      </w:r>
    </w:p>
    <w:p w14:paraId="21D49C79" w14:textId="79EB356C" w:rsidR="00AE3F93" w:rsidRPr="00E63123" w:rsidRDefault="00FC7494" w:rsidP="008C2539">
      <w:pPr>
        <w:pStyle w:val="Normaluvuceno"/>
      </w:pPr>
      <w:r w:rsidRPr="00E63123">
        <w:t>na površinama izvan građevinskih područja, ovisno o specifičnostima pojedinih gospodarskih djelatnosti</w:t>
      </w:r>
      <w:r w:rsidR="00A102A2" w:rsidRPr="00E63123">
        <w:t>.</w:t>
      </w:r>
    </w:p>
    <w:p w14:paraId="748396C9" w14:textId="77777777" w:rsidR="002448A5" w:rsidRPr="00E63123" w:rsidRDefault="002448A5" w:rsidP="002448A5">
      <w:pPr>
        <w:pStyle w:val="Naslov2"/>
      </w:pPr>
      <w:bookmarkStart w:id="55" w:name="_Toc113282978"/>
      <w:r w:rsidRPr="00E63123">
        <w:t>UVJETI PROVEDBE ZAHVATA U GOSPODARSKIM</w:t>
      </w:r>
      <w:r w:rsidR="0027269C" w:rsidRPr="00E63123">
        <w:t xml:space="preserve">, PROIZVODNIM I POSLOVNIM </w:t>
      </w:r>
      <w:r w:rsidRPr="00E63123">
        <w:t>ZONAMA</w:t>
      </w:r>
      <w:bookmarkEnd w:id="55"/>
    </w:p>
    <w:p w14:paraId="773C8C23" w14:textId="77777777" w:rsidR="00792782" w:rsidRPr="00E63123" w:rsidRDefault="00792782"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0458C866" w14:textId="239D65F9" w:rsidR="00915690" w:rsidRPr="00E63123" w:rsidRDefault="00915690" w:rsidP="005C660C">
      <w:pPr>
        <w:pStyle w:val="Normalstavci"/>
        <w:numPr>
          <w:ilvl w:val="0"/>
          <w:numId w:val="95"/>
        </w:numPr>
      </w:pPr>
      <w:r w:rsidRPr="00E63123">
        <w:t xml:space="preserve">Uvjeti uređenja i gradnje iz ovog poglavlja primjenjuju se na zahvate: </w:t>
      </w:r>
    </w:p>
    <w:p w14:paraId="3DDED3F9" w14:textId="73BE7B26" w:rsidR="00915690" w:rsidRPr="00E63123" w:rsidRDefault="00915690" w:rsidP="008C2539">
      <w:pPr>
        <w:pStyle w:val="Normaluvuceno"/>
      </w:pPr>
      <w:r w:rsidRPr="00E63123">
        <w:t>unutar naselja u funkcionalnim zonama gospodarske, proizvodne namjene /oznaka I/ i poslovne namjene /oznaka K/</w:t>
      </w:r>
    </w:p>
    <w:p w14:paraId="4FD57CB2" w14:textId="3C8CE393" w:rsidR="00677DEF" w:rsidRPr="00E63123" w:rsidRDefault="00677DEF" w:rsidP="008C2539">
      <w:pPr>
        <w:pStyle w:val="Normaluvuceno"/>
      </w:pPr>
      <w:r w:rsidRPr="00E63123">
        <w:t>u izdvojenim građevinskim područjima izvan naselja gospodarske namjene</w:t>
      </w:r>
      <w:r w:rsidR="00AD13E1" w:rsidRPr="00E63123">
        <w:t>, proizvodne /oznaka I/, poslovne /oznaka K/ i komunalno – servisne /oznaka K3/</w:t>
      </w:r>
    </w:p>
    <w:p w14:paraId="183CEA3E" w14:textId="24F1A2CB" w:rsidR="00AD13E1" w:rsidRPr="00E63123" w:rsidRDefault="00AD13E1" w:rsidP="00AC6A3F">
      <w:pPr>
        <w:pStyle w:val="Normaluvuceno"/>
      </w:pPr>
      <w:r w:rsidRPr="00E63123">
        <w:lastRenderedPageBreak/>
        <w:t>za gradnju građevina namijenjenim proizvodnji i preradi unutar EP građevnog pijeska i šljunka.</w:t>
      </w:r>
    </w:p>
    <w:p w14:paraId="27E1DF44" w14:textId="3239BC88" w:rsidR="002003FF" w:rsidRPr="00E63123" w:rsidRDefault="00AD13E1" w:rsidP="006C71FA">
      <w:pPr>
        <w:pStyle w:val="Normalstavci"/>
        <w:numPr>
          <w:ilvl w:val="0"/>
          <w:numId w:val="133"/>
        </w:numPr>
      </w:pPr>
      <w:r w:rsidRPr="00E63123">
        <w:t xml:space="preserve">Izuzetno, gradnja u okviru površina poslovne namjene </w:t>
      </w:r>
      <w:r w:rsidR="002003FF" w:rsidRPr="00E63123">
        <w:t xml:space="preserve">koja predstavlja dio </w:t>
      </w:r>
      <w:r w:rsidRPr="00E63123">
        <w:t>ugostiteljsko - turističk</w:t>
      </w:r>
      <w:r w:rsidR="002003FF" w:rsidRPr="00E63123">
        <w:t>og</w:t>
      </w:r>
      <w:r w:rsidRPr="00E63123">
        <w:t xml:space="preserve"> </w:t>
      </w:r>
      <w:r w:rsidR="002003FF" w:rsidRPr="00E63123">
        <w:t>kompleksa „</w:t>
      </w:r>
      <w:r w:rsidRPr="00E63123">
        <w:t>Križovljangrad</w:t>
      </w:r>
      <w:r w:rsidR="002003FF" w:rsidRPr="00E63123">
        <w:t>“</w:t>
      </w:r>
      <w:r w:rsidRPr="00E63123">
        <w:t xml:space="preserve"> provodi se prema </w:t>
      </w:r>
      <w:r w:rsidR="002003FF" w:rsidRPr="00E63123">
        <w:t>članku 68.</w:t>
      </w:r>
    </w:p>
    <w:p w14:paraId="7D72C1AD" w14:textId="7E1D5CA6" w:rsidR="009558BF" w:rsidRPr="00E63123" w:rsidRDefault="009558BF" w:rsidP="000C71AC">
      <w:pPr>
        <w:pStyle w:val="lanak"/>
        <w:rPr>
          <w:snapToGrid/>
        </w:rPr>
      </w:pPr>
      <w:r w:rsidRPr="00E63123">
        <w:rPr>
          <w:snapToGrid/>
        </w:rPr>
        <w:t xml:space="preserve">Članak </w:t>
      </w:r>
      <w:r w:rsidRPr="00E63123">
        <w:rPr>
          <w:snapToGrid/>
        </w:rPr>
        <w:fldChar w:fldCharType="begin"/>
      </w:r>
      <w:r w:rsidRPr="00E63123">
        <w:rPr>
          <w:snapToGrid/>
        </w:rPr>
        <w:instrText xml:space="preserve">AUTONUM </w:instrText>
      </w:r>
      <w:r w:rsidRPr="00E63123">
        <w:rPr>
          <w:snapToGrid/>
        </w:rPr>
        <w:fldChar w:fldCharType="separate"/>
      </w:r>
      <w:r w:rsidRPr="00E63123">
        <w:rPr>
          <w:snapToGrid/>
        </w:rPr>
        <w:t>2.</w:t>
      </w:r>
      <w:r w:rsidRPr="00E63123">
        <w:rPr>
          <w:snapToGrid/>
        </w:rPr>
        <w:fldChar w:fldCharType="end"/>
      </w:r>
    </w:p>
    <w:p w14:paraId="6548F452" w14:textId="77777777" w:rsidR="00824629" w:rsidRPr="00E63123" w:rsidRDefault="00824629" w:rsidP="00F9686D">
      <w:pPr>
        <w:pStyle w:val="Normalstavci"/>
        <w:numPr>
          <w:ilvl w:val="0"/>
          <w:numId w:val="206"/>
        </w:numPr>
      </w:pPr>
      <w:r w:rsidRPr="00E63123">
        <w:t>Na pojedinoj građevnoj čestici može se graditi jedna zgrada s jednom ili više zasebnih korisničkih jedinica ili gospodarski arhitektonski kompleks od više međusobno fizički i/ili funkcionalno povezanih zgrada i drugih građevina, bez ograničenja u odnosu na broj zasebnih korisničkih jedinica i broj građevina.</w:t>
      </w:r>
    </w:p>
    <w:p w14:paraId="3AD1D9FC" w14:textId="108183AF" w:rsidR="00824629" w:rsidRPr="00E63123" w:rsidRDefault="00824629" w:rsidP="00824629">
      <w:pPr>
        <w:widowControl/>
        <w:numPr>
          <w:ilvl w:val="0"/>
          <w:numId w:val="9"/>
        </w:numPr>
        <w:tabs>
          <w:tab w:val="left" w:pos="851"/>
        </w:tabs>
        <w:spacing w:after="0"/>
        <w:outlineLvl w:val="0"/>
        <w:rPr>
          <w:snapToGrid/>
          <w:lang w:eastAsia="hr-HR"/>
        </w:rPr>
      </w:pPr>
      <w:r w:rsidRPr="00E63123">
        <w:rPr>
          <w:snapToGrid/>
          <w:lang w:eastAsia="hr-HR"/>
        </w:rPr>
        <w:t xml:space="preserve">Ukoliko se gradi gospodarski arhitektonski kompleks, međusobni odnos građevina unutar čestice ovisi o funkcionalnom i tehnološkom rješenju, a međusobna udaljenost građevina treba biti usklađena s propisima </w:t>
      </w:r>
      <w:r w:rsidR="00201479" w:rsidRPr="00E63123">
        <w:rPr>
          <w:snapToGrid/>
          <w:lang w:eastAsia="hr-HR"/>
        </w:rPr>
        <w:t xml:space="preserve">iz područja </w:t>
      </w:r>
      <w:r w:rsidRPr="00E63123">
        <w:rPr>
          <w:snapToGrid/>
          <w:lang w:eastAsia="hr-HR"/>
        </w:rPr>
        <w:t>civilne zaštite, zaštite na radu i zaštite od požara.</w:t>
      </w:r>
    </w:p>
    <w:p w14:paraId="1FA47D7A" w14:textId="77777777" w:rsidR="00824629" w:rsidRPr="00E63123" w:rsidRDefault="00824629" w:rsidP="00824629">
      <w:pPr>
        <w:widowControl/>
        <w:numPr>
          <w:ilvl w:val="0"/>
          <w:numId w:val="9"/>
        </w:numPr>
        <w:tabs>
          <w:tab w:val="left" w:pos="851"/>
        </w:tabs>
        <w:spacing w:after="0"/>
        <w:outlineLvl w:val="0"/>
        <w:rPr>
          <w:snapToGrid/>
          <w:lang w:eastAsia="hr-HR"/>
        </w:rPr>
      </w:pPr>
      <w:r w:rsidRPr="00E63123">
        <w:rPr>
          <w:snapToGrid/>
          <w:lang w:eastAsia="hr-HR"/>
        </w:rPr>
        <w:t>Ukoliko je u pojedinoj gospodarskoj zoni, ovisno o namjeni zone, predviđena mogućnost gradnje stana za domara, isti se može organizirati u zasebnoj zgradi ili kao dio arhitektonskog kompleksa, a osim stambenih prostora može obuhvaćati i pomoćne prostore u funkciji stanovanja (garažu, spremište, nadstrešnice, terase i slično).</w:t>
      </w:r>
    </w:p>
    <w:p w14:paraId="0153372B" w14:textId="77777777" w:rsidR="007308C2" w:rsidRPr="00E63123" w:rsidRDefault="007308C2"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707827D0" w14:textId="38460430" w:rsidR="007308C2" w:rsidRPr="00E63123" w:rsidRDefault="007308C2" w:rsidP="005C660C">
      <w:pPr>
        <w:pStyle w:val="Normalstavci"/>
        <w:numPr>
          <w:ilvl w:val="0"/>
          <w:numId w:val="106"/>
        </w:numPr>
      </w:pPr>
      <w:r w:rsidRPr="00E63123">
        <w:t>Najmanja površina pojedinačne građevne čestice gospodarske namjene</w:t>
      </w:r>
      <w:r w:rsidR="00921DA5" w:rsidRPr="00E63123">
        <w:t xml:space="preserve">, koja se formira </w:t>
      </w:r>
      <w:r w:rsidRPr="00E63123">
        <w:t xml:space="preserve">unutar gospodarske zone </w:t>
      </w:r>
      <w:r w:rsidR="00921DA5" w:rsidRPr="00E63123">
        <w:t xml:space="preserve">određuje se s </w:t>
      </w:r>
      <w:r w:rsidR="00E165D4" w:rsidRPr="00E63123">
        <w:t>2.500.0</w:t>
      </w:r>
      <w:r w:rsidRPr="00E63123">
        <w:t xml:space="preserve"> m2, a najmanja širina čestice </w:t>
      </w:r>
      <w:r w:rsidR="00921DA5" w:rsidRPr="00E63123">
        <w:t xml:space="preserve">na liniji regulacije s </w:t>
      </w:r>
      <w:r w:rsidRPr="00E63123">
        <w:t>2</w:t>
      </w:r>
      <w:r w:rsidR="00921DA5" w:rsidRPr="00E63123">
        <w:t>0</w:t>
      </w:r>
      <w:r w:rsidRPr="00E63123">
        <w:t>,0 m.</w:t>
      </w:r>
    </w:p>
    <w:p w14:paraId="4C9C436F" w14:textId="1F0FFFB6" w:rsidR="007C39B6" w:rsidRPr="00E63123" w:rsidRDefault="007C39B6" w:rsidP="006C71FA">
      <w:pPr>
        <w:pStyle w:val="Normalstavci"/>
        <w:numPr>
          <w:ilvl w:val="0"/>
          <w:numId w:val="133"/>
        </w:numPr>
      </w:pPr>
      <w:r w:rsidRPr="00E63123">
        <w:t>Izuzetno od prethodnog stavka, izgrađene čestice gospodarske namjene smještene unutar gospodarskih zona</w:t>
      </w:r>
      <w:r w:rsidR="006D1DF9" w:rsidRPr="00E63123">
        <w:t xml:space="preserve"> </w:t>
      </w:r>
      <w:r w:rsidRPr="00E63123">
        <w:t>mogu imati manju površinu i manju širinu na liniji regulacije.</w:t>
      </w:r>
    </w:p>
    <w:p w14:paraId="21D3DBDB" w14:textId="48B5E105" w:rsidR="007C39B6" w:rsidRPr="00E63123" w:rsidRDefault="007C39B6" w:rsidP="006C71FA">
      <w:pPr>
        <w:pStyle w:val="Normalstavci"/>
        <w:numPr>
          <w:ilvl w:val="0"/>
          <w:numId w:val="133"/>
        </w:numPr>
      </w:pPr>
      <w:r w:rsidRPr="00E63123">
        <w:t>Izuzetno od stavka 1</w:t>
      </w:r>
      <w:r w:rsidR="008D0A1A" w:rsidRPr="00E63123">
        <w:t>.</w:t>
      </w:r>
      <w:r w:rsidRPr="00E63123">
        <w:t xml:space="preserve"> ovog članka, gradnja unutar </w:t>
      </w:r>
      <w:r w:rsidRPr="00E63123">
        <w:rPr>
          <w:u w:val="single"/>
        </w:rPr>
        <w:t xml:space="preserve">postojećeg gospodarskog </w:t>
      </w:r>
      <w:r w:rsidR="00824629" w:rsidRPr="00E63123">
        <w:rPr>
          <w:u w:val="single"/>
        </w:rPr>
        <w:t xml:space="preserve">arhitektonskog </w:t>
      </w:r>
      <w:r w:rsidRPr="00E63123">
        <w:rPr>
          <w:u w:val="single"/>
        </w:rPr>
        <w:t>kompleksa</w:t>
      </w:r>
      <w:r w:rsidRPr="00E63123">
        <w:t xml:space="preserve"> može se dozvoliti i bez prethodnog formiranja građevne čestice</w:t>
      </w:r>
      <w:r w:rsidR="00241D30" w:rsidRPr="00E63123">
        <w:t xml:space="preserve"> ukoliko</w:t>
      </w:r>
      <w:r w:rsidRPr="00E63123">
        <w:t>:</w:t>
      </w:r>
    </w:p>
    <w:p w14:paraId="57A634ED" w14:textId="44DDB043" w:rsidR="007C39B6" w:rsidRPr="00E63123" w:rsidRDefault="007C39B6" w:rsidP="008C2539">
      <w:pPr>
        <w:pStyle w:val="Normaluvuceno"/>
      </w:pPr>
      <w:r w:rsidRPr="00E63123">
        <w:t>zahvat odgovara planskim uvjetima gradnje i ne narušava funkcionalnu organizac</w:t>
      </w:r>
      <w:r w:rsidR="00F85BDA" w:rsidRPr="00E63123">
        <w:t>iju unutar postojećeg kompleksa</w:t>
      </w:r>
    </w:p>
    <w:p w14:paraId="1E49562B" w14:textId="77777777" w:rsidR="007C39B6" w:rsidRPr="00E63123" w:rsidRDefault="007C39B6" w:rsidP="008C2539">
      <w:pPr>
        <w:pStyle w:val="Normaluvuceno"/>
      </w:pPr>
      <w:r w:rsidRPr="00E63123">
        <w:t>zahvat nema neposrednog građevinskog utjecaja na ostale zgrade unutar postojećeg gospodarskog kompleksa</w:t>
      </w:r>
    </w:p>
    <w:p w14:paraId="7E7B82F0" w14:textId="77777777" w:rsidR="007C39B6" w:rsidRPr="00E63123" w:rsidRDefault="007C39B6" w:rsidP="008C2539">
      <w:pPr>
        <w:pStyle w:val="Normaluvuceno"/>
      </w:pPr>
      <w:r w:rsidRPr="00E63123">
        <w:t>ne ograničava mogućnost gradnje na susjednoj građevnoj čestici.</w:t>
      </w:r>
    </w:p>
    <w:p w14:paraId="635B30CA" w14:textId="77777777" w:rsidR="007C39B6" w:rsidRPr="00E63123" w:rsidRDefault="007C39B6"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3C6B9C1C" w14:textId="77777777" w:rsidR="007308C2" w:rsidRPr="00E63123" w:rsidRDefault="007308C2" w:rsidP="005C660C">
      <w:pPr>
        <w:pStyle w:val="Normalstavci"/>
        <w:numPr>
          <w:ilvl w:val="0"/>
          <w:numId w:val="143"/>
        </w:numPr>
      </w:pPr>
      <w:r w:rsidRPr="00E63123">
        <w:t xml:space="preserve">Najmanja udaljenost građevina od međa vlastite </w:t>
      </w:r>
      <w:r w:rsidR="00921DA5" w:rsidRPr="00E63123">
        <w:t xml:space="preserve">građevne </w:t>
      </w:r>
      <w:r w:rsidRPr="00E63123">
        <w:t>čestice treba iznositi:</w:t>
      </w:r>
    </w:p>
    <w:p w14:paraId="0750B923" w14:textId="29AD8C00" w:rsidR="007308C2" w:rsidRPr="00E63123" w:rsidRDefault="007308C2" w:rsidP="008C2539">
      <w:pPr>
        <w:pStyle w:val="Normaluvuceno"/>
      </w:pPr>
      <w:r w:rsidRPr="00E63123">
        <w:t xml:space="preserve">5,0 m od linije regulacije </w:t>
      </w:r>
      <w:r w:rsidR="008104B0" w:rsidRPr="00E63123">
        <w:t>(</w:t>
      </w:r>
      <w:r w:rsidRPr="00E63123">
        <w:t>ulice ili kolnog prilaza</w:t>
      </w:r>
      <w:r w:rsidR="008104B0" w:rsidRPr="00E63123">
        <w:t>)</w:t>
      </w:r>
      <w:r w:rsidRPr="00E63123">
        <w:t>, osim ukoliko se čestice nalaze uz kategorizirane cestovne prometnice, u kom slučaju se radi zaštitnog pojasa prometne infrastrukture veća potrebna udaljenost utvrđuje posebnim uvjetima nadležnog javnopravnog tijela</w:t>
      </w:r>
    </w:p>
    <w:p w14:paraId="3EDB3AD2" w14:textId="77777777" w:rsidR="007308C2" w:rsidRPr="00E63123" w:rsidRDefault="007308C2" w:rsidP="008C2539">
      <w:pPr>
        <w:pStyle w:val="Normaluvuceno"/>
      </w:pPr>
      <w:r w:rsidRPr="00E63123">
        <w:t xml:space="preserve">½ visine (vijenca) </w:t>
      </w:r>
      <w:r w:rsidR="00921DA5" w:rsidRPr="00E63123">
        <w:t xml:space="preserve">građevine </w:t>
      </w:r>
      <w:r w:rsidRPr="00E63123">
        <w:t>od ostalih međa čestice, ali ne manje od 4,0 m</w:t>
      </w:r>
    </w:p>
    <w:p w14:paraId="7B6C7296" w14:textId="77777777" w:rsidR="007308C2" w:rsidRPr="00E63123" w:rsidRDefault="007308C2" w:rsidP="008C2539">
      <w:pPr>
        <w:pStyle w:val="Normaluvuceno"/>
      </w:pPr>
      <w:r w:rsidRPr="00E63123">
        <w:t xml:space="preserve">izuzetno od prethodne alineje, poluugrađene zgrade mogu biti smještene </w:t>
      </w:r>
      <w:r w:rsidR="008104B0" w:rsidRPr="00E63123">
        <w:t xml:space="preserve">neposredno </w:t>
      </w:r>
      <w:r w:rsidRPr="00E63123">
        <w:t>uz jednu bočnu, odnosno stražnju među vlastite građevne čestice, uz osiguranje uvjeta za zaštitu od požara prema posebnim uvjetima nadležnog javnopravnog tijela.</w:t>
      </w:r>
    </w:p>
    <w:p w14:paraId="07054617" w14:textId="77777777" w:rsidR="00EF5B45" w:rsidRPr="00E63123" w:rsidRDefault="007308C2" w:rsidP="00E3085A">
      <w:pPr>
        <w:widowControl/>
        <w:numPr>
          <w:ilvl w:val="0"/>
          <w:numId w:val="8"/>
        </w:numPr>
        <w:tabs>
          <w:tab w:val="left" w:pos="851"/>
        </w:tabs>
        <w:spacing w:after="0"/>
        <w:outlineLvl w:val="0"/>
      </w:pPr>
      <w:r w:rsidRPr="00E63123">
        <w:rPr>
          <w:snapToGrid/>
          <w:lang w:eastAsia="hr-HR"/>
        </w:rPr>
        <w:t>Građevine i prostore za obavljanje djelatnosti s potencijalnim negat</w:t>
      </w:r>
      <w:r w:rsidR="00EF5B45" w:rsidRPr="00E63123">
        <w:rPr>
          <w:snapToGrid/>
          <w:lang w:eastAsia="hr-HR"/>
        </w:rPr>
        <w:t>ivnim utjecajem treba odmaknuti:</w:t>
      </w:r>
    </w:p>
    <w:p w14:paraId="40905CC2" w14:textId="773A8578" w:rsidR="007308C2" w:rsidRPr="00E63123" w:rsidRDefault="007308C2" w:rsidP="00EF5B45">
      <w:pPr>
        <w:pStyle w:val="Normaluvuceno"/>
      </w:pPr>
      <w:r w:rsidRPr="00E63123">
        <w:t xml:space="preserve">najmanje 20,0 m od međa građevnih čestica u zonama </w:t>
      </w:r>
      <w:r w:rsidR="008104B0" w:rsidRPr="00E63123">
        <w:t xml:space="preserve">mješovite, pretežito </w:t>
      </w:r>
      <w:r w:rsidRPr="00E63123">
        <w:t>stambene namjene</w:t>
      </w:r>
      <w:r w:rsidR="008104B0" w:rsidRPr="00E63123">
        <w:t xml:space="preserve"> /oznaka M1</w:t>
      </w:r>
      <w:r w:rsidR="00241D30" w:rsidRPr="00E63123">
        <w:t xml:space="preserve">/ </w:t>
      </w:r>
      <w:r w:rsidRPr="00E63123">
        <w:t>i zonama javne i društvene namjene</w:t>
      </w:r>
      <w:r w:rsidR="008104B0" w:rsidRPr="00E63123">
        <w:t xml:space="preserve"> /oznaka D/</w:t>
      </w:r>
    </w:p>
    <w:p w14:paraId="6828DE82" w14:textId="13F1EC06" w:rsidR="00EF5B45" w:rsidRPr="00E63123" w:rsidRDefault="00EF5B45" w:rsidP="00EF5B45">
      <w:pPr>
        <w:pStyle w:val="Normaluvuceno"/>
      </w:pPr>
      <w:r w:rsidRPr="00E63123">
        <w:t>najmanje 10,0 m od međa građevnih čestica u zonama mješovite, stambeno – poslovne namjene /oznaka M2/ i zonama ugostiteljsko – turističke namjene /oznaka T/</w:t>
      </w:r>
    </w:p>
    <w:p w14:paraId="1A441CC0" w14:textId="77777777" w:rsidR="007308C2" w:rsidRPr="00E63123" w:rsidRDefault="007308C2" w:rsidP="006C71FA">
      <w:pPr>
        <w:pStyle w:val="Normalstavci"/>
        <w:numPr>
          <w:ilvl w:val="0"/>
          <w:numId w:val="133"/>
        </w:numPr>
      </w:pPr>
      <w:r w:rsidRPr="00E63123">
        <w:t>Iznimno, u slučaju rekonstrukcije postojećih gospodarskih građevina koje ne zadovoljavaju uvjete minimalne udaljenosti, građevine se mogu zadržati u postojećim gabaritima i dograđivati u smjeru suprotnom od stambenih i drugih stacionarnih smještajnih sadržaja, uz uvjet da se tehničkim rješenjem osigura zaštita takvih sadržaja od negativnih utjecaja obavljanja gospodarske djelatnosti.</w:t>
      </w:r>
    </w:p>
    <w:p w14:paraId="420FA4C7" w14:textId="77777777" w:rsidR="007308C2" w:rsidRPr="00E63123" w:rsidRDefault="007308C2"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6D313484" w14:textId="2B1FC6AF" w:rsidR="007308C2" w:rsidRPr="00E63123" w:rsidRDefault="007308C2" w:rsidP="00E3085A">
      <w:pPr>
        <w:pStyle w:val="Normalstavci"/>
        <w:numPr>
          <w:ilvl w:val="0"/>
          <w:numId w:val="107"/>
        </w:numPr>
      </w:pPr>
      <w:r w:rsidRPr="00E63123">
        <w:t xml:space="preserve">Koeficijent izgrađenosti građevne čestice </w:t>
      </w:r>
      <w:r w:rsidR="000F7BD0" w:rsidRPr="00E63123">
        <w:t>unutar gospodarsk</w:t>
      </w:r>
      <w:r w:rsidR="007172AA" w:rsidRPr="00E63123">
        <w:t>ih</w:t>
      </w:r>
      <w:r w:rsidR="000F7BD0" w:rsidRPr="00E63123">
        <w:t xml:space="preserve"> </w:t>
      </w:r>
      <w:r w:rsidR="00BF5529" w:rsidRPr="00E63123">
        <w:t>zon</w:t>
      </w:r>
      <w:r w:rsidR="007172AA" w:rsidRPr="00E63123">
        <w:t>a</w:t>
      </w:r>
      <w:r w:rsidR="00BF5529" w:rsidRPr="00E63123">
        <w:t xml:space="preserve"> </w:t>
      </w:r>
      <w:r w:rsidRPr="00E63123">
        <w:t>može najviše iznositi</w:t>
      </w:r>
      <w:r w:rsidR="00EF5B45" w:rsidRPr="00E63123">
        <w:t xml:space="preserve"> k</w:t>
      </w:r>
      <w:r w:rsidR="000F7BD0" w:rsidRPr="00E63123">
        <w:t>ig = 0,</w:t>
      </w:r>
      <w:r w:rsidR="00EF5B45" w:rsidRPr="00E63123">
        <w:t>4</w:t>
      </w:r>
      <w:r w:rsidR="000F7BD0" w:rsidRPr="00E63123">
        <w:t>.</w:t>
      </w:r>
    </w:p>
    <w:p w14:paraId="194FA7FB" w14:textId="3EBA2AAF" w:rsidR="00EF5B45" w:rsidRPr="00E63123" w:rsidRDefault="007308C2" w:rsidP="006C71FA">
      <w:pPr>
        <w:pStyle w:val="Normalstavci"/>
        <w:numPr>
          <w:ilvl w:val="0"/>
          <w:numId w:val="133"/>
        </w:numPr>
      </w:pPr>
      <w:r w:rsidRPr="00E63123">
        <w:t xml:space="preserve">U slučaju rekonstrukcije građevina na </w:t>
      </w:r>
      <w:r w:rsidR="00921DA5" w:rsidRPr="00E63123">
        <w:t xml:space="preserve">postojećoj građevnoj </w:t>
      </w:r>
      <w:r w:rsidRPr="00E63123">
        <w:t xml:space="preserve">čestici </w:t>
      </w:r>
      <w:r w:rsidR="007172AA" w:rsidRPr="00E63123">
        <w:t xml:space="preserve">unutar </w:t>
      </w:r>
      <w:r w:rsidR="00AC54AB" w:rsidRPr="00E63123">
        <w:t>gospodarske zone</w:t>
      </w:r>
      <w:r w:rsidR="00EF5B45" w:rsidRPr="00E63123">
        <w:t xml:space="preserve"> u cilju postizanja odgovarajućih tehničko – tehnoloških uvjeta </w:t>
      </w:r>
      <w:r w:rsidR="00921DA5" w:rsidRPr="00E63123">
        <w:t xml:space="preserve">, </w:t>
      </w:r>
      <w:r w:rsidRPr="00E63123">
        <w:t xml:space="preserve">koeficijent izgrađenosti </w:t>
      </w:r>
      <w:r w:rsidR="00EF5B45" w:rsidRPr="00E63123">
        <w:t>može iznositi najviše kig=0,6.</w:t>
      </w:r>
    </w:p>
    <w:p w14:paraId="2C94E498" w14:textId="77777777" w:rsidR="007308C2" w:rsidRPr="00E63123" w:rsidRDefault="007308C2"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20E55488" w14:textId="77777777" w:rsidR="00AC54AB" w:rsidRPr="00E63123" w:rsidRDefault="00AC54AB" w:rsidP="00F9686D">
      <w:pPr>
        <w:pStyle w:val="Normalstavci"/>
        <w:numPr>
          <w:ilvl w:val="0"/>
          <w:numId w:val="158"/>
        </w:numPr>
      </w:pPr>
      <w:r w:rsidRPr="00E63123">
        <w:t>Visina (vijenca) građevina:</w:t>
      </w:r>
    </w:p>
    <w:p w14:paraId="18E898BC" w14:textId="78770E68" w:rsidR="00AC54AB" w:rsidRPr="00E63123" w:rsidRDefault="00AC54AB" w:rsidP="008C2539">
      <w:pPr>
        <w:pStyle w:val="Normaluvuceno"/>
      </w:pPr>
      <w:r w:rsidRPr="00E63123">
        <w:lastRenderedPageBreak/>
        <w:t>unutar gospodarskih, proizvodnih zona /oznaka I/ utvrđuje se do 15,0 m</w:t>
      </w:r>
    </w:p>
    <w:p w14:paraId="6B4A1A38" w14:textId="77777777" w:rsidR="00CF42DA" w:rsidRPr="00E63123" w:rsidRDefault="00AC54AB" w:rsidP="008C2539">
      <w:pPr>
        <w:pStyle w:val="Normaluvuceno"/>
      </w:pPr>
      <w:r w:rsidRPr="00E63123">
        <w:t>unutar gospodarskih, poslovnih zona /oznaka K/ utvrđuje se</w:t>
      </w:r>
      <w:r w:rsidR="00CF42DA" w:rsidRPr="00E63123">
        <w:t>:</w:t>
      </w:r>
    </w:p>
    <w:p w14:paraId="3D72DB07" w14:textId="77777777" w:rsidR="00EF5B45" w:rsidRPr="00E63123" w:rsidRDefault="00CF42DA" w:rsidP="008C2539">
      <w:pPr>
        <w:pStyle w:val="Normaluvuceno2"/>
      </w:pPr>
      <w:r w:rsidRPr="00E63123">
        <w:t xml:space="preserve">do 8,0 m u </w:t>
      </w:r>
      <w:r w:rsidR="00EF5B45" w:rsidRPr="00E63123">
        <w:t>poslovnoj zoni uz dvor „Križovljan Grad“</w:t>
      </w:r>
    </w:p>
    <w:p w14:paraId="2E382809" w14:textId="655B70DF" w:rsidR="00AC54AB" w:rsidRPr="00E63123" w:rsidRDefault="00AC54AB" w:rsidP="008C2539">
      <w:pPr>
        <w:pStyle w:val="Normaluvuceno2"/>
      </w:pPr>
      <w:r w:rsidRPr="00E63123">
        <w:t>do 12,0 m</w:t>
      </w:r>
      <w:r w:rsidR="00CF42DA" w:rsidRPr="00E63123">
        <w:t xml:space="preserve"> u ostalim naseljima</w:t>
      </w:r>
      <w:r w:rsidRPr="00E63123">
        <w:t>.</w:t>
      </w:r>
    </w:p>
    <w:p w14:paraId="3B649C8A" w14:textId="41B0548D" w:rsidR="00AC54AB" w:rsidRPr="00E63123" w:rsidRDefault="00AC54AB" w:rsidP="00AC54AB">
      <w:pPr>
        <w:widowControl/>
        <w:numPr>
          <w:ilvl w:val="0"/>
          <w:numId w:val="9"/>
        </w:numPr>
        <w:tabs>
          <w:tab w:val="left" w:pos="851"/>
        </w:tabs>
        <w:spacing w:after="0"/>
        <w:outlineLvl w:val="0"/>
        <w:rPr>
          <w:snapToGrid/>
          <w:lang w:eastAsia="hr-HR"/>
        </w:rPr>
      </w:pPr>
      <w:r w:rsidRPr="00E63123">
        <w:rPr>
          <w:snapToGrid/>
          <w:lang w:eastAsia="hr-HR"/>
        </w:rPr>
        <w:t>Iznimno, visina (vijenca) proizvodnih i specifičnih tipova skladišnih građevina (silosi i slično) ili dijelova pojedinih građevina unutar kompleksa (kranske staze i slično) može biti i veća, ukoliko je to uvjetovano proizvodno – tehnološkim procesom, radnim uvjetima prema posebnim propisima ili visinom konstrukcije građevine.</w:t>
      </w:r>
    </w:p>
    <w:p w14:paraId="3BBA5E78" w14:textId="77777777" w:rsidR="00AC54AB" w:rsidRPr="00E63123" w:rsidRDefault="00AC54AB" w:rsidP="00AC54AB">
      <w:pPr>
        <w:widowControl/>
        <w:numPr>
          <w:ilvl w:val="0"/>
          <w:numId w:val="9"/>
        </w:numPr>
        <w:tabs>
          <w:tab w:val="left" w:pos="851"/>
        </w:tabs>
        <w:spacing w:after="0"/>
        <w:outlineLvl w:val="0"/>
        <w:rPr>
          <w:snapToGrid/>
          <w:lang w:eastAsia="hr-HR"/>
        </w:rPr>
      </w:pPr>
      <w:r w:rsidRPr="00E63123">
        <w:rPr>
          <w:snapToGrid/>
          <w:lang w:eastAsia="hr-HR"/>
        </w:rPr>
        <w:t>Etažnost građevina može najviše iznositi 4 etaže i to 1 podrumska i 3 nadzemne etaže (E=Po+P+2K ili E=Po+P+1K+Pk).</w:t>
      </w:r>
    </w:p>
    <w:p w14:paraId="77C6F06A" w14:textId="77777777" w:rsidR="00AC54AB" w:rsidRPr="00E63123" w:rsidRDefault="00AC54AB" w:rsidP="00AC54AB">
      <w:pPr>
        <w:widowControl/>
        <w:numPr>
          <w:ilvl w:val="0"/>
          <w:numId w:val="9"/>
        </w:numPr>
        <w:tabs>
          <w:tab w:val="left" w:pos="851"/>
        </w:tabs>
        <w:spacing w:after="0"/>
        <w:outlineLvl w:val="0"/>
        <w:rPr>
          <w:snapToGrid/>
          <w:lang w:eastAsia="hr-HR"/>
        </w:rPr>
      </w:pPr>
      <w:r w:rsidRPr="00E63123">
        <w:rPr>
          <w:snapToGrid/>
          <w:lang w:eastAsia="hr-HR"/>
        </w:rPr>
        <w:t>Iznimno, ukoliko se unutar volumena gospodarske građevine koja je koncipirana kao hala s većom visinom smještaju servisni prostori manjih visina kao što su uredi i slično, broj etaža servisnih prostorija može biti i veći.</w:t>
      </w:r>
    </w:p>
    <w:p w14:paraId="1B7CCE7F" w14:textId="77777777" w:rsidR="007308C2" w:rsidRPr="00E63123" w:rsidRDefault="007308C2"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1E0A8BFF" w14:textId="77777777" w:rsidR="007308C2" w:rsidRPr="00E63123" w:rsidRDefault="007308C2" w:rsidP="005C660C">
      <w:pPr>
        <w:pStyle w:val="Normalstavci"/>
        <w:numPr>
          <w:ilvl w:val="0"/>
          <w:numId w:val="108"/>
        </w:numPr>
      </w:pPr>
      <w:r w:rsidRPr="00E63123">
        <w:t>Prostor između linije regulacije i građevina moguće je urediti kao otvoreni nenatkriveni parkirališni prostor za osobna vozila i/ili kao reprezentativni park.</w:t>
      </w:r>
    </w:p>
    <w:p w14:paraId="01F6DE0B" w14:textId="64D638AF" w:rsidR="00413E4D" w:rsidRPr="00E63123" w:rsidRDefault="00413E4D" w:rsidP="006C71FA">
      <w:pPr>
        <w:pStyle w:val="Normalstavci"/>
        <w:numPr>
          <w:ilvl w:val="0"/>
          <w:numId w:val="133"/>
        </w:numPr>
      </w:pPr>
      <w:r w:rsidRPr="00E63123">
        <w:t xml:space="preserve">Zelene površine izvedene na tlu </w:t>
      </w:r>
      <w:r w:rsidR="00EF5B45" w:rsidRPr="00E63123">
        <w:t xml:space="preserve">građevne čestice gospodarske namjene </w:t>
      </w:r>
      <w:r w:rsidRPr="00E63123">
        <w:t>trebaju činiti</w:t>
      </w:r>
      <w:r w:rsidR="00EF5B45" w:rsidRPr="00E63123">
        <w:t xml:space="preserve"> </w:t>
      </w:r>
      <w:r w:rsidRPr="00E63123">
        <w:t xml:space="preserve">najmanje 20% </w:t>
      </w:r>
      <w:r w:rsidR="0002055B" w:rsidRPr="00E63123">
        <w:t xml:space="preserve">od </w:t>
      </w:r>
      <w:r w:rsidRPr="00E63123">
        <w:t>ukupne površine građevne čestice</w:t>
      </w:r>
      <w:r w:rsidR="00EF5B45" w:rsidRPr="00E63123">
        <w:t>.</w:t>
      </w:r>
    </w:p>
    <w:p w14:paraId="650C2FB5" w14:textId="4F7BBD33" w:rsidR="00D25864" w:rsidRPr="00E63123" w:rsidRDefault="00413E4D" w:rsidP="006C71FA">
      <w:pPr>
        <w:pStyle w:val="Normalstavci"/>
        <w:numPr>
          <w:ilvl w:val="0"/>
          <w:numId w:val="133"/>
        </w:numPr>
      </w:pPr>
      <w:r w:rsidRPr="00E63123">
        <w:t xml:space="preserve">U </w:t>
      </w:r>
      <w:r w:rsidR="00D25864" w:rsidRPr="00E63123">
        <w:t xml:space="preserve">obračun </w:t>
      </w:r>
      <w:r w:rsidRPr="00E63123">
        <w:t>zelenih površin</w:t>
      </w:r>
      <w:r w:rsidR="004D020E" w:rsidRPr="00E63123">
        <w:t>a</w:t>
      </w:r>
      <w:r w:rsidRPr="00E63123">
        <w:t xml:space="preserve"> iz prethodnog stavka </w:t>
      </w:r>
      <w:r w:rsidR="00D25864" w:rsidRPr="00E63123">
        <w:t xml:space="preserve">ne mogu </w:t>
      </w:r>
      <w:r w:rsidRPr="00E63123">
        <w:t xml:space="preserve">se </w:t>
      </w:r>
      <w:r w:rsidR="00D25864" w:rsidRPr="00E63123">
        <w:t>uzeti zatravnjena parkirališta, niti pojedinačne zelene površine manje od 4,0 m2.</w:t>
      </w:r>
    </w:p>
    <w:p w14:paraId="2023C459" w14:textId="77777777" w:rsidR="007308C2" w:rsidRPr="00E63123" w:rsidRDefault="007308C2" w:rsidP="00CD328B">
      <w:pPr>
        <w:widowControl/>
        <w:numPr>
          <w:ilvl w:val="0"/>
          <w:numId w:val="8"/>
        </w:numPr>
        <w:tabs>
          <w:tab w:val="left" w:pos="851"/>
        </w:tabs>
        <w:spacing w:after="0"/>
        <w:outlineLvl w:val="0"/>
        <w:rPr>
          <w:snapToGrid/>
          <w:lang w:eastAsia="hr-HR"/>
        </w:rPr>
      </w:pPr>
      <w:r w:rsidRPr="00E63123">
        <w:rPr>
          <w:snapToGrid/>
          <w:lang w:eastAsia="hr-HR"/>
        </w:rPr>
        <w:t>Ukupan potreban broj parkirališno-garažnih mjesta obavezno je osigurati na vlastitoj čestici.</w:t>
      </w:r>
    </w:p>
    <w:p w14:paraId="17303C76" w14:textId="77777777" w:rsidR="007308C2" w:rsidRPr="00E63123" w:rsidRDefault="00CF351F" w:rsidP="00CD328B">
      <w:pPr>
        <w:widowControl/>
        <w:numPr>
          <w:ilvl w:val="0"/>
          <w:numId w:val="8"/>
        </w:numPr>
        <w:tabs>
          <w:tab w:val="left" w:pos="851"/>
        </w:tabs>
        <w:spacing w:after="0"/>
        <w:outlineLvl w:val="0"/>
        <w:rPr>
          <w:snapToGrid/>
          <w:lang w:eastAsia="hr-HR"/>
        </w:rPr>
      </w:pPr>
      <w:r w:rsidRPr="00E63123">
        <w:rPr>
          <w:snapToGrid/>
          <w:lang w:eastAsia="hr-HR"/>
        </w:rPr>
        <w:t>O</w:t>
      </w:r>
      <w:r w:rsidR="007308C2" w:rsidRPr="00E63123">
        <w:rPr>
          <w:snapToGrid/>
          <w:lang w:eastAsia="hr-HR"/>
        </w:rPr>
        <w:t>tvorena skladišta trebaju biti smještena i oblikovana na način da su zaklonjena od pogleda s ulice i iz drugih prostora na kojima se okuplja ili kreće veći broj ljudi, kao što su trgovi, parkirališta i slično.</w:t>
      </w:r>
    </w:p>
    <w:p w14:paraId="308C4233" w14:textId="77777777" w:rsidR="005F0A11" w:rsidRPr="00E63123" w:rsidRDefault="00D1700D" w:rsidP="00B665EC">
      <w:pPr>
        <w:pStyle w:val="Naslov2"/>
      </w:pPr>
      <w:bookmarkStart w:id="56" w:name="_Toc113282979"/>
      <w:r w:rsidRPr="00E63123">
        <w:t xml:space="preserve">GOSPODARSKE GRAĐEVINE I ZAHVATI PREMA SPECIFIČNOSTIMA GOSPODARSKE </w:t>
      </w:r>
      <w:r w:rsidR="005F0A11" w:rsidRPr="00E63123">
        <w:t>DJELATNOSTI</w:t>
      </w:r>
      <w:bookmarkEnd w:id="56"/>
    </w:p>
    <w:p w14:paraId="0FD4755F" w14:textId="77777777" w:rsidR="00F62F71" w:rsidRPr="00E63123" w:rsidRDefault="00F62F71" w:rsidP="00085B6E">
      <w:pPr>
        <w:pStyle w:val="Naslov3"/>
      </w:pPr>
      <w:bookmarkStart w:id="57" w:name="_Toc113282980"/>
      <w:r w:rsidRPr="00E63123">
        <w:t>Turizam</w:t>
      </w:r>
      <w:bookmarkEnd w:id="57"/>
    </w:p>
    <w:p w14:paraId="64A784FE" w14:textId="77777777" w:rsidR="00F62F71" w:rsidRPr="00E63123" w:rsidRDefault="00F62F71" w:rsidP="00F62F71">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42044A2E" w14:textId="77777777" w:rsidR="00F906B5" w:rsidRPr="00E63123" w:rsidRDefault="00F906B5" w:rsidP="00A31FC6">
      <w:pPr>
        <w:pStyle w:val="Normalstavci"/>
        <w:numPr>
          <w:ilvl w:val="0"/>
          <w:numId w:val="268"/>
        </w:numPr>
      </w:pPr>
      <w:r w:rsidRPr="00E63123">
        <w:t>Turistički sadržaji se mogu organizirati kao:</w:t>
      </w:r>
    </w:p>
    <w:p w14:paraId="399E946A" w14:textId="7561E16E" w:rsidR="00F906B5" w:rsidRPr="00E63123" w:rsidRDefault="00F906B5" w:rsidP="00F9686D">
      <w:pPr>
        <w:numPr>
          <w:ilvl w:val="0"/>
          <w:numId w:val="233"/>
        </w:numPr>
        <w:tabs>
          <w:tab w:val="num" w:pos="993"/>
          <w:tab w:val="num" w:pos="3545"/>
        </w:tabs>
        <w:spacing w:after="0"/>
        <w:ind w:left="795"/>
        <w:rPr>
          <w:rFonts w:ascii="Arial HR" w:hAnsi="Arial HR"/>
          <w:snapToGrid/>
          <w:lang w:eastAsia="hr-HR"/>
        </w:rPr>
      </w:pPr>
      <w:r w:rsidRPr="00E63123">
        <w:rPr>
          <w:rFonts w:ascii="Arial HR" w:hAnsi="Arial HR"/>
          <w:snapToGrid/>
          <w:lang w:eastAsia="hr-HR"/>
        </w:rPr>
        <w:t>kategorizirani smještajni turistički sadržaji i to kao samostalni turistički sadržaji ili kao dodatna turistička djelatnost domaćinstva, odnosno obiteljsk</w:t>
      </w:r>
      <w:r w:rsidR="007A364E" w:rsidRPr="00E63123">
        <w:rPr>
          <w:rFonts w:ascii="Arial HR" w:hAnsi="Arial HR"/>
          <w:snapToGrid/>
          <w:lang w:eastAsia="hr-HR"/>
        </w:rPr>
        <w:t>og poljoprivrednog gospodarstva</w:t>
      </w:r>
    </w:p>
    <w:p w14:paraId="13B067D9" w14:textId="77777777" w:rsidR="00F906B5" w:rsidRPr="00E63123" w:rsidRDefault="00F906B5" w:rsidP="00F9686D">
      <w:pPr>
        <w:numPr>
          <w:ilvl w:val="0"/>
          <w:numId w:val="233"/>
        </w:numPr>
        <w:tabs>
          <w:tab w:val="num" w:pos="993"/>
          <w:tab w:val="num" w:pos="3545"/>
        </w:tabs>
        <w:spacing w:after="0"/>
        <w:ind w:left="795"/>
        <w:rPr>
          <w:rFonts w:ascii="Arial HR" w:hAnsi="Arial HR"/>
          <w:snapToGrid/>
          <w:lang w:eastAsia="hr-HR"/>
        </w:rPr>
      </w:pPr>
      <w:r w:rsidRPr="00E63123">
        <w:rPr>
          <w:rFonts w:ascii="Arial HR" w:hAnsi="Arial HR"/>
          <w:snapToGrid/>
          <w:lang w:eastAsia="hr-HR"/>
        </w:rPr>
        <w:t>rekreacijski sadržaji u turističkoj funkciji:</w:t>
      </w:r>
    </w:p>
    <w:p w14:paraId="718CB24A" w14:textId="77777777" w:rsidR="00F906B5" w:rsidRPr="00E63123" w:rsidRDefault="00F906B5" w:rsidP="00F9686D">
      <w:pPr>
        <w:numPr>
          <w:ilvl w:val="0"/>
          <w:numId w:val="233"/>
        </w:numPr>
        <w:tabs>
          <w:tab w:val="left" w:pos="567"/>
          <w:tab w:val="num" w:pos="2062"/>
          <w:tab w:val="num" w:pos="3545"/>
        </w:tabs>
        <w:spacing w:after="0"/>
        <w:ind w:left="1491" w:hanging="357"/>
        <w:rPr>
          <w:rFonts w:ascii="Arial HR" w:hAnsi="Arial HR"/>
          <w:lang w:eastAsia="hr-HR"/>
        </w:rPr>
      </w:pPr>
      <w:r w:rsidRPr="00E63123">
        <w:rPr>
          <w:rFonts w:ascii="Arial HR" w:hAnsi="Arial HR"/>
          <w:lang w:eastAsia="hr-HR"/>
        </w:rPr>
        <w:t>sportski tereni i poligoni (tenis igrališta, mountain bike, paint ball i slično)</w:t>
      </w:r>
    </w:p>
    <w:p w14:paraId="3DA0C582" w14:textId="77777777" w:rsidR="00F906B5" w:rsidRPr="00E63123" w:rsidRDefault="00F906B5" w:rsidP="00F9686D">
      <w:pPr>
        <w:numPr>
          <w:ilvl w:val="0"/>
          <w:numId w:val="233"/>
        </w:numPr>
        <w:tabs>
          <w:tab w:val="left" w:pos="567"/>
          <w:tab w:val="num" w:pos="2062"/>
          <w:tab w:val="num" w:pos="3545"/>
        </w:tabs>
        <w:spacing w:after="0"/>
        <w:ind w:left="1491" w:hanging="357"/>
        <w:rPr>
          <w:rFonts w:ascii="Arial HR" w:hAnsi="Arial HR"/>
          <w:lang w:eastAsia="hr-HR"/>
        </w:rPr>
      </w:pPr>
      <w:r w:rsidRPr="00E63123">
        <w:rPr>
          <w:rFonts w:ascii="Arial HR" w:hAnsi="Arial HR"/>
          <w:lang w:eastAsia="hr-HR"/>
        </w:rPr>
        <w:t>kupališta i bazeni</w:t>
      </w:r>
    </w:p>
    <w:p w14:paraId="5BC5D32F" w14:textId="77777777" w:rsidR="00F906B5" w:rsidRPr="00E63123" w:rsidRDefault="00F906B5" w:rsidP="00F9686D">
      <w:pPr>
        <w:numPr>
          <w:ilvl w:val="0"/>
          <w:numId w:val="233"/>
        </w:numPr>
        <w:tabs>
          <w:tab w:val="left" w:pos="567"/>
          <w:tab w:val="num" w:pos="2062"/>
          <w:tab w:val="num" w:pos="3545"/>
        </w:tabs>
        <w:spacing w:after="0"/>
        <w:ind w:left="1491" w:hanging="357"/>
        <w:rPr>
          <w:rFonts w:ascii="Arial HR" w:hAnsi="Arial HR"/>
          <w:lang w:eastAsia="hr-HR"/>
        </w:rPr>
      </w:pPr>
      <w:r w:rsidRPr="00E63123">
        <w:rPr>
          <w:rFonts w:ascii="Arial HR" w:hAnsi="Arial HR"/>
          <w:lang w:eastAsia="hr-HR"/>
        </w:rPr>
        <w:t>adrenalinski parkovi (tereni i konstrukcije za penjanje i visinske sportove, tereni za zip – line i slično)</w:t>
      </w:r>
    </w:p>
    <w:p w14:paraId="4F438C70" w14:textId="77777777" w:rsidR="00F906B5" w:rsidRPr="00E63123" w:rsidRDefault="00F906B5" w:rsidP="00F9686D">
      <w:pPr>
        <w:numPr>
          <w:ilvl w:val="0"/>
          <w:numId w:val="233"/>
        </w:numPr>
        <w:tabs>
          <w:tab w:val="num" w:pos="993"/>
          <w:tab w:val="num" w:pos="3545"/>
        </w:tabs>
        <w:spacing w:after="0"/>
        <w:ind w:left="795"/>
        <w:rPr>
          <w:rFonts w:ascii="Arial HR" w:hAnsi="Arial HR"/>
          <w:snapToGrid/>
          <w:lang w:eastAsia="hr-HR"/>
        </w:rPr>
      </w:pPr>
      <w:r w:rsidRPr="00E63123">
        <w:rPr>
          <w:rFonts w:ascii="Arial HR" w:hAnsi="Arial HR"/>
          <w:snapToGrid/>
          <w:lang w:eastAsia="hr-HR"/>
        </w:rPr>
        <w:t>proširena turistička ponuda:</w:t>
      </w:r>
    </w:p>
    <w:p w14:paraId="6D6F80C6" w14:textId="77777777" w:rsidR="00F906B5" w:rsidRPr="00E63123" w:rsidRDefault="00F906B5" w:rsidP="00F9686D">
      <w:pPr>
        <w:numPr>
          <w:ilvl w:val="0"/>
          <w:numId w:val="233"/>
        </w:numPr>
        <w:tabs>
          <w:tab w:val="left" w:pos="567"/>
          <w:tab w:val="num" w:pos="2062"/>
          <w:tab w:val="num" w:pos="3545"/>
        </w:tabs>
        <w:spacing w:after="0"/>
        <w:ind w:left="1491" w:hanging="357"/>
        <w:rPr>
          <w:rFonts w:ascii="Arial HR" w:hAnsi="Arial HR"/>
          <w:lang w:eastAsia="hr-HR"/>
        </w:rPr>
      </w:pPr>
      <w:r w:rsidRPr="00E63123">
        <w:rPr>
          <w:rFonts w:ascii="Arial HR" w:hAnsi="Arial HR"/>
          <w:lang w:eastAsia="hr-HR"/>
        </w:rPr>
        <w:t>ugostiteljski sadržaji u turističkoj funkciji</w:t>
      </w:r>
    </w:p>
    <w:p w14:paraId="69AC0ED5" w14:textId="77777777" w:rsidR="00F906B5" w:rsidRPr="00E63123" w:rsidRDefault="00F906B5" w:rsidP="00F9686D">
      <w:pPr>
        <w:numPr>
          <w:ilvl w:val="0"/>
          <w:numId w:val="233"/>
        </w:numPr>
        <w:tabs>
          <w:tab w:val="left" w:pos="567"/>
          <w:tab w:val="num" w:pos="2062"/>
          <w:tab w:val="num" w:pos="3545"/>
        </w:tabs>
        <w:spacing w:after="0"/>
        <w:ind w:left="1491" w:hanging="357"/>
        <w:rPr>
          <w:rFonts w:ascii="Arial HR" w:hAnsi="Arial HR"/>
          <w:lang w:eastAsia="hr-HR"/>
        </w:rPr>
      </w:pPr>
      <w:r w:rsidRPr="00E63123">
        <w:rPr>
          <w:rFonts w:ascii="Arial HR" w:hAnsi="Arial HR"/>
          <w:lang w:eastAsia="hr-HR"/>
        </w:rPr>
        <w:t>kušaonice i prodavaonice autohtonih proizvoda</w:t>
      </w:r>
    </w:p>
    <w:p w14:paraId="08C1F898" w14:textId="77777777" w:rsidR="00F906B5" w:rsidRPr="00E63123" w:rsidRDefault="00F906B5" w:rsidP="00F9686D">
      <w:pPr>
        <w:numPr>
          <w:ilvl w:val="0"/>
          <w:numId w:val="233"/>
        </w:numPr>
        <w:tabs>
          <w:tab w:val="left" w:pos="567"/>
          <w:tab w:val="num" w:pos="2062"/>
          <w:tab w:val="num" w:pos="3545"/>
        </w:tabs>
        <w:spacing w:after="0"/>
        <w:ind w:left="1491" w:hanging="357"/>
        <w:rPr>
          <w:rFonts w:ascii="Arial HR" w:hAnsi="Arial HR"/>
          <w:lang w:eastAsia="hr-HR"/>
        </w:rPr>
      </w:pPr>
      <w:r w:rsidRPr="00E63123">
        <w:rPr>
          <w:rFonts w:ascii="Arial HR" w:hAnsi="Arial HR"/>
          <w:lang w:eastAsia="hr-HR"/>
        </w:rPr>
        <w:t>interpretacijski centar ili drugi tip edukativnog i/ili galerijskog prostora za promociju lokalne kulture, prirodnih i/ili tradicijskih vrijednosti</w:t>
      </w:r>
    </w:p>
    <w:p w14:paraId="146A9253" w14:textId="77777777" w:rsidR="00F906B5" w:rsidRPr="00E63123" w:rsidRDefault="00F906B5" w:rsidP="00F9686D">
      <w:pPr>
        <w:numPr>
          <w:ilvl w:val="0"/>
          <w:numId w:val="233"/>
        </w:numPr>
        <w:tabs>
          <w:tab w:val="num" w:pos="993"/>
          <w:tab w:val="num" w:pos="3545"/>
        </w:tabs>
        <w:spacing w:after="0"/>
        <w:ind w:left="795"/>
        <w:rPr>
          <w:rFonts w:ascii="Arial HR" w:hAnsi="Arial HR"/>
          <w:snapToGrid/>
          <w:lang w:eastAsia="hr-HR"/>
        </w:rPr>
      </w:pPr>
      <w:r w:rsidRPr="00E63123">
        <w:rPr>
          <w:rFonts w:ascii="Arial HR" w:hAnsi="Arial HR"/>
          <w:snapToGrid/>
          <w:lang w:eastAsia="hr-HR"/>
        </w:rPr>
        <w:t>druge odgovarajuće vrste građevina i prostora u turističkoj namjeni utvrđene posebnim propisima.</w:t>
      </w:r>
    </w:p>
    <w:p w14:paraId="577C28FB" w14:textId="5254D6CB" w:rsidR="00F906B5" w:rsidRPr="00E63123" w:rsidRDefault="00F906B5" w:rsidP="00F906B5">
      <w:pPr>
        <w:widowControl/>
        <w:numPr>
          <w:ilvl w:val="0"/>
          <w:numId w:val="10"/>
        </w:numPr>
        <w:tabs>
          <w:tab w:val="left" w:pos="851"/>
        </w:tabs>
        <w:spacing w:after="0"/>
        <w:outlineLvl w:val="0"/>
        <w:rPr>
          <w:snapToGrid/>
          <w:lang w:eastAsia="hr-HR"/>
        </w:rPr>
      </w:pPr>
      <w:r w:rsidRPr="00E63123">
        <w:rPr>
          <w:snapToGrid/>
          <w:lang w:eastAsia="hr-HR"/>
        </w:rPr>
        <w:t>Posebni uvjeti kojima se utvrđuju sadržaj i način gradnje turističkih sadržaja, kao osnovnih</w:t>
      </w:r>
      <w:r w:rsidR="0093786A" w:rsidRPr="00E63123">
        <w:rPr>
          <w:snapToGrid/>
          <w:lang w:eastAsia="hr-HR"/>
        </w:rPr>
        <w:t xml:space="preserve"> ili pratećih</w:t>
      </w:r>
      <w:r w:rsidRPr="00E63123">
        <w:rPr>
          <w:snapToGrid/>
          <w:lang w:eastAsia="hr-HR"/>
        </w:rPr>
        <w:t xml:space="preserve"> na</w:t>
      </w:r>
      <w:r w:rsidR="0093786A" w:rsidRPr="00E63123">
        <w:rPr>
          <w:snapToGrid/>
          <w:lang w:eastAsia="hr-HR"/>
        </w:rPr>
        <w:t xml:space="preserve"> pojedinoj građevnoj </w:t>
      </w:r>
      <w:r w:rsidRPr="00E63123">
        <w:rPr>
          <w:snapToGrid/>
          <w:lang w:eastAsia="hr-HR"/>
        </w:rPr>
        <w:t xml:space="preserve">čestici, utvrđuje se </w:t>
      </w:r>
      <w:r w:rsidR="0093786A" w:rsidRPr="00E63123">
        <w:rPr>
          <w:snapToGrid/>
          <w:lang w:eastAsia="hr-HR"/>
        </w:rPr>
        <w:t xml:space="preserve">prema </w:t>
      </w:r>
      <w:r w:rsidRPr="00E63123">
        <w:rPr>
          <w:snapToGrid/>
          <w:lang w:eastAsia="hr-HR"/>
        </w:rPr>
        <w:t>odgovarajućim pravilnicima o razvrstavanju i kategorizaciji turističkih objekata.</w:t>
      </w:r>
    </w:p>
    <w:p w14:paraId="608DB060" w14:textId="77777777" w:rsidR="0078259A" w:rsidRPr="00E63123" w:rsidRDefault="0078259A" w:rsidP="00144C5C">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36B42B37" w14:textId="77777777" w:rsidR="0078259A" w:rsidRPr="00E63123" w:rsidRDefault="0078259A" w:rsidP="00F9686D">
      <w:pPr>
        <w:pStyle w:val="Normalstavci"/>
        <w:numPr>
          <w:ilvl w:val="0"/>
          <w:numId w:val="247"/>
        </w:numPr>
      </w:pPr>
      <w:r w:rsidRPr="00E63123">
        <w:t>Opći uvjeti formiranja građevnih čestica i gradnje za potrebe turizma unutar građevinskih područja naselja utvrđuju se prema poglavlju 2.2.2. „Uvjeti provedbe zahvata u zonama mješovite namjene“.</w:t>
      </w:r>
    </w:p>
    <w:p w14:paraId="08E44426" w14:textId="0BF61768" w:rsidR="00F906B5" w:rsidRPr="00E63123" w:rsidRDefault="00F906B5" w:rsidP="00F9686D">
      <w:pPr>
        <w:pStyle w:val="Normalstavci"/>
        <w:numPr>
          <w:ilvl w:val="0"/>
          <w:numId w:val="247"/>
        </w:numPr>
      </w:pPr>
      <w:r w:rsidRPr="00E63123">
        <w:t>Oblikovanje sadržaja ugostiteljske namjene koji se kao prateći smještaju unutar zona javne i društvene namjene /oznaka D/ i sportsko – rekreacijske namjene /oznaka R/ prilagođavaju se uvjetima oblikovanja sadržaja osnovne namjene.</w:t>
      </w:r>
    </w:p>
    <w:p w14:paraId="38EABCBD" w14:textId="77777777" w:rsidR="0078259A" w:rsidRPr="00E63123" w:rsidRDefault="0078259A" w:rsidP="0078259A">
      <w:pPr>
        <w:widowControl/>
        <w:numPr>
          <w:ilvl w:val="0"/>
          <w:numId w:val="10"/>
        </w:numPr>
        <w:tabs>
          <w:tab w:val="left" w:pos="851"/>
        </w:tabs>
        <w:spacing w:after="0"/>
        <w:outlineLvl w:val="0"/>
        <w:rPr>
          <w:snapToGrid/>
          <w:lang w:eastAsia="hr-HR"/>
        </w:rPr>
      </w:pPr>
      <w:r w:rsidRPr="00E63123">
        <w:rPr>
          <w:snapToGrid/>
          <w:u w:val="single"/>
          <w:lang w:eastAsia="hr-HR"/>
        </w:rPr>
        <w:lastRenderedPageBreak/>
        <w:t>U izdvojenim građevinskim područjima izvan naselja</w:t>
      </w:r>
      <w:r w:rsidRPr="00E63123">
        <w:rPr>
          <w:snapToGrid/>
          <w:lang w:eastAsia="hr-HR"/>
        </w:rPr>
        <w:t xml:space="preserve"> turistički sadržaji se smještaju i grade prema uvjetima iz poglavlja 2.3.1. „Izdvojena građevinska područja izvan naselja“.</w:t>
      </w:r>
    </w:p>
    <w:p w14:paraId="20577DBF" w14:textId="77777777" w:rsidR="0078259A" w:rsidRPr="00E63123" w:rsidRDefault="0078259A" w:rsidP="0078259A">
      <w:pPr>
        <w:widowControl/>
        <w:numPr>
          <w:ilvl w:val="0"/>
          <w:numId w:val="10"/>
        </w:numPr>
        <w:tabs>
          <w:tab w:val="left" w:pos="851"/>
        </w:tabs>
        <w:spacing w:after="0"/>
        <w:outlineLvl w:val="0"/>
        <w:rPr>
          <w:snapToGrid/>
          <w:lang w:eastAsia="hr-HR"/>
        </w:rPr>
      </w:pPr>
      <w:r w:rsidRPr="00E63123">
        <w:rPr>
          <w:snapToGrid/>
          <w:u w:val="single"/>
          <w:lang w:eastAsia="hr-HR"/>
        </w:rPr>
        <w:t>Izvan građevinskih područja svi</w:t>
      </w:r>
      <w:r w:rsidRPr="00E63123">
        <w:rPr>
          <w:snapToGrid/>
          <w:lang w:eastAsia="hr-HR"/>
        </w:rPr>
        <w:t xml:space="preserve"> uvjeti uređenja i gradnje u funkciji turizma utvrđeni su poglavljem 3.3.1.2. Turizam izvan građevinskih područja.</w:t>
      </w:r>
    </w:p>
    <w:p w14:paraId="45A9E505" w14:textId="77777777" w:rsidR="00CD2802" w:rsidRPr="00E63123" w:rsidRDefault="00CD2802" w:rsidP="00085B6E">
      <w:pPr>
        <w:pStyle w:val="Naslov4"/>
      </w:pPr>
      <w:bookmarkStart w:id="58" w:name="_Toc113282981"/>
      <w:r w:rsidRPr="00E63123">
        <w:t>Turizam unutar građevinskih područja</w:t>
      </w:r>
      <w:bookmarkEnd w:id="58"/>
    </w:p>
    <w:p w14:paraId="0C3D73FC" w14:textId="77777777" w:rsidR="0078259A" w:rsidRPr="00E63123" w:rsidRDefault="0078259A" w:rsidP="0078259A">
      <w:pPr>
        <w:keepNext/>
        <w:widowControl/>
        <w:numPr>
          <w:ilvl w:val="4"/>
          <w:numId w:val="1"/>
        </w:numPr>
        <w:tabs>
          <w:tab w:val="clear" w:pos="1575"/>
          <w:tab w:val="left" w:pos="142"/>
          <w:tab w:val="num" w:pos="1276"/>
          <w:tab w:val="num" w:pos="1730"/>
        </w:tabs>
        <w:spacing w:before="360" w:after="120"/>
        <w:ind w:left="1276" w:hanging="1134"/>
        <w:outlineLvl w:val="4"/>
        <w:rPr>
          <w:i/>
          <w:snapToGrid/>
          <w:u w:val="single"/>
          <w:lang w:eastAsia="hr-HR"/>
        </w:rPr>
      </w:pPr>
      <w:bookmarkStart w:id="59" w:name="_Toc97539106"/>
      <w:r w:rsidRPr="00E63123">
        <w:rPr>
          <w:i/>
          <w:snapToGrid/>
          <w:u w:val="single"/>
          <w:lang w:eastAsia="hr-HR"/>
        </w:rPr>
        <w:t>Smještajni turistički sadržaji</w:t>
      </w:r>
      <w:bookmarkEnd w:id="59"/>
    </w:p>
    <w:p w14:paraId="6CAAC12F" w14:textId="77777777" w:rsidR="0078259A" w:rsidRPr="00E63123" w:rsidRDefault="0078259A" w:rsidP="00144C5C">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6DC20FFF" w14:textId="77777777" w:rsidR="0078259A" w:rsidRPr="00E63123" w:rsidRDefault="0078259A" w:rsidP="00F9686D">
      <w:pPr>
        <w:pStyle w:val="Normalstavci"/>
        <w:numPr>
          <w:ilvl w:val="0"/>
          <w:numId w:val="249"/>
        </w:numPr>
      </w:pPr>
      <w:r w:rsidRPr="00E63123">
        <w:t xml:space="preserve">Mogućnost smještaja </w:t>
      </w:r>
      <w:r w:rsidRPr="00E63123">
        <w:rPr>
          <w:u w:val="single"/>
        </w:rPr>
        <w:t>kategoriziranih turističkih smještajnih sadržaja</w:t>
      </w:r>
      <w:r w:rsidRPr="00E63123">
        <w:t xml:space="preserve"> usklađuje se prema uvjetima namjene i uvjeta gradnje za pojedinu funkcionalnu zonu u naselju, </w:t>
      </w:r>
      <w:r w:rsidRPr="00E63123">
        <w:rPr>
          <w:u w:val="single"/>
        </w:rPr>
        <w:t>uključujući i uvjet maksimalno dozvoljenog broja zasebnih korisničkih jedinica (ZKJ) po pojedinoj građevnoj čestici</w:t>
      </w:r>
      <w:r w:rsidRPr="00E63123">
        <w:t>.</w:t>
      </w:r>
    </w:p>
    <w:p w14:paraId="39E072FE" w14:textId="70F0D714" w:rsidR="0078259A" w:rsidRPr="00E63123" w:rsidRDefault="0078259A" w:rsidP="006C71FA">
      <w:pPr>
        <w:pStyle w:val="Normalstavci"/>
        <w:numPr>
          <w:ilvl w:val="0"/>
          <w:numId w:val="133"/>
        </w:numPr>
      </w:pPr>
      <w:r w:rsidRPr="00E63123">
        <w:t xml:space="preserve">Turistički </w:t>
      </w:r>
      <w:r w:rsidRPr="00E63123">
        <w:rPr>
          <w:u w:val="single"/>
        </w:rPr>
        <w:t>smještajni oblici u zgradama</w:t>
      </w:r>
      <w:r w:rsidRPr="00E63123">
        <w:t xml:space="preserve"> predviđeni kao </w:t>
      </w:r>
      <w:r w:rsidRPr="00E63123">
        <w:rPr>
          <w:u w:val="single"/>
        </w:rPr>
        <w:t>osnovni sadržaj</w:t>
      </w:r>
      <w:r w:rsidRPr="00E63123">
        <w:t xml:space="preserve"> na čestici (hotel, motel, pansion, apartmanska zgrada, sobe za iznajmljivanje u turizmu i slično) mogu se smjestiti:</w:t>
      </w:r>
    </w:p>
    <w:p w14:paraId="72A8450D" w14:textId="6F183310" w:rsidR="0078259A" w:rsidRPr="00E63123" w:rsidRDefault="0078259A" w:rsidP="0078259A">
      <w:pPr>
        <w:pStyle w:val="Normaluvuceno"/>
      </w:pPr>
      <w:r w:rsidRPr="00E63123">
        <w:t xml:space="preserve">unutar građevinskih područja naselja </w:t>
      </w:r>
      <w:r w:rsidR="00BB7739" w:rsidRPr="00E63123">
        <w:t xml:space="preserve">(GPN i IDGPN) </w:t>
      </w:r>
      <w:r w:rsidRPr="00E63123">
        <w:t>u zonama turističke namjene /oznaka T/ i u zonama mješovite namjene /oznaka M1 i M2/ ovisno o uvjetima pojedine navedene zone</w:t>
      </w:r>
    </w:p>
    <w:p w14:paraId="3C6DE834" w14:textId="1A5E8688" w:rsidR="0078259A" w:rsidRPr="00E63123" w:rsidRDefault="0078259A" w:rsidP="0078259A">
      <w:pPr>
        <w:pStyle w:val="Normaluvuceno"/>
      </w:pPr>
      <w:r w:rsidRPr="00E63123">
        <w:t xml:space="preserve">u izdvojenom građevinskom području izvan naselja </w:t>
      </w:r>
      <w:r w:rsidR="00BB7739" w:rsidRPr="00E63123">
        <w:t xml:space="preserve">(IGPIN) </w:t>
      </w:r>
      <w:r w:rsidRPr="00E63123">
        <w:t>– Kamp Križovljangrad /oznaka T3/, sukladno uvjetima za navedeno izdvojeno građevinsko područje</w:t>
      </w:r>
      <w:r w:rsidR="001C31E3" w:rsidRPr="00E63123">
        <w:t xml:space="preserve"> izvan naselja</w:t>
      </w:r>
    </w:p>
    <w:p w14:paraId="645EAC9D" w14:textId="4CE0B70F" w:rsidR="001C31E3" w:rsidRPr="00E63123" w:rsidRDefault="001C31E3" w:rsidP="001C31E3">
      <w:pPr>
        <w:pStyle w:val="Normaluvuceno"/>
      </w:pPr>
      <w:r w:rsidRPr="00E63123">
        <w:t xml:space="preserve">u izdvojenom građevinskom području izvan naselja </w:t>
      </w:r>
      <w:r w:rsidR="00BB7739" w:rsidRPr="00E63123">
        <w:t xml:space="preserve">(IGPIN) </w:t>
      </w:r>
      <w:r w:rsidRPr="00E63123">
        <w:t>- ugostiteljsko – turistička zona „</w:t>
      </w:r>
      <w:r w:rsidR="00301514" w:rsidRPr="00E63123">
        <w:t>Natkrižovljan</w:t>
      </w:r>
      <w:r w:rsidRPr="00E63123">
        <w:t>“ /oznaka T/ sukladno uvjetima za navedeno izdvojeno građevinsko područje izvan naselja</w:t>
      </w:r>
    </w:p>
    <w:p w14:paraId="5F71DCB2" w14:textId="063DA445" w:rsidR="0078259A" w:rsidRPr="00E63123" w:rsidRDefault="0078259A" w:rsidP="0078259A">
      <w:pPr>
        <w:pStyle w:val="Normaluvuceno"/>
      </w:pPr>
      <w:r w:rsidRPr="00E63123">
        <w:t xml:space="preserve">u izdvojenom građevinskom području izvan naselja </w:t>
      </w:r>
      <w:r w:rsidR="00BB7739" w:rsidRPr="00E63123">
        <w:t xml:space="preserve">(IGPIN) </w:t>
      </w:r>
      <w:r w:rsidRPr="00E63123">
        <w:t>– Izdvojena zona za lovstvo /oznaka R6/, sukladno uvjetima za navedeno izdvojeno građevinsko područje</w:t>
      </w:r>
      <w:r w:rsidR="001C31E3" w:rsidRPr="00E63123">
        <w:t xml:space="preserve"> izvan naselja</w:t>
      </w:r>
      <w:r w:rsidRPr="00E63123">
        <w:t>.</w:t>
      </w:r>
    </w:p>
    <w:p w14:paraId="2E2C6F48" w14:textId="647E34FA" w:rsidR="0078259A" w:rsidRPr="00E63123" w:rsidRDefault="0078259A" w:rsidP="006C71FA">
      <w:pPr>
        <w:pStyle w:val="Normalstavci"/>
        <w:numPr>
          <w:ilvl w:val="0"/>
          <w:numId w:val="133"/>
        </w:numPr>
      </w:pPr>
      <w:r w:rsidRPr="00E63123">
        <w:t xml:space="preserve">Turistički </w:t>
      </w:r>
      <w:r w:rsidRPr="00E63123">
        <w:rPr>
          <w:u w:val="single"/>
        </w:rPr>
        <w:t>smještajni oblici u montažnim i privremenim nastambama</w:t>
      </w:r>
      <w:r w:rsidRPr="00E63123">
        <w:t xml:space="preserve"> (kamp, glamping, robinzonski smještaj i slično) </w:t>
      </w:r>
      <w:r w:rsidR="00C010A5" w:rsidRPr="00E63123">
        <w:t xml:space="preserve">koji su prema posebnom sektorskom propisu za razvrstavanje i kategorizaciju ugostiteljskih objekata utvrđeni u </w:t>
      </w:r>
      <w:r w:rsidR="00C010A5" w:rsidRPr="00E63123">
        <w:rPr>
          <w:u w:val="single"/>
        </w:rPr>
        <w:t>skupinu kampovi,</w:t>
      </w:r>
      <w:r w:rsidR="00C010A5" w:rsidRPr="00E63123">
        <w:t xml:space="preserve"> mogu se </w:t>
      </w:r>
      <w:r w:rsidR="00BB7739" w:rsidRPr="00E63123">
        <w:t xml:space="preserve">unutar građevinskih područja naselja (GPN i IDGPN) </w:t>
      </w:r>
      <w:r w:rsidRPr="00E63123">
        <w:t>smjestiti:</w:t>
      </w:r>
    </w:p>
    <w:p w14:paraId="5DB85253" w14:textId="41166497" w:rsidR="001C31E3" w:rsidRPr="00E63123" w:rsidRDefault="001C31E3" w:rsidP="00BB7739">
      <w:pPr>
        <w:pStyle w:val="Normaluvuceno"/>
      </w:pPr>
      <w:r w:rsidRPr="00E63123">
        <w:rPr>
          <w:u w:val="single"/>
        </w:rPr>
        <w:t>kao osnovni ili prateći sadržaj</w:t>
      </w:r>
      <w:r w:rsidRPr="00E63123">
        <w:t xml:space="preserve"> na pojedinačnoj građevnoj čestici </w:t>
      </w:r>
      <w:r w:rsidR="0078259A" w:rsidRPr="00E63123">
        <w:t>u zonama turističke namjene /oznaka T/</w:t>
      </w:r>
      <w:r w:rsidRPr="00E63123">
        <w:t xml:space="preserve"> ovisno o uvjetima navedene zone</w:t>
      </w:r>
    </w:p>
    <w:p w14:paraId="25028FF8" w14:textId="67697FA6" w:rsidR="001C31E3" w:rsidRPr="00E63123" w:rsidRDefault="001C31E3" w:rsidP="007B63D5">
      <w:pPr>
        <w:pStyle w:val="Normaluvuceno"/>
      </w:pPr>
      <w:r w:rsidRPr="00E63123">
        <w:t xml:space="preserve">kao </w:t>
      </w:r>
      <w:r w:rsidRPr="00E63123">
        <w:rPr>
          <w:u w:val="single"/>
        </w:rPr>
        <w:t>prateći sadržaj</w:t>
      </w:r>
      <w:r w:rsidRPr="00E63123">
        <w:t xml:space="preserve"> na čestici u </w:t>
      </w:r>
      <w:r w:rsidR="0078259A" w:rsidRPr="00E63123">
        <w:t xml:space="preserve">zonama mješovite namjene /oznaka M1 i M2/ </w:t>
      </w:r>
      <w:r w:rsidRPr="00E63123">
        <w:t>uz osnovnu zgradu ugostiteljske i/ili turističke namjene (hotel, pansion, restoran i slično)</w:t>
      </w:r>
      <w:r w:rsidR="00C010A5" w:rsidRPr="00E63123">
        <w:t>.</w:t>
      </w:r>
    </w:p>
    <w:p w14:paraId="5D1B75EE" w14:textId="77777777" w:rsidR="00C010A5" w:rsidRPr="00E63123" w:rsidRDefault="00C010A5" w:rsidP="006C71FA">
      <w:pPr>
        <w:pStyle w:val="Normalstavci"/>
        <w:numPr>
          <w:ilvl w:val="0"/>
          <w:numId w:val="133"/>
        </w:numPr>
      </w:pPr>
      <w:r w:rsidRPr="00E63123">
        <w:t xml:space="preserve">Kamp odmorište, kao specifični oblik parkirališta i servisnih sadržaja za mobilne turističke smještajne jedinice, koje je prema posebnom sektorskom propisu za razvrstavanje i kategorizaciju ugostiteljskih objekata utvrđeno u skupinu kampovi, na općinskom području je unutar građevinskih područja (GPN, IDGPN, IGPIN) dozvoljeno </w:t>
      </w:r>
      <w:r w:rsidRPr="00E63123">
        <w:rPr>
          <w:u w:val="single"/>
        </w:rPr>
        <w:t>isključivo u turističkim zonama</w:t>
      </w:r>
      <w:r w:rsidRPr="00E63123">
        <w:t xml:space="preserve"> /oznaka T/.</w:t>
      </w:r>
    </w:p>
    <w:p w14:paraId="58C35075" w14:textId="5B8F9FA1" w:rsidR="00C010A5" w:rsidRPr="00E63123" w:rsidRDefault="00C010A5" w:rsidP="006C71FA">
      <w:pPr>
        <w:pStyle w:val="Normalstavci"/>
        <w:numPr>
          <w:ilvl w:val="0"/>
          <w:numId w:val="133"/>
        </w:numPr>
      </w:pPr>
      <w:r w:rsidRPr="00E63123">
        <w:t xml:space="preserve">Turistički sadržaji koji su posebnim turističkim sektorskim propisom predviđeni kao </w:t>
      </w:r>
      <w:r w:rsidRPr="00E63123">
        <w:rPr>
          <w:u w:val="single"/>
        </w:rPr>
        <w:t>ugostiteljske usluge u domaćinstvu ili u obiteljskom poljoprivrednom gospodarstvu</w:t>
      </w:r>
      <w:r w:rsidRPr="00E63123">
        <w:t xml:space="preserve"> </w:t>
      </w:r>
      <w:r w:rsidR="0093786A" w:rsidRPr="00E63123">
        <w:t xml:space="preserve">(kuća za odmor, soba, robinzonski smještaj i slično) </w:t>
      </w:r>
      <w:r w:rsidRPr="00E63123">
        <w:t xml:space="preserve">mogu se kao </w:t>
      </w:r>
      <w:r w:rsidRPr="00E63123">
        <w:rPr>
          <w:u w:val="single"/>
        </w:rPr>
        <w:t xml:space="preserve">osnovni ili prateći sadržaj </w:t>
      </w:r>
      <w:r w:rsidRPr="00E63123">
        <w:t>na građevnoj čestici smjestiti unutar građevinskih područja naselja (GPN i IDGPN) u zonama mješovite namjene /oznaka M1 i M2/ i u zonama ugostiteljsko – turističke namjene /oznaka T/.</w:t>
      </w:r>
    </w:p>
    <w:p w14:paraId="6E54609B" w14:textId="77777777" w:rsidR="0078259A" w:rsidRPr="00E63123" w:rsidRDefault="0078259A" w:rsidP="0078259A">
      <w:pPr>
        <w:keepNext/>
        <w:widowControl/>
        <w:numPr>
          <w:ilvl w:val="4"/>
          <w:numId w:val="1"/>
        </w:numPr>
        <w:tabs>
          <w:tab w:val="clear" w:pos="1575"/>
          <w:tab w:val="left" w:pos="142"/>
          <w:tab w:val="num" w:pos="1276"/>
          <w:tab w:val="num" w:pos="1730"/>
        </w:tabs>
        <w:spacing w:before="360" w:after="120"/>
        <w:ind w:left="1276" w:hanging="1134"/>
        <w:outlineLvl w:val="4"/>
        <w:rPr>
          <w:i/>
          <w:snapToGrid/>
          <w:u w:val="single"/>
          <w:lang w:eastAsia="hr-HR"/>
        </w:rPr>
      </w:pPr>
      <w:bookmarkStart w:id="60" w:name="_Toc97539107"/>
      <w:r w:rsidRPr="00E63123">
        <w:rPr>
          <w:i/>
          <w:snapToGrid/>
          <w:u w:val="single"/>
          <w:lang w:eastAsia="hr-HR"/>
        </w:rPr>
        <w:t>Ostali turistički sadržaji</w:t>
      </w:r>
      <w:bookmarkEnd w:id="60"/>
    </w:p>
    <w:p w14:paraId="360B0409" w14:textId="77777777" w:rsidR="0078259A" w:rsidRPr="00E63123" w:rsidRDefault="0078259A" w:rsidP="00144C5C">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3F49536F" w14:textId="1D7CA958" w:rsidR="00F906B5" w:rsidRPr="00E63123" w:rsidRDefault="0093786A" w:rsidP="00F9686D">
      <w:pPr>
        <w:pStyle w:val="Normalstavci"/>
        <w:numPr>
          <w:ilvl w:val="0"/>
          <w:numId w:val="218"/>
        </w:numPr>
      </w:pPr>
      <w:r w:rsidRPr="00E63123">
        <w:t>U</w:t>
      </w:r>
      <w:r w:rsidR="00F906B5" w:rsidRPr="00E63123">
        <w:t xml:space="preserve">gostiteljski sadržaji </w:t>
      </w:r>
      <w:r w:rsidRPr="00E63123">
        <w:t xml:space="preserve">(restoran, bistro, bar, gostiona i slično) </w:t>
      </w:r>
      <w:r w:rsidR="00F906B5" w:rsidRPr="00E63123">
        <w:t>su prihvatljivi:</w:t>
      </w:r>
    </w:p>
    <w:p w14:paraId="7B12A4A9" w14:textId="6B3671C9" w:rsidR="00F906B5" w:rsidRPr="00E63123" w:rsidRDefault="00F906B5" w:rsidP="00F906B5">
      <w:pPr>
        <w:pStyle w:val="Normaluvuceno"/>
      </w:pPr>
      <w:r w:rsidRPr="00E63123">
        <w:t xml:space="preserve">u svim turističkim zonama /oznaka T/, svim mješovitim zonama /oznake M1 i M2/ i svim gospodarskim zonama /oznaka I i K/ kao </w:t>
      </w:r>
      <w:r w:rsidRPr="00E63123">
        <w:rPr>
          <w:u w:val="single"/>
        </w:rPr>
        <w:t>osnovna ili prateća</w:t>
      </w:r>
      <w:r w:rsidRPr="00E63123">
        <w:t xml:space="preserve"> namjena na čestici</w:t>
      </w:r>
    </w:p>
    <w:p w14:paraId="1543D159" w14:textId="77777777" w:rsidR="00F906B5" w:rsidRPr="00E63123" w:rsidRDefault="00F906B5" w:rsidP="00F906B5">
      <w:pPr>
        <w:pStyle w:val="Normaluvuceno"/>
      </w:pPr>
      <w:r w:rsidRPr="00E63123">
        <w:t xml:space="preserve">u zonama društvene namjene /oznaka D/ i zonama sporta i rekreacije /oznake R/ se mogu smještati kao </w:t>
      </w:r>
      <w:r w:rsidRPr="00E63123">
        <w:rPr>
          <w:u w:val="single"/>
        </w:rPr>
        <w:t>prateća</w:t>
      </w:r>
      <w:r w:rsidRPr="00E63123">
        <w:t xml:space="preserve"> namjena ukoliko su kompatibilni osnovnom sadržaju na čestici.</w:t>
      </w:r>
    </w:p>
    <w:p w14:paraId="5FA68C22" w14:textId="75E8EB6D" w:rsidR="0078259A" w:rsidRPr="00E63123" w:rsidRDefault="00F906B5" w:rsidP="00F9686D">
      <w:pPr>
        <w:pStyle w:val="Normalstavci"/>
        <w:numPr>
          <w:ilvl w:val="0"/>
          <w:numId w:val="218"/>
        </w:numPr>
      </w:pPr>
      <w:r w:rsidRPr="00E63123">
        <w:t>Ostale g</w:t>
      </w:r>
      <w:r w:rsidR="0078259A" w:rsidRPr="00E63123">
        <w:t>rađevine i prostori proširene turističke ponude mogu se smjestiti unutar naselja:</w:t>
      </w:r>
    </w:p>
    <w:p w14:paraId="135ADD67" w14:textId="70FF8161" w:rsidR="0078259A" w:rsidRPr="00E63123" w:rsidRDefault="0078259A" w:rsidP="00F13562">
      <w:pPr>
        <w:pStyle w:val="Normaluvuceno"/>
      </w:pPr>
      <w:r w:rsidRPr="00E63123">
        <w:t xml:space="preserve">interpretacijski centar i muzej na otvorenom u zonama javne i društvene namjene /oznaka </w:t>
      </w:r>
      <w:r w:rsidR="001C31E3" w:rsidRPr="00E63123">
        <w:t xml:space="preserve">D i </w:t>
      </w:r>
      <w:r w:rsidRPr="00E63123">
        <w:t>D6/</w:t>
      </w:r>
    </w:p>
    <w:p w14:paraId="1FEC8539" w14:textId="7A28DCB7" w:rsidR="0078259A" w:rsidRPr="00E63123" w:rsidRDefault="0078259A" w:rsidP="00F13562">
      <w:pPr>
        <w:pStyle w:val="Normaluvuceno"/>
      </w:pPr>
      <w:r w:rsidRPr="00E63123">
        <w:t>ostali sadržaji proširene turističke ponude mogu se smjestiti u poslovn</w:t>
      </w:r>
      <w:r w:rsidR="001C31E3" w:rsidRPr="00E63123">
        <w:t xml:space="preserve">im </w:t>
      </w:r>
      <w:r w:rsidR="00F906B5" w:rsidRPr="00E63123">
        <w:t>zonama</w:t>
      </w:r>
      <w:r w:rsidRPr="00E63123">
        <w:t xml:space="preserve"> /oznaka K/ i u zonama mješovite namjene /oznaka M1</w:t>
      </w:r>
      <w:r w:rsidR="001C31E3" w:rsidRPr="00E63123">
        <w:t xml:space="preserve"> i M2</w:t>
      </w:r>
      <w:r w:rsidRPr="00E63123">
        <w:t>/ kao osnovni ili prateći sadržaj.</w:t>
      </w:r>
    </w:p>
    <w:p w14:paraId="4FBF9627" w14:textId="2D036FBF" w:rsidR="0078259A" w:rsidRPr="00E63123" w:rsidRDefault="0078259A" w:rsidP="0078259A">
      <w:pPr>
        <w:widowControl/>
        <w:numPr>
          <w:ilvl w:val="0"/>
          <w:numId w:val="10"/>
        </w:numPr>
        <w:tabs>
          <w:tab w:val="left" w:pos="851"/>
        </w:tabs>
        <w:spacing w:after="0"/>
        <w:outlineLvl w:val="0"/>
        <w:rPr>
          <w:snapToGrid/>
          <w:lang w:eastAsia="hr-HR"/>
        </w:rPr>
      </w:pPr>
      <w:r w:rsidRPr="00E63123">
        <w:rPr>
          <w:snapToGrid/>
          <w:lang w:eastAsia="hr-HR"/>
        </w:rPr>
        <w:t xml:space="preserve">Rekreacijski turistički sadržaji mogu se unutar građevinskih područja naselja smještati </w:t>
      </w:r>
      <w:r w:rsidRPr="00E63123">
        <w:rPr>
          <w:snapToGrid/>
          <w:u w:val="single"/>
          <w:lang w:eastAsia="hr-HR"/>
        </w:rPr>
        <w:t>isključivo kao prateći</w:t>
      </w:r>
      <w:r w:rsidRPr="00E63123">
        <w:rPr>
          <w:snapToGrid/>
          <w:lang w:eastAsia="hr-HR"/>
        </w:rPr>
        <w:t xml:space="preserve"> sadržaj uz osnovnu građevinu </w:t>
      </w:r>
      <w:r w:rsidR="00F13562" w:rsidRPr="00E63123">
        <w:rPr>
          <w:snapToGrid/>
          <w:lang w:eastAsia="hr-HR"/>
        </w:rPr>
        <w:t xml:space="preserve">ugostiteljske, odnosno </w:t>
      </w:r>
      <w:r w:rsidRPr="00E63123">
        <w:rPr>
          <w:snapToGrid/>
          <w:lang w:eastAsia="hr-HR"/>
        </w:rPr>
        <w:t>turističke namjene, pri čemu se:</w:t>
      </w:r>
    </w:p>
    <w:p w14:paraId="03F023B9" w14:textId="11108F11" w:rsidR="0078259A" w:rsidRPr="00E63123" w:rsidRDefault="0078259A" w:rsidP="00F13562">
      <w:pPr>
        <w:pStyle w:val="Normaluvuceno"/>
      </w:pPr>
      <w:r w:rsidRPr="00E63123">
        <w:t xml:space="preserve">u svim zonama </w:t>
      </w:r>
      <w:r w:rsidR="00706CBE" w:rsidRPr="00E63123">
        <w:t xml:space="preserve">turističke i </w:t>
      </w:r>
      <w:r w:rsidRPr="00E63123">
        <w:t>mješovite namjene /oznake</w:t>
      </w:r>
      <w:r w:rsidR="00706CBE" w:rsidRPr="00E63123">
        <w:t xml:space="preserve"> T, </w:t>
      </w:r>
      <w:r w:rsidRPr="00E63123">
        <w:t>M</w:t>
      </w:r>
      <w:r w:rsidR="001C31E3" w:rsidRPr="00E63123">
        <w:t>1 i</w:t>
      </w:r>
      <w:r w:rsidRPr="00E63123">
        <w:t xml:space="preserve"> M2/, ukoliko se predviđa </w:t>
      </w:r>
      <w:r w:rsidRPr="00E63123">
        <w:lastRenderedPageBreak/>
        <w:t xml:space="preserve">gradnja turističkog kompleksa (hotel, apartmansko naselje, kamp i slično) na građevnoj čestici </w:t>
      </w:r>
      <w:r w:rsidRPr="00E63123">
        <w:rPr>
          <w:u w:val="single"/>
        </w:rPr>
        <w:t>površine 5,0 ha ili veće</w:t>
      </w:r>
      <w:r w:rsidRPr="00E63123">
        <w:t>, u sklopu turističkog kompleksa mo</w:t>
      </w:r>
      <w:r w:rsidR="00F13562" w:rsidRPr="00E63123">
        <w:t>že</w:t>
      </w:r>
      <w:r w:rsidRPr="00E63123">
        <w:t xml:space="preserve"> predvidjeti kompleks otvorenih sportskih igrališta, kompleks zatvorenih i/ili otvorenih bazena i adrenalinske sadržaje (zip line, adrenalinski park i slično)</w:t>
      </w:r>
    </w:p>
    <w:p w14:paraId="2E97239C" w14:textId="52796212" w:rsidR="0078259A" w:rsidRPr="00E63123" w:rsidRDefault="00F13562" w:rsidP="00F13562">
      <w:pPr>
        <w:pStyle w:val="Normaluvuceno"/>
      </w:pPr>
      <w:r w:rsidRPr="00E63123">
        <w:t>u</w:t>
      </w:r>
      <w:r w:rsidR="00F906B5" w:rsidRPr="00E63123">
        <w:t xml:space="preserve"> svim zonama turističke i mješovite namjene /oznake T, M1 i M2/, ukoliko se predviđa gradnja turističkog sadržaja na građevnoj čestici </w:t>
      </w:r>
      <w:r w:rsidR="00F906B5" w:rsidRPr="00E63123">
        <w:rPr>
          <w:u w:val="single"/>
        </w:rPr>
        <w:t xml:space="preserve">površine do 5,0 ha </w:t>
      </w:r>
      <w:r w:rsidR="00F906B5" w:rsidRPr="00E63123">
        <w:t xml:space="preserve"> </w:t>
      </w:r>
      <w:r w:rsidR="0078259A" w:rsidRPr="00E63123">
        <w:t>mogu se predvidjeti:</w:t>
      </w:r>
    </w:p>
    <w:p w14:paraId="773DE25F" w14:textId="77777777" w:rsidR="0078259A" w:rsidRPr="00E63123" w:rsidRDefault="0078259A" w:rsidP="00F13562">
      <w:pPr>
        <w:pStyle w:val="Normaluvuceno2"/>
        <w:rPr>
          <w:snapToGrid/>
        </w:rPr>
      </w:pPr>
      <w:r w:rsidRPr="00E63123">
        <w:rPr>
          <w:snapToGrid/>
        </w:rPr>
        <w:t>najviše jedan zatvoreni ili otvoreni bazen</w:t>
      </w:r>
    </w:p>
    <w:p w14:paraId="1C225A63" w14:textId="77777777" w:rsidR="0078259A" w:rsidRPr="00E63123" w:rsidRDefault="0078259A" w:rsidP="00F13562">
      <w:pPr>
        <w:pStyle w:val="Normaluvuceno2"/>
        <w:rPr>
          <w:snapToGrid/>
        </w:rPr>
      </w:pPr>
      <w:r w:rsidRPr="00E63123">
        <w:rPr>
          <w:snapToGrid/>
        </w:rPr>
        <w:t>najviše jedno otvoreno sportsko igralište za tenis ili odbojku.</w:t>
      </w:r>
    </w:p>
    <w:p w14:paraId="086FB3ED" w14:textId="77777777" w:rsidR="0078259A" w:rsidRPr="00E63123" w:rsidRDefault="0078259A" w:rsidP="0078259A">
      <w:pPr>
        <w:widowControl/>
        <w:numPr>
          <w:ilvl w:val="0"/>
          <w:numId w:val="10"/>
        </w:numPr>
        <w:tabs>
          <w:tab w:val="left" w:pos="851"/>
        </w:tabs>
        <w:spacing w:after="0"/>
        <w:outlineLvl w:val="0"/>
        <w:rPr>
          <w:snapToGrid/>
          <w:lang w:eastAsia="hr-HR"/>
        </w:rPr>
      </w:pPr>
      <w:r w:rsidRPr="00E63123">
        <w:rPr>
          <w:snapToGrid/>
          <w:lang w:eastAsia="hr-HR"/>
        </w:rPr>
        <w:t>Dječja igrališta s odgovarajućim atestom se mogu postavljati uz sve ugostiteljske i turističke sadržaje.</w:t>
      </w:r>
    </w:p>
    <w:p w14:paraId="4056429F" w14:textId="77777777" w:rsidR="0078259A" w:rsidRPr="00E63123" w:rsidRDefault="0078259A" w:rsidP="0078259A">
      <w:pPr>
        <w:widowControl/>
        <w:numPr>
          <w:ilvl w:val="0"/>
          <w:numId w:val="10"/>
        </w:numPr>
        <w:tabs>
          <w:tab w:val="left" w:pos="851"/>
        </w:tabs>
        <w:spacing w:after="0"/>
        <w:outlineLvl w:val="0"/>
        <w:rPr>
          <w:snapToGrid/>
          <w:lang w:eastAsia="hr-HR"/>
        </w:rPr>
      </w:pPr>
      <w:r w:rsidRPr="00E63123">
        <w:rPr>
          <w:snapToGrid/>
          <w:lang w:eastAsia="hr-HR"/>
        </w:rPr>
        <w:t>Druge odgovarajuće vrste građevina i prostora u turističkoj namjeni utvrđene posebnim propisima, mogu se smjestiti kao prateći sadržaj na već postojećoj građevnoj čestici ugostiteljske ili turističke namjene, ukoliko se radi o sadržaju kompatibilnom s namjenom zone, utvrđenom prema poglavlju 2.2.1. „Razgraničenje površina naselja prema izgrađenosti, odnosno uređenosti i prema namjeni“.</w:t>
      </w:r>
    </w:p>
    <w:p w14:paraId="49068E69" w14:textId="77777777" w:rsidR="00CD2802" w:rsidRPr="00E63123" w:rsidRDefault="00CD2802" w:rsidP="00085B6E">
      <w:pPr>
        <w:pStyle w:val="Naslov4"/>
      </w:pPr>
      <w:bookmarkStart w:id="61" w:name="_Toc113282982"/>
      <w:r w:rsidRPr="00E63123">
        <w:t>Turizam izvan građevinskih područja</w:t>
      </w:r>
      <w:bookmarkEnd w:id="61"/>
    </w:p>
    <w:p w14:paraId="1B9239FF" w14:textId="77777777" w:rsidR="00DA1669" w:rsidRPr="00E63123" w:rsidRDefault="00DA1669" w:rsidP="00DA1669">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61978474" w14:textId="345F30DB" w:rsidR="00F2544C" w:rsidRPr="00E63123" w:rsidRDefault="00F2544C" w:rsidP="00F9686D">
      <w:pPr>
        <w:pStyle w:val="Normalstavci"/>
        <w:numPr>
          <w:ilvl w:val="0"/>
          <w:numId w:val="159"/>
        </w:numPr>
      </w:pPr>
      <w:r w:rsidRPr="00E63123">
        <w:t>Izvan građevinskih područja pojedinačne građevine i građevni kompleksi turističke namjene mogu</w:t>
      </w:r>
      <w:r w:rsidR="00987BEB" w:rsidRPr="00E63123">
        <w:t xml:space="preserve"> se predvidjeti </w:t>
      </w:r>
      <w:r w:rsidRPr="00E63123">
        <w:t xml:space="preserve">kao </w:t>
      </w:r>
      <w:r w:rsidRPr="00E63123">
        <w:rPr>
          <w:u w:val="single"/>
        </w:rPr>
        <w:t>prateći sadržaj obiteljskog poljoprivrednog gospodarstva</w:t>
      </w:r>
      <w:r w:rsidRPr="00E63123">
        <w:t xml:space="preserve"> </w:t>
      </w:r>
      <w:r w:rsidR="004B7376" w:rsidRPr="00E63123">
        <w:t xml:space="preserve">(OPG) </w:t>
      </w:r>
      <w:r w:rsidRPr="00E63123">
        <w:t>ukoliko građevna čestica</w:t>
      </w:r>
      <w:r w:rsidR="00CE242C" w:rsidRPr="00E63123">
        <w:t xml:space="preserve"> </w:t>
      </w:r>
      <w:r w:rsidRPr="00E63123">
        <w:t>ima površinu najmanje 2,0 ha</w:t>
      </w:r>
      <w:r w:rsidR="004B7376" w:rsidRPr="00E63123">
        <w:t xml:space="preserve"> i ukoliko se građevna čestica ne nalazi u području zabrane gradnje, a uvjeti provedbe zahvata provode se prema poglavlju 3.3.1.2.1. „Seoski turizam izvan građevinskih područja“.</w:t>
      </w:r>
    </w:p>
    <w:p w14:paraId="429CC914" w14:textId="3D772A4B" w:rsidR="00F2544C" w:rsidRPr="00E63123" w:rsidRDefault="00F2544C" w:rsidP="006C71FA">
      <w:pPr>
        <w:pStyle w:val="Normalstavci"/>
        <w:numPr>
          <w:ilvl w:val="0"/>
          <w:numId w:val="133"/>
        </w:numPr>
      </w:pPr>
      <w:r w:rsidRPr="00E63123">
        <w:t xml:space="preserve">Na drugim površinama izvan građevinskih područja, odnosno na poljoprivrednim i šumskim površinama /oznake P2, </w:t>
      </w:r>
      <w:r w:rsidR="00F443FA" w:rsidRPr="00E63123">
        <w:t xml:space="preserve">P3, </w:t>
      </w:r>
      <w:r w:rsidRPr="00E63123">
        <w:t>PŠ</w:t>
      </w:r>
      <w:r w:rsidR="00F443FA" w:rsidRPr="00E63123">
        <w:t>,</w:t>
      </w:r>
      <w:r w:rsidRPr="00E63123">
        <w:t xml:space="preserve"> Š1</w:t>
      </w:r>
      <w:r w:rsidR="00F443FA" w:rsidRPr="00E63123">
        <w:t xml:space="preserve"> i Š3</w:t>
      </w:r>
      <w:r w:rsidRPr="00E63123">
        <w:t>/ nije dozvoljena gradnja građevina ugostiteljske i/ili turističke namjene.</w:t>
      </w:r>
    </w:p>
    <w:p w14:paraId="31A5A505" w14:textId="77777777" w:rsidR="00987BEB" w:rsidRPr="00E63123" w:rsidRDefault="00987BEB" w:rsidP="00987BEB">
      <w:pPr>
        <w:keepNext/>
        <w:widowControl/>
        <w:numPr>
          <w:ilvl w:val="4"/>
          <w:numId w:val="1"/>
        </w:numPr>
        <w:tabs>
          <w:tab w:val="clear" w:pos="1575"/>
          <w:tab w:val="left" w:pos="142"/>
          <w:tab w:val="num" w:pos="1276"/>
          <w:tab w:val="num" w:pos="1730"/>
        </w:tabs>
        <w:spacing w:before="360" w:after="120"/>
        <w:ind w:left="1276" w:hanging="1134"/>
        <w:outlineLvl w:val="4"/>
        <w:rPr>
          <w:i/>
          <w:snapToGrid/>
          <w:u w:val="single"/>
          <w:lang w:eastAsia="hr-HR"/>
        </w:rPr>
      </w:pPr>
      <w:bookmarkStart w:id="62" w:name="_Toc97539110"/>
      <w:r w:rsidRPr="00E63123">
        <w:rPr>
          <w:i/>
          <w:snapToGrid/>
          <w:u w:val="single"/>
          <w:lang w:eastAsia="hr-HR"/>
        </w:rPr>
        <w:t>Seoski turizam izvan građevinskih područja</w:t>
      </w:r>
      <w:bookmarkEnd w:id="62"/>
    </w:p>
    <w:p w14:paraId="3AB88F74" w14:textId="77777777" w:rsidR="00987BEB" w:rsidRPr="00E63123" w:rsidRDefault="00987BEB" w:rsidP="00144C5C">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3AAA0EFD" w14:textId="77777777" w:rsidR="0093786A" w:rsidRPr="00E63123" w:rsidRDefault="00987BEB" w:rsidP="00F9686D">
      <w:pPr>
        <w:pStyle w:val="Normalstavci"/>
        <w:numPr>
          <w:ilvl w:val="0"/>
          <w:numId w:val="250"/>
        </w:numPr>
      </w:pPr>
      <w:r w:rsidRPr="00E63123">
        <w:t xml:space="preserve">Izvan građevinskih područja mogu se smještati sadržaji seoskog turizma na građevnoj čestici </w:t>
      </w:r>
      <w:r w:rsidRPr="00E63123">
        <w:rPr>
          <w:u w:val="single"/>
        </w:rPr>
        <w:t>površine veće od 2,0 ha</w:t>
      </w:r>
      <w:r w:rsidRPr="00E63123">
        <w:t xml:space="preserve"> i to isključivo na područjima </w:t>
      </w:r>
      <w:r w:rsidRPr="00E63123">
        <w:rPr>
          <w:u w:val="single"/>
        </w:rPr>
        <w:t>briježnog dijela Općine</w:t>
      </w:r>
      <w:r w:rsidR="0093786A" w:rsidRPr="00E63123">
        <w:rPr>
          <w:u w:val="single"/>
        </w:rPr>
        <w:t>.</w:t>
      </w:r>
    </w:p>
    <w:p w14:paraId="49CD7761" w14:textId="77777777" w:rsidR="00987BEB" w:rsidRPr="00E63123" w:rsidRDefault="00987BEB" w:rsidP="00987BEB">
      <w:pPr>
        <w:widowControl/>
        <w:numPr>
          <w:ilvl w:val="0"/>
          <w:numId w:val="10"/>
        </w:numPr>
        <w:tabs>
          <w:tab w:val="left" w:pos="851"/>
        </w:tabs>
        <w:spacing w:after="0"/>
        <w:outlineLvl w:val="0"/>
        <w:rPr>
          <w:snapToGrid/>
          <w:lang w:eastAsia="hr-HR"/>
        </w:rPr>
      </w:pPr>
      <w:r w:rsidRPr="00E63123">
        <w:rPr>
          <w:snapToGrid/>
          <w:lang w:eastAsia="hr-HR"/>
        </w:rPr>
        <w:t>Uvjeti za gradnju sadržaja iz prethodnog stavka:</w:t>
      </w:r>
    </w:p>
    <w:p w14:paraId="23A73DDC" w14:textId="4CE1F6CF" w:rsidR="00987BEB" w:rsidRPr="00E63123" w:rsidRDefault="00987BEB" w:rsidP="00F9686D">
      <w:pPr>
        <w:numPr>
          <w:ilvl w:val="0"/>
          <w:numId w:val="233"/>
        </w:numPr>
        <w:spacing w:after="0"/>
        <w:ind w:left="851" w:hanging="426"/>
        <w:rPr>
          <w:rFonts w:ascii="Arial HR" w:hAnsi="Arial HR"/>
          <w:snapToGrid/>
          <w:lang w:eastAsia="hr-HR"/>
        </w:rPr>
      </w:pPr>
      <w:r w:rsidRPr="00E63123">
        <w:rPr>
          <w:rFonts w:ascii="Arial HR" w:hAnsi="Arial HR"/>
          <w:snapToGrid/>
          <w:u w:val="single"/>
          <w:lang w:eastAsia="hr-HR"/>
        </w:rPr>
        <w:t>sadržaj seoskog turizma</w:t>
      </w:r>
      <w:r w:rsidRPr="00E63123">
        <w:rPr>
          <w:rFonts w:ascii="Arial HR" w:hAnsi="Arial HR"/>
          <w:snapToGrid/>
          <w:lang w:eastAsia="hr-HR"/>
        </w:rPr>
        <w:t xml:space="preserve"> utvrđen je posebnim sektorskim turističkim propisima, a preferiraju se kamp, glamping, kuće za odmor i robinzonski smještaj</w:t>
      </w:r>
    </w:p>
    <w:p w14:paraId="3FC86C8C" w14:textId="21709F6D" w:rsidR="00987BEB" w:rsidRPr="00E63123" w:rsidRDefault="00987BEB" w:rsidP="00F9686D">
      <w:pPr>
        <w:numPr>
          <w:ilvl w:val="0"/>
          <w:numId w:val="233"/>
        </w:numPr>
        <w:spacing w:after="0"/>
        <w:ind w:left="851" w:hanging="426"/>
        <w:rPr>
          <w:rFonts w:ascii="Arial HR" w:hAnsi="Arial HR"/>
          <w:snapToGrid/>
          <w:lang w:eastAsia="hr-HR"/>
        </w:rPr>
      </w:pPr>
      <w:r w:rsidRPr="00E63123">
        <w:rPr>
          <w:rFonts w:ascii="Arial HR" w:hAnsi="Arial HR"/>
          <w:snapToGrid/>
          <w:lang w:eastAsia="hr-HR"/>
        </w:rPr>
        <w:t>visina (vijenca) svih zgrada može najviše iznositi 3,50 m</w:t>
      </w:r>
    </w:p>
    <w:p w14:paraId="06F91C8A" w14:textId="78A0E6BF" w:rsidR="00987BEB" w:rsidRPr="00E63123" w:rsidRDefault="00987BEB" w:rsidP="00F9686D">
      <w:pPr>
        <w:numPr>
          <w:ilvl w:val="0"/>
          <w:numId w:val="233"/>
        </w:numPr>
        <w:spacing w:after="0"/>
        <w:ind w:left="851" w:hanging="426"/>
        <w:rPr>
          <w:rFonts w:ascii="Arial HR" w:hAnsi="Arial HR"/>
          <w:snapToGrid/>
          <w:lang w:eastAsia="hr-HR"/>
        </w:rPr>
      </w:pPr>
      <w:r w:rsidRPr="00E63123">
        <w:rPr>
          <w:rFonts w:ascii="Arial HR" w:hAnsi="Arial HR"/>
          <w:snapToGrid/>
          <w:lang w:eastAsia="hr-HR"/>
        </w:rPr>
        <w:t>etažnost svih zgrada može najviše iznositi E=2 (Po+P) ili (S+P)</w:t>
      </w:r>
    </w:p>
    <w:p w14:paraId="1DC8A045" w14:textId="77777777" w:rsidR="00987BEB" w:rsidRPr="00E63123" w:rsidRDefault="00987BEB" w:rsidP="00F9686D">
      <w:pPr>
        <w:numPr>
          <w:ilvl w:val="0"/>
          <w:numId w:val="233"/>
        </w:numPr>
        <w:spacing w:after="0"/>
        <w:ind w:left="851" w:hanging="426"/>
        <w:rPr>
          <w:rFonts w:ascii="Arial HR" w:hAnsi="Arial HR"/>
          <w:snapToGrid/>
          <w:lang w:eastAsia="hr-HR"/>
        </w:rPr>
      </w:pPr>
      <w:r w:rsidRPr="00E63123">
        <w:rPr>
          <w:rFonts w:ascii="Arial HR" w:hAnsi="Arial HR"/>
          <w:snapToGrid/>
          <w:lang w:eastAsia="hr-HR"/>
        </w:rPr>
        <w:t>krovovi se oblikuju isključivo kao kosi, s nagibom između 20</w:t>
      </w:r>
      <w:r w:rsidRPr="00E63123">
        <w:rPr>
          <w:rFonts w:cs="Arial"/>
          <w:snapToGrid/>
          <w:lang w:eastAsia="hr-HR"/>
        </w:rPr>
        <w:t>°</w:t>
      </w:r>
      <w:r w:rsidRPr="00E63123">
        <w:rPr>
          <w:rFonts w:ascii="Arial HR" w:hAnsi="Arial HR"/>
          <w:snapToGrid/>
          <w:lang w:eastAsia="hr-HR"/>
        </w:rPr>
        <w:t xml:space="preserve"> i 45</w:t>
      </w:r>
      <w:r w:rsidRPr="00E63123">
        <w:rPr>
          <w:rFonts w:cs="Arial"/>
          <w:snapToGrid/>
          <w:lang w:eastAsia="hr-HR"/>
        </w:rPr>
        <w:t>°</w:t>
      </w:r>
    </w:p>
    <w:p w14:paraId="34B92B25" w14:textId="77777777" w:rsidR="00987BEB" w:rsidRPr="00E63123" w:rsidRDefault="00987BEB" w:rsidP="00F9686D">
      <w:pPr>
        <w:numPr>
          <w:ilvl w:val="0"/>
          <w:numId w:val="233"/>
        </w:numPr>
        <w:spacing w:after="0"/>
        <w:ind w:left="851" w:hanging="426"/>
        <w:rPr>
          <w:rFonts w:ascii="Arial HR" w:hAnsi="Arial HR"/>
          <w:snapToGrid/>
          <w:lang w:eastAsia="hr-HR"/>
        </w:rPr>
      </w:pPr>
      <w:r w:rsidRPr="00E63123">
        <w:rPr>
          <w:rFonts w:ascii="Arial HR" w:hAnsi="Arial HR"/>
          <w:snapToGrid/>
          <w:lang w:eastAsia="hr-HR"/>
        </w:rPr>
        <w:t>u oblikovanju zgrada je potrebno primijeniti prirodne materijale (drvo, pečenu i nepečenu opeku, kamen i slično) koji se uobičajeno koriste u tradicijskoj arhitekturi</w:t>
      </w:r>
    </w:p>
    <w:p w14:paraId="3EB8E722" w14:textId="7B5675C9" w:rsidR="00987BEB" w:rsidRPr="00E63123" w:rsidRDefault="0093786A" w:rsidP="00F9686D">
      <w:pPr>
        <w:numPr>
          <w:ilvl w:val="0"/>
          <w:numId w:val="233"/>
        </w:numPr>
        <w:spacing w:after="0"/>
        <w:ind w:left="851" w:hanging="426"/>
        <w:rPr>
          <w:rFonts w:ascii="Arial HR" w:hAnsi="Arial HR"/>
          <w:snapToGrid/>
          <w:lang w:eastAsia="hr-HR"/>
        </w:rPr>
      </w:pPr>
      <w:r w:rsidRPr="00E63123">
        <w:rPr>
          <w:rFonts w:ascii="Arial HR" w:hAnsi="Arial HR"/>
          <w:snapToGrid/>
          <w:lang w:eastAsia="hr-HR"/>
        </w:rPr>
        <w:t xml:space="preserve">na građevnoj čestici je moguće izgraditi jedan </w:t>
      </w:r>
      <w:r w:rsidR="00987BEB" w:rsidRPr="00E63123">
        <w:rPr>
          <w:rFonts w:ascii="Arial HR" w:hAnsi="Arial HR"/>
          <w:snapToGrid/>
          <w:lang w:eastAsia="hr-HR"/>
        </w:rPr>
        <w:t>otvoren</w:t>
      </w:r>
      <w:r w:rsidRPr="00E63123">
        <w:rPr>
          <w:rFonts w:ascii="Arial HR" w:hAnsi="Arial HR"/>
          <w:snapToGrid/>
          <w:lang w:eastAsia="hr-HR"/>
        </w:rPr>
        <w:t>i</w:t>
      </w:r>
      <w:r w:rsidR="00987BEB" w:rsidRPr="00E63123">
        <w:rPr>
          <w:rFonts w:ascii="Arial HR" w:hAnsi="Arial HR"/>
          <w:snapToGrid/>
          <w:lang w:eastAsia="hr-HR"/>
        </w:rPr>
        <w:t xml:space="preserve"> i</w:t>
      </w:r>
      <w:r w:rsidRPr="00E63123">
        <w:rPr>
          <w:rFonts w:ascii="Arial HR" w:hAnsi="Arial HR"/>
          <w:snapToGrid/>
          <w:lang w:eastAsia="hr-HR"/>
        </w:rPr>
        <w:t>li</w:t>
      </w:r>
      <w:r w:rsidR="00987BEB" w:rsidRPr="00E63123">
        <w:rPr>
          <w:rFonts w:ascii="Arial HR" w:hAnsi="Arial HR"/>
          <w:snapToGrid/>
          <w:lang w:eastAsia="hr-HR"/>
        </w:rPr>
        <w:t xml:space="preserve"> zatvoren</w:t>
      </w:r>
      <w:r w:rsidRPr="00E63123">
        <w:rPr>
          <w:rFonts w:ascii="Arial HR" w:hAnsi="Arial HR"/>
          <w:snapToGrid/>
          <w:lang w:eastAsia="hr-HR"/>
        </w:rPr>
        <w:t>i bazen</w:t>
      </w:r>
    </w:p>
    <w:p w14:paraId="5687E223" w14:textId="77777777" w:rsidR="00987BEB" w:rsidRPr="00E63123" w:rsidRDefault="00987BEB" w:rsidP="00F9686D">
      <w:pPr>
        <w:numPr>
          <w:ilvl w:val="0"/>
          <w:numId w:val="233"/>
        </w:numPr>
        <w:spacing w:after="0"/>
        <w:ind w:left="851" w:hanging="426"/>
        <w:rPr>
          <w:rFonts w:ascii="Arial HR" w:hAnsi="Arial HR"/>
          <w:snapToGrid/>
          <w:lang w:eastAsia="hr-HR"/>
        </w:rPr>
      </w:pPr>
      <w:r w:rsidRPr="00E63123">
        <w:rPr>
          <w:rFonts w:ascii="Arial HR" w:hAnsi="Arial HR"/>
          <w:snapToGrid/>
          <w:lang w:eastAsia="hr-HR"/>
        </w:rPr>
        <w:t>izgrađenost pojedinačne građevne čestice može najviše iznositi kig=0,2</w:t>
      </w:r>
    </w:p>
    <w:p w14:paraId="35FB29F0" w14:textId="77777777" w:rsidR="00987BEB" w:rsidRPr="00E63123" w:rsidRDefault="00987BEB" w:rsidP="00F9686D">
      <w:pPr>
        <w:numPr>
          <w:ilvl w:val="0"/>
          <w:numId w:val="233"/>
        </w:numPr>
        <w:spacing w:after="0"/>
        <w:ind w:left="851" w:hanging="426"/>
        <w:rPr>
          <w:rFonts w:ascii="Arial HR" w:hAnsi="Arial HR"/>
          <w:snapToGrid/>
          <w:lang w:eastAsia="hr-HR"/>
        </w:rPr>
      </w:pPr>
      <w:r w:rsidRPr="00E63123">
        <w:rPr>
          <w:rFonts w:ascii="Arial HR" w:hAnsi="Arial HR"/>
          <w:snapToGrid/>
          <w:lang w:eastAsia="hr-HR"/>
        </w:rPr>
        <w:t>najmanje 60% površine pojedine građevne čestice treba biti u prirodnom terenu, uređeno kao vinograd, voćnjak, pašnjak, košena livada i/ili šuma</w:t>
      </w:r>
    </w:p>
    <w:p w14:paraId="7F84B220" w14:textId="77777777" w:rsidR="00987BEB" w:rsidRPr="00E63123" w:rsidRDefault="00987BEB" w:rsidP="00F9686D">
      <w:pPr>
        <w:numPr>
          <w:ilvl w:val="0"/>
          <w:numId w:val="233"/>
        </w:numPr>
        <w:spacing w:after="0"/>
        <w:ind w:left="851" w:hanging="426"/>
        <w:rPr>
          <w:rFonts w:ascii="Arial HR" w:hAnsi="Arial HR"/>
          <w:snapToGrid/>
          <w:lang w:eastAsia="hr-HR"/>
        </w:rPr>
      </w:pPr>
      <w:r w:rsidRPr="00E63123">
        <w:rPr>
          <w:rFonts w:ascii="Arial HR" w:hAnsi="Arial HR"/>
          <w:snapToGrid/>
          <w:lang w:eastAsia="hr-HR"/>
        </w:rPr>
        <w:t>u krajobraznom uređenju obavezno je koristiti autohtone biljne vrste, što se posebno odnosi na šumske i livadne ekosustave</w:t>
      </w:r>
    </w:p>
    <w:p w14:paraId="20B282F1" w14:textId="77777777" w:rsidR="00987BEB" w:rsidRPr="00E63123" w:rsidRDefault="00987BEB" w:rsidP="00F9686D">
      <w:pPr>
        <w:numPr>
          <w:ilvl w:val="0"/>
          <w:numId w:val="233"/>
        </w:numPr>
        <w:spacing w:after="0"/>
        <w:ind w:left="851" w:hanging="426"/>
        <w:rPr>
          <w:rFonts w:ascii="Arial HR" w:hAnsi="Arial HR"/>
          <w:snapToGrid/>
          <w:lang w:eastAsia="hr-HR"/>
        </w:rPr>
      </w:pPr>
      <w:r w:rsidRPr="00E63123">
        <w:rPr>
          <w:rFonts w:ascii="Arial HR" w:hAnsi="Arial HR"/>
          <w:snapToGrid/>
          <w:lang w:eastAsia="hr-HR"/>
        </w:rPr>
        <w:t>zadiranje u površine inundacije vodotoka i gradnja na udaljenosti manjoj od 30,0 m od osi otvorenog vodotoka nije dozvoljena.</w:t>
      </w:r>
    </w:p>
    <w:p w14:paraId="7B562134" w14:textId="77777777" w:rsidR="00987BEB" w:rsidRPr="00E63123" w:rsidRDefault="00987BEB" w:rsidP="00987BEB">
      <w:pPr>
        <w:widowControl/>
        <w:numPr>
          <w:ilvl w:val="0"/>
          <w:numId w:val="10"/>
        </w:numPr>
        <w:tabs>
          <w:tab w:val="left" w:pos="851"/>
        </w:tabs>
        <w:spacing w:after="0"/>
        <w:outlineLvl w:val="0"/>
        <w:rPr>
          <w:snapToGrid/>
          <w:lang w:eastAsia="hr-HR"/>
        </w:rPr>
      </w:pPr>
      <w:r w:rsidRPr="00E63123">
        <w:rPr>
          <w:snapToGrid/>
          <w:lang w:eastAsia="hr-HR"/>
        </w:rPr>
        <w:t>U okviru čestice se mogu postavljati dječja igrališta s odgovarajućim atestom.</w:t>
      </w:r>
    </w:p>
    <w:p w14:paraId="3244B6EF" w14:textId="77777777" w:rsidR="00987BEB" w:rsidRPr="00E63123" w:rsidRDefault="00987BEB" w:rsidP="00987BEB">
      <w:pPr>
        <w:widowControl/>
        <w:numPr>
          <w:ilvl w:val="0"/>
          <w:numId w:val="10"/>
        </w:numPr>
        <w:tabs>
          <w:tab w:val="left" w:pos="851"/>
        </w:tabs>
        <w:spacing w:after="0"/>
        <w:outlineLvl w:val="0"/>
        <w:rPr>
          <w:snapToGrid/>
          <w:lang w:eastAsia="hr-HR"/>
        </w:rPr>
      </w:pPr>
      <w:r w:rsidRPr="00E63123">
        <w:rPr>
          <w:snapToGrid/>
          <w:lang w:eastAsia="hr-HR"/>
        </w:rPr>
        <w:t>Svi ostali uvjeti provedbe zahvata za sadržaje iz ovog članka utvrđuju se prema poglavlju 2.2.2. „Uvjeti provedbe zahvata u zonama mješovite namjene“.</w:t>
      </w:r>
    </w:p>
    <w:p w14:paraId="38EB6123" w14:textId="0FD78C77" w:rsidR="00DC3736" w:rsidRPr="00E63123" w:rsidRDefault="00DC3736" w:rsidP="00DC3736">
      <w:pPr>
        <w:pStyle w:val="Normalstavci"/>
        <w:numPr>
          <w:ilvl w:val="0"/>
          <w:numId w:val="10"/>
        </w:numPr>
      </w:pPr>
      <w:r w:rsidRPr="00E63123">
        <w:t>Za sve zahvate obavezna je primjena odredbi iz poglavlja 8. „Mjere sprječavanja nepovoljna utjecaja na okoliš“.</w:t>
      </w:r>
    </w:p>
    <w:p w14:paraId="5CCE81C4" w14:textId="77777777" w:rsidR="00987BEB" w:rsidRPr="00E63123" w:rsidRDefault="00987BEB" w:rsidP="00987BEB">
      <w:pPr>
        <w:keepNext/>
        <w:widowControl/>
        <w:numPr>
          <w:ilvl w:val="4"/>
          <w:numId w:val="1"/>
        </w:numPr>
        <w:tabs>
          <w:tab w:val="clear" w:pos="1575"/>
          <w:tab w:val="left" w:pos="142"/>
          <w:tab w:val="num" w:pos="1276"/>
          <w:tab w:val="num" w:pos="1730"/>
        </w:tabs>
        <w:spacing w:before="360" w:after="120"/>
        <w:ind w:left="1276" w:hanging="1134"/>
        <w:outlineLvl w:val="4"/>
        <w:rPr>
          <w:i/>
          <w:snapToGrid/>
          <w:u w:val="single"/>
          <w:lang w:eastAsia="hr-HR"/>
        </w:rPr>
      </w:pPr>
      <w:bookmarkStart w:id="63" w:name="_Toc97539111"/>
      <w:r w:rsidRPr="00E63123">
        <w:rPr>
          <w:i/>
          <w:snapToGrid/>
          <w:u w:val="single"/>
          <w:lang w:eastAsia="hr-HR"/>
        </w:rPr>
        <w:lastRenderedPageBreak/>
        <w:t>Ostale površine izvan građevinskih područja</w:t>
      </w:r>
      <w:bookmarkEnd w:id="63"/>
    </w:p>
    <w:p w14:paraId="79552BB1" w14:textId="77777777" w:rsidR="00987BEB" w:rsidRPr="00E63123" w:rsidRDefault="00987BEB" w:rsidP="00144C5C">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537A304B" w14:textId="5364AAFA" w:rsidR="00987BEB" w:rsidRPr="00E63123" w:rsidRDefault="00987BEB" w:rsidP="00F9686D">
      <w:pPr>
        <w:widowControl/>
        <w:numPr>
          <w:ilvl w:val="0"/>
          <w:numId w:val="248"/>
        </w:numPr>
        <w:tabs>
          <w:tab w:val="left" w:pos="851"/>
        </w:tabs>
        <w:spacing w:after="0"/>
        <w:outlineLvl w:val="0"/>
        <w:rPr>
          <w:snapToGrid/>
          <w:lang w:eastAsia="hr-HR"/>
        </w:rPr>
      </w:pPr>
      <w:r w:rsidRPr="00E63123">
        <w:rPr>
          <w:snapToGrid/>
          <w:lang w:eastAsia="hr-HR"/>
        </w:rPr>
        <w:t xml:space="preserve">Na ostalim površinama izvan građevinskih područja, odnosno na poljoprivrednim i šumskim površinama /oznake P2, </w:t>
      </w:r>
      <w:r w:rsidR="00E3085A" w:rsidRPr="00E63123">
        <w:rPr>
          <w:snapToGrid/>
          <w:lang w:eastAsia="hr-HR"/>
        </w:rPr>
        <w:t xml:space="preserve">P3, </w:t>
      </w:r>
      <w:r w:rsidRPr="00E63123">
        <w:rPr>
          <w:snapToGrid/>
          <w:lang w:eastAsia="hr-HR"/>
        </w:rPr>
        <w:t>PŠ, Š1 i Š2/ nije dozvoljena gradnja građevina ugostite</w:t>
      </w:r>
      <w:r w:rsidR="002C46AA" w:rsidRPr="00E63123">
        <w:rPr>
          <w:snapToGrid/>
          <w:lang w:eastAsia="hr-HR"/>
        </w:rPr>
        <w:t>ljske i/ili turističke namjene.</w:t>
      </w:r>
    </w:p>
    <w:p w14:paraId="66011F7D" w14:textId="77777777" w:rsidR="00D856CC" w:rsidRPr="00E63123" w:rsidRDefault="00D856CC" w:rsidP="00085B6E">
      <w:pPr>
        <w:pStyle w:val="Naslov3"/>
      </w:pPr>
      <w:bookmarkStart w:id="64" w:name="_Toc495327617"/>
      <w:bookmarkStart w:id="65" w:name="_Toc113282983"/>
      <w:r w:rsidRPr="00E63123">
        <w:t>Poljoprivreda</w:t>
      </w:r>
      <w:bookmarkEnd w:id="64"/>
      <w:bookmarkEnd w:id="65"/>
    </w:p>
    <w:p w14:paraId="5421F04D" w14:textId="77777777" w:rsidR="00D856CC" w:rsidRPr="00E63123" w:rsidRDefault="00D856CC"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350C9769" w14:textId="77777777" w:rsidR="00D856CC" w:rsidRPr="00E63123" w:rsidRDefault="00D856CC" w:rsidP="005C660C">
      <w:pPr>
        <w:pStyle w:val="Normalstavci"/>
        <w:numPr>
          <w:ilvl w:val="0"/>
          <w:numId w:val="110"/>
        </w:numPr>
      </w:pPr>
      <w:r w:rsidRPr="00E63123">
        <w:t>Obavljanje djelatnosti poljoprivrede ovisi o mogućnostima korištenja obradivog tla, koje je utvrđeno kao resurs od značaja za Republiku Hrvatsku.</w:t>
      </w:r>
    </w:p>
    <w:p w14:paraId="3F195E07" w14:textId="4EE3DCE6" w:rsidR="00D856CC" w:rsidRPr="00E63123" w:rsidRDefault="00D856CC" w:rsidP="006C71FA">
      <w:pPr>
        <w:pStyle w:val="Normalstavci"/>
        <w:numPr>
          <w:ilvl w:val="0"/>
          <w:numId w:val="133"/>
        </w:numPr>
      </w:pPr>
      <w:r w:rsidRPr="00E63123">
        <w:t xml:space="preserve">Svi zahvati u prostoru u svrhu poljoprivrede trebaju se provoditi u skladu sa Zakonom o poljoprivrednom zemljištu („Narodne novine“ broj </w:t>
      </w:r>
      <w:r w:rsidR="00CE242C" w:rsidRPr="00E63123">
        <w:t>20/18, 115/18, 98/19</w:t>
      </w:r>
      <w:r w:rsidRPr="00E63123">
        <w:t>) i odgovarajućim podzakonskim propisima.</w:t>
      </w:r>
    </w:p>
    <w:p w14:paraId="4B3905F0" w14:textId="77777777" w:rsidR="00D856CC" w:rsidRPr="00E63123" w:rsidRDefault="00D856CC" w:rsidP="00CD328B">
      <w:pPr>
        <w:widowControl/>
        <w:numPr>
          <w:ilvl w:val="0"/>
          <w:numId w:val="8"/>
        </w:numPr>
        <w:tabs>
          <w:tab w:val="left" w:pos="851"/>
        </w:tabs>
        <w:spacing w:after="0"/>
        <w:outlineLvl w:val="0"/>
        <w:rPr>
          <w:snapToGrid/>
          <w:lang w:eastAsia="hr-HR"/>
        </w:rPr>
      </w:pPr>
      <w:r w:rsidRPr="00E63123">
        <w:rPr>
          <w:snapToGrid/>
          <w:lang w:eastAsia="hr-HR"/>
        </w:rPr>
        <w:t>Sva gradnja i drugi zahvati koji se predviđaju u svrhu komercijalne poljoprivrede trebaju biti predviđeni na način da omoguće obavljanje poljoprivredne djelatnosti sukladno pravilima višestruke sukladnosti u poljoprivrednoj proizvodnji.</w:t>
      </w:r>
    </w:p>
    <w:p w14:paraId="65A5A865" w14:textId="77777777" w:rsidR="00D856CC" w:rsidRPr="00E63123" w:rsidRDefault="00D856CC"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72B713FF" w14:textId="77777777" w:rsidR="00414C48" w:rsidRPr="00E63123" w:rsidRDefault="009C5A04" w:rsidP="00F9686D">
      <w:pPr>
        <w:pStyle w:val="Normalstavci"/>
        <w:numPr>
          <w:ilvl w:val="0"/>
          <w:numId w:val="160"/>
        </w:numPr>
      </w:pPr>
      <w:r w:rsidRPr="00E63123">
        <w:rPr>
          <w:u w:val="single"/>
        </w:rPr>
        <w:t>Izvan građevinskih područja</w:t>
      </w:r>
      <w:r w:rsidRPr="00E63123">
        <w:t xml:space="preserve"> se sukladno odgovarajućim gospodarskim strategijama razvoja poljoprivredne proizvodnje za primarnu poljoprivrednu proizvodnju rezervira obradivo </w:t>
      </w:r>
      <w:r w:rsidR="00414C48" w:rsidRPr="00E63123">
        <w:t>tlo osnovne namjene u kategorijama:</w:t>
      </w:r>
    </w:p>
    <w:p w14:paraId="52832847" w14:textId="77777777" w:rsidR="00414C48" w:rsidRPr="00E63123" w:rsidRDefault="009C5A04" w:rsidP="008C2539">
      <w:pPr>
        <w:pStyle w:val="Normaluvuceno"/>
      </w:pPr>
      <w:r w:rsidRPr="00E63123">
        <w:t>vrijedno obradivo tlo /oznaka P2</w:t>
      </w:r>
      <w:r w:rsidR="00621899" w:rsidRPr="00E63123">
        <w:t>/</w:t>
      </w:r>
    </w:p>
    <w:p w14:paraId="4BDCC6AC" w14:textId="6FC0D9D3" w:rsidR="009C5A04" w:rsidRPr="00E63123" w:rsidRDefault="00414C48" w:rsidP="008C2539">
      <w:pPr>
        <w:pStyle w:val="Normaluvuceno"/>
      </w:pPr>
      <w:r w:rsidRPr="00E63123">
        <w:t>ostala obradiva tla /oznaka P3/</w:t>
      </w:r>
      <w:r w:rsidR="009C5A04" w:rsidRPr="00E63123">
        <w:t>.</w:t>
      </w:r>
    </w:p>
    <w:p w14:paraId="59206225" w14:textId="38447AE6" w:rsidR="009C5A04" w:rsidRPr="00E63123" w:rsidRDefault="009C5A04" w:rsidP="006C71FA">
      <w:pPr>
        <w:pStyle w:val="Normalstavci"/>
        <w:numPr>
          <w:ilvl w:val="0"/>
          <w:numId w:val="133"/>
        </w:numPr>
      </w:pPr>
      <w:r w:rsidRPr="00E63123">
        <w:tab/>
      </w:r>
      <w:r w:rsidR="00621899" w:rsidRPr="00E63123">
        <w:t>O</w:t>
      </w:r>
      <w:r w:rsidRPr="00E63123">
        <w:t xml:space="preserve">stalo obradivo tlo, šume i šumsko zemljište /oznaka PŠ/ </w:t>
      </w:r>
      <w:r w:rsidR="00621899" w:rsidRPr="00E63123">
        <w:t xml:space="preserve">je zemljište </w:t>
      </w:r>
      <w:r w:rsidRPr="00E63123">
        <w:t>unutar kojih površina se poljoprivreda i šumarstvo mogu u većoj mjeri miješati, odnosno jedna djelatnost periodično zamjenjivati drugu</w:t>
      </w:r>
      <w:r w:rsidR="00621899" w:rsidRPr="00E63123">
        <w:t>, a može se dodatno koristiti i za poljoprivredu u rekreativnoj funkciji, odnosno za uređenje trajnih nasada vinograda i voćnjaka manjih površina, odnosno bez primarne komercijalne namjene.</w:t>
      </w:r>
    </w:p>
    <w:p w14:paraId="50E8B409" w14:textId="54F72FCD" w:rsidR="0019371E" w:rsidRPr="00E63123" w:rsidRDefault="0019371E" w:rsidP="006C71FA">
      <w:pPr>
        <w:pStyle w:val="Normalstavci"/>
        <w:numPr>
          <w:ilvl w:val="0"/>
          <w:numId w:val="133"/>
        </w:numPr>
      </w:pPr>
      <w:r w:rsidRPr="00E63123">
        <w:t>Postojeće površine kompleksa poljoprivrednih gospodarstava za uzgoj životinja izvan građevinskih područja naselja (farme, tovilišta) evidentirane su u kartografskim prikazima iz grupe 4. „Građevinska područja naselja“.</w:t>
      </w:r>
    </w:p>
    <w:p w14:paraId="53B57648" w14:textId="495B6D17" w:rsidR="00952C89" w:rsidRPr="00E63123" w:rsidRDefault="00D2703C" w:rsidP="006C71FA">
      <w:pPr>
        <w:pStyle w:val="Normalstavci"/>
        <w:numPr>
          <w:ilvl w:val="0"/>
          <w:numId w:val="133"/>
        </w:numPr>
      </w:pPr>
      <w:r w:rsidRPr="00E63123">
        <w:t xml:space="preserve">Gradnja </w:t>
      </w:r>
      <w:r w:rsidR="0019371E" w:rsidRPr="00E63123">
        <w:t xml:space="preserve">novih </w:t>
      </w:r>
      <w:r w:rsidRPr="00E63123">
        <w:t>građevina u poljoprivrednoj namjeni izvan građevinskih područja ovisi o vrsti građevine, a zabranjena je</w:t>
      </w:r>
      <w:r w:rsidR="00952C89" w:rsidRPr="00E63123">
        <w:t>:</w:t>
      </w:r>
    </w:p>
    <w:p w14:paraId="10608DAB" w14:textId="45867E4B" w:rsidR="00D2703C" w:rsidRPr="00E63123" w:rsidRDefault="00D2703C" w:rsidP="008C2539">
      <w:pPr>
        <w:pStyle w:val="Normaluvuceno"/>
      </w:pPr>
      <w:r w:rsidRPr="00E63123">
        <w:t>unutar područja Regionalnog parka Mura – Drava, što se utvrđuje prema kartografskom prikazu broj 3. „Uvjeti za korištenje, uređenje i zaštitu prostor</w:t>
      </w:r>
      <w:r w:rsidR="00952C89" w:rsidRPr="00E63123">
        <w:t>a“</w:t>
      </w:r>
    </w:p>
    <w:p w14:paraId="23C48747" w14:textId="3E0F4D15" w:rsidR="00952C89" w:rsidRPr="00E63123" w:rsidRDefault="00952C89" w:rsidP="008C2539">
      <w:pPr>
        <w:pStyle w:val="Normaluvuceno"/>
      </w:pPr>
      <w:r w:rsidRPr="00E63123">
        <w:t>unutar površine označene kao područje zabrane gradnje prema kartografskom prikazu 3. „Uvjeti za korištenje i zaštitu prostora“ i detaljnije prema kartografsk</w:t>
      </w:r>
      <w:r w:rsidR="0019371E" w:rsidRPr="00E63123">
        <w:t>im</w:t>
      </w:r>
      <w:r w:rsidRPr="00E63123">
        <w:t xml:space="preserve"> prikaz</w:t>
      </w:r>
      <w:r w:rsidR="0019371E" w:rsidRPr="00E63123">
        <w:t>ima iz grupe 4.</w:t>
      </w:r>
      <w:r w:rsidRPr="00E63123">
        <w:t xml:space="preserve"> „Građevinska područja naselja“.</w:t>
      </w:r>
    </w:p>
    <w:p w14:paraId="0C665089" w14:textId="77777777" w:rsidR="00FB7622" w:rsidRPr="00E63123" w:rsidRDefault="00FB7622"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6032DFA4" w14:textId="7D8CC108" w:rsidR="00D96E77" w:rsidRPr="00E63123" w:rsidRDefault="00C33CD4" w:rsidP="005C660C">
      <w:pPr>
        <w:pStyle w:val="Normalstavci"/>
        <w:numPr>
          <w:ilvl w:val="0"/>
          <w:numId w:val="134"/>
        </w:numPr>
      </w:pPr>
      <w:r w:rsidRPr="00E63123">
        <w:rPr>
          <w:u w:val="single"/>
        </w:rPr>
        <w:t>Unutar građevinskih područja</w:t>
      </w:r>
      <w:r w:rsidR="005E1CFB" w:rsidRPr="00E63123">
        <w:t xml:space="preserve"> </w:t>
      </w:r>
      <w:r w:rsidRPr="00E63123">
        <w:t>biljna p</w:t>
      </w:r>
      <w:r w:rsidR="00D96E77" w:rsidRPr="00E63123">
        <w:t xml:space="preserve">oljoprivredna proizvodnja se </w:t>
      </w:r>
      <w:r w:rsidRPr="00E63123">
        <w:t xml:space="preserve">može privremeno odvijati </w:t>
      </w:r>
      <w:r w:rsidR="00D96E77" w:rsidRPr="00E63123">
        <w:t xml:space="preserve">unutar neizgrađenih i </w:t>
      </w:r>
      <w:r w:rsidR="00430768" w:rsidRPr="00E63123">
        <w:t>neuređenih</w:t>
      </w:r>
      <w:r w:rsidR="00D96E77" w:rsidRPr="00E63123">
        <w:t xml:space="preserve"> funkcionalnih zona u naseljima</w:t>
      </w:r>
      <w:r w:rsidRPr="00E63123">
        <w:t xml:space="preserve">, sve do </w:t>
      </w:r>
      <w:r w:rsidR="00D96E77" w:rsidRPr="00E63123">
        <w:t xml:space="preserve">komunalnog </w:t>
      </w:r>
      <w:r w:rsidR="00430768" w:rsidRPr="00E63123">
        <w:t xml:space="preserve">opremanja </w:t>
      </w:r>
      <w:r w:rsidRPr="00E63123">
        <w:t>pojedine zone, pri čemu se na tako korištenim površinama mogu privremeno postaviti montažni plastenici, ali ne i drugi objekti, odnosno građevine.</w:t>
      </w:r>
    </w:p>
    <w:p w14:paraId="1ABA7E82" w14:textId="77777777" w:rsidR="00CC0817" w:rsidRPr="00E63123" w:rsidRDefault="00CC0817" w:rsidP="00085B6E">
      <w:pPr>
        <w:pStyle w:val="Naslov4"/>
      </w:pPr>
      <w:bookmarkStart w:id="66" w:name="_Toc113282984"/>
      <w:r w:rsidRPr="00E63123">
        <w:t xml:space="preserve">Građevine </w:t>
      </w:r>
      <w:r w:rsidR="00771EAE" w:rsidRPr="00E63123">
        <w:t xml:space="preserve">i drugi objekti </w:t>
      </w:r>
      <w:r w:rsidRPr="00E63123">
        <w:t>u funkciji poljoprivredne proizvodnje</w:t>
      </w:r>
      <w:bookmarkEnd w:id="66"/>
    </w:p>
    <w:p w14:paraId="3E53A60C" w14:textId="77777777" w:rsidR="00743D1D" w:rsidRPr="00E63123" w:rsidRDefault="00743D1D"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2A15FD44" w14:textId="77777777" w:rsidR="00743D1D" w:rsidRPr="00E63123" w:rsidRDefault="00743D1D" w:rsidP="00F9686D">
      <w:pPr>
        <w:pStyle w:val="Normalstavci"/>
        <w:numPr>
          <w:ilvl w:val="0"/>
          <w:numId w:val="207"/>
        </w:numPr>
      </w:pPr>
      <w:r w:rsidRPr="00E63123">
        <w:t>Ograđivanje površina obradivog tla – trajnih nasada, izvodi se na način da se u zemlji ne betoniraju temelji, a ogradu je potrebno od osi poljskog puta odmaknuti najmanje 3,5 m, kako bi se osigurao nesmetan prolaz poljoprivrednoj mehanizaciji do obradivih površina.</w:t>
      </w:r>
    </w:p>
    <w:p w14:paraId="28A1EA8D" w14:textId="77777777" w:rsidR="00743D1D" w:rsidRPr="00E63123" w:rsidRDefault="00743D1D" w:rsidP="00743D1D">
      <w:pPr>
        <w:widowControl/>
        <w:numPr>
          <w:ilvl w:val="0"/>
          <w:numId w:val="9"/>
        </w:numPr>
        <w:tabs>
          <w:tab w:val="left" w:pos="851"/>
        </w:tabs>
        <w:spacing w:after="0"/>
        <w:outlineLvl w:val="0"/>
        <w:rPr>
          <w:snapToGrid/>
          <w:lang w:eastAsia="hr-HR"/>
        </w:rPr>
      </w:pPr>
      <w:r w:rsidRPr="00E63123">
        <w:rPr>
          <w:snapToGrid/>
          <w:lang w:eastAsia="hr-HR"/>
        </w:rPr>
        <w:t>Sve građevine i objekti koje se postavljaju unutar ograđenog poljoprivrednog posjeda trebaju od najbliže međe posjeda prema poljskom putu biti odmaknute najmanje 5,0 m, a od ostalih međa posjeda najmanje 1,0 m.</w:t>
      </w:r>
    </w:p>
    <w:p w14:paraId="66AFFCAF" w14:textId="77777777" w:rsidR="00743D1D" w:rsidRPr="00E63123" w:rsidRDefault="00743D1D" w:rsidP="00743D1D">
      <w:pPr>
        <w:widowControl/>
        <w:numPr>
          <w:ilvl w:val="0"/>
          <w:numId w:val="9"/>
        </w:numPr>
        <w:tabs>
          <w:tab w:val="left" w:pos="851"/>
        </w:tabs>
        <w:spacing w:after="0"/>
        <w:outlineLvl w:val="0"/>
        <w:rPr>
          <w:snapToGrid/>
          <w:lang w:eastAsia="hr-HR"/>
        </w:rPr>
      </w:pPr>
      <w:r w:rsidRPr="00E63123">
        <w:rPr>
          <w:snapToGrid/>
          <w:lang w:eastAsia="hr-HR"/>
        </w:rPr>
        <w:t>Oranice i travnjake nije dozvoljeno ograđivati.</w:t>
      </w:r>
    </w:p>
    <w:p w14:paraId="087DC122" w14:textId="77777777" w:rsidR="00743D1D" w:rsidRPr="00E63123" w:rsidRDefault="00743D1D" w:rsidP="00743D1D">
      <w:pPr>
        <w:widowControl/>
        <w:numPr>
          <w:ilvl w:val="0"/>
          <w:numId w:val="9"/>
        </w:numPr>
        <w:tabs>
          <w:tab w:val="left" w:pos="851"/>
        </w:tabs>
        <w:spacing w:after="0"/>
        <w:outlineLvl w:val="0"/>
        <w:rPr>
          <w:snapToGrid/>
          <w:lang w:eastAsia="hr-HR"/>
        </w:rPr>
      </w:pPr>
      <w:r w:rsidRPr="00E63123">
        <w:rPr>
          <w:snapToGrid/>
          <w:lang w:eastAsia="hr-HR"/>
        </w:rPr>
        <w:lastRenderedPageBreak/>
        <w:t>Pašnjake je dozvoljeno ograđivati atestiranim sistemom „elektro pastira“ i to isključivo ukoliko se površina aktivno koristi u svrhu ispaše.</w:t>
      </w:r>
    </w:p>
    <w:p w14:paraId="7F93F23A" w14:textId="77777777" w:rsidR="00FB7622" w:rsidRPr="00E63123" w:rsidRDefault="00FB7622"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69C09354" w14:textId="77777777" w:rsidR="00FB7622" w:rsidRPr="00E63123" w:rsidRDefault="00FB7622" w:rsidP="005C660C">
      <w:pPr>
        <w:pStyle w:val="Normalstavci"/>
        <w:numPr>
          <w:ilvl w:val="0"/>
          <w:numId w:val="135"/>
        </w:numPr>
      </w:pPr>
      <w:r w:rsidRPr="00E63123">
        <w:t xml:space="preserve">Građevine u funkciji </w:t>
      </w:r>
      <w:r w:rsidRPr="00E63123">
        <w:rPr>
          <w:u w:val="single"/>
        </w:rPr>
        <w:t>biljne poljoprivredne proizvodnje</w:t>
      </w:r>
      <w:r w:rsidRPr="00E63123">
        <w:t>:</w:t>
      </w:r>
    </w:p>
    <w:p w14:paraId="1BE0EBE3" w14:textId="35C13C4E" w:rsidR="00FB7622" w:rsidRPr="00E63123" w:rsidRDefault="00E33A24" w:rsidP="008C2539">
      <w:pPr>
        <w:pStyle w:val="Normaluvuceno"/>
      </w:pPr>
      <w:r w:rsidRPr="00E63123">
        <w:t xml:space="preserve">u pravilu je potrebno smještati </w:t>
      </w:r>
      <w:r w:rsidR="00FB7622" w:rsidRPr="00E63123">
        <w:t xml:space="preserve">unutar građevinskih područja naselja </w:t>
      </w:r>
      <w:r w:rsidR="00DE48C2" w:rsidRPr="00E63123">
        <w:t xml:space="preserve">(GPN) </w:t>
      </w:r>
      <w:r w:rsidR="00FB7622" w:rsidRPr="00E63123">
        <w:t xml:space="preserve">i izdvojenih </w:t>
      </w:r>
      <w:r w:rsidR="00DE48C2" w:rsidRPr="00E63123">
        <w:t xml:space="preserve">dijelova </w:t>
      </w:r>
      <w:r w:rsidR="00FB7622" w:rsidRPr="00E63123">
        <w:t>građevinskih područja naselja</w:t>
      </w:r>
      <w:r w:rsidR="00DE48C2" w:rsidRPr="00E63123">
        <w:t xml:space="preserve"> (IDGPN)</w:t>
      </w:r>
      <w:r w:rsidR="00C516ED" w:rsidRPr="00E63123">
        <w:t>,</w:t>
      </w:r>
      <w:r w:rsidR="00FB7622" w:rsidRPr="00E63123">
        <w:t xml:space="preserve"> u zon</w:t>
      </w:r>
      <w:r w:rsidRPr="00E63123">
        <w:t>e</w:t>
      </w:r>
      <w:r w:rsidR="00FB7622" w:rsidRPr="00E63123">
        <w:t xml:space="preserve"> mješovite namjene /oznaka M1</w:t>
      </w:r>
      <w:r w:rsidR="00736346" w:rsidRPr="00E63123">
        <w:t xml:space="preserve"> i </w:t>
      </w:r>
      <w:r w:rsidR="00FB7622" w:rsidRPr="00E63123">
        <w:t>M2/</w:t>
      </w:r>
      <w:r w:rsidRPr="00E63123">
        <w:t xml:space="preserve"> i to</w:t>
      </w:r>
      <w:r w:rsidR="00FB7622" w:rsidRPr="00E63123">
        <w:t>:</w:t>
      </w:r>
    </w:p>
    <w:p w14:paraId="1EC62C4C" w14:textId="1D1CFA7C" w:rsidR="00FB7622" w:rsidRPr="00E63123" w:rsidRDefault="00FB7622" w:rsidP="008C2539">
      <w:pPr>
        <w:pStyle w:val="Normaluvuceno2"/>
      </w:pPr>
      <w:r w:rsidRPr="00E63123">
        <w:t>kao samostalni gospodarski poljoprivredni kompleks (obiteljsko</w:t>
      </w:r>
      <w:r w:rsidR="009A39DB" w:rsidRPr="00E63123">
        <w:t>g) poljoprivrednog gospodarstva</w:t>
      </w:r>
    </w:p>
    <w:p w14:paraId="339E285E" w14:textId="77777777" w:rsidR="00FB7622" w:rsidRPr="00E63123" w:rsidRDefault="00FB7622" w:rsidP="008C2539">
      <w:pPr>
        <w:pStyle w:val="Normaluvuceno2"/>
      </w:pPr>
      <w:r w:rsidRPr="00E63123">
        <w:t>u kombinaciji s drugim, kompatibilnim gospodarskim sadržajem</w:t>
      </w:r>
    </w:p>
    <w:p w14:paraId="557F5FEF" w14:textId="109597B4" w:rsidR="00FB7622" w:rsidRPr="00E63123" w:rsidRDefault="009A39DB" w:rsidP="008C2539">
      <w:pPr>
        <w:pStyle w:val="Normaluvuceno2"/>
      </w:pPr>
      <w:r w:rsidRPr="00E63123">
        <w:t xml:space="preserve">kao prateći </w:t>
      </w:r>
      <w:r w:rsidR="00FB7622" w:rsidRPr="00E63123">
        <w:t>sadržaj uz osnovnu individualnu stambenu namjenu.</w:t>
      </w:r>
    </w:p>
    <w:p w14:paraId="3D4BC5EB" w14:textId="04B0E133" w:rsidR="009A39DB" w:rsidRPr="00E63123" w:rsidRDefault="00607001" w:rsidP="008C2539">
      <w:pPr>
        <w:pStyle w:val="Normaluvuceno"/>
      </w:pPr>
      <w:r w:rsidRPr="00E63123">
        <w:t>izvan građevinskih područja naselja</w:t>
      </w:r>
      <w:r w:rsidR="009A39DB" w:rsidRPr="00E63123">
        <w:t xml:space="preserve"> na površinama obradivog tla /oznake P2, P3 i PŠ</w:t>
      </w:r>
      <w:r w:rsidR="00F415EA" w:rsidRPr="00E63123">
        <w:t>/ moguće je smještati</w:t>
      </w:r>
      <w:r w:rsidR="009A39DB" w:rsidRPr="00E63123">
        <w:t>:</w:t>
      </w:r>
    </w:p>
    <w:p w14:paraId="40A2648C" w14:textId="20B5681C" w:rsidR="009A39DB" w:rsidRPr="00E63123" w:rsidRDefault="009A39DB" w:rsidP="008C2539">
      <w:pPr>
        <w:pStyle w:val="Normaluvuceno2"/>
      </w:pPr>
      <w:r w:rsidRPr="00E63123">
        <w:t>poljoprivredne građevine za biljnu proizvodnju i uzgoj korisnih kukaca manjih površina - staklenik, plastenik</w:t>
      </w:r>
      <w:r w:rsidR="00EF09CD" w:rsidRPr="00E63123">
        <w:t xml:space="preserve"> i</w:t>
      </w:r>
      <w:r w:rsidRPr="00E63123">
        <w:t xml:space="preserve"> pčelinjak, prema uvjetima za navedene građevine iz ovog poglavlja</w:t>
      </w:r>
    </w:p>
    <w:p w14:paraId="42F7C49E" w14:textId="20D7AA49" w:rsidR="00607001" w:rsidRPr="00E63123" w:rsidRDefault="00607001" w:rsidP="008C2539">
      <w:pPr>
        <w:pStyle w:val="Normaluvuceno2"/>
      </w:pPr>
      <w:r w:rsidRPr="00E63123">
        <w:t>gospodarski poljoprivredni kompleks (obiteljskog) poljoprivrednog gospodarstva</w:t>
      </w:r>
      <w:r w:rsidR="00E33A24" w:rsidRPr="00E63123">
        <w:t xml:space="preserve"> </w:t>
      </w:r>
      <w:r w:rsidRPr="00E63123">
        <w:t>uz dokaz gospodarske opravdanosti u odnosu na prenamjenu primarnog poljoprivrednog resursa tla</w:t>
      </w:r>
      <w:r w:rsidR="00F415EA" w:rsidRPr="00E63123">
        <w:t>, osim:</w:t>
      </w:r>
    </w:p>
    <w:p w14:paraId="677F2A84" w14:textId="649FB399" w:rsidR="00430A98" w:rsidRPr="00E63123" w:rsidRDefault="00F415EA" w:rsidP="008C2539">
      <w:pPr>
        <w:pStyle w:val="Normaluvuceno3"/>
      </w:pPr>
      <w:r w:rsidRPr="00E63123">
        <w:t xml:space="preserve">unutar </w:t>
      </w:r>
      <w:r w:rsidR="00430A98" w:rsidRPr="00E63123">
        <w:t>regionalnog parka „Mura – Drava“</w:t>
      </w:r>
    </w:p>
    <w:p w14:paraId="148EF448" w14:textId="77777777" w:rsidR="00430A98" w:rsidRPr="00E63123" w:rsidRDefault="00430A98" w:rsidP="008C2539">
      <w:pPr>
        <w:pStyle w:val="Normaluvuceno3"/>
      </w:pPr>
      <w:r w:rsidRPr="00E63123">
        <w:t>na površinama za koje je u kartografskim prikazima broj 3. „Uvjeti za korištenje i zaštitu prostora“ i detaljnije u kartografskom prikazu broj 4. „Građevinska područja naselja“ utvrđena zabrana gradnje.</w:t>
      </w:r>
    </w:p>
    <w:p w14:paraId="072417D8" w14:textId="37B42203" w:rsidR="00BB5B56" w:rsidRPr="00E63123" w:rsidRDefault="00BB5B56" w:rsidP="006C71FA">
      <w:pPr>
        <w:pStyle w:val="Normalstavci"/>
        <w:numPr>
          <w:ilvl w:val="0"/>
          <w:numId w:val="133"/>
        </w:numPr>
      </w:pPr>
      <w:r w:rsidRPr="00E63123">
        <w:t xml:space="preserve">Dokaz gospodarske opravdanosti za formiranje nove građevne čestice i gradnju kompleksa (obiteljskog) poljoprivrednog gospodarstva u funkciji biljne poljoprivredne proizvodnje </w:t>
      </w:r>
      <w:r w:rsidRPr="00E63123">
        <w:rPr>
          <w:u w:val="single"/>
        </w:rPr>
        <w:t>izvan građevinskih područja</w:t>
      </w:r>
      <w:r w:rsidRPr="00E63123">
        <w:t xml:space="preserve">, je veličina poljoprivrednog posjeda na općinskom području od najmanje </w:t>
      </w:r>
      <w:r w:rsidR="006E178C" w:rsidRPr="00E63123">
        <w:t>10</w:t>
      </w:r>
      <w:r w:rsidRPr="00E63123">
        <w:t>,0 ha.</w:t>
      </w:r>
    </w:p>
    <w:p w14:paraId="49A450A6" w14:textId="77777777" w:rsidR="00BB5B56" w:rsidRPr="00E63123" w:rsidRDefault="00085502" w:rsidP="006C71FA">
      <w:pPr>
        <w:pStyle w:val="Normalstavci"/>
        <w:numPr>
          <w:ilvl w:val="0"/>
          <w:numId w:val="133"/>
        </w:numPr>
      </w:pPr>
      <w:r w:rsidRPr="00E63123">
        <w:t>V</w:t>
      </w:r>
      <w:r w:rsidR="00E33A24" w:rsidRPr="00E63123">
        <w:t xml:space="preserve">eličina poljoprivrednog posjeda se utvrđuje temeljem uvida u sustav ARKOD, </w:t>
      </w:r>
      <w:r w:rsidR="00BB5B56" w:rsidRPr="00E63123">
        <w:t xml:space="preserve">a </w:t>
      </w:r>
      <w:r w:rsidR="00E33A24" w:rsidRPr="00E63123">
        <w:t>posjed ne mora biti u cijelosti na istoj lokaciji</w:t>
      </w:r>
      <w:r w:rsidR="00BB5B56" w:rsidRPr="00E63123">
        <w:t>.</w:t>
      </w:r>
    </w:p>
    <w:p w14:paraId="5EA60DA2" w14:textId="77777777" w:rsidR="00E33A24" w:rsidRPr="00E63123" w:rsidRDefault="00E33A24"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2365EB13" w14:textId="253B2B73" w:rsidR="00FB7622" w:rsidRPr="00E63123" w:rsidRDefault="00FB7622" w:rsidP="000B594C">
      <w:pPr>
        <w:pStyle w:val="Normalstavci"/>
        <w:numPr>
          <w:ilvl w:val="0"/>
          <w:numId w:val="147"/>
        </w:numPr>
      </w:pPr>
      <w:r w:rsidRPr="00E63123">
        <w:t xml:space="preserve">Građevine u funkciji </w:t>
      </w:r>
      <w:r w:rsidRPr="00E63123">
        <w:rPr>
          <w:u w:val="single"/>
        </w:rPr>
        <w:t xml:space="preserve">uzgoja životinja </w:t>
      </w:r>
      <w:r w:rsidR="00736346" w:rsidRPr="00E63123">
        <w:rPr>
          <w:u w:val="single"/>
        </w:rPr>
        <w:t>(farme</w:t>
      </w:r>
      <w:r w:rsidR="003E379E" w:rsidRPr="00E63123">
        <w:rPr>
          <w:u w:val="single"/>
        </w:rPr>
        <w:t xml:space="preserve"> i tovilišta</w:t>
      </w:r>
      <w:r w:rsidR="00736346" w:rsidRPr="00E63123">
        <w:rPr>
          <w:u w:val="single"/>
        </w:rPr>
        <w:t>)</w:t>
      </w:r>
      <w:r w:rsidR="00736346" w:rsidRPr="00E63123">
        <w:t xml:space="preserve"> </w:t>
      </w:r>
      <w:r w:rsidR="00844004" w:rsidRPr="00E63123">
        <w:t xml:space="preserve">se, uz osiguranje dovoljne udaljenosti građevina za držanje životinja prema stambenim i drugim sadržajima s obzirom na kapacitet uzgoja prema članku </w:t>
      </w:r>
      <w:r w:rsidR="00154596" w:rsidRPr="00E63123">
        <w:t>100</w:t>
      </w:r>
      <w:r w:rsidR="00844004" w:rsidRPr="00E63123">
        <w:t>.</w:t>
      </w:r>
      <w:r w:rsidR="007B287F" w:rsidRPr="00E63123">
        <w:t>,</w:t>
      </w:r>
      <w:r w:rsidR="00844004" w:rsidRPr="00E63123">
        <w:t xml:space="preserve"> </w:t>
      </w:r>
      <w:r w:rsidRPr="00E63123">
        <w:t>mogu smještati:</w:t>
      </w:r>
    </w:p>
    <w:p w14:paraId="17F80EF9" w14:textId="05972743" w:rsidR="00B55D3D" w:rsidRPr="00E63123" w:rsidRDefault="00FB7622" w:rsidP="00DE48C2">
      <w:pPr>
        <w:pStyle w:val="Normaluvuceno"/>
      </w:pPr>
      <w:r w:rsidRPr="00E63123">
        <w:t xml:space="preserve">unutar </w:t>
      </w:r>
      <w:r w:rsidR="00DE48C2" w:rsidRPr="00E63123">
        <w:t>građevinskih područja naselja (GPN) i izdvojenih dijelova građevinskih područja naselja (IDGPN),</w:t>
      </w:r>
      <w:r w:rsidR="005B7744" w:rsidRPr="00E63123">
        <w:t xml:space="preserve"> </w:t>
      </w:r>
      <w:r w:rsidRPr="00E63123">
        <w:t>u zonama mješovite, pretežito stambene namjene /oznaka M1/</w:t>
      </w:r>
      <w:r w:rsidR="00E33A24" w:rsidRPr="00E63123">
        <w:t>:</w:t>
      </w:r>
    </w:p>
    <w:p w14:paraId="22631C7C" w14:textId="77777777" w:rsidR="00FB7622" w:rsidRPr="00E63123" w:rsidRDefault="00FB7622" w:rsidP="008C2539">
      <w:pPr>
        <w:pStyle w:val="Normaluvuceno2"/>
      </w:pPr>
      <w:r w:rsidRPr="00E63123">
        <w:t>kao samostalni gospodarski poljoprivredni kompleks (obiteljskog) poljoprivrednog gospodarstva</w:t>
      </w:r>
    </w:p>
    <w:p w14:paraId="4F487319" w14:textId="77777777" w:rsidR="00FB7622" w:rsidRPr="00E63123" w:rsidRDefault="00FB7622" w:rsidP="008C2539">
      <w:pPr>
        <w:pStyle w:val="Normaluvuceno2"/>
      </w:pPr>
      <w:r w:rsidRPr="00E63123">
        <w:t>u kombinaciji s drugim, kompatibilnim gospodarskim sadržajem</w:t>
      </w:r>
    </w:p>
    <w:p w14:paraId="29746CCF" w14:textId="5DB39021" w:rsidR="00FB7622" w:rsidRPr="00E63123" w:rsidRDefault="00FB7622" w:rsidP="008C2539">
      <w:pPr>
        <w:pStyle w:val="Normaluvuceno2"/>
      </w:pPr>
      <w:r w:rsidRPr="00E63123">
        <w:t>kao prateći sadržaj uz osnovnu individualnu stambenu namjenu.</w:t>
      </w:r>
    </w:p>
    <w:p w14:paraId="01ED4FA6" w14:textId="308740DD" w:rsidR="004B7376" w:rsidRPr="00E63123" w:rsidRDefault="00621899" w:rsidP="00B82B2F">
      <w:pPr>
        <w:pStyle w:val="Normaluvuceno"/>
      </w:pPr>
      <w:r w:rsidRPr="00E63123">
        <w:t>izvan građevinskih područja naselja</w:t>
      </w:r>
      <w:r w:rsidR="00DE48C2" w:rsidRPr="00E63123">
        <w:t xml:space="preserve"> </w:t>
      </w:r>
      <w:r w:rsidR="00DE48C2" w:rsidRPr="00E63123">
        <w:rPr>
          <w:u w:val="single"/>
        </w:rPr>
        <w:t>novi</w:t>
      </w:r>
      <w:r w:rsidR="00F415EA" w:rsidRPr="00E63123">
        <w:rPr>
          <w:u w:val="single"/>
        </w:rPr>
        <w:t xml:space="preserve"> </w:t>
      </w:r>
      <w:r w:rsidR="006428C0" w:rsidRPr="00E63123">
        <w:rPr>
          <w:u w:val="single"/>
        </w:rPr>
        <w:t>kompleks</w:t>
      </w:r>
      <w:r w:rsidR="00DE48C2" w:rsidRPr="00E63123">
        <w:rPr>
          <w:u w:val="single"/>
        </w:rPr>
        <w:t>i</w:t>
      </w:r>
      <w:r w:rsidR="006428C0" w:rsidRPr="00E63123">
        <w:rPr>
          <w:u w:val="single"/>
        </w:rPr>
        <w:t xml:space="preserve"> poljoprivrednih gospodarstava</w:t>
      </w:r>
      <w:r w:rsidR="006428C0" w:rsidRPr="00E63123">
        <w:t xml:space="preserve"> za uzgoj životinja (farm</w:t>
      </w:r>
      <w:r w:rsidR="00DE48C2" w:rsidRPr="00E63123">
        <w:t>a</w:t>
      </w:r>
      <w:r w:rsidR="006428C0" w:rsidRPr="00E63123">
        <w:t xml:space="preserve"> i tovilišt</w:t>
      </w:r>
      <w:r w:rsidR="00DE48C2" w:rsidRPr="00E63123">
        <w:t>e</w:t>
      </w:r>
      <w:r w:rsidR="006428C0" w:rsidRPr="00E63123">
        <w:t>)</w:t>
      </w:r>
      <w:r w:rsidR="00DE48C2" w:rsidRPr="00E63123">
        <w:t xml:space="preserve"> mogu se smještati </w:t>
      </w:r>
      <w:r w:rsidR="00DE48C2" w:rsidRPr="00E63123">
        <w:rPr>
          <w:u w:val="single"/>
        </w:rPr>
        <w:t>samo na području naselja Gornje Vratno</w:t>
      </w:r>
      <w:r w:rsidR="004B7376" w:rsidRPr="00E63123">
        <w:rPr>
          <w:u w:val="single"/>
        </w:rPr>
        <w:t xml:space="preserve"> i </w:t>
      </w:r>
      <w:r w:rsidR="00DE48C2" w:rsidRPr="00E63123">
        <w:rPr>
          <w:u w:val="single"/>
        </w:rPr>
        <w:t>Radovec Polje</w:t>
      </w:r>
      <w:r w:rsidR="00DE48C2" w:rsidRPr="00E63123">
        <w:t>.</w:t>
      </w:r>
      <w:r w:rsidR="004B7376" w:rsidRPr="00E63123">
        <w:t xml:space="preserve"> </w:t>
      </w:r>
    </w:p>
    <w:p w14:paraId="1E1B209E" w14:textId="0815577E" w:rsidR="00EF5949" w:rsidRPr="00E63123" w:rsidRDefault="00053E0A" w:rsidP="006C71FA">
      <w:pPr>
        <w:pStyle w:val="Normalstavci"/>
        <w:numPr>
          <w:ilvl w:val="0"/>
          <w:numId w:val="133"/>
        </w:numPr>
      </w:pPr>
      <w:r w:rsidRPr="00E63123">
        <w:t xml:space="preserve">Ovisno o vrsti, uzgajane životinje se </w:t>
      </w:r>
      <w:r w:rsidR="00445687" w:rsidRPr="00E63123">
        <w:t xml:space="preserve">svode </w:t>
      </w:r>
      <w:r w:rsidRPr="00E63123">
        <w:t xml:space="preserve">na uvjetna grla </w:t>
      </w:r>
      <w:r w:rsidR="00445687" w:rsidRPr="00E63123">
        <w:t xml:space="preserve">primjenom </w:t>
      </w:r>
      <w:r w:rsidRPr="00E63123">
        <w:t>matematičk</w:t>
      </w:r>
      <w:r w:rsidR="00445687" w:rsidRPr="00E63123">
        <w:t>og</w:t>
      </w:r>
      <w:r w:rsidRPr="00E63123">
        <w:t xml:space="preserve"> </w:t>
      </w:r>
      <w:r w:rsidR="00445687" w:rsidRPr="00E63123">
        <w:t xml:space="preserve">izjednačavanja 1 uvjetnog grla s </w:t>
      </w:r>
      <w:r w:rsidRPr="00E63123">
        <w:t xml:space="preserve">500,0 kg </w:t>
      </w:r>
      <w:r w:rsidR="00445687" w:rsidRPr="00E63123">
        <w:t xml:space="preserve">mase životinja </w:t>
      </w:r>
      <w:r w:rsidRPr="00E63123">
        <w:t xml:space="preserve">ili primjenom koeficijenata prema </w:t>
      </w:r>
      <w:r w:rsidR="00EF5949" w:rsidRPr="00E63123">
        <w:t>odgovarajućem podzakonskom aktu</w:t>
      </w:r>
      <w:r w:rsidR="00445687" w:rsidRPr="00E63123">
        <w:t xml:space="preserve"> Ministarstva poljoprivrede</w:t>
      </w:r>
      <w:r w:rsidR="00EF5949" w:rsidRPr="00E63123">
        <w:t>.</w:t>
      </w:r>
    </w:p>
    <w:p w14:paraId="6E1E5506" w14:textId="77777777" w:rsidR="00CC0817" w:rsidRPr="00E63123" w:rsidRDefault="00CC0817" w:rsidP="00085B6E">
      <w:pPr>
        <w:pStyle w:val="Naslov5"/>
      </w:pPr>
      <w:bookmarkStart w:id="67" w:name="_Toc495327622"/>
      <w:bookmarkStart w:id="68" w:name="_Toc113282985"/>
      <w:r w:rsidRPr="00E63123">
        <w:t>Kompleks (obiteljskog) poljoprivrednog gospodarstva</w:t>
      </w:r>
      <w:bookmarkEnd w:id="67"/>
      <w:bookmarkEnd w:id="68"/>
    </w:p>
    <w:p w14:paraId="1CB0B7A6" w14:textId="77777777" w:rsidR="00CC0817" w:rsidRPr="00E63123" w:rsidRDefault="00CC0817"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42822782" w14:textId="702FFE68" w:rsidR="00CC0817" w:rsidRPr="00E63123" w:rsidRDefault="00CC0817" w:rsidP="005C660C">
      <w:pPr>
        <w:pStyle w:val="Normalstavci"/>
        <w:numPr>
          <w:ilvl w:val="0"/>
          <w:numId w:val="111"/>
        </w:numPr>
      </w:pPr>
      <w:r w:rsidRPr="00E63123">
        <w:t xml:space="preserve">Kompleks (obiteljskog) poljoprivrednog gospodarstva je </w:t>
      </w:r>
      <w:r w:rsidR="00132F3A" w:rsidRPr="00E63123">
        <w:t xml:space="preserve">arhitektonsko - </w:t>
      </w:r>
      <w:r w:rsidRPr="00E63123">
        <w:t>građevinski sklop od jedne ili više funkcionalno povezanih građevina, objekata i uređaja namijenjenih poljoprivrednoj proizvodnji</w:t>
      </w:r>
      <w:r w:rsidR="00907C7D" w:rsidRPr="00E63123">
        <w:t xml:space="preserve"> i pratećim djelatnostima</w:t>
      </w:r>
      <w:r w:rsidRPr="00E63123">
        <w:t>, odnosno za:</w:t>
      </w:r>
    </w:p>
    <w:p w14:paraId="163275A7" w14:textId="77777777" w:rsidR="00CC0817" w:rsidRPr="00E63123" w:rsidRDefault="00CC0817" w:rsidP="008C2539">
      <w:pPr>
        <w:pStyle w:val="Normaluvuceno"/>
      </w:pPr>
      <w:r w:rsidRPr="00E63123">
        <w:t>spremanje poljoprivrednih strojeva</w:t>
      </w:r>
    </w:p>
    <w:p w14:paraId="28D84FD3" w14:textId="04EA71B5" w:rsidR="00CC0817" w:rsidRPr="00E63123" w:rsidRDefault="00CC0817" w:rsidP="008C2539">
      <w:pPr>
        <w:pStyle w:val="Normaluvuceno"/>
      </w:pPr>
      <w:r w:rsidRPr="00E63123">
        <w:t>spremanje poljoprivrednih proizvoda</w:t>
      </w:r>
      <w:r w:rsidR="00604D8E" w:rsidRPr="00E63123">
        <w:t xml:space="preserve"> -</w:t>
      </w:r>
      <w:r w:rsidRPr="00E63123">
        <w:t xml:space="preserve"> </w:t>
      </w:r>
      <w:r w:rsidR="00604D8E" w:rsidRPr="00E63123">
        <w:t>spremišta, s</w:t>
      </w:r>
      <w:r w:rsidR="00743D1D" w:rsidRPr="00E63123">
        <w:t xml:space="preserve">kladišta, </w:t>
      </w:r>
      <w:r w:rsidRPr="00E63123">
        <w:t>hladnjače</w:t>
      </w:r>
      <w:r w:rsidR="00604D8E" w:rsidRPr="00E63123">
        <w:t>, silosi i drugo</w:t>
      </w:r>
    </w:p>
    <w:p w14:paraId="0D7B286C" w14:textId="77777777" w:rsidR="00CC0817" w:rsidRPr="00E63123" w:rsidRDefault="00CC0817" w:rsidP="008C2539">
      <w:pPr>
        <w:pStyle w:val="Normaluvuceno"/>
      </w:pPr>
      <w:r w:rsidRPr="00E63123">
        <w:t>skladištenje i pripremu hrane za životinje – silaže, silosi, mješaone stočne hrane i druge vrste specifičnih građevina, naprava i uređaja za tu namjenu</w:t>
      </w:r>
    </w:p>
    <w:p w14:paraId="48CA77BF" w14:textId="77777777" w:rsidR="00CC0817" w:rsidRPr="00E63123" w:rsidRDefault="00CC0817" w:rsidP="008C2539">
      <w:pPr>
        <w:pStyle w:val="Normaluvuceno"/>
      </w:pPr>
      <w:r w:rsidRPr="00E63123">
        <w:t>primarnu preradu proizvoda, kao što su sortirnice, pakirnice, sušionice, mljekare, sirane, vinarije, destilerije i slično</w:t>
      </w:r>
    </w:p>
    <w:p w14:paraId="1A60C34A" w14:textId="77777777" w:rsidR="00CC0817" w:rsidRPr="00E63123" w:rsidRDefault="00CC0817" w:rsidP="008C2539">
      <w:pPr>
        <w:pStyle w:val="Normaluvuceno"/>
      </w:pPr>
      <w:r w:rsidRPr="00E63123">
        <w:lastRenderedPageBreak/>
        <w:t>uzgoj bilja i presadnica u kontroliranim uvjetima, kao što su staklenici i slično</w:t>
      </w:r>
    </w:p>
    <w:p w14:paraId="0D30ACC0" w14:textId="7F8A8264" w:rsidR="00CC0817" w:rsidRPr="00E63123" w:rsidRDefault="00CC0817" w:rsidP="008C2539">
      <w:pPr>
        <w:pStyle w:val="Normaluvuceno"/>
      </w:pPr>
      <w:r w:rsidRPr="00E63123">
        <w:t>držanje</w:t>
      </w:r>
      <w:r w:rsidR="008C2A86" w:rsidRPr="00E63123">
        <w:t xml:space="preserve"> i/ili uzgoj</w:t>
      </w:r>
      <w:r w:rsidRPr="00E63123">
        <w:t xml:space="preserve"> životinja</w:t>
      </w:r>
    </w:p>
    <w:p w14:paraId="1F600470" w14:textId="093AD773" w:rsidR="00CC0817" w:rsidRPr="00E63123" w:rsidRDefault="00CC0817" w:rsidP="008C2539">
      <w:pPr>
        <w:pStyle w:val="Normaluvuceno"/>
      </w:pPr>
      <w:r w:rsidRPr="00E63123">
        <w:t xml:space="preserve">držanje </w:t>
      </w:r>
      <w:r w:rsidR="008C2A86" w:rsidRPr="00E63123">
        <w:t xml:space="preserve">i/ili uzgoj </w:t>
      </w:r>
      <w:r w:rsidRPr="00E63123">
        <w:t xml:space="preserve">pčela i </w:t>
      </w:r>
      <w:r w:rsidR="008C2A86" w:rsidRPr="00E63123">
        <w:t xml:space="preserve">drugih </w:t>
      </w:r>
      <w:r w:rsidRPr="00E63123">
        <w:t>korisnih kukaca</w:t>
      </w:r>
    </w:p>
    <w:p w14:paraId="17E8DCA8" w14:textId="4054EF11" w:rsidR="00132F3A" w:rsidRPr="00E63123" w:rsidRDefault="00132F3A" w:rsidP="008C2539">
      <w:pPr>
        <w:pStyle w:val="Normaluvuceno"/>
      </w:pPr>
      <w:r w:rsidRPr="00E63123">
        <w:t>skladištenje i zrenje gnoja s vlastitog gospodarstva</w:t>
      </w:r>
    </w:p>
    <w:p w14:paraId="4197097D" w14:textId="62EB3B8B" w:rsidR="00CC0817" w:rsidRPr="00E63123" w:rsidRDefault="00CC0817" w:rsidP="008C2539">
      <w:pPr>
        <w:pStyle w:val="Normaluvuceno"/>
      </w:pPr>
      <w:r w:rsidRPr="00E63123">
        <w:t>kompostiranje</w:t>
      </w:r>
      <w:r w:rsidR="00604D8E" w:rsidRPr="00E63123">
        <w:t xml:space="preserve"> </w:t>
      </w:r>
      <w:r w:rsidRPr="00E63123">
        <w:t>biljnog otpada s vlastitog gospodarstva i s tim povezana proizvodnja humusa</w:t>
      </w:r>
    </w:p>
    <w:p w14:paraId="5A53E137" w14:textId="77777777" w:rsidR="00CC0817" w:rsidRPr="00E63123" w:rsidRDefault="00CC0817" w:rsidP="008C2539">
      <w:pPr>
        <w:pStyle w:val="Normaluvuceno"/>
      </w:pPr>
      <w:r w:rsidRPr="00E63123">
        <w:t>upravni i servisni prostori</w:t>
      </w:r>
    </w:p>
    <w:p w14:paraId="5EF3EEE5" w14:textId="77777777" w:rsidR="00CC0817" w:rsidRPr="00E63123" w:rsidRDefault="00CC0817" w:rsidP="008C2539">
      <w:pPr>
        <w:pStyle w:val="Normaluvuceno"/>
      </w:pPr>
      <w:r w:rsidRPr="00E63123">
        <w:t>ugostiteljsko - prezentacijski i prodajni prostori – kušaonice i trgovine za prodaju vlastitih proizvoda</w:t>
      </w:r>
    </w:p>
    <w:p w14:paraId="4F20A0F4" w14:textId="77777777" w:rsidR="00CC0817" w:rsidRPr="00E63123" w:rsidRDefault="00CC0817" w:rsidP="008C2539">
      <w:pPr>
        <w:pStyle w:val="Normaluvuceno"/>
      </w:pPr>
      <w:r w:rsidRPr="00E63123">
        <w:t>druge građevine u funkciji poljoprivrednog gospodarstva.</w:t>
      </w:r>
    </w:p>
    <w:p w14:paraId="31CBA1B5" w14:textId="77777777" w:rsidR="00CC0817" w:rsidRPr="00E63123" w:rsidRDefault="00CC0817" w:rsidP="006C71FA">
      <w:pPr>
        <w:pStyle w:val="Normalstavci"/>
        <w:numPr>
          <w:ilvl w:val="0"/>
          <w:numId w:val="133"/>
        </w:numPr>
      </w:pPr>
      <w:r w:rsidRPr="00E63123">
        <w:t>Vrste građevina koje se mogu međusobno kombinirati na građevnoj čestici utvrđuju se prema posebnim propisima, ovisno o poljoprivrednoj djelatnosti pojedinog gospodarstva.</w:t>
      </w:r>
    </w:p>
    <w:p w14:paraId="6C077A43" w14:textId="77777777" w:rsidR="00CC0817" w:rsidRPr="00E63123" w:rsidRDefault="00CC0817" w:rsidP="00CD328B">
      <w:pPr>
        <w:widowControl/>
        <w:numPr>
          <w:ilvl w:val="0"/>
          <w:numId w:val="8"/>
        </w:numPr>
        <w:tabs>
          <w:tab w:val="left" w:pos="851"/>
        </w:tabs>
        <w:spacing w:after="0"/>
        <w:outlineLvl w:val="0"/>
        <w:rPr>
          <w:snapToGrid/>
          <w:lang w:eastAsia="hr-HR"/>
        </w:rPr>
      </w:pPr>
      <w:r w:rsidRPr="00E63123">
        <w:rPr>
          <w:snapToGrid/>
          <w:lang w:eastAsia="hr-HR"/>
        </w:rPr>
        <w:t>Način poslovne registracije poljoprivrednog gospodarstva ne utječe na mogućnost gradnje, osim za turističke sadržaje.</w:t>
      </w:r>
    </w:p>
    <w:p w14:paraId="75EA508D" w14:textId="77777777" w:rsidR="00CC0817" w:rsidRPr="00E63123" w:rsidRDefault="00CC0817" w:rsidP="00CD328B">
      <w:pPr>
        <w:widowControl/>
        <w:numPr>
          <w:ilvl w:val="0"/>
          <w:numId w:val="8"/>
        </w:numPr>
        <w:tabs>
          <w:tab w:val="left" w:pos="851"/>
        </w:tabs>
        <w:spacing w:after="0"/>
        <w:outlineLvl w:val="0"/>
        <w:rPr>
          <w:snapToGrid/>
          <w:lang w:eastAsia="hr-HR"/>
        </w:rPr>
      </w:pPr>
      <w:r w:rsidRPr="00E63123">
        <w:rPr>
          <w:snapToGrid/>
          <w:lang w:eastAsia="hr-HR"/>
        </w:rPr>
        <w:t>Djelatnosti klanja životinja i prerade mesa za ljudsku prehranu u pravilu treba usmjeravati u gospodarsk</w:t>
      </w:r>
      <w:r w:rsidR="00081640" w:rsidRPr="00E63123">
        <w:rPr>
          <w:snapToGrid/>
          <w:lang w:eastAsia="hr-HR"/>
        </w:rPr>
        <w:t>e</w:t>
      </w:r>
      <w:r w:rsidR="006A1FC7" w:rsidRPr="00E63123">
        <w:rPr>
          <w:snapToGrid/>
          <w:lang w:eastAsia="hr-HR"/>
        </w:rPr>
        <w:t>,</w:t>
      </w:r>
      <w:r w:rsidRPr="00E63123">
        <w:rPr>
          <w:snapToGrid/>
          <w:lang w:eastAsia="hr-HR"/>
        </w:rPr>
        <w:t xml:space="preserve"> proizvodn</w:t>
      </w:r>
      <w:r w:rsidR="00081640" w:rsidRPr="00E63123">
        <w:rPr>
          <w:snapToGrid/>
          <w:lang w:eastAsia="hr-HR"/>
        </w:rPr>
        <w:t>e</w:t>
      </w:r>
      <w:r w:rsidRPr="00E63123">
        <w:rPr>
          <w:snapToGrid/>
          <w:lang w:eastAsia="hr-HR"/>
        </w:rPr>
        <w:t xml:space="preserve"> zon</w:t>
      </w:r>
      <w:r w:rsidR="00081640" w:rsidRPr="00E63123">
        <w:rPr>
          <w:snapToGrid/>
          <w:lang w:eastAsia="hr-HR"/>
        </w:rPr>
        <w:t>e /oznaka I/</w:t>
      </w:r>
      <w:r w:rsidRPr="00E63123">
        <w:rPr>
          <w:snapToGrid/>
          <w:lang w:eastAsia="hr-HR"/>
        </w:rPr>
        <w:t>, a na pojedinačnom poljoprivrednom gospodarstvu se dozvoljavaju izuzetno, sukladno posebnim propisima za navedene djelatnosti.</w:t>
      </w:r>
    </w:p>
    <w:p w14:paraId="392126F0" w14:textId="77777777" w:rsidR="00CC0817" w:rsidRPr="00E63123" w:rsidRDefault="00CC0817" w:rsidP="00CD328B">
      <w:pPr>
        <w:widowControl/>
        <w:numPr>
          <w:ilvl w:val="0"/>
          <w:numId w:val="8"/>
        </w:numPr>
        <w:tabs>
          <w:tab w:val="left" w:pos="851"/>
        </w:tabs>
        <w:spacing w:after="0"/>
        <w:outlineLvl w:val="0"/>
        <w:rPr>
          <w:snapToGrid/>
          <w:lang w:eastAsia="hr-HR"/>
        </w:rPr>
      </w:pPr>
      <w:r w:rsidRPr="00E63123">
        <w:rPr>
          <w:snapToGrid/>
          <w:lang w:eastAsia="hr-HR"/>
        </w:rPr>
        <w:t>U sklopu kompleksa obiteljskog poljoprivrednog gospodarstva moguće je organizirati stanovanje u individualnoj stambenoj zgradi i smještajne turističke sadržaje.</w:t>
      </w:r>
    </w:p>
    <w:p w14:paraId="47DF8673" w14:textId="77777777" w:rsidR="00CC0817" w:rsidRPr="00E63123" w:rsidRDefault="00CC0817" w:rsidP="00CD328B">
      <w:pPr>
        <w:widowControl/>
        <w:numPr>
          <w:ilvl w:val="0"/>
          <w:numId w:val="8"/>
        </w:numPr>
        <w:tabs>
          <w:tab w:val="left" w:pos="851"/>
        </w:tabs>
        <w:spacing w:after="0"/>
        <w:outlineLvl w:val="0"/>
        <w:rPr>
          <w:snapToGrid/>
          <w:lang w:eastAsia="hr-HR"/>
        </w:rPr>
      </w:pPr>
      <w:r w:rsidRPr="00E63123">
        <w:rPr>
          <w:snapToGrid/>
          <w:lang w:eastAsia="hr-HR"/>
        </w:rPr>
        <w:t>Smještajni turistički sadržaji dimenzioniraju se prema posebnom propisu koji utvrđuje kategorizaciju turističkih sadržaja na obiteljskom poljoprivrednom gospodarstvu.</w:t>
      </w:r>
    </w:p>
    <w:p w14:paraId="5ABF6285" w14:textId="77777777" w:rsidR="004F4486" w:rsidRPr="00E63123" w:rsidRDefault="004A3220" w:rsidP="006C71FA">
      <w:pPr>
        <w:pStyle w:val="Normalstavci"/>
        <w:numPr>
          <w:ilvl w:val="0"/>
          <w:numId w:val="133"/>
        </w:numPr>
      </w:pPr>
      <w:r w:rsidRPr="00E63123">
        <w:t>Prateći sadržaj poljoprivrednog gospodarstva smještenog izvan građevinskog područja naselja može biti energana za proizvodnju energije iz obnovljivih izvora – sunčana energana i/ili bioplinska energana</w:t>
      </w:r>
      <w:r w:rsidR="004F4486" w:rsidRPr="00E63123">
        <w:t>.</w:t>
      </w:r>
    </w:p>
    <w:p w14:paraId="5BD1E83B" w14:textId="77777777" w:rsidR="0032274E" w:rsidRPr="00E63123" w:rsidRDefault="0032274E"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6AF83E60" w14:textId="25CD4BC8" w:rsidR="00132F3A" w:rsidRPr="00E63123" w:rsidRDefault="0032274E" w:rsidP="005C660C">
      <w:pPr>
        <w:pStyle w:val="Normalstavci"/>
        <w:numPr>
          <w:ilvl w:val="0"/>
          <w:numId w:val="112"/>
        </w:numPr>
      </w:pPr>
      <w:r w:rsidRPr="00E63123">
        <w:t xml:space="preserve">Najmanja </w:t>
      </w:r>
      <w:r w:rsidR="00132F3A" w:rsidRPr="00E63123">
        <w:t>površina</w:t>
      </w:r>
      <w:r w:rsidRPr="00E63123">
        <w:t xml:space="preserve"> građevne čestice, na kojoj se kao </w:t>
      </w:r>
      <w:r w:rsidRPr="00E63123">
        <w:rPr>
          <w:u w:val="single"/>
        </w:rPr>
        <w:t>osnovni sadržaj</w:t>
      </w:r>
      <w:r w:rsidRPr="00E63123">
        <w:t xml:space="preserve"> predviđa </w:t>
      </w:r>
      <w:r w:rsidR="0002055B" w:rsidRPr="00E63123">
        <w:t xml:space="preserve">gradnja </w:t>
      </w:r>
      <w:r w:rsidR="006E178C" w:rsidRPr="00E63123">
        <w:rPr>
          <w:u w:val="single"/>
        </w:rPr>
        <w:t>nov</w:t>
      </w:r>
      <w:r w:rsidR="0002055B" w:rsidRPr="00E63123">
        <w:rPr>
          <w:u w:val="single"/>
        </w:rPr>
        <w:t xml:space="preserve">og kompleksa </w:t>
      </w:r>
      <w:r w:rsidRPr="00E63123">
        <w:rPr>
          <w:u w:val="single"/>
        </w:rPr>
        <w:t>poljoprivrednog gospodarstva</w:t>
      </w:r>
      <w:r w:rsidRPr="00E63123">
        <w:t xml:space="preserve"> je</w:t>
      </w:r>
      <w:r w:rsidR="00132F3A" w:rsidRPr="00E63123">
        <w:t>:</w:t>
      </w:r>
    </w:p>
    <w:p w14:paraId="35E2D1A0" w14:textId="1C96386B" w:rsidR="0002055B" w:rsidRPr="00E63123" w:rsidRDefault="0002055B" w:rsidP="008C2539">
      <w:pPr>
        <w:pStyle w:val="Normaluvuceno"/>
      </w:pPr>
      <w:r w:rsidRPr="00E63123">
        <w:t>unutar građevinskog područja naselja 2.500,0 m2</w:t>
      </w:r>
    </w:p>
    <w:p w14:paraId="720E0CC1" w14:textId="77777777" w:rsidR="0002055B" w:rsidRPr="00E63123" w:rsidRDefault="0002055B" w:rsidP="008C2539">
      <w:pPr>
        <w:pStyle w:val="Normaluvuceno"/>
      </w:pPr>
      <w:r w:rsidRPr="00E63123">
        <w:t>izvan građevinskih područja naselja:</w:t>
      </w:r>
    </w:p>
    <w:p w14:paraId="7B945A55" w14:textId="1E100277" w:rsidR="0002055B" w:rsidRPr="00E63123" w:rsidRDefault="0002055B" w:rsidP="008C2539">
      <w:pPr>
        <w:pStyle w:val="Normaluvuceno2"/>
      </w:pPr>
      <w:r w:rsidRPr="00E63123">
        <w:t>5</w:t>
      </w:r>
      <w:r w:rsidR="00E165D4" w:rsidRPr="00E63123">
        <w:t>.</w:t>
      </w:r>
      <w:r w:rsidRPr="00E63123">
        <w:t>0</w:t>
      </w:r>
      <w:r w:rsidR="00E165D4" w:rsidRPr="00E63123">
        <w:t>00</w:t>
      </w:r>
      <w:r w:rsidR="00132F3A" w:rsidRPr="00E63123">
        <w:t>,</w:t>
      </w:r>
      <w:r w:rsidR="00E165D4" w:rsidRPr="00E63123">
        <w:t>0</w:t>
      </w:r>
      <w:r w:rsidR="00132F3A" w:rsidRPr="00E63123">
        <w:t xml:space="preserve"> m2 </w:t>
      </w:r>
      <w:r w:rsidRPr="00E63123">
        <w:t>za uzgoj životinja (farma, tovilište)</w:t>
      </w:r>
    </w:p>
    <w:p w14:paraId="02C98844" w14:textId="5C63A2ED" w:rsidR="00132F3A" w:rsidRPr="00E63123" w:rsidRDefault="00D72366" w:rsidP="008C2539">
      <w:pPr>
        <w:pStyle w:val="Normaluvuceno2"/>
      </w:pPr>
      <w:r w:rsidRPr="00E63123">
        <w:t>2</w:t>
      </w:r>
      <w:r w:rsidR="00132F3A" w:rsidRPr="00E63123">
        <w:t xml:space="preserve">0.000,0 m2 (2,0 ha) </w:t>
      </w:r>
      <w:r w:rsidR="0002055B" w:rsidRPr="00E63123">
        <w:t>za biljnu proizvodnju (ratarstvo, voćarstvo, vinogradarstvo, povrtlarstvo</w:t>
      </w:r>
      <w:r w:rsidR="0063516F" w:rsidRPr="00E63123">
        <w:t>, uzgoj ukrasnog ili ljekovitog bilja, šumarski rasadnik i slično</w:t>
      </w:r>
      <w:r w:rsidR="0002055B" w:rsidRPr="00E63123">
        <w:t>).</w:t>
      </w:r>
    </w:p>
    <w:p w14:paraId="25EF7DBE" w14:textId="6615B1C8" w:rsidR="004D6485" w:rsidRPr="00E63123" w:rsidRDefault="004D6485" w:rsidP="004D6485">
      <w:pPr>
        <w:widowControl/>
        <w:numPr>
          <w:ilvl w:val="0"/>
          <w:numId w:val="8"/>
        </w:numPr>
        <w:tabs>
          <w:tab w:val="left" w:pos="851"/>
        </w:tabs>
        <w:spacing w:after="0"/>
        <w:outlineLvl w:val="0"/>
        <w:rPr>
          <w:snapToGrid/>
          <w:lang w:eastAsia="hr-HR"/>
        </w:rPr>
      </w:pPr>
      <w:r w:rsidRPr="00E63123">
        <w:rPr>
          <w:snapToGrid/>
          <w:lang w:eastAsia="hr-HR"/>
        </w:rPr>
        <w:t>U okviru čestice poljoprivrednog gospodarstva iz prethodnog stavka, stanovanje nije obvezan sadržaj.</w:t>
      </w:r>
    </w:p>
    <w:p w14:paraId="552D0362" w14:textId="2EC8571B" w:rsidR="0032274E" w:rsidRPr="00E63123" w:rsidRDefault="00D72366" w:rsidP="00CD328B">
      <w:pPr>
        <w:widowControl/>
        <w:numPr>
          <w:ilvl w:val="0"/>
          <w:numId w:val="8"/>
        </w:numPr>
        <w:tabs>
          <w:tab w:val="left" w:pos="851"/>
        </w:tabs>
        <w:spacing w:after="0"/>
        <w:outlineLvl w:val="0"/>
        <w:rPr>
          <w:snapToGrid/>
          <w:lang w:eastAsia="hr-HR"/>
        </w:rPr>
      </w:pPr>
      <w:r w:rsidRPr="00E63123">
        <w:rPr>
          <w:snapToGrid/>
          <w:lang w:eastAsia="hr-HR"/>
        </w:rPr>
        <w:t>Građevna čestica p</w:t>
      </w:r>
      <w:r w:rsidR="0032274E" w:rsidRPr="00E63123">
        <w:rPr>
          <w:snapToGrid/>
          <w:lang w:eastAsia="hr-HR"/>
        </w:rPr>
        <w:t>ostojeće</w:t>
      </w:r>
      <w:r w:rsidRPr="00E63123">
        <w:rPr>
          <w:snapToGrid/>
          <w:lang w:eastAsia="hr-HR"/>
        </w:rPr>
        <w:t>g</w:t>
      </w:r>
      <w:r w:rsidR="0032274E" w:rsidRPr="00E63123">
        <w:rPr>
          <w:snapToGrid/>
          <w:lang w:eastAsia="hr-HR"/>
        </w:rPr>
        <w:t xml:space="preserve"> poljoprivredno</w:t>
      </w:r>
      <w:r w:rsidRPr="00E63123">
        <w:rPr>
          <w:snapToGrid/>
          <w:lang w:eastAsia="hr-HR"/>
        </w:rPr>
        <w:t>ga</w:t>
      </w:r>
      <w:r w:rsidR="0032274E" w:rsidRPr="00E63123">
        <w:rPr>
          <w:snapToGrid/>
          <w:lang w:eastAsia="hr-HR"/>
        </w:rPr>
        <w:t xml:space="preserve"> gospodarstv</w:t>
      </w:r>
      <w:r w:rsidRPr="00E63123">
        <w:rPr>
          <w:snapToGrid/>
          <w:lang w:eastAsia="hr-HR"/>
        </w:rPr>
        <w:t xml:space="preserve">a na kojem se predviđaju novi zahvati, bez obzira da li je </w:t>
      </w:r>
      <w:r w:rsidR="006E178C" w:rsidRPr="00E63123">
        <w:rPr>
          <w:snapToGrid/>
          <w:lang w:eastAsia="hr-HR"/>
        </w:rPr>
        <w:t>smješteno unutar ili izvan građevinskih područja</w:t>
      </w:r>
      <w:r w:rsidRPr="00E63123">
        <w:rPr>
          <w:snapToGrid/>
          <w:lang w:eastAsia="hr-HR"/>
        </w:rPr>
        <w:t>,</w:t>
      </w:r>
      <w:r w:rsidR="006E178C" w:rsidRPr="00E63123">
        <w:rPr>
          <w:snapToGrid/>
          <w:lang w:eastAsia="hr-HR"/>
        </w:rPr>
        <w:t xml:space="preserve"> </w:t>
      </w:r>
      <w:r w:rsidR="0032274E" w:rsidRPr="00E63123">
        <w:rPr>
          <w:snapToGrid/>
          <w:lang w:eastAsia="hr-HR"/>
        </w:rPr>
        <w:t xml:space="preserve">može imati i </w:t>
      </w:r>
      <w:r w:rsidR="00272200" w:rsidRPr="00E63123">
        <w:rPr>
          <w:snapToGrid/>
          <w:lang w:eastAsia="hr-HR"/>
        </w:rPr>
        <w:t xml:space="preserve">građevnu </w:t>
      </w:r>
      <w:r w:rsidR="0032274E" w:rsidRPr="00E63123">
        <w:rPr>
          <w:snapToGrid/>
          <w:lang w:eastAsia="hr-HR"/>
        </w:rPr>
        <w:t xml:space="preserve">česticu manje </w:t>
      </w:r>
      <w:r w:rsidR="004D6485" w:rsidRPr="00E63123">
        <w:rPr>
          <w:snapToGrid/>
          <w:lang w:eastAsia="hr-HR"/>
        </w:rPr>
        <w:t>površine od utvrđene stavkom 1. ovog članka</w:t>
      </w:r>
      <w:r w:rsidR="0032274E" w:rsidRPr="00E63123">
        <w:rPr>
          <w:snapToGrid/>
          <w:lang w:eastAsia="hr-HR"/>
        </w:rPr>
        <w:t>, ali se projektnim rješenjem treba osigurati funkcionalnost prostorne organizacije unutar gospodarstva i osigurati zaštita okolnih stambenih sadržaja od negativnog utjecaja obavljanja poljoprivrednih djelatnosti.</w:t>
      </w:r>
    </w:p>
    <w:p w14:paraId="61EC0D44" w14:textId="77777777" w:rsidR="00CC0817" w:rsidRPr="00E63123" w:rsidRDefault="00CC0817" w:rsidP="006C71FA">
      <w:pPr>
        <w:pStyle w:val="Normalstavci"/>
        <w:numPr>
          <w:ilvl w:val="0"/>
          <w:numId w:val="133"/>
        </w:numPr>
      </w:pPr>
      <w:r w:rsidRPr="00E63123">
        <w:t>Raspored pojedinačnih građevina unutar kompleksa poljoprivrednog gospodarstva treba poštivati temeljno načelo:</w:t>
      </w:r>
    </w:p>
    <w:p w14:paraId="37C5D334" w14:textId="7D0B2C0D" w:rsidR="00CC0817" w:rsidRPr="00E63123" w:rsidRDefault="00CC0817" w:rsidP="008C2539">
      <w:pPr>
        <w:pStyle w:val="Normaluvuceno"/>
      </w:pPr>
      <w:r w:rsidRPr="00E63123">
        <w:t>u prednjem (uličnom) dijelu čestice se smještaju građevine uslužne, stambene i turističke namjene, poljoprivredne građevine bez izvora zagađenja, parkirališta za klijente i druge p</w:t>
      </w:r>
      <w:r w:rsidR="008C2A86" w:rsidRPr="00E63123">
        <w:t>rimjereno oblikovane građevine</w:t>
      </w:r>
    </w:p>
    <w:p w14:paraId="3B444224" w14:textId="77777777" w:rsidR="00CC0817" w:rsidRPr="00E63123" w:rsidRDefault="00CC0817" w:rsidP="008C2539">
      <w:pPr>
        <w:pStyle w:val="Normaluvuceno"/>
      </w:pPr>
      <w:r w:rsidRPr="00E63123">
        <w:t>u stražnjem (dvorišnom) dijelu čestice se smještaju građevine, uređaji i oprema namijenjena proizvodnji, preradi i servisima s potencijalnim negativnim utjecajem, uključujući poljoprivredne građevine s izvorom zagađenja, vanjske skladišne, parkirališne i manipulativne prostore i slično.</w:t>
      </w:r>
    </w:p>
    <w:p w14:paraId="228DEAE0" w14:textId="134FC999" w:rsidR="00996A6D" w:rsidRPr="00E63123" w:rsidRDefault="00996A6D" w:rsidP="006C71FA">
      <w:pPr>
        <w:pStyle w:val="Normalstavci"/>
        <w:numPr>
          <w:ilvl w:val="0"/>
          <w:numId w:val="133"/>
        </w:numPr>
      </w:pPr>
      <w:r w:rsidRPr="00E63123">
        <w:t xml:space="preserve">Gradnja u funkciji poljoprivrede u stražnjem dijelu građevne čestice nije uvjetovana prethodnom izgradnjom građevina u prednjem dijelu </w:t>
      </w:r>
      <w:r w:rsidR="0024604D" w:rsidRPr="00E63123">
        <w:t xml:space="preserve">građevne </w:t>
      </w:r>
      <w:r w:rsidRPr="00E63123">
        <w:t>čestice</w:t>
      </w:r>
      <w:r w:rsidR="001434AF" w:rsidRPr="00E63123">
        <w:t xml:space="preserve"> (gradnja u stražnjem dijelu čestice može prethoditi gradnji </w:t>
      </w:r>
      <w:r w:rsidR="0024604D" w:rsidRPr="00E63123">
        <w:t xml:space="preserve">u </w:t>
      </w:r>
      <w:r w:rsidR="001434AF" w:rsidRPr="00E63123">
        <w:t>prednje</w:t>
      </w:r>
      <w:r w:rsidR="0024604D" w:rsidRPr="00E63123">
        <w:t>m</w:t>
      </w:r>
      <w:r w:rsidR="001434AF" w:rsidRPr="00E63123">
        <w:t xml:space="preserve"> dijel</w:t>
      </w:r>
      <w:r w:rsidR="0024604D" w:rsidRPr="00E63123">
        <w:t>u</w:t>
      </w:r>
      <w:r w:rsidR="001434AF" w:rsidRPr="00E63123">
        <w:t xml:space="preserve"> čestice)</w:t>
      </w:r>
      <w:r w:rsidRPr="00E63123">
        <w:t>.</w:t>
      </w:r>
    </w:p>
    <w:p w14:paraId="44AA2729" w14:textId="77777777" w:rsidR="00CC0817" w:rsidRPr="00E63123" w:rsidRDefault="00CC0817"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4EAD1FB1" w14:textId="77777777" w:rsidR="00C87126" w:rsidRPr="00E63123" w:rsidRDefault="00CC0817" w:rsidP="005C660C">
      <w:pPr>
        <w:pStyle w:val="Normalstavci"/>
        <w:numPr>
          <w:ilvl w:val="0"/>
          <w:numId w:val="113"/>
        </w:numPr>
      </w:pPr>
      <w:r w:rsidRPr="00E63123">
        <w:t xml:space="preserve">Ukoliko se poljoprivredno gospodarstvo organizira </w:t>
      </w:r>
      <w:r w:rsidRPr="00E63123">
        <w:rPr>
          <w:u w:val="single"/>
        </w:rPr>
        <w:t>unutar građevinskog područja naselja</w:t>
      </w:r>
      <w:r w:rsidRPr="00E63123">
        <w:t xml:space="preserve">, bilo kao osnovni ili kao prateći sadržaj uz individualnu stambenu građevinu, uvjeti gradnje i oblikovanja određuju se prema </w:t>
      </w:r>
      <w:r w:rsidR="00272200" w:rsidRPr="00E63123">
        <w:t>poglavlju 2.2.2</w:t>
      </w:r>
      <w:r w:rsidRPr="00E63123">
        <w:t>. „</w:t>
      </w:r>
      <w:r w:rsidR="00C87126" w:rsidRPr="00E63123">
        <w:t>Uvjeti provedbe zahvata u zonama mješovite namjene“.</w:t>
      </w:r>
    </w:p>
    <w:p w14:paraId="62A5B44C" w14:textId="77777777" w:rsidR="00CC0817" w:rsidRPr="00E63123" w:rsidRDefault="00CC0817" w:rsidP="000365BD">
      <w:pPr>
        <w:pStyle w:val="lanak"/>
        <w:rPr>
          <w:snapToGrid/>
          <w:lang w:eastAsia="hr-HR"/>
        </w:rPr>
      </w:pPr>
      <w:r w:rsidRPr="00E63123">
        <w:rPr>
          <w:snapToGrid/>
          <w:lang w:eastAsia="hr-HR"/>
        </w:rPr>
        <w:lastRenderedPageBreak/>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799DB9C4" w14:textId="3412AEA2" w:rsidR="003C5847" w:rsidRPr="00E63123" w:rsidRDefault="003C5847" w:rsidP="00F9686D">
      <w:pPr>
        <w:pStyle w:val="Normalstavci"/>
        <w:numPr>
          <w:ilvl w:val="0"/>
          <w:numId w:val="187"/>
        </w:numPr>
      </w:pPr>
      <w:r w:rsidRPr="00E63123">
        <w:t xml:space="preserve">Ukoliko se kompleks (obiteljskog) poljoprivrednog gospodarstva na pojedinačnoj građevnoj čestici predviđa </w:t>
      </w:r>
      <w:r w:rsidRPr="00E63123">
        <w:rPr>
          <w:u w:val="single"/>
        </w:rPr>
        <w:t>izvan građevinskog područja naselja</w:t>
      </w:r>
      <w:r w:rsidRPr="00E63123">
        <w:t xml:space="preserve"> treba mu osigurati neposredan pristup s odgovarajuće javn</w:t>
      </w:r>
      <w:r w:rsidR="004D6485" w:rsidRPr="00E63123">
        <w:t>o dostupne</w:t>
      </w:r>
      <w:r w:rsidRPr="00E63123">
        <w:t xml:space="preserve"> prometne površine.</w:t>
      </w:r>
    </w:p>
    <w:p w14:paraId="32EC7CBB" w14:textId="77777777" w:rsidR="003C5847" w:rsidRPr="00E63123" w:rsidRDefault="003C5847" w:rsidP="006C71FA">
      <w:pPr>
        <w:pStyle w:val="Normalstavci"/>
        <w:numPr>
          <w:ilvl w:val="0"/>
          <w:numId w:val="133"/>
        </w:numPr>
      </w:pPr>
      <w:r w:rsidRPr="00E63123">
        <w:t>Najmanja udaljenost građevina od međa vlastite građevne čestice treba iznositi:</w:t>
      </w:r>
    </w:p>
    <w:p w14:paraId="3579D465" w14:textId="68523864" w:rsidR="003C5847" w:rsidRPr="00E63123" w:rsidRDefault="003C5847" w:rsidP="008C2539">
      <w:pPr>
        <w:pStyle w:val="Normaluvuceno"/>
      </w:pPr>
      <w:r w:rsidRPr="00E63123">
        <w:t>5,0 m od linije regulacije ulice ili kolnog prilaza, osim ukoliko se čestice nalaze uz kategorizirane cestovne prometnice, u kom slučaju se radi zaštitnog pojasa prometne infrastrukture, veća potrebna udaljenost utvrđuje posebnim uvjetima nadležnog javnopravnog tijela</w:t>
      </w:r>
    </w:p>
    <w:p w14:paraId="1DD604F4" w14:textId="77777777" w:rsidR="003C5847" w:rsidRPr="00E63123" w:rsidRDefault="003C5847" w:rsidP="008C2539">
      <w:pPr>
        <w:pStyle w:val="Normaluvuceno"/>
      </w:pPr>
      <w:r w:rsidRPr="00E63123">
        <w:t>½ visine (vijenca) građevine od ostalih međa čestice, ali ne manje od 4,0 m</w:t>
      </w:r>
    </w:p>
    <w:p w14:paraId="3688CB73" w14:textId="77777777" w:rsidR="003C5847" w:rsidRPr="00E63123" w:rsidRDefault="003C5847" w:rsidP="008C2539">
      <w:pPr>
        <w:pStyle w:val="Normaluvuceno"/>
      </w:pPr>
      <w:r w:rsidRPr="00E63123">
        <w:t>izuzetno od prethodne alineje, poluugrađene zgrade mogu biti smještene na ili uz jednu bočnu, odnosno stražnju među vlastite građevne čestice, uz osiguranje uvjeta za zaštitu od požara prema posebnim uvjetima nadležnog javnopravnog tijela.</w:t>
      </w:r>
    </w:p>
    <w:p w14:paraId="2E73FA39" w14:textId="5E09A5C3" w:rsidR="003C5847" w:rsidRPr="00E63123" w:rsidRDefault="003C5847" w:rsidP="006C71FA">
      <w:pPr>
        <w:pStyle w:val="Normalstavci"/>
        <w:numPr>
          <w:ilvl w:val="0"/>
          <w:numId w:val="133"/>
        </w:numPr>
      </w:pPr>
      <w:r w:rsidRPr="00E63123">
        <w:t>Ukoliko se unutar kompleksa smještaju gospodarske djelatnosti prerade poljoprivrednih proizvoda s potencijalnim negativnim utjecajem (klaonice i slično), prostore takv</w:t>
      </w:r>
      <w:r w:rsidR="0063516F" w:rsidRPr="00E63123">
        <w:t xml:space="preserve">e </w:t>
      </w:r>
      <w:r w:rsidRPr="00E63123">
        <w:t>namjen</w:t>
      </w:r>
      <w:r w:rsidR="0063516F" w:rsidRPr="00E63123">
        <w:t>e</w:t>
      </w:r>
      <w:r w:rsidRPr="00E63123">
        <w:t xml:space="preserve"> treba odmaknuti najmanje 20,0 m od stambenih i drugih vrsta smještajnih prostora.</w:t>
      </w:r>
    </w:p>
    <w:p w14:paraId="32531880" w14:textId="0C50F578" w:rsidR="003C5847" w:rsidRPr="00E63123" w:rsidRDefault="003C5847" w:rsidP="006C71FA">
      <w:pPr>
        <w:pStyle w:val="Normalstavci"/>
        <w:numPr>
          <w:ilvl w:val="0"/>
          <w:numId w:val="133"/>
        </w:numPr>
      </w:pPr>
      <w:r w:rsidRPr="00E63123">
        <w:t>Koeficijent izgrađenosti građevne čestice može najviše iznositi kig = 0,</w:t>
      </w:r>
      <w:r w:rsidR="003D060D" w:rsidRPr="00E63123">
        <w:t>4</w:t>
      </w:r>
      <w:r w:rsidRPr="00E63123">
        <w:t>.</w:t>
      </w:r>
    </w:p>
    <w:p w14:paraId="7A97DEA3" w14:textId="77777777" w:rsidR="003C5847" w:rsidRPr="00E63123" w:rsidRDefault="003C5847" w:rsidP="006C71FA">
      <w:pPr>
        <w:pStyle w:val="Normalstavci"/>
        <w:numPr>
          <w:ilvl w:val="0"/>
          <w:numId w:val="133"/>
        </w:numPr>
      </w:pPr>
      <w:r w:rsidRPr="00E63123">
        <w:t>Ukupan potreban broj parkirališno-garažnih mjesta obavezno je osigurati na vlastitoj čestici.</w:t>
      </w:r>
    </w:p>
    <w:p w14:paraId="73514A64" w14:textId="77777777" w:rsidR="00507E03" w:rsidRPr="00E63123" w:rsidRDefault="00507E03" w:rsidP="006C71FA">
      <w:pPr>
        <w:pStyle w:val="Normalstavci"/>
        <w:numPr>
          <w:ilvl w:val="0"/>
          <w:numId w:val="133"/>
        </w:numPr>
      </w:pPr>
      <w:r w:rsidRPr="00E63123">
        <w:t>Etažnost građevina može iznositi najviše 4 etaže (E= Po+P+1K+Pk).</w:t>
      </w:r>
    </w:p>
    <w:p w14:paraId="2F450B07" w14:textId="25A83F2E" w:rsidR="003C5847" w:rsidRPr="00E63123" w:rsidRDefault="003C5847" w:rsidP="006C71FA">
      <w:pPr>
        <w:pStyle w:val="Normalstavci"/>
        <w:numPr>
          <w:ilvl w:val="0"/>
          <w:numId w:val="133"/>
        </w:numPr>
      </w:pPr>
      <w:r w:rsidRPr="00E63123">
        <w:t xml:space="preserve">Visina (vijenca) građevina može iznositi najviše </w:t>
      </w:r>
      <w:r w:rsidR="00507E03" w:rsidRPr="00E63123">
        <w:t>8,</w:t>
      </w:r>
      <w:r w:rsidRPr="00E63123">
        <w:t>0 m.</w:t>
      </w:r>
    </w:p>
    <w:p w14:paraId="3BC687DF" w14:textId="799CF5B8" w:rsidR="003C5847" w:rsidRPr="00E63123" w:rsidRDefault="003C5847" w:rsidP="006C71FA">
      <w:pPr>
        <w:pStyle w:val="Normalstavci"/>
        <w:numPr>
          <w:ilvl w:val="0"/>
          <w:numId w:val="133"/>
        </w:numPr>
      </w:pPr>
      <w:r w:rsidRPr="00E63123">
        <w:t>Iznimno visina (vijenca) proizvodnih građevina može biti i veća, ukoliko je to uvjetovano proizvodno-tehnološkim procesom</w:t>
      </w:r>
      <w:r w:rsidR="0063516F" w:rsidRPr="00E63123">
        <w:t>, a v</w:t>
      </w:r>
      <w:r w:rsidRPr="00E63123">
        <w:t>isina silosa nije ograničena.</w:t>
      </w:r>
    </w:p>
    <w:p w14:paraId="628D0814" w14:textId="7B36C286" w:rsidR="004F4486" w:rsidRPr="00E63123" w:rsidRDefault="00023352" w:rsidP="006C71FA">
      <w:pPr>
        <w:pStyle w:val="Normalstavci"/>
        <w:numPr>
          <w:ilvl w:val="0"/>
          <w:numId w:val="133"/>
        </w:numPr>
      </w:pPr>
      <w:r w:rsidRPr="00E63123">
        <w:t xml:space="preserve">Ukoliko se na građevnoj čestici kao pomoćni sadržaj predviđa </w:t>
      </w:r>
      <w:r w:rsidR="00F7022D" w:rsidRPr="00E63123">
        <w:t xml:space="preserve">bioplinska </w:t>
      </w:r>
      <w:r w:rsidRPr="00E63123">
        <w:t xml:space="preserve">energana, uvjeti za njenu gradnju utvrđuju se prema poglavlju 3.3.6. </w:t>
      </w:r>
      <w:r w:rsidR="004F4486" w:rsidRPr="00E63123">
        <w:t>Proizvodnja energije iz obnovljivih izvora (OIE) i kogeneracije</w:t>
      </w:r>
      <w:r w:rsidR="00EB2AE5" w:rsidRPr="00E63123">
        <w:t>.</w:t>
      </w:r>
    </w:p>
    <w:p w14:paraId="1CC8DA30" w14:textId="77777777" w:rsidR="00BE1CEA" w:rsidRPr="00E63123" w:rsidRDefault="00BE1CEA"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071FF73C" w14:textId="158B7E52" w:rsidR="00B0750A" w:rsidRPr="00E63123" w:rsidRDefault="00B0750A" w:rsidP="00F9686D">
      <w:pPr>
        <w:pStyle w:val="Normalstavci"/>
        <w:numPr>
          <w:ilvl w:val="0"/>
          <w:numId w:val="162"/>
        </w:numPr>
      </w:pPr>
      <w:r w:rsidRPr="00E63123">
        <w:t xml:space="preserve">Udaljenost građevina za držanje životinja, bez obzira da li se smještaju unutar i izvan građevinskih područja </w:t>
      </w:r>
      <w:r w:rsidR="0063516F" w:rsidRPr="00E63123">
        <w:t xml:space="preserve">naselja </w:t>
      </w:r>
      <w:r w:rsidRPr="00E63123">
        <w:t>određuje se ovisno planiranom kapacitetu uvjetnih grla i o pretpostavljenom negativnom učinku na stanovanje i pojedine društvene i gospodarske namjene, a i utvrđuje se p</w:t>
      </w:r>
      <w:r w:rsidR="008211EF" w:rsidRPr="00E63123">
        <w:t>rema sl</w:t>
      </w:r>
      <w:r w:rsidRPr="00E63123">
        <w:t>jedećoj tabeli:</w:t>
      </w:r>
    </w:p>
    <w:p w14:paraId="75360372" w14:textId="77777777" w:rsidR="00207E9F" w:rsidRPr="00E63123" w:rsidRDefault="00207E9F" w:rsidP="00D2703C">
      <w:pPr>
        <w:widowControl/>
        <w:spacing w:after="0"/>
        <w:ind w:firstLine="0"/>
        <w:jc w:val="left"/>
        <w:rPr>
          <w:snapToGrid/>
          <w:lang w:eastAsia="hr-HR"/>
        </w:rPr>
      </w:pPr>
    </w:p>
    <w:tbl>
      <w:tblPr>
        <w:tblW w:w="8359"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276"/>
        <w:gridCol w:w="992"/>
        <w:gridCol w:w="1276"/>
        <w:gridCol w:w="822"/>
        <w:gridCol w:w="1021"/>
      </w:tblGrid>
      <w:tr w:rsidR="009E5EA1" w:rsidRPr="00E63123" w14:paraId="3A4F6374" w14:textId="77777777" w:rsidTr="007D0D8E">
        <w:trPr>
          <w:trHeight w:val="389"/>
        </w:trPr>
        <w:tc>
          <w:tcPr>
            <w:tcW w:w="1129" w:type="dxa"/>
            <w:vMerge w:val="restart"/>
            <w:tcBorders>
              <w:right w:val="single" w:sz="4" w:space="0" w:color="auto"/>
            </w:tcBorders>
            <w:shd w:val="clear" w:color="auto" w:fill="auto"/>
            <w:vAlign w:val="center"/>
          </w:tcPr>
          <w:p w14:paraId="3CA119FE" w14:textId="77777777" w:rsidR="009E5EA1" w:rsidRPr="00E63123" w:rsidRDefault="009E5EA1" w:rsidP="00AC2F4C">
            <w:pPr>
              <w:widowControl/>
              <w:spacing w:after="0"/>
              <w:ind w:firstLine="0"/>
              <w:jc w:val="center"/>
              <w:rPr>
                <w:snapToGrid/>
                <w:sz w:val="16"/>
                <w:szCs w:val="16"/>
                <w:lang w:eastAsia="hr-HR"/>
              </w:rPr>
            </w:pPr>
            <w:r w:rsidRPr="00E63123">
              <w:rPr>
                <w:snapToGrid/>
                <w:sz w:val="16"/>
                <w:szCs w:val="16"/>
                <w:lang w:eastAsia="hr-HR"/>
              </w:rPr>
              <w:t>kapacitet građevine za uzgoj (držanje) životinja - broj uvjetnih grla /UG/</w:t>
            </w:r>
          </w:p>
        </w:tc>
        <w:tc>
          <w:tcPr>
            <w:tcW w:w="7230" w:type="dxa"/>
            <w:gridSpan w:val="6"/>
            <w:vAlign w:val="center"/>
          </w:tcPr>
          <w:p w14:paraId="0B6EF23A" w14:textId="1A73D99E" w:rsidR="009E5EA1" w:rsidRPr="00E63123" w:rsidRDefault="009E5EA1" w:rsidP="009E5EA1">
            <w:pPr>
              <w:widowControl/>
              <w:spacing w:after="0"/>
              <w:ind w:firstLine="0"/>
              <w:jc w:val="center"/>
              <w:rPr>
                <w:snapToGrid/>
                <w:sz w:val="16"/>
                <w:szCs w:val="16"/>
                <w:lang w:eastAsia="hr-HR"/>
              </w:rPr>
            </w:pPr>
            <w:r w:rsidRPr="00E63123">
              <w:rPr>
                <w:snapToGrid/>
                <w:sz w:val="16"/>
                <w:szCs w:val="16"/>
                <w:lang w:eastAsia="hr-HR"/>
              </w:rPr>
              <w:t>najmanja udaljenost u metrima (m) od:</w:t>
            </w:r>
          </w:p>
        </w:tc>
      </w:tr>
      <w:tr w:rsidR="009E5EA1" w:rsidRPr="00E63123" w14:paraId="1BC44870" w14:textId="77777777" w:rsidTr="007D0D8E">
        <w:tc>
          <w:tcPr>
            <w:tcW w:w="1129" w:type="dxa"/>
            <w:vMerge/>
            <w:tcBorders>
              <w:bottom w:val="single" w:sz="4" w:space="0" w:color="auto"/>
            </w:tcBorders>
            <w:shd w:val="clear" w:color="auto" w:fill="auto"/>
          </w:tcPr>
          <w:p w14:paraId="12A71E74" w14:textId="77777777" w:rsidR="009E5EA1" w:rsidRPr="00E63123" w:rsidRDefault="009E5EA1" w:rsidP="00AC2F4C">
            <w:pPr>
              <w:widowControl/>
              <w:spacing w:after="0"/>
              <w:ind w:firstLine="0"/>
              <w:rPr>
                <w:snapToGrid/>
                <w:sz w:val="16"/>
                <w:szCs w:val="16"/>
                <w:lang w:eastAsia="hr-HR"/>
              </w:rPr>
            </w:pPr>
          </w:p>
        </w:tc>
        <w:tc>
          <w:tcPr>
            <w:tcW w:w="1843" w:type="dxa"/>
            <w:tcBorders>
              <w:top w:val="single" w:sz="4" w:space="0" w:color="auto"/>
              <w:bottom w:val="single" w:sz="4" w:space="0" w:color="auto"/>
            </w:tcBorders>
            <w:vAlign w:val="center"/>
          </w:tcPr>
          <w:p w14:paraId="3047FC4B" w14:textId="316B4C54" w:rsidR="009E5EA1" w:rsidRPr="00E63123" w:rsidRDefault="009E5EA1" w:rsidP="00AC2F4C">
            <w:pPr>
              <w:widowControl/>
              <w:spacing w:after="0"/>
              <w:ind w:firstLine="0"/>
              <w:jc w:val="center"/>
              <w:rPr>
                <w:snapToGrid/>
                <w:sz w:val="16"/>
                <w:szCs w:val="16"/>
                <w:lang w:eastAsia="hr-HR"/>
              </w:rPr>
            </w:pPr>
            <w:r w:rsidRPr="00E63123">
              <w:rPr>
                <w:snapToGrid/>
                <w:sz w:val="16"/>
                <w:szCs w:val="16"/>
                <w:lang w:eastAsia="hr-HR"/>
              </w:rPr>
              <w:t>najbližeg stambenog prostora ili drugog smještajnog sadržaja (turistički, lječilišni, socijalni i sl.) na drugoj (susjednoj) građevnoj čestici</w:t>
            </w:r>
          </w:p>
        </w:tc>
        <w:tc>
          <w:tcPr>
            <w:tcW w:w="1276" w:type="dxa"/>
            <w:tcBorders>
              <w:top w:val="single" w:sz="4" w:space="0" w:color="auto"/>
              <w:bottom w:val="single" w:sz="4" w:space="0" w:color="auto"/>
            </w:tcBorders>
            <w:vAlign w:val="center"/>
          </w:tcPr>
          <w:p w14:paraId="18A7EBCC" w14:textId="467C3F92" w:rsidR="009E5EA1" w:rsidRPr="00E63123" w:rsidRDefault="00CA7BF4" w:rsidP="007074A0">
            <w:pPr>
              <w:widowControl/>
              <w:spacing w:after="0"/>
              <w:ind w:firstLine="0"/>
              <w:jc w:val="center"/>
              <w:rPr>
                <w:snapToGrid/>
                <w:sz w:val="16"/>
                <w:szCs w:val="16"/>
                <w:lang w:eastAsia="hr-HR"/>
              </w:rPr>
            </w:pPr>
            <w:r w:rsidRPr="00E63123">
              <w:rPr>
                <w:snapToGrid/>
                <w:sz w:val="16"/>
                <w:szCs w:val="16"/>
                <w:lang w:eastAsia="hr-HR"/>
              </w:rPr>
              <w:t>zaštićenih kulturnih dobara</w:t>
            </w:r>
            <w:r w:rsidR="007074A0" w:rsidRPr="00E63123">
              <w:rPr>
                <w:snapToGrid/>
                <w:sz w:val="16"/>
                <w:szCs w:val="16"/>
                <w:lang w:eastAsia="hr-HR"/>
              </w:rPr>
              <w:t xml:space="preserve">, školskih </w:t>
            </w:r>
            <w:r w:rsidRPr="00E63123">
              <w:rPr>
                <w:snapToGrid/>
                <w:sz w:val="16"/>
                <w:szCs w:val="16"/>
                <w:lang w:eastAsia="hr-HR"/>
              </w:rPr>
              <w:t>i predškolskih</w:t>
            </w:r>
            <w:r w:rsidR="007B4331" w:rsidRPr="00E63123">
              <w:rPr>
                <w:snapToGrid/>
                <w:sz w:val="16"/>
                <w:szCs w:val="16"/>
                <w:lang w:eastAsia="hr-HR"/>
              </w:rPr>
              <w:t xml:space="preserve"> zgrada</w:t>
            </w:r>
          </w:p>
        </w:tc>
        <w:tc>
          <w:tcPr>
            <w:tcW w:w="992" w:type="dxa"/>
            <w:tcBorders>
              <w:top w:val="single" w:sz="4" w:space="0" w:color="auto"/>
              <w:bottom w:val="single" w:sz="4" w:space="0" w:color="auto"/>
            </w:tcBorders>
            <w:vAlign w:val="center"/>
          </w:tcPr>
          <w:p w14:paraId="54A68CE8" w14:textId="106548D6" w:rsidR="009E5EA1" w:rsidRPr="00E63123" w:rsidRDefault="009E5EA1" w:rsidP="00AC2F4C">
            <w:pPr>
              <w:widowControl/>
              <w:spacing w:after="0"/>
              <w:ind w:firstLine="0"/>
              <w:jc w:val="center"/>
              <w:rPr>
                <w:snapToGrid/>
                <w:sz w:val="16"/>
                <w:szCs w:val="16"/>
                <w:lang w:eastAsia="hr-HR"/>
              </w:rPr>
            </w:pPr>
            <w:r w:rsidRPr="00E63123">
              <w:rPr>
                <w:snapToGrid/>
                <w:sz w:val="16"/>
                <w:szCs w:val="16"/>
                <w:lang w:eastAsia="hr-HR"/>
              </w:rPr>
              <w:t>pratećeg turističkog sadržaja vlastitog OPG-a</w:t>
            </w:r>
          </w:p>
        </w:tc>
        <w:tc>
          <w:tcPr>
            <w:tcW w:w="1276" w:type="dxa"/>
            <w:tcBorders>
              <w:top w:val="single" w:sz="4" w:space="0" w:color="auto"/>
              <w:bottom w:val="single" w:sz="4" w:space="0" w:color="auto"/>
            </w:tcBorders>
            <w:shd w:val="clear" w:color="auto" w:fill="auto"/>
            <w:vAlign w:val="center"/>
          </w:tcPr>
          <w:p w14:paraId="14787AF3" w14:textId="39F945D8" w:rsidR="009E5EA1" w:rsidRPr="00E63123" w:rsidRDefault="009E5EA1" w:rsidP="00507E03">
            <w:pPr>
              <w:widowControl/>
              <w:spacing w:after="0"/>
              <w:ind w:firstLine="0"/>
              <w:jc w:val="center"/>
              <w:rPr>
                <w:snapToGrid/>
                <w:sz w:val="16"/>
                <w:szCs w:val="16"/>
                <w:lang w:eastAsia="hr-HR"/>
              </w:rPr>
            </w:pPr>
            <w:r w:rsidRPr="00E63123">
              <w:rPr>
                <w:snapToGrid/>
                <w:sz w:val="16"/>
                <w:szCs w:val="16"/>
                <w:lang w:eastAsia="hr-HR"/>
              </w:rPr>
              <w:t>građevinskog područja naselja</w:t>
            </w:r>
            <w:r w:rsidR="007063A9" w:rsidRPr="00E63123">
              <w:rPr>
                <w:snapToGrid/>
                <w:sz w:val="16"/>
                <w:szCs w:val="16"/>
                <w:lang w:eastAsia="hr-HR"/>
              </w:rPr>
              <w:t xml:space="preserve"> (GPN)</w:t>
            </w:r>
            <w:r w:rsidRPr="00E63123">
              <w:rPr>
                <w:snapToGrid/>
                <w:sz w:val="16"/>
                <w:szCs w:val="16"/>
                <w:lang w:eastAsia="hr-HR"/>
              </w:rPr>
              <w:t xml:space="preserve"> i izdvojenog </w:t>
            </w:r>
            <w:r w:rsidR="00507E03" w:rsidRPr="00E63123">
              <w:rPr>
                <w:snapToGrid/>
                <w:sz w:val="16"/>
                <w:szCs w:val="16"/>
                <w:lang w:eastAsia="hr-HR"/>
              </w:rPr>
              <w:t xml:space="preserve">dijela </w:t>
            </w:r>
            <w:r w:rsidRPr="00E63123">
              <w:rPr>
                <w:snapToGrid/>
                <w:sz w:val="16"/>
                <w:szCs w:val="16"/>
                <w:lang w:eastAsia="hr-HR"/>
              </w:rPr>
              <w:t>građevinskog područja naselja</w:t>
            </w:r>
            <w:r w:rsidR="007063A9" w:rsidRPr="00E63123">
              <w:rPr>
                <w:snapToGrid/>
                <w:sz w:val="16"/>
                <w:szCs w:val="16"/>
                <w:lang w:eastAsia="hr-HR"/>
              </w:rPr>
              <w:t xml:space="preserve"> (IDGPN)</w:t>
            </w:r>
          </w:p>
        </w:tc>
        <w:tc>
          <w:tcPr>
            <w:tcW w:w="822" w:type="dxa"/>
            <w:tcBorders>
              <w:top w:val="single" w:sz="4" w:space="0" w:color="auto"/>
              <w:bottom w:val="single" w:sz="4" w:space="0" w:color="auto"/>
            </w:tcBorders>
            <w:vAlign w:val="center"/>
          </w:tcPr>
          <w:p w14:paraId="6D116782" w14:textId="77777777" w:rsidR="009E5EA1" w:rsidRPr="00E63123" w:rsidRDefault="009E5EA1" w:rsidP="00AC2F4C">
            <w:pPr>
              <w:widowControl/>
              <w:spacing w:after="0"/>
              <w:ind w:firstLine="0"/>
              <w:jc w:val="center"/>
              <w:rPr>
                <w:snapToGrid/>
                <w:sz w:val="16"/>
                <w:szCs w:val="16"/>
                <w:lang w:eastAsia="hr-HR"/>
              </w:rPr>
            </w:pPr>
            <w:r w:rsidRPr="00E63123">
              <w:rPr>
                <w:snapToGrid/>
                <w:sz w:val="16"/>
                <w:szCs w:val="16"/>
                <w:lang w:eastAsia="hr-HR"/>
              </w:rPr>
              <w:t>državnih cesta</w:t>
            </w:r>
          </w:p>
        </w:tc>
        <w:tc>
          <w:tcPr>
            <w:tcW w:w="1021" w:type="dxa"/>
            <w:tcBorders>
              <w:top w:val="single" w:sz="4" w:space="0" w:color="auto"/>
              <w:bottom w:val="single" w:sz="4" w:space="0" w:color="auto"/>
            </w:tcBorders>
            <w:shd w:val="clear" w:color="auto" w:fill="auto"/>
            <w:vAlign w:val="center"/>
          </w:tcPr>
          <w:p w14:paraId="4FBCDF03" w14:textId="77777777" w:rsidR="009E5EA1" w:rsidRPr="00E63123" w:rsidRDefault="009E5EA1" w:rsidP="00AC2F4C">
            <w:pPr>
              <w:widowControl/>
              <w:spacing w:after="0"/>
              <w:ind w:firstLine="0"/>
              <w:jc w:val="center"/>
              <w:rPr>
                <w:snapToGrid/>
                <w:sz w:val="16"/>
                <w:szCs w:val="16"/>
                <w:lang w:eastAsia="hr-HR"/>
              </w:rPr>
            </w:pPr>
            <w:r w:rsidRPr="00E63123">
              <w:rPr>
                <w:snapToGrid/>
                <w:sz w:val="16"/>
                <w:szCs w:val="16"/>
                <w:lang w:eastAsia="hr-HR"/>
              </w:rPr>
              <w:t>županijskih i lokalnih cesta</w:t>
            </w:r>
          </w:p>
        </w:tc>
      </w:tr>
      <w:tr w:rsidR="00AD1972" w:rsidRPr="00E63123" w14:paraId="7D7E06FC" w14:textId="77777777" w:rsidTr="007D0D8E">
        <w:trPr>
          <w:trHeight w:val="454"/>
        </w:trPr>
        <w:tc>
          <w:tcPr>
            <w:tcW w:w="1129" w:type="dxa"/>
            <w:tcBorders>
              <w:top w:val="single" w:sz="4" w:space="0" w:color="auto"/>
            </w:tcBorders>
            <w:shd w:val="clear" w:color="auto" w:fill="auto"/>
            <w:vAlign w:val="center"/>
          </w:tcPr>
          <w:p w14:paraId="541BBC11" w14:textId="76FC6F1F" w:rsidR="00AD1972" w:rsidRPr="00E63123" w:rsidRDefault="00AD1972" w:rsidP="008C2A86">
            <w:pPr>
              <w:widowControl/>
              <w:spacing w:after="0"/>
              <w:ind w:firstLine="0"/>
              <w:jc w:val="center"/>
              <w:rPr>
                <w:snapToGrid/>
                <w:sz w:val="16"/>
                <w:szCs w:val="16"/>
                <w:lang w:eastAsia="hr-HR"/>
              </w:rPr>
            </w:pPr>
            <w:r w:rsidRPr="00E63123">
              <w:rPr>
                <w:snapToGrid/>
                <w:sz w:val="16"/>
                <w:szCs w:val="16"/>
                <w:lang w:eastAsia="hr-HR"/>
              </w:rPr>
              <w:t>do 10</w:t>
            </w:r>
          </w:p>
        </w:tc>
        <w:tc>
          <w:tcPr>
            <w:tcW w:w="1843" w:type="dxa"/>
            <w:tcBorders>
              <w:top w:val="single" w:sz="4" w:space="0" w:color="auto"/>
            </w:tcBorders>
            <w:vAlign w:val="center"/>
          </w:tcPr>
          <w:p w14:paraId="470AA7AD" w14:textId="4D209E5A" w:rsidR="00AD1972" w:rsidRPr="00E63123" w:rsidRDefault="00AD1972" w:rsidP="00AC2F4C">
            <w:pPr>
              <w:widowControl/>
              <w:spacing w:after="0"/>
              <w:ind w:firstLine="0"/>
              <w:jc w:val="center"/>
              <w:rPr>
                <w:snapToGrid/>
                <w:sz w:val="16"/>
                <w:szCs w:val="16"/>
                <w:lang w:eastAsia="hr-HR"/>
              </w:rPr>
            </w:pPr>
            <w:r w:rsidRPr="00E63123">
              <w:rPr>
                <w:snapToGrid/>
                <w:sz w:val="16"/>
                <w:szCs w:val="16"/>
                <w:lang w:eastAsia="hr-HR"/>
              </w:rPr>
              <w:t>12</w:t>
            </w:r>
          </w:p>
        </w:tc>
        <w:tc>
          <w:tcPr>
            <w:tcW w:w="1276" w:type="dxa"/>
            <w:tcBorders>
              <w:top w:val="single" w:sz="4" w:space="0" w:color="auto"/>
            </w:tcBorders>
            <w:vAlign w:val="center"/>
          </w:tcPr>
          <w:p w14:paraId="115E49EC" w14:textId="335229CB" w:rsidR="00AD1972" w:rsidRPr="00E63123" w:rsidRDefault="00AD1972" w:rsidP="00CA7BF4">
            <w:pPr>
              <w:widowControl/>
              <w:spacing w:after="0"/>
              <w:ind w:firstLine="0"/>
              <w:jc w:val="center"/>
              <w:rPr>
                <w:snapToGrid/>
                <w:sz w:val="16"/>
                <w:szCs w:val="16"/>
                <w:lang w:eastAsia="hr-HR"/>
              </w:rPr>
            </w:pPr>
            <w:r w:rsidRPr="00E63123">
              <w:rPr>
                <w:snapToGrid/>
                <w:sz w:val="16"/>
                <w:szCs w:val="16"/>
                <w:lang w:eastAsia="hr-HR"/>
              </w:rPr>
              <w:t>30</w:t>
            </w:r>
          </w:p>
        </w:tc>
        <w:tc>
          <w:tcPr>
            <w:tcW w:w="2268" w:type="dxa"/>
            <w:gridSpan w:val="2"/>
            <w:vMerge w:val="restart"/>
            <w:tcBorders>
              <w:top w:val="single" w:sz="4" w:space="0" w:color="auto"/>
            </w:tcBorders>
            <w:vAlign w:val="center"/>
          </w:tcPr>
          <w:p w14:paraId="75AE311A" w14:textId="77777777" w:rsidR="00AD1972" w:rsidRPr="00E63123" w:rsidRDefault="00AD1972" w:rsidP="00AC2F4C">
            <w:pPr>
              <w:widowControl/>
              <w:spacing w:after="0"/>
              <w:ind w:firstLine="0"/>
              <w:jc w:val="center"/>
              <w:rPr>
                <w:snapToGrid/>
                <w:sz w:val="16"/>
                <w:szCs w:val="16"/>
                <w:lang w:eastAsia="hr-HR"/>
              </w:rPr>
            </w:pPr>
            <w:r w:rsidRPr="00E63123">
              <w:rPr>
                <w:snapToGrid/>
                <w:sz w:val="16"/>
                <w:szCs w:val="16"/>
                <w:lang w:eastAsia="hr-HR"/>
              </w:rPr>
              <w:t>ne utvrđuje se udaljenost</w:t>
            </w:r>
          </w:p>
        </w:tc>
        <w:tc>
          <w:tcPr>
            <w:tcW w:w="1843" w:type="dxa"/>
            <w:gridSpan w:val="2"/>
            <w:vMerge w:val="restart"/>
            <w:tcBorders>
              <w:top w:val="single" w:sz="4" w:space="0" w:color="auto"/>
            </w:tcBorders>
            <w:vAlign w:val="center"/>
          </w:tcPr>
          <w:p w14:paraId="369E99C6" w14:textId="140F810F" w:rsidR="00AD1972" w:rsidRPr="00E63123" w:rsidRDefault="00AD1972" w:rsidP="00AC2F4C">
            <w:pPr>
              <w:widowControl/>
              <w:spacing w:after="0"/>
              <w:ind w:firstLine="0"/>
              <w:jc w:val="center"/>
              <w:rPr>
                <w:snapToGrid/>
                <w:sz w:val="16"/>
                <w:szCs w:val="16"/>
                <w:lang w:eastAsia="hr-HR"/>
              </w:rPr>
            </w:pPr>
            <w:r w:rsidRPr="00E63123">
              <w:rPr>
                <w:snapToGrid/>
                <w:sz w:val="16"/>
                <w:szCs w:val="16"/>
                <w:lang w:eastAsia="hr-HR"/>
              </w:rPr>
              <w:t>najmanje za širinu odgovarajućeg zaštitnog cestovnog pojasa, prema posebnim propisima</w:t>
            </w:r>
          </w:p>
        </w:tc>
      </w:tr>
      <w:tr w:rsidR="00EE1215" w:rsidRPr="00E63123" w14:paraId="67183B71" w14:textId="77777777" w:rsidTr="007D0D8E">
        <w:trPr>
          <w:trHeight w:val="454"/>
        </w:trPr>
        <w:tc>
          <w:tcPr>
            <w:tcW w:w="1129" w:type="dxa"/>
            <w:shd w:val="clear" w:color="auto" w:fill="auto"/>
            <w:vAlign w:val="center"/>
          </w:tcPr>
          <w:p w14:paraId="66DEEB61" w14:textId="74D12CE3" w:rsidR="00EE1215" w:rsidRPr="00E63123" w:rsidRDefault="00EE1215" w:rsidP="00CA7BF4">
            <w:pPr>
              <w:widowControl/>
              <w:spacing w:after="0"/>
              <w:ind w:firstLine="0"/>
              <w:jc w:val="center"/>
              <w:rPr>
                <w:snapToGrid/>
                <w:sz w:val="16"/>
                <w:szCs w:val="16"/>
                <w:lang w:eastAsia="hr-HR"/>
              </w:rPr>
            </w:pPr>
            <w:r w:rsidRPr="00E63123">
              <w:rPr>
                <w:snapToGrid/>
                <w:sz w:val="16"/>
                <w:szCs w:val="16"/>
                <w:lang w:eastAsia="hr-HR"/>
              </w:rPr>
              <w:t>više od 10 do 50</w:t>
            </w:r>
          </w:p>
        </w:tc>
        <w:tc>
          <w:tcPr>
            <w:tcW w:w="3119" w:type="dxa"/>
            <w:gridSpan w:val="2"/>
            <w:vAlign w:val="center"/>
          </w:tcPr>
          <w:p w14:paraId="56F44525" w14:textId="2B21C866" w:rsidR="00EE1215" w:rsidRPr="00E63123" w:rsidRDefault="00EE1215" w:rsidP="008519DC">
            <w:pPr>
              <w:widowControl/>
              <w:spacing w:after="0"/>
              <w:ind w:firstLine="0"/>
              <w:jc w:val="center"/>
              <w:rPr>
                <w:snapToGrid/>
                <w:sz w:val="16"/>
                <w:szCs w:val="16"/>
                <w:lang w:eastAsia="hr-HR"/>
              </w:rPr>
            </w:pPr>
            <w:r w:rsidRPr="00E63123">
              <w:rPr>
                <w:snapToGrid/>
                <w:sz w:val="16"/>
                <w:szCs w:val="16"/>
                <w:lang w:eastAsia="hr-HR"/>
              </w:rPr>
              <w:t>50</w:t>
            </w:r>
          </w:p>
        </w:tc>
        <w:tc>
          <w:tcPr>
            <w:tcW w:w="2268" w:type="dxa"/>
            <w:gridSpan w:val="2"/>
            <w:vMerge/>
          </w:tcPr>
          <w:p w14:paraId="0ADC26E6" w14:textId="77777777" w:rsidR="00EE1215" w:rsidRPr="00E63123" w:rsidRDefault="00EE1215" w:rsidP="00AC2F4C">
            <w:pPr>
              <w:widowControl/>
              <w:spacing w:after="0"/>
              <w:ind w:firstLine="0"/>
              <w:rPr>
                <w:snapToGrid/>
                <w:sz w:val="16"/>
                <w:szCs w:val="16"/>
                <w:lang w:eastAsia="hr-HR"/>
              </w:rPr>
            </w:pPr>
          </w:p>
        </w:tc>
        <w:tc>
          <w:tcPr>
            <w:tcW w:w="1843" w:type="dxa"/>
            <w:gridSpan w:val="2"/>
            <w:vMerge/>
          </w:tcPr>
          <w:p w14:paraId="3ACD0A7D" w14:textId="77777777" w:rsidR="00EE1215" w:rsidRPr="00E63123" w:rsidRDefault="00EE1215" w:rsidP="00AC2F4C">
            <w:pPr>
              <w:widowControl/>
              <w:spacing w:after="0"/>
              <w:ind w:firstLine="0"/>
              <w:rPr>
                <w:snapToGrid/>
                <w:sz w:val="16"/>
                <w:szCs w:val="16"/>
                <w:lang w:eastAsia="hr-HR"/>
              </w:rPr>
            </w:pPr>
          </w:p>
        </w:tc>
      </w:tr>
      <w:tr w:rsidR="00EE1215" w:rsidRPr="00E63123" w14:paraId="43C0FE6E" w14:textId="77777777" w:rsidTr="00F7022D">
        <w:trPr>
          <w:trHeight w:val="454"/>
        </w:trPr>
        <w:tc>
          <w:tcPr>
            <w:tcW w:w="1129" w:type="dxa"/>
            <w:tcBorders>
              <w:bottom w:val="single" w:sz="4" w:space="0" w:color="auto"/>
            </w:tcBorders>
            <w:shd w:val="clear" w:color="auto" w:fill="auto"/>
            <w:vAlign w:val="center"/>
          </w:tcPr>
          <w:p w14:paraId="55F28E2B" w14:textId="779069C4" w:rsidR="00EE1215" w:rsidRPr="00E63123" w:rsidRDefault="00EE1215" w:rsidP="00CA7BF4">
            <w:pPr>
              <w:widowControl/>
              <w:spacing w:after="0"/>
              <w:ind w:firstLine="0"/>
              <w:jc w:val="center"/>
              <w:rPr>
                <w:snapToGrid/>
                <w:sz w:val="16"/>
                <w:szCs w:val="16"/>
                <w:lang w:eastAsia="hr-HR"/>
              </w:rPr>
            </w:pPr>
            <w:r w:rsidRPr="00E63123">
              <w:rPr>
                <w:snapToGrid/>
                <w:sz w:val="16"/>
                <w:szCs w:val="16"/>
                <w:lang w:eastAsia="hr-HR"/>
              </w:rPr>
              <w:t>više od 50 do 100</w:t>
            </w:r>
          </w:p>
        </w:tc>
        <w:tc>
          <w:tcPr>
            <w:tcW w:w="3119" w:type="dxa"/>
            <w:gridSpan w:val="2"/>
            <w:tcBorders>
              <w:bottom w:val="single" w:sz="4" w:space="0" w:color="auto"/>
            </w:tcBorders>
            <w:vAlign w:val="center"/>
          </w:tcPr>
          <w:p w14:paraId="4E08E35C" w14:textId="57D93A0C" w:rsidR="00EE1215" w:rsidRPr="00E63123" w:rsidRDefault="00EE1215" w:rsidP="008519DC">
            <w:pPr>
              <w:widowControl/>
              <w:spacing w:after="0"/>
              <w:ind w:firstLine="0"/>
              <w:jc w:val="center"/>
              <w:rPr>
                <w:snapToGrid/>
                <w:sz w:val="16"/>
                <w:szCs w:val="16"/>
                <w:lang w:eastAsia="hr-HR"/>
              </w:rPr>
            </w:pPr>
            <w:r w:rsidRPr="00E63123">
              <w:rPr>
                <w:snapToGrid/>
                <w:sz w:val="16"/>
                <w:szCs w:val="16"/>
                <w:lang w:eastAsia="hr-HR"/>
              </w:rPr>
              <w:t>100</w:t>
            </w:r>
          </w:p>
        </w:tc>
        <w:tc>
          <w:tcPr>
            <w:tcW w:w="2268" w:type="dxa"/>
            <w:gridSpan w:val="2"/>
            <w:vMerge/>
            <w:tcBorders>
              <w:bottom w:val="single" w:sz="4" w:space="0" w:color="auto"/>
            </w:tcBorders>
          </w:tcPr>
          <w:p w14:paraId="46071371" w14:textId="77777777" w:rsidR="00EE1215" w:rsidRPr="00E63123" w:rsidRDefault="00EE1215" w:rsidP="00AC2F4C">
            <w:pPr>
              <w:widowControl/>
              <w:spacing w:after="0"/>
              <w:ind w:firstLine="0"/>
              <w:rPr>
                <w:snapToGrid/>
                <w:sz w:val="16"/>
                <w:szCs w:val="16"/>
                <w:lang w:eastAsia="hr-HR"/>
              </w:rPr>
            </w:pPr>
          </w:p>
        </w:tc>
        <w:tc>
          <w:tcPr>
            <w:tcW w:w="1843" w:type="dxa"/>
            <w:gridSpan w:val="2"/>
            <w:vMerge/>
            <w:tcBorders>
              <w:bottom w:val="single" w:sz="4" w:space="0" w:color="auto"/>
            </w:tcBorders>
          </w:tcPr>
          <w:p w14:paraId="1881B9C8" w14:textId="77777777" w:rsidR="00EE1215" w:rsidRPr="00E63123" w:rsidRDefault="00EE1215" w:rsidP="00AC2F4C">
            <w:pPr>
              <w:widowControl/>
              <w:spacing w:after="0"/>
              <w:ind w:firstLine="0"/>
              <w:rPr>
                <w:snapToGrid/>
                <w:sz w:val="16"/>
                <w:szCs w:val="16"/>
                <w:lang w:eastAsia="hr-HR"/>
              </w:rPr>
            </w:pPr>
          </w:p>
        </w:tc>
      </w:tr>
      <w:tr w:rsidR="004C5CEB" w:rsidRPr="00E63123" w14:paraId="0ADE7626" w14:textId="77777777" w:rsidTr="00F7022D">
        <w:trPr>
          <w:trHeight w:val="454"/>
        </w:trPr>
        <w:tc>
          <w:tcPr>
            <w:tcW w:w="1129" w:type="dxa"/>
            <w:tcBorders>
              <w:top w:val="single" w:sz="4" w:space="0" w:color="auto"/>
            </w:tcBorders>
            <w:shd w:val="clear" w:color="auto" w:fill="auto"/>
            <w:vAlign w:val="center"/>
          </w:tcPr>
          <w:p w14:paraId="27AD5CAE" w14:textId="67A5BD12" w:rsidR="004C5CEB" w:rsidRPr="00E63123" w:rsidRDefault="004C5CEB" w:rsidP="004D6485">
            <w:pPr>
              <w:widowControl/>
              <w:spacing w:after="0"/>
              <w:ind w:firstLine="0"/>
              <w:rPr>
                <w:snapToGrid/>
                <w:sz w:val="16"/>
                <w:szCs w:val="16"/>
                <w:lang w:eastAsia="hr-HR"/>
              </w:rPr>
            </w:pPr>
            <w:r w:rsidRPr="00E63123">
              <w:rPr>
                <w:snapToGrid/>
                <w:sz w:val="16"/>
                <w:szCs w:val="16"/>
                <w:lang w:eastAsia="hr-HR"/>
              </w:rPr>
              <w:t xml:space="preserve">više od </w:t>
            </w:r>
            <w:r w:rsidR="004D6485" w:rsidRPr="00E63123">
              <w:rPr>
                <w:snapToGrid/>
                <w:sz w:val="16"/>
                <w:szCs w:val="16"/>
                <w:lang w:eastAsia="hr-HR"/>
              </w:rPr>
              <w:t>10</w:t>
            </w:r>
            <w:r w:rsidRPr="00E63123">
              <w:rPr>
                <w:snapToGrid/>
                <w:sz w:val="16"/>
                <w:szCs w:val="16"/>
                <w:lang w:eastAsia="hr-HR"/>
              </w:rPr>
              <w:t>0 do 200</w:t>
            </w:r>
          </w:p>
        </w:tc>
        <w:tc>
          <w:tcPr>
            <w:tcW w:w="1843" w:type="dxa"/>
            <w:vMerge w:val="restart"/>
            <w:tcBorders>
              <w:top w:val="single" w:sz="4" w:space="0" w:color="auto"/>
            </w:tcBorders>
            <w:vAlign w:val="center"/>
          </w:tcPr>
          <w:p w14:paraId="5ED6113B" w14:textId="4846BDC6" w:rsidR="004C5CEB" w:rsidRPr="00E63123" w:rsidRDefault="004C5CEB" w:rsidP="00AC2F4C">
            <w:pPr>
              <w:widowControl/>
              <w:spacing w:after="0"/>
              <w:ind w:firstLine="0"/>
              <w:jc w:val="center"/>
              <w:rPr>
                <w:snapToGrid/>
                <w:sz w:val="16"/>
                <w:szCs w:val="16"/>
                <w:lang w:eastAsia="hr-HR"/>
              </w:rPr>
            </w:pPr>
            <w:r w:rsidRPr="00E63123">
              <w:rPr>
                <w:snapToGrid/>
                <w:sz w:val="16"/>
                <w:szCs w:val="16"/>
                <w:lang w:eastAsia="hr-HR"/>
              </w:rPr>
              <w:t>ne utvrđuje se udaljenost</w:t>
            </w:r>
          </w:p>
        </w:tc>
        <w:tc>
          <w:tcPr>
            <w:tcW w:w="1276" w:type="dxa"/>
            <w:tcBorders>
              <w:top w:val="single" w:sz="4" w:space="0" w:color="auto"/>
            </w:tcBorders>
            <w:vAlign w:val="center"/>
          </w:tcPr>
          <w:p w14:paraId="471D102F" w14:textId="78926077" w:rsidR="004C5CEB" w:rsidRPr="00E63123" w:rsidRDefault="0011238D" w:rsidP="0011238D">
            <w:pPr>
              <w:widowControl/>
              <w:spacing w:after="0"/>
              <w:ind w:firstLine="0"/>
              <w:jc w:val="center"/>
              <w:rPr>
                <w:snapToGrid/>
                <w:sz w:val="16"/>
                <w:szCs w:val="16"/>
                <w:lang w:eastAsia="hr-HR"/>
              </w:rPr>
            </w:pPr>
            <w:r w:rsidRPr="00E63123">
              <w:rPr>
                <w:snapToGrid/>
                <w:sz w:val="16"/>
                <w:szCs w:val="16"/>
                <w:lang w:eastAsia="hr-HR"/>
              </w:rPr>
              <w:t>2</w:t>
            </w:r>
            <w:r w:rsidR="004C5CEB" w:rsidRPr="00E63123">
              <w:rPr>
                <w:snapToGrid/>
                <w:sz w:val="16"/>
                <w:szCs w:val="16"/>
                <w:lang w:eastAsia="hr-HR"/>
              </w:rPr>
              <w:t>00</w:t>
            </w:r>
          </w:p>
        </w:tc>
        <w:tc>
          <w:tcPr>
            <w:tcW w:w="992" w:type="dxa"/>
            <w:vMerge w:val="restart"/>
            <w:tcBorders>
              <w:top w:val="single" w:sz="4" w:space="0" w:color="auto"/>
            </w:tcBorders>
            <w:vAlign w:val="center"/>
          </w:tcPr>
          <w:p w14:paraId="0741DB35" w14:textId="1665E2D9" w:rsidR="004C5CEB" w:rsidRPr="00E63123" w:rsidRDefault="0063516F" w:rsidP="00AC2F4C">
            <w:pPr>
              <w:widowControl/>
              <w:spacing w:after="0"/>
              <w:ind w:firstLine="0"/>
              <w:jc w:val="center"/>
              <w:rPr>
                <w:snapToGrid/>
                <w:sz w:val="16"/>
                <w:szCs w:val="16"/>
                <w:lang w:eastAsia="hr-HR"/>
              </w:rPr>
            </w:pPr>
            <w:r w:rsidRPr="00E63123">
              <w:rPr>
                <w:snapToGrid/>
                <w:sz w:val="16"/>
                <w:szCs w:val="16"/>
                <w:lang w:eastAsia="hr-HR"/>
              </w:rPr>
              <w:t>20</w:t>
            </w:r>
          </w:p>
        </w:tc>
        <w:tc>
          <w:tcPr>
            <w:tcW w:w="1276" w:type="dxa"/>
            <w:tcBorders>
              <w:top w:val="single" w:sz="4" w:space="0" w:color="auto"/>
            </w:tcBorders>
            <w:shd w:val="clear" w:color="auto" w:fill="auto"/>
            <w:vAlign w:val="center"/>
          </w:tcPr>
          <w:p w14:paraId="0483469E" w14:textId="0BBB6D31" w:rsidR="004C5CEB" w:rsidRPr="00E63123" w:rsidRDefault="004C5CEB" w:rsidP="00AC2F4C">
            <w:pPr>
              <w:widowControl/>
              <w:spacing w:after="0"/>
              <w:ind w:firstLine="0"/>
              <w:jc w:val="center"/>
              <w:rPr>
                <w:snapToGrid/>
                <w:sz w:val="16"/>
                <w:szCs w:val="16"/>
                <w:lang w:eastAsia="hr-HR"/>
              </w:rPr>
            </w:pPr>
            <w:r w:rsidRPr="00E63123">
              <w:rPr>
                <w:snapToGrid/>
                <w:sz w:val="16"/>
                <w:szCs w:val="16"/>
                <w:lang w:eastAsia="hr-HR"/>
              </w:rPr>
              <w:t>50</w:t>
            </w:r>
          </w:p>
        </w:tc>
        <w:tc>
          <w:tcPr>
            <w:tcW w:w="822" w:type="dxa"/>
            <w:tcBorders>
              <w:top w:val="single" w:sz="4" w:space="0" w:color="auto"/>
            </w:tcBorders>
            <w:vAlign w:val="center"/>
          </w:tcPr>
          <w:p w14:paraId="249B7FDF" w14:textId="1B31F5CA" w:rsidR="004C5CEB" w:rsidRPr="00E63123" w:rsidRDefault="004C5CEB" w:rsidP="009E5EA1">
            <w:pPr>
              <w:widowControl/>
              <w:spacing w:after="0"/>
              <w:ind w:firstLine="0"/>
              <w:jc w:val="center"/>
              <w:rPr>
                <w:snapToGrid/>
                <w:sz w:val="16"/>
                <w:szCs w:val="16"/>
                <w:lang w:eastAsia="hr-HR"/>
              </w:rPr>
            </w:pPr>
            <w:r w:rsidRPr="00E63123">
              <w:rPr>
                <w:snapToGrid/>
                <w:sz w:val="16"/>
                <w:szCs w:val="16"/>
                <w:lang w:eastAsia="hr-HR"/>
              </w:rPr>
              <w:t>50</w:t>
            </w:r>
          </w:p>
        </w:tc>
        <w:tc>
          <w:tcPr>
            <w:tcW w:w="1021" w:type="dxa"/>
            <w:tcBorders>
              <w:top w:val="single" w:sz="4" w:space="0" w:color="auto"/>
            </w:tcBorders>
            <w:vAlign w:val="center"/>
          </w:tcPr>
          <w:p w14:paraId="3B38BE04" w14:textId="577B51B2" w:rsidR="004C5CEB" w:rsidRPr="00E63123" w:rsidRDefault="004C5CEB" w:rsidP="009E5EA1">
            <w:pPr>
              <w:widowControl/>
              <w:spacing w:after="0"/>
              <w:ind w:firstLine="0"/>
              <w:jc w:val="center"/>
              <w:rPr>
                <w:snapToGrid/>
                <w:sz w:val="16"/>
                <w:szCs w:val="16"/>
                <w:lang w:eastAsia="hr-HR"/>
              </w:rPr>
            </w:pPr>
            <w:r w:rsidRPr="00E63123">
              <w:rPr>
                <w:snapToGrid/>
                <w:sz w:val="16"/>
                <w:szCs w:val="16"/>
                <w:lang w:eastAsia="hr-HR"/>
              </w:rPr>
              <w:t>20</w:t>
            </w:r>
          </w:p>
        </w:tc>
      </w:tr>
      <w:tr w:rsidR="004C5CEB" w:rsidRPr="00E63123" w14:paraId="24BD5BCE" w14:textId="77777777" w:rsidTr="007D0D8E">
        <w:trPr>
          <w:trHeight w:val="454"/>
        </w:trPr>
        <w:tc>
          <w:tcPr>
            <w:tcW w:w="1129" w:type="dxa"/>
            <w:shd w:val="clear" w:color="auto" w:fill="auto"/>
            <w:vAlign w:val="center"/>
          </w:tcPr>
          <w:p w14:paraId="48634FD2" w14:textId="260EEAAB" w:rsidR="004C5CEB" w:rsidRPr="00E63123" w:rsidRDefault="004C5CEB" w:rsidP="00AC2F4C">
            <w:pPr>
              <w:widowControl/>
              <w:spacing w:after="0"/>
              <w:ind w:firstLine="0"/>
              <w:rPr>
                <w:snapToGrid/>
                <w:sz w:val="16"/>
                <w:szCs w:val="16"/>
                <w:lang w:eastAsia="hr-HR"/>
              </w:rPr>
            </w:pPr>
            <w:r w:rsidRPr="00E63123">
              <w:rPr>
                <w:snapToGrid/>
                <w:sz w:val="16"/>
                <w:szCs w:val="16"/>
                <w:lang w:eastAsia="hr-HR"/>
              </w:rPr>
              <w:t>više od 200 do 1000</w:t>
            </w:r>
          </w:p>
        </w:tc>
        <w:tc>
          <w:tcPr>
            <w:tcW w:w="1843" w:type="dxa"/>
            <w:vMerge/>
            <w:vAlign w:val="center"/>
          </w:tcPr>
          <w:p w14:paraId="0B697983" w14:textId="77777777" w:rsidR="004C5CEB" w:rsidRPr="00E63123" w:rsidRDefault="004C5CEB" w:rsidP="00AC2F4C">
            <w:pPr>
              <w:widowControl/>
              <w:spacing w:after="0"/>
              <w:ind w:firstLine="0"/>
              <w:jc w:val="center"/>
              <w:rPr>
                <w:snapToGrid/>
                <w:sz w:val="16"/>
                <w:szCs w:val="16"/>
                <w:lang w:eastAsia="hr-HR"/>
              </w:rPr>
            </w:pPr>
          </w:p>
        </w:tc>
        <w:tc>
          <w:tcPr>
            <w:tcW w:w="1276" w:type="dxa"/>
            <w:vMerge w:val="restart"/>
            <w:vAlign w:val="center"/>
          </w:tcPr>
          <w:p w14:paraId="222DAC4D" w14:textId="1F21C165" w:rsidR="004C5CEB" w:rsidRPr="00E63123" w:rsidRDefault="004C5CEB" w:rsidP="00AC2F4C">
            <w:pPr>
              <w:widowControl/>
              <w:spacing w:after="0"/>
              <w:ind w:firstLine="0"/>
              <w:jc w:val="center"/>
              <w:rPr>
                <w:snapToGrid/>
                <w:sz w:val="16"/>
                <w:szCs w:val="16"/>
                <w:lang w:eastAsia="hr-HR"/>
              </w:rPr>
            </w:pPr>
            <w:r w:rsidRPr="00E63123">
              <w:rPr>
                <w:snapToGrid/>
                <w:sz w:val="16"/>
                <w:szCs w:val="16"/>
                <w:lang w:eastAsia="hr-HR"/>
              </w:rPr>
              <w:t>ne utvrđuje se udaljenost</w:t>
            </w:r>
          </w:p>
        </w:tc>
        <w:tc>
          <w:tcPr>
            <w:tcW w:w="992" w:type="dxa"/>
            <w:vMerge/>
          </w:tcPr>
          <w:p w14:paraId="284A21A7" w14:textId="4102C433" w:rsidR="004C5CEB" w:rsidRPr="00E63123" w:rsidRDefault="004C5CEB" w:rsidP="00AC2F4C">
            <w:pPr>
              <w:widowControl/>
              <w:spacing w:after="0"/>
              <w:ind w:firstLine="0"/>
              <w:jc w:val="center"/>
              <w:rPr>
                <w:snapToGrid/>
                <w:sz w:val="16"/>
                <w:szCs w:val="16"/>
                <w:lang w:eastAsia="hr-HR"/>
              </w:rPr>
            </w:pPr>
          </w:p>
        </w:tc>
        <w:tc>
          <w:tcPr>
            <w:tcW w:w="1276" w:type="dxa"/>
            <w:shd w:val="clear" w:color="auto" w:fill="auto"/>
            <w:vAlign w:val="center"/>
          </w:tcPr>
          <w:p w14:paraId="3EF9BEB6" w14:textId="5F021ACC" w:rsidR="004C5CEB" w:rsidRPr="00E63123" w:rsidRDefault="004C5CEB" w:rsidP="00AC2F4C">
            <w:pPr>
              <w:widowControl/>
              <w:spacing w:after="0"/>
              <w:ind w:firstLine="0"/>
              <w:jc w:val="center"/>
              <w:rPr>
                <w:snapToGrid/>
                <w:sz w:val="16"/>
                <w:szCs w:val="16"/>
                <w:lang w:eastAsia="hr-HR"/>
              </w:rPr>
            </w:pPr>
            <w:r w:rsidRPr="00E63123">
              <w:rPr>
                <w:snapToGrid/>
                <w:sz w:val="16"/>
                <w:szCs w:val="16"/>
                <w:lang w:eastAsia="hr-HR"/>
              </w:rPr>
              <w:t>200</w:t>
            </w:r>
          </w:p>
        </w:tc>
        <w:tc>
          <w:tcPr>
            <w:tcW w:w="822" w:type="dxa"/>
            <w:vMerge w:val="restart"/>
            <w:vAlign w:val="center"/>
          </w:tcPr>
          <w:p w14:paraId="0E162B0E" w14:textId="77777777" w:rsidR="004C5CEB" w:rsidRPr="00E63123" w:rsidRDefault="004C5CEB" w:rsidP="009E5EA1">
            <w:pPr>
              <w:widowControl/>
              <w:spacing w:after="0"/>
              <w:ind w:firstLine="0"/>
              <w:jc w:val="center"/>
              <w:rPr>
                <w:snapToGrid/>
                <w:sz w:val="16"/>
                <w:szCs w:val="16"/>
                <w:lang w:eastAsia="hr-HR"/>
              </w:rPr>
            </w:pPr>
            <w:r w:rsidRPr="00E63123">
              <w:rPr>
                <w:snapToGrid/>
                <w:sz w:val="16"/>
                <w:szCs w:val="16"/>
                <w:lang w:eastAsia="hr-HR"/>
              </w:rPr>
              <w:t>100</w:t>
            </w:r>
          </w:p>
        </w:tc>
        <w:tc>
          <w:tcPr>
            <w:tcW w:w="1021" w:type="dxa"/>
            <w:vMerge w:val="restart"/>
            <w:shd w:val="clear" w:color="auto" w:fill="auto"/>
            <w:vAlign w:val="center"/>
          </w:tcPr>
          <w:p w14:paraId="037E70E3" w14:textId="0F77AF2D" w:rsidR="004C5CEB" w:rsidRPr="00E63123" w:rsidRDefault="004C5CEB" w:rsidP="009E5EA1">
            <w:pPr>
              <w:widowControl/>
              <w:spacing w:after="0"/>
              <w:ind w:firstLine="0"/>
              <w:jc w:val="center"/>
              <w:rPr>
                <w:snapToGrid/>
                <w:sz w:val="16"/>
                <w:szCs w:val="16"/>
                <w:lang w:eastAsia="hr-HR"/>
              </w:rPr>
            </w:pPr>
            <w:r w:rsidRPr="00E63123">
              <w:rPr>
                <w:snapToGrid/>
                <w:sz w:val="16"/>
                <w:szCs w:val="16"/>
                <w:lang w:eastAsia="hr-HR"/>
              </w:rPr>
              <w:t>50</w:t>
            </w:r>
          </w:p>
        </w:tc>
      </w:tr>
      <w:tr w:rsidR="004C5CEB" w:rsidRPr="00E63123" w14:paraId="430B5D81" w14:textId="77777777" w:rsidTr="007D0D8E">
        <w:trPr>
          <w:trHeight w:val="454"/>
        </w:trPr>
        <w:tc>
          <w:tcPr>
            <w:tcW w:w="1129" w:type="dxa"/>
            <w:shd w:val="clear" w:color="auto" w:fill="auto"/>
            <w:vAlign w:val="center"/>
          </w:tcPr>
          <w:p w14:paraId="4D63A40D" w14:textId="254D5C91" w:rsidR="004C5CEB" w:rsidRPr="00E63123" w:rsidRDefault="004C5CEB" w:rsidP="00AC2F4C">
            <w:pPr>
              <w:widowControl/>
              <w:spacing w:after="0"/>
              <w:ind w:firstLine="0"/>
              <w:rPr>
                <w:snapToGrid/>
                <w:sz w:val="16"/>
                <w:szCs w:val="16"/>
                <w:lang w:eastAsia="hr-HR"/>
              </w:rPr>
            </w:pPr>
            <w:r w:rsidRPr="00E63123">
              <w:rPr>
                <w:snapToGrid/>
                <w:sz w:val="16"/>
                <w:szCs w:val="16"/>
                <w:lang w:eastAsia="hr-HR"/>
              </w:rPr>
              <w:t>više od 1000</w:t>
            </w:r>
          </w:p>
        </w:tc>
        <w:tc>
          <w:tcPr>
            <w:tcW w:w="1843" w:type="dxa"/>
            <w:vMerge/>
            <w:vAlign w:val="center"/>
          </w:tcPr>
          <w:p w14:paraId="02995D45" w14:textId="77777777" w:rsidR="004C5CEB" w:rsidRPr="00E63123" w:rsidRDefault="004C5CEB" w:rsidP="00AC2F4C">
            <w:pPr>
              <w:widowControl/>
              <w:spacing w:after="0"/>
              <w:ind w:firstLine="0"/>
              <w:jc w:val="center"/>
              <w:rPr>
                <w:snapToGrid/>
                <w:sz w:val="16"/>
                <w:szCs w:val="16"/>
                <w:lang w:eastAsia="hr-HR"/>
              </w:rPr>
            </w:pPr>
          </w:p>
        </w:tc>
        <w:tc>
          <w:tcPr>
            <w:tcW w:w="1276" w:type="dxa"/>
            <w:vMerge/>
            <w:vAlign w:val="center"/>
          </w:tcPr>
          <w:p w14:paraId="509BCBAD" w14:textId="77777777" w:rsidR="004C5CEB" w:rsidRPr="00E63123" w:rsidRDefault="004C5CEB" w:rsidP="00AC2F4C">
            <w:pPr>
              <w:widowControl/>
              <w:spacing w:after="0"/>
              <w:ind w:firstLine="0"/>
              <w:jc w:val="center"/>
              <w:rPr>
                <w:snapToGrid/>
                <w:sz w:val="16"/>
                <w:szCs w:val="16"/>
                <w:lang w:eastAsia="hr-HR"/>
              </w:rPr>
            </w:pPr>
          </w:p>
        </w:tc>
        <w:tc>
          <w:tcPr>
            <w:tcW w:w="992" w:type="dxa"/>
            <w:vMerge/>
          </w:tcPr>
          <w:p w14:paraId="03E17AC1" w14:textId="77777777" w:rsidR="004C5CEB" w:rsidRPr="00E63123" w:rsidRDefault="004C5CEB" w:rsidP="00AC2F4C">
            <w:pPr>
              <w:widowControl/>
              <w:spacing w:after="0"/>
              <w:ind w:firstLine="0"/>
              <w:jc w:val="center"/>
              <w:rPr>
                <w:snapToGrid/>
                <w:sz w:val="16"/>
                <w:szCs w:val="16"/>
                <w:lang w:eastAsia="hr-HR"/>
              </w:rPr>
            </w:pPr>
          </w:p>
        </w:tc>
        <w:tc>
          <w:tcPr>
            <w:tcW w:w="1276" w:type="dxa"/>
            <w:shd w:val="clear" w:color="auto" w:fill="auto"/>
            <w:vAlign w:val="center"/>
          </w:tcPr>
          <w:p w14:paraId="7C2EEC7E" w14:textId="26E471A2" w:rsidR="004C5CEB" w:rsidRPr="00E63123" w:rsidRDefault="004C5CEB" w:rsidP="00AC2F4C">
            <w:pPr>
              <w:widowControl/>
              <w:spacing w:after="0"/>
              <w:ind w:firstLine="0"/>
              <w:jc w:val="center"/>
              <w:rPr>
                <w:snapToGrid/>
                <w:sz w:val="16"/>
                <w:szCs w:val="16"/>
                <w:lang w:eastAsia="hr-HR"/>
              </w:rPr>
            </w:pPr>
            <w:r w:rsidRPr="00E63123">
              <w:rPr>
                <w:snapToGrid/>
                <w:sz w:val="16"/>
                <w:szCs w:val="16"/>
                <w:lang w:eastAsia="hr-HR"/>
              </w:rPr>
              <w:t>500</w:t>
            </w:r>
          </w:p>
        </w:tc>
        <w:tc>
          <w:tcPr>
            <w:tcW w:w="822" w:type="dxa"/>
            <w:vMerge/>
            <w:vAlign w:val="center"/>
          </w:tcPr>
          <w:p w14:paraId="2F338853" w14:textId="77777777" w:rsidR="004C5CEB" w:rsidRPr="00E63123" w:rsidRDefault="004C5CEB" w:rsidP="009E5EA1">
            <w:pPr>
              <w:widowControl/>
              <w:spacing w:after="0"/>
              <w:ind w:firstLine="0"/>
              <w:jc w:val="center"/>
              <w:rPr>
                <w:snapToGrid/>
                <w:sz w:val="16"/>
                <w:szCs w:val="16"/>
                <w:lang w:eastAsia="hr-HR"/>
              </w:rPr>
            </w:pPr>
          </w:p>
        </w:tc>
        <w:tc>
          <w:tcPr>
            <w:tcW w:w="1021" w:type="dxa"/>
            <w:vMerge/>
            <w:shd w:val="clear" w:color="auto" w:fill="auto"/>
            <w:vAlign w:val="center"/>
          </w:tcPr>
          <w:p w14:paraId="67019704" w14:textId="77777777" w:rsidR="004C5CEB" w:rsidRPr="00E63123" w:rsidRDefault="004C5CEB" w:rsidP="009E5EA1">
            <w:pPr>
              <w:widowControl/>
              <w:spacing w:after="0"/>
              <w:ind w:firstLine="0"/>
              <w:jc w:val="center"/>
              <w:rPr>
                <w:snapToGrid/>
                <w:sz w:val="16"/>
                <w:szCs w:val="16"/>
                <w:lang w:eastAsia="hr-HR"/>
              </w:rPr>
            </w:pPr>
          </w:p>
        </w:tc>
      </w:tr>
    </w:tbl>
    <w:p w14:paraId="7D80451E" w14:textId="77777777" w:rsidR="00C70A15" w:rsidRPr="00E63123" w:rsidRDefault="00C70A15" w:rsidP="00C70A15">
      <w:pPr>
        <w:widowControl/>
        <w:tabs>
          <w:tab w:val="left" w:pos="851"/>
        </w:tabs>
        <w:spacing w:after="0"/>
        <w:outlineLvl w:val="0"/>
        <w:rPr>
          <w:snapToGrid/>
          <w:lang w:eastAsia="hr-HR"/>
        </w:rPr>
      </w:pPr>
    </w:p>
    <w:p w14:paraId="1AE0D027" w14:textId="64C25552" w:rsidR="003D6228" w:rsidRPr="00E63123" w:rsidRDefault="004D6485" w:rsidP="006C71FA">
      <w:pPr>
        <w:pStyle w:val="Normalstavci"/>
        <w:numPr>
          <w:ilvl w:val="0"/>
          <w:numId w:val="133"/>
        </w:numPr>
      </w:pPr>
      <w:r w:rsidRPr="00E63123">
        <w:t>Izuzetno od prethodnog stavka</w:t>
      </w:r>
      <w:r w:rsidR="003D6228" w:rsidRPr="00E63123">
        <w:t>, najveći dozvoljen</w:t>
      </w:r>
      <w:r w:rsidR="00E6321D" w:rsidRPr="00E63123">
        <w:t>i</w:t>
      </w:r>
      <w:r w:rsidR="003D6228" w:rsidRPr="00E63123">
        <w:t xml:space="preserve"> broj uvjetnih grla na pojedinačnom poljoprivrednom gospodarstvu (farma, tovilište) smještenom unutar građevinskog područja naselja ograničava se na:</w:t>
      </w:r>
    </w:p>
    <w:p w14:paraId="41618BBC" w14:textId="507BA461" w:rsidR="003D6228" w:rsidRPr="00E63123" w:rsidRDefault="00F7022D" w:rsidP="008C2539">
      <w:pPr>
        <w:pStyle w:val="Normaluvuceno"/>
      </w:pPr>
      <w:r w:rsidRPr="00E63123">
        <w:t>10</w:t>
      </w:r>
      <w:r w:rsidR="003D6228" w:rsidRPr="00E63123">
        <w:t xml:space="preserve"> uvjetnih grla za </w:t>
      </w:r>
      <w:r w:rsidR="004D6485" w:rsidRPr="00E63123">
        <w:t>svinj</w:t>
      </w:r>
      <w:r w:rsidR="003D6228" w:rsidRPr="00E63123">
        <w:t>e</w:t>
      </w:r>
      <w:r w:rsidR="003A0E85" w:rsidRPr="00E63123">
        <w:t xml:space="preserve"> (krmača, prasad, tovne svinje)</w:t>
      </w:r>
    </w:p>
    <w:p w14:paraId="02B7536F" w14:textId="29A5154D" w:rsidR="004D6485" w:rsidRPr="00E63123" w:rsidRDefault="00AD72E3" w:rsidP="008C2539">
      <w:pPr>
        <w:pStyle w:val="Normaluvuceno"/>
      </w:pPr>
      <w:r w:rsidRPr="00E63123">
        <w:t>4</w:t>
      </w:r>
      <w:r w:rsidR="003D6228" w:rsidRPr="00E63123">
        <w:t xml:space="preserve"> uvjetn</w:t>
      </w:r>
      <w:r w:rsidRPr="00E63123">
        <w:t>a</w:t>
      </w:r>
      <w:r w:rsidR="003D6228" w:rsidRPr="00E63123">
        <w:t xml:space="preserve"> grla </w:t>
      </w:r>
      <w:r w:rsidR="00F7022D" w:rsidRPr="00E63123">
        <w:t>(do 1</w:t>
      </w:r>
      <w:r w:rsidRPr="00E63123">
        <w:t>000</w:t>
      </w:r>
      <w:r w:rsidR="00F7022D" w:rsidRPr="00E63123">
        <w:t xml:space="preserve"> kom) </w:t>
      </w:r>
      <w:r w:rsidR="003D6228" w:rsidRPr="00E63123">
        <w:t>za tovne piliće.</w:t>
      </w:r>
    </w:p>
    <w:p w14:paraId="400AB5CC" w14:textId="41E44D61" w:rsidR="004C5CEB" w:rsidRPr="00E63123" w:rsidRDefault="004C5CEB" w:rsidP="006C71FA">
      <w:pPr>
        <w:pStyle w:val="Normalstavci"/>
        <w:numPr>
          <w:ilvl w:val="0"/>
          <w:numId w:val="133"/>
        </w:numPr>
      </w:pPr>
      <w:r w:rsidRPr="00E63123">
        <w:t xml:space="preserve">U odnosu na izdvojena građevinska područja izvan naselja </w:t>
      </w:r>
      <w:r w:rsidR="007063A9" w:rsidRPr="00E63123">
        <w:t xml:space="preserve">(IGPIN) </w:t>
      </w:r>
      <w:r w:rsidRPr="00E63123">
        <w:t xml:space="preserve">utvrđena poglavljem 2.3.1. „Izdvojena građevinska područja izvan naselja“ udaljenost građevina za držanje životinja se ne </w:t>
      </w:r>
      <w:r w:rsidRPr="00E63123">
        <w:lastRenderedPageBreak/>
        <w:t>ispituje</w:t>
      </w:r>
      <w:r w:rsidR="00883DE3" w:rsidRPr="00E63123">
        <w:t xml:space="preserve"> ukoliko se radi o gospodarskim, proizvodnim i komunalno – servisnim zonama /oznaka I i K3/, a za</w:t>
      </w:r>
      <w:r w:rsidR="007063A9" w:rsidRPr="00E63123">
        <w:t xml:space="preserve"> ostale namjene </w:t>
      </w:r>
      <w:r w:rsidR="00883DE3" w:rsidRPr="00E63123">
        <w:t>se utvrđuje jednako kao i za građevinska područja naselja.</w:t>
      </w:r>
    </w:p>
    <w:p w14:paraId="0ABC7BC8" w14:textId="6F9F6E1F" w:rsidR="002118B7" w:rsidRPr="00E63123" w:rsidRDefault="00B0750A" w:rsidP="006C71FA">
      <w:pPr>
        <w:pStyle w:val="Normalstavci"/>
        <w:numPr>
          <w:ilvl w:val="0"/>
          <w:numId w:val="133"/>
        </w:numPr>
      </w:pPr>
      <w:r w:rsidRPr="00E63123">
        <w:t xml:space="preserve">Postojeći, legalni gospodarsko - poljoprivredni kompleks </w:t>
      </w:r>
      <w:r w:rsidR="007074A0" w:rsidRPr="00E63123">
        <w:t>za uzgoj, odnosno držanje životinja</w:t>
      </w:r>
      <w:r w:rsidR="00AD1972" w:rsidRPr="00E63123">
        <w:t xml:space="preserve"> (farma, tovilište)</w:t>
      </w:r>
      <w:r w:rsidR="002118B7" w:rsidRPr="00E63123">
        <w:t>:</w:t>
      </w:r>
    </w:p>
    <w:p w14:paraId="212EDFA3" w14:textId="3929E11A" w:rsidR="002118B7" w:rsidRPr="00E63123" w:rsidRDefault="002118B7" w:rsidP="008C2539">
      <w:pPr>
        <w:pStyle w:val="Normaluvuceno"/>
      </w:pPr>
      <w:r w:rsidRPr="00E63123">
        <w:t>može povećavati kapacitet uzgoja najviše do broja uvjetnih grla utvrđenih prema stavcima 1. i 2. ovog članka.</w:t>
      </w:r>
    </w:p>
    <w:p w14:paraId="54FD86AF" w14:textId="52B30466" w:rsidR="00B0750A" w:rsidRPr="00E63123" w:rsidRDefault="00B0750A" w:rsidP="008C2539">
      <w:pPr>
        <w:pStyle w:val="Normaluvuceno"/>
      </w:pPr>
      <w:r w:rsidRPr="00E63123">
        <w:t xml:space="preserve">za </w:t>
      </w:r>
      <w:r w:rsidR="002118B7" w:rsidRPr="00E63123">
        <w:t xml:space="preserve">prethodno </w:t>
      </w:r>
      <w:r w:rsidRPr="00E63123">
        <w:t xml:space="preserve">dozvoljene kapacitete može imati i manje utvrđene udaljenosti od utvrđenih tabelom iz stavka 1. ovog članka, te se </w:t>
      </w:r>
      <w:r w:rsidR="002118B7" w:rsidRPr="00E63123">
        <w:t xml:space="preserve">kompleks </w:t>
      </w:r>
      <w:r w:rsidRPr="00E63123">
        <w:t>može rekonstruirati i tehnološki una</w:t>
      </w:r>
      <w:r w:rsidR="007074A0" w:rsidRPr="00E63123">
        <w:t xml:space="preserve">prjeđivati ukoliko se kapacitet iskazan brojem uvjetnih grla </w:t>
      </w:r>
      <w:r w:rsidR="002118B7" w:rsidRPr="00E63123">
        <w:t>ne povećava.</w:t>
      </w:r>
    </w:p>
    <w:p w14:paraId="44541C41" w14:textId="79018904" w:rsidR="00F95E28" w:rsidRPr="00E63123" w:rsidRDefault="00F95E28" w:rsidP="006C71FA">
      <w:pPr>
        <w:pStyle w:val="Normalstavci"/>
        <w:numPr>
          <w:ilvl w:val="0"/>
          <w:numId w:val="133"/>
        </w:numPr>
      </w:pPr>
      <w:r w:rsidRPr="00E63123">
        <w:t xml:space="preserve">Za kapacitete iznad 200 uvjetnih grla obavezno je u dijelu građevne čestice orijentiranom prema naselju zasaditi pojas zaštitnog zelenila širine </w:t>
      </w:r>
      <w:r w:rsidR="00AD1972" w:rsidRPr="00E63123">
        <w:t>1</w:t>
      </w:r>
      <w:r w:rsidRPr="00E63123">
        <w:t>0,0 m.</w:t>
      </w:r>
    </w:p>
    <w:p w14:paraId="35264150" w14:textId="3B73AA06" w:rsidR="00B0750A" w:rsidRPr="00E63123" w:rsidRDefault="00AD1972" w:rsidP="00085B6E">
      <w:pPr>
        <w:pStyle w:val="Naslov5"/>
      </w:pPr>
      <w:bookmarkStart w:id="69" w:name="_Toc7523243"/>
      <w:bookmarkStart w:id="70" w:name="_Toc113282986"/>
      <w:r w:rsidRPr="00E63123">
        <w:t>Građevine za privremeno skladištenje i zrenje gnoja</w:t>
      </w:r>
      <w:bookmarkEnd w:id="69"/>
      <w:bookmarkEnd w:id="70"/>
    </w:p>
    <w:p w14:paraId="48DEE791" w14:textId="77777777" w:rsidR="00AD1972" w:rsidRPr="00E63123" w:rsidRDefault="00AD1972"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391BEDED" w14:textId="3EB627E7" w:rsidR="00AD1972" w:rsidRPr="00E63123" w:rsidRDefault="00AD1972" w:rsidP="00F9686D">
      <w:pPr>
        <w:pStyle w:val="Normalstavci"/>
        <w:numPr>
          <w:ilvl w:val="0"/>
          <w:numId w:val="225"/>
        </w:numPr>
      </w:pPr>
      <w:r w:rsidRPr="00E63123">
        <w:t>Građevine za privremeno skladištenje i zrenje gnoja se u obliku pomoćnih građevina smještaju u sklopu kompleksa poljoprivrednog gospodarstva za uzgoj životinja</w:t>
      </w:r>
      <w:r w:rsidR="005619CA" w:rsidRPr="00E63123">
        <w:t>,</w:t>
      </w:r>
      <w:r w:rsidRPr="00E63123">
        <w:t xml:space="preserve"> dimenzioniraju sukladno kapacitetu uzgoja na građevnoj čestici.</w:t>
      </w:r>
    </w:p>
    <w:p w14:paraId="66E4B87B" w14:textId="6E796A9C" w:rsidR="00883DE3" w:rsidRPr="00E63123" w:rsidRDefault="005619CA" w:rsidP="00F9686D">
      <w:pPr>
        <w:pStyle w:val="Normalstavci"/>
        <w:numPr>
          <w:ilvl w:val="0"/>
          <w:numId w:val="225"/>
        </w:numPr>
      </w:pPr>
      <w:r w:rsidRPr="00E63123">
        <w:t xml:space="preserve">U slučaju da na građevnoj čestici unutar Općine već izgrađene farme, odnosno tovilišta nije moguće smjestiti građevinu za privremeno skladištenje i zrenje gnoja, takva građevina se može graditi kao samostalna na vlastitoj građevnoj čestici na površini </w:t>
      </w:r>
      <w:r w:rsidR="00883DE3" w:rsidRPr="00E63123">
        <w:t xml:space="preserve">obradivih tla </w:t>
      </w:r>
      <w:r w:rsidR="00883DE3" w:rsidRPr="00E63123">
        <w:rPr>
          <w:u w:val="single"/>
        </w:rPr>
        <w:t>samo na području naselja Gornje Vratno i Radovec Polje, izvan područja zabrane gradnje</w:t>
      </w:r>
      <w:r w:rsidR="00883DE3" w:rsidRPr="00E63123">
        <w:t>.</w:t>
      </w:r>
    </w:p>
    <w:p w14:paraId="6D258C6D" w14:textId="5AC96F79" w:rsidR="005619CA" w:rsidRPr="00E63123" w:rsidRDefault="005619CA" w:rsidP="00F9686D">
      <w:pPr>
        <w:pStyle w:val="Normalstavci"/>
        <w:numPr>
          <w:ilvl w:val="0"/>
          <w:numId w:val="225"/>
        </w:numPr>
      </w:pPr>
      <w:r w:rsidRPr="00E63123">
        <w:t xml:space="preserve">Udaljenost građevine za privremeno skladištenje i zrenje gnoja u odnosu na druge sadržaje utvrđuje se ovisno o kapacitetu i određuje jednako kao i za građevine namijenjene za držanje životinja, prema članku </w:t>
      </w:r>
      <w:r w:rsidR="000D0349" w:rsidRPr="00E63123">
        <w:t>100</w:t>
      </w:r>
      <w:r w:rsidRPr="00E63123">
        <w:t>.</w:t>
      </w:r>
    </w:p>
    <w:p w14:paraId="1B6468C4" w14:textId="1F77D127" w:rsidR="00864FB3" w:rsidRPr="00E63123" w:rsidRDefault="00864FB3" w:rsidP="006C71FA">
      <w:pPr>
        <w:pStyle w:val="Normalstavci"/>
        <w:numPr>
          <w:ilvl w:val="0"/>
          <w:numId w:val="133"/>
        </w:numPr>
      </w:pPr>
      <w:r w:rsidRPr="00E63123">
        <w:t>Ukoliko se građevina za privremeno skladištenje i zrenje gnoja gradi</w:t>
      </w:r>
      <w:r w:rsidR="00A507B5" w:rsidRPr="00E63123">
        <w:t xml:space="preserve"> izvan građevinskih područja,</w:t>
      </w:r>
      <w:r w:rsidRPr="00E63123">
        <w:t xml:space="preserve"> kao samostalna građevina </w:t>
      </w:r>
      <w:r w:rsidR="00A507B5" w:rsidRPr="00E63123">
        <w:t xml:space="preserve">na vlastitoj građevnoj čestici, </w:t>
      </w:r>
      <w:r w:rsidRPr="00E63123">
        <w:t>treba biti od međe pristupnog puta odmaknuta najmanje 5,0 m, a od ostalih međa najmanje 1,0 m.</w:t>
      </w:r>
    </w:p>
    <w:p w14:paraId="199BF2A8" w14:textId="77777777" w:rsidR="00AD1972" w:rsidRPr="00E63123" w:rsidRDefault="00AD1972" w:rsidP="00085B6E">
      <w:pPr>
        <w:pStyle w:val="Naslov5"/>
      </w:pPr>
      <w:bookmarkStart w:id="71" w:name="_Toc113282987"/>
      <w:r w:rsidRPr="00E63123">
        <w:t>Klijeti</w:t>
      </w:r>
      <w:bookmarkEnd w:id="71"/>
    </w:p>
    <w:p w14:paraId="17A46D89" w14:textId="77777777" w:rsidR="00B0750A" w:rsidRPr="00E63123" w:rsidRDefault="00B0750A"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318AE7AA" w14:textId="3368B1C8" w:rsidR="00883DE3" w:rsidRPr="00E63123" w:rsidRDefault="00883DE3" w:rsidP="00F9686D">
      <w:pPr>
        <w:pStyle w:val="Normalstavci"/>
        <w:numPr>
          <w:ilvl w:val="0"/>
          <w:numId w:val="161"/>
        </w:numPr>
      </w:pPr>
      <w:r w:rsidRPr="00E63123">
        <w:t>Gradnja klijeti na području Općine dozvoljena je isključivo unutar građevinskih područja naselja</w:t>
      </w:r>
      <w:r w:rsidR="007063A9" w:rsidRPr="00E63123">
        <w:t xml:space="preserve"> (GPN i IDGPN) </w:t>
      </w:r>
      <w:r w:rsidRPr="00E63123">
        <w:t>briježnog dijela Općine, a po uvjetima i načinu gradnje se ne razlikuje od zgrada za povremeno stanovanje, sukladno odredbama poglavlja 2.2.2. „Uvjeti provedbe zahvata u zonama mješovite namjene“.</w:t>
      </w:r>
    </w:p>
    <w:p w14:paraId="5746267E" w14:textId="59B3E863" w:rsidR="00283DC3" w:rsidRPr="00E63123" w:rsidRDefault="00283DC3" w:rsidP="00283DC3">
      <w:pPr>
        <w:pStyle w:val="Normalstavci"/>
        <w:numPr>
          <w:ilvl w:val="0"/>
          <w:numId w:val="161"/>
        </w:numPr>
      </w:pPr>
      <w:r w:rsidRPr="00E63123">
        <w:t>Legalno izgrađene ili prema posebnom propisu ozakonjene klijeti (bez obzira da li su u postupku ozakonjenja zavedene pod poljoprivrednom ili stambenom namjenom), a koje su u briježnom dijelu Općine nalaze izvan građevinskih područja naselja (GPN i IDGPN) mogu se rekonstruirati prema uvjetima poboljšanja života i rada iz poglavlja 9.3. „Rekonstrukcija građevina čija je namjena protivna planiranoj namjeni“.</w:t>
      </w:r>
    </w:p>
    <w:p w14:paraId="753D6BC8" w14:textId="77777777" w:rsidR="00D856CC" w:rsidRPr="00E63123" w:rsidRDefault="00D856CC" w:rsidP="00085B6E">
      <w:pPr>
        <w:pStyle w:val="Naslov5"/>
      </w:pPr>
      <w:bookmarkStart w:id="72" w:name="_Toc495327618"/>
      <w:bookmarkStart w:id="73" w:name="_Toc113282988"/>
      <w:r w:rsidRPr="00E63123">
        <w:t>Staklenici, plastenici, spremišta</w:t>
      </w:r>
      <w:bookmarkEnd w:id="72"/>
      <w:bookmarkEnd w:id="73"/>
    </w:p>
    <w:p w14:paraId="505CE0B3" w14:textId="77777777" w:rsidR="00D856CC" w:rsidRPr="00E63123" w:rsidRDefault="00D856CC"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6D3751A4" w14:textId="31E0E809" w:rsidR="001E0E62" w:rsidRPr="00E63123" w:rsidRDefault="00E66CD1" w:rsidP="00F9686D">
      <w:pPr>
        <w:pStyle w:val="Normalstavci"/>
        <w:numPr>
          <w:ilvl w:val="0"/>
          <w:numId w:val="163"/>
        </w:numPr>
      </w:pPr>
      <w:r w:rsidRPr="00E63123">
        <w:t xml:space="preserve">Postava, odnosno gradnja staklenika, plastenika i jednog prizemnog spremišta </w:t>
      </w:r>
      <w:r w:rsidR="00EF09CD" w:rsidRPr="00E63123">
        <w:t xml:space="preserve">u voćnjaku, vinogradu, povrtnjaku i rasadniku, </w:t>
      </w:r>
      <w:r w:rsidRPr="00E63123">
        <w:t xml:space="preserve">moguća je na </w:t>
      </w:r>
      <w:r w:rsidR="00EF09CD" w:rsidRPr="00E63123">
        <w:t xml:space="preserve">površinama </w:t>
      </w:r>
      <w:r w:rsidRPr="00E63123">
        <w:t xml:space="preserve">obradivog tla </w:t>
      </w:r>
      <w:r w:rsidR="00585996" w:rsidRPr="00E63123">
        <w:t xml:space="preserve">isključivo osnovne namjene </w:t>
      </w:r>
      <w:r w:rsidRPr="00E63123">
        <w:t xml:space="preserve">/oznake </w:t>
      </w:r>
      <w:r w:rsidR="00585996" w:rsidRPr="00E63123">
        <w:t xml:space="preserve">P2 i </w:t>
      </w:r>
      <w:r w:rsidRPr="00E63123">
        <w:t>P</w:t>
      </w:r>
      <w:r w:rsidR="00585996" w:rsidRPr="00E63123">
        <w:t>3</w:t>
      </w:r>
      <w:r w:rsidR="00EF09CD" w:rsidRPr="00E63123">
        <w:t>/</w:t>
      </w:r>
      <w:r w:rsidRPr="00E63123">
        <w:t xml:space="preserve">, na zemljišnoj čestici </w:t>
      </w:r>
      <w:r w:rsidR="00D2703C" w:rsidRPr="00E63123">
        <w:t>površine najmanje 1.000,0 m2</w:t>
      </w:r>
      <w:r w:rsidR="001E0E62" w:rsidRPr="00E63123">
        <w:t>, uz uvjet da se ne radi o površinama za koje je u kartografskom prikazu broj 3. „Uvjeti za korištenje i zaštitu prostora“ i detaljnije u kartografskom prikazu broj 4. „Građevinska područja naselja“ utvrđena zabrana gradnje.</w:t>
      </w:r>
    </w:p>
    <w:p w14:paraId="45E31997" w14:textId="788D1C10" w:rsidR="00E66CD1" w:rsidRPr="00E63123" w:rsidRDefault="00E66CD1" w:rsidP="006C71FA">
      <w:pPr>
        <w:pStyle w:val="Normalstavci"/>
        <w:numPr>
          <w:ilvl w:val="0"/>
          <w:numId w:val="133"/>
        </w:numPr>
      </w:pPr>
      <w:r w:rsidRPr="00E63123">
        <w:t>Najveća dozvoljena korisna površina priručnog spremišta se utvrđuje s 20,0 m2, najveća etažnost s E=1 etaža (prizemlje), a n</w:t>
      </w:r>
      <w:r w:rsidR="00EF09CD" w:rsidRPr="00E63123">
        <w:t>ajviša visina (vijenca) V=3,0 m.</w:t>
      </w:r>
    </w:p>
    <w:p w14:paraId="3873D26F" w14:textId="43C46244" w:rsidR="00EF09CD" w:rsidRPr="00E63123" w:rsidRDefault="00EF09CD" w:rsidP="006C71FA">
      <w:pPr>
        <w:pStyle w:val="Normalstavci"/>
        <w:numPr>
          <w:ilvl w:val="0"/>
          <w:numId w:val="133"/>
        </w:numPr>
      </w:pPr>
      <w:r w:rsidRPr="00E63123">
        <w:t>Umjesto gradnje spremišta</w:t>
      </w:r>
      <w:r w:rsidR="00AE0640" w:rsidRPr="00E63123">
        <w:t>,</w:t>
      </w:r>
      <w:r w:rsidRPr="00E63123">
        <w:t xml:space="preserve"> u istoj funkciji je moguće postaviti </w:t>
      </w:r>
      <w:r w:rsidR="00AE0640" w:rsidRPr="00E63123">
        <w:t xml:space="preserve">tipski </w:t>
      </w:r>
      <w:r w:rsidRPr="00E63123">
        <w:t>kontejner</w:t>
      </w:r>
      <w:r w:rsidR="00AE0640" w:rsidRPr="00E63123">
        <w:t>,</w:t>
      </w:r>
      <w:r w:rsidRPr="00E63123">
        <w:t xml:space="preserve"> uz uvjet da je izvana obojan u bijeloj ili zelenoj boji ili da je obložen drvenom oblogom u boji drveta.</w:t>
      </w:r>
    </w:p>
    <w:p w14:paraId="6838905F" w14:textId="2A8A9C92" w:rsidR="00E66CD1" w:rsidRPr="00E63123" w:rsidRDefault="00E66CD1" w:rsidP="006C71FA">
      <w:pPr>
        <w:pStyle w:val="Normalstavci"/>
        <w:numPr>
          <w:ilvl w:val="0"/>
          <w:numId w:val="133"/>
        </w:numPr>
      </w:pPr>
      <w:r w:rsidRPr="00E63123">
        <w:t>Plastenici i staklenici trebaju biti u potpunosti demontažni, a ako im je potrebno izvesti temelje</w:t>
      </w:r>
      <w:r w:rsidR="00AE0640" w:rsidRPr="00E63123">
        <w:t>,</w:t>
      </w:r>
      <w:r w:rsidRPr="00E63123">
        <w:t xml:space="preserve"> preferiraju se točkasti temelji koje je moguće naknadno ukloniti.</w:t>
      </w:r>
    </w:p>
    <w:p w14:paraId="58E5601A" w14:textId="400257B6" w:rsidR="00E66CD1" w:rsidRPr="00E63123" w:rsidRDefault="00E66CD1" w:rsidP="006C71FA">
      <w:pPr>
        <w:pStyle w:val="Normalstavci"/>
        <w:numPr>
          <w:ilvl w:val="0"/>
          <w:numId w:val="133"/>
        </w:numPr>
      </w:pPr>
      <w:r w:rsidRPr="00E63123">
        <w:lastRenderedPageBreak/>
        <w:t>Staklenike velikih površina, odnosno veće komplekse staklenika za uzgoj povrća, voća ili ukrasnog i/ili ljekovitog bilja, kod kojih se uzgoj vrši u kontroliranim uvjetima i/ili primjenom sofisticiranih tehnoloških sustava (hidropondski sustavi, sustavi uzdignuti od zemlje i drugi) moguće je izvan građevinskih područja predvidjeti jedino u sklopu izdvojenog poljoprivrednog gospodarstva, a preporuča ih se smještati u gospodarsk</w:t>
      </w:r>
      <w:r w:rsidR="00EF09CD" w:rsidRPr="00E63123">
        <w:t>e</w:t>
      </w:r>
      <w:r w:rsidRPr="00E63123">
        <w:t>, proizvodn</w:t>
      </w:r>
      <w:r w:rsidR="00EF09CD" w:rsidRPr="00E63123">
        <w:t>e</w:t>
      </w:r>
      <w:r w:rsidRPr="00E63123">
        <w:t xml:space="preserve"> </w:t>
      </w:r>
      <w:r w:rsidR="00F66E84" w:rsidRPr="00E63123">
        <w:t>zon</w:t>
      </w:r>
      <w:r w:rsidR="00EF09CD" w:rsidRPr="00E63123">
        <w:t>e</w:t>
      </w:r>
      <w:r w:rsidRPr="00E63123">
        <w:t xml:space="preserve"> /oznak</w:t>
      </w:r>
      <w:r w:rsidR="00F66E84" w:rsidRPr="00E63123">
        <w:t>a</w:t>
      </w:r>
      <w:r w:rsidRPr="00E63123">
        <w:t xml:space="preserve"> I/.</w:t>
      </w:r>
    </w:p>
    <w:p w14:paraId="52C260DD" w14:textId="77777777" w:rsidR="00CE3C08" w:rsidRPr="00E63123" w:rsidRDefault="00CE3C08" w:rsidP="00085B6E">
      <w:pPr>
        <w:pStyle w:val="Naslov5"/>
      </w:pPr>
      <w:bookmarkStart w:id="74" w:name="_Toc113282989"/>
      <w:r w:rsidRPr="00E63123">
        <w:t>Nadstrešnica</w:t>
      </w:r>
      <w:r w:rsidR="000912C3" w:rsidRPr="00E63123">
        <w:t>, odnosno</w:t>
      </w:r>
      <w:r w:rsidRPr="00E63123">
        <w:t xml:space="preserve"> zaklon za životinje</w:t>
      </w:r>
      <w:r w:rsidR="000912C3" w:rsidRPr="00E63123">
        <w:t xml:space="preserve"> i/ili stočnu hranu</w:t>
      </w:r>
      <w:bookmarkEnd w:id="74"/>
    </w:p>
    <w:p w14:paraId="060AE52A" w14:textId="77777777" w:rsidR="00CE3C08" w:rsidRPr="00E63123" w:rsidRDefault="00CE3C08" w:rsidP="00CE3C08">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223200B8" w14:textId="06841913" w:rsidR="00D45C56" w:rsidRPr="00E63123" w:rsidRDefault="005256F6" w:rsidP="005C660C">
      <w:pPr>
        <w:pStyle w:val="Normalstavci"/>
        <w:numPr>
          <w:ilvl w:val="0"/>
          <w:numId w:val="128"/>
        </w:numPr>
      </w:pPr>
      <w:r w:rsidRPr="00E63123">
        <w:t>Postava, odnosno gradnja nadstrešnica za sklanjanje stoke, drugih životinja i/ili stočne hrane s prostorom zaklonjenim od vjetra zatvorenim s najviše tri strane bez poda i instalacija moguća je na svim kategorijama obradivog tla</w:t>
      </w:r>
      <w:r w:rsidR="006E51B6" w:rsidRPr="00E63123">
        <w:t xml:space="preserve"> </w:t>
      </w:r>
      <w:r w:rsidRPr="00E63123">
        <w:t xml:space="preserve">/oznake </w:t>
      </w:r>
      <w:r w:rsidR="00A205F8" w:rsidRPr="00E63123">
        <w:t>P2</w:t>
      </w:r>
      <w:r w:rsidR="00883DE3" w:rsidRPr="00E63123">
        <w:t xml:space="preserve">, </w:t>
      </w:r>
      <w:r w:rsidR="00F1021A" w:rsidRPr="00E63123">
        <w:t>P3</w:t>
      </w:r>
      <w:r w:rsidR="00A205F8" w:rsidRPr="00E63123">
        <w:t xml:space="preserve"> i PŠ</w:t>
      </w:r>
      <w:r w:rsidRPr="00E63123">
        <w:t>/, na zemljišnoj česti</w:t>
      </w:r>
      <w:r w:rsidR="00D45C56" w:rsidRPr="00E63123">
        <w:t xml:space="preserve">ci površine najmanje 1.000,0 m2, uz uvjet da se ne radi o površinama za koje je u kartografskom prikazu broj 3. „Uvjeti za korištenje i zaštitu prostora“ </w:t>
      </w:r>
      <w:r w:rsidR="001E0E62" w:rsidRPr="00E63123">
        <w:t>i detaljnije u kartografskom prikazu broj 4. „Građevinska područja naselja“ utvrđena zabrana gradnje</w:t>
      </w:r>
      <w:r w:rsidR="00D45C56" w:rsidRPr="00E63123">
        <w:t>.</w:t>
      </w:r>
    </w:p>
    <w:p w14:paraId="69A3D6F9" w14:textId="77777777" w:rsidR="00CE3C08" w:rsidRPr="00E63123" w:rsidRDefault="00CE3C08" w:rsidP="005C660C">
      <w:pPr>
        <w:pStyle w:val="Normalstavci"/>
        <w:numPr>
          <w:ilvl w:val="0"/>
          <w:numId w:val="128"/>
        </w:numPr>
      </w:pPr>
      <w:r w:rsidRPr="00E63123">
        <w:t xml:space="preserve">Nadstrešnicu se </w:t>
      </w:r>
      <w:r w:rsidR="005256F6" w:rsidRPr="00E63123">
        <w:t xml:space="preserve">preporuča </w:t>
      </w:r>
      <w:r w:rsidRPr="00E63123">
        <w:t>temelji</w:t>
      </w:r>
      <w:r w:rsidR="005256F6" w:rsidRPr="00E63123">
        <w:t>ti</w:t>
      </w:r>
      <w:r w:rsidRPr="00E63123">
        <w:t xml:space="preserve"> na točkastim temeljima ili na druge načine koji omogućavaju jednostavnu razgradnju u slučaju prestanka korištenja.</w:t>
      </w:r>
    </w:p>
    <w:p w14:paraId="4D7AF795" w14:textId="005954F7" w:rsidR="00690582" w:rsidRPr="00E63123" w:rsidRDefault="00545D7E" w:rsidP="005C660C">
      <w:pPr>
        <w:pStyle w:val="Normalstavci"/>
        <w:numPr>
          <w:ilvl w:val="0"/>
          <w:numId w:val="128"/>
        </w:numPr>
      </w:pPr>
      <w:r w:rsidRPr="00E63123">
        <w:t>Najveća etažnost</w:t>
      </w:r>
      <w:r w:rsidR="005256F6" w:rsidRPr="00E63123">
        <w:t xml:space="preserve"> </w:t>
      </w:r>
      <w:r w:rsidR="000912C3" w:rsidRPr="00E63123">
        <w:t>nadstrešnice, odnosno</w:t>
      </w:r>
      <w:r w:rsidR="005256F6" w:rsidRPr="00E63123">
        <w:t xml:space="preserve"> zaklona </w:t>
      </w:r>
      <w:r w:rsidR="000912C3" w:rsidRPr="00E63123">
        <w:t xml:space="preserve">utvrđuje se </w:t>
      </w:r>
      <w:r w:rsidRPr="00E63123">
        <w:t xml:space="preserve">s E=1 etaža (prizemlje), a najveća ukupna visina u sljemenu </w:t>
      </w:r>
      <w:r w:rsidR="00577580" w:rsidRPr="00E63123">
        <w:t xml:space="preserve">s </w:t>
      </w:r>
      <w:r w:rsidRPr="00E63123">
        <w:t>10,0 m.</w:t>
      </w:r>
    </w:p>
    <w:p w14:paraId="0178E2E7" w14:textId="77777777" w:rsidR="00CE3C08" w:rsidRPr="00E63123" w:rsidRDefault="00CE3C08" w:rsidP="00085B6E">
      <w:pPr>
        <w:pStyle w:val="Naslov5"/>
      </w:pPr>
      <w:bookmarkStart w:id="75" w:name="_Toc113282990"/>
      <w:r w:rsidRPr="00E63123">
        <w:t>Pčelinjaci</w:t>
      </w:r>
      <w:bookmarkEnd w:id="75"/>
    </w:p>
    <w:p w14:paraId="15A56E3E" w14:textId="77777777" w:rsidR="00CE3C08" w:rsidRPr="00E63123" w:rsidRDefault="00CE3C08" w:rsidP="00CE3C08">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6A7F50E2" w14:textId="4A41C74F" w:rsidR="001E0E62" w:rsidRPr="00E63123" w:rsidRDefault="00E66CD1" w:rsidP="00F9686D">
      <w:pPr>
        <w:pStyle w:val="Normalstavci"/>
        <w:numPr>
          <w:ilvl w:val="0"/>
          <w:numId w:val="180"/>
        </w:numPr>
      </w:pPr>
      <w:r w:rsidRPr="00E63123">
        <w:t>Postava mobilnih pčelinjaka dozvoljena je na površinama svih kategorija obradivog tla /oznake P2</w:t>
      </w:r>
      <w:r w:rsidR="00F1021A" w:rsidRPr="00E63123">
        <w:t>, P3</w:t>
      </w:r>
      <w:r w:rsidRPr="00E63123">
        <w:t xml:space="preserve"> i PŠ/ i </w:t>
      </w:r>
      <w:r w:rsidR="00AE0640" w:rsidRPr="00E63123">
        <w:t xml:space="preserve">površina </w:t>
      </w:r>
      <w:r w:rsidRPr="00E63123">
        <w:t>šuma /oznaka Š1</w:t>
      </w:r>
      <w:r w:rsidR="00F1021A" w:rsidRPr="00E63123">
        <w:t xml:space="preserve"> i Š</w:t>
      </w:r>
      <w:r w:rsidR="00CD6517" w:rsidRPr="00E63123">
        <w:t>3</w:t>
      </w:r>
      <w:r w:rsidR="00AE0640" w:rsidRPr="00E63123">
        <w:t>/.</w:t>
      </w:r>
    </w:p>
    <w:p w14:paraId="4BE7C21C" w14:textId="77777777" w:rsidR="00AE0640" w:rsidRPr="00E63123" w:rsidRDefault="00AE0640" w:rsidP="006C71FA">
      <w:pPr>
        <w:pStyle w:val="Normalstavci"/>
        <w:numPr>
          <w:ilvl w:val="0"/>
          <w:numId w:val="133"/>
        </w:numPr>
      </w:pPr>
      <w:r w:rsidRPr="00E63123">
        <w:t>Uz uvjet da se ne radi o površinama za koje je u kartografskom prikazu broj 3. „Uvjeti za korištenje i zaštitu prostora“ i detaljnije u kartografskom prikazu broj 4. „Građevinska područja naselja“ utvrđena zabrana gradnje moguća je g</w:t>
      </w:r>
      <w:r w:rsidR="00E66CD1" w:rsidRPr="00E63123">
        <w:t xml:space="preserve">radnja fiksnih pčelinjaka na površinama </w:t>
      </w:r>
      <w:r w:rsidRPr="00E63123">
        <w:t xml:space="preserve">ostalog obradivog tla </w:t>
      </w:r>
      <w:r w:rsidR="00E66CD1" w:rsidRPr="00E63123">
        <w:t xml:space="preserve">/oznake </w:t>
      </w:r>
      <w:r w:rsidR="00F1021A" w:rsidRPr="00E63123">
        <w:t>P3</w:t>
      </w:r>
      <w:r w:rsidR="00E66CD1" w:rsidRPr="00E63123">
        <w:t>/</w:t>
      </w:r>
    </w:p>
    <w:p w14:paraId="584CF02E" w14:textId="727BBD3A" w:rsidR="00E66CD1" w:rsidRPr="00E63123" w:rsidRDefault="00AE0640" w:rsidP="006C71FA">
      <w:pPr>
        <w:pStyle w:val="Normalstavci"/>
        <w:numPr>
          <w:ilvl w:val="0"/>
          <w:numId w:val="133"/>
        </w:numPr>
      </w:pPr>
      <w:r w:rsidRPr="00E63123">
        <w:t xml:space="preserve">Najveća korisna površina pojedinačnog fiksnog </w:t>
      </w:r>
      <w:r w:rsidR="00E66CD1" w:rsidRPr="00E63123">
        <w:t>pčelinjak</w:t>
      </w:r>
      <w:r w:rsidRPr="00E63123">
        <w:t>a</w:t>
      </w:r>
      <w:r w:rsidR="00E66CD1" w:rsidRPr="00E63123">
        <w:t xml:space="preserve"> ne </w:t>
      </w:r>
      <w:r w:rsidRPr="00E63123">
        <w:t xml:space="preserve">smije prelazi 20,0 m2, najveća </w:t>
      </w:r>
      <w:r w:rsidR="00E66CD1" w:rsidRPr="00E63123">
        <w:t xml:space="preserve">etažnost </w:t>
      </w:r>
      <w:r w:rsidRPr="00E63123">
        <w:t>utvrđuje se s</w:t>
      </w:r>
      <w:r w:rsidR="00E66CD1" w:rsidRPr="00E63123">
        <w:t xml:space="preserve"> E=1 etaža (prizemlje), a </w:t>
      </w:r>
      <w:r w:rsidRPr="00E63123">
        <w:t xml:space="preserve">najveća </w:t>
      </w:r>
      <w:r w:rsidR="00E66CD1" w:rsidRPr="00E63123">
        <w:t xml:space="preserve">visina (vijenca) </w:t>
      </w:r>
      <w:r w:rsidRPr="00E63123">
        <w:t>s</w:t>
      </w:r>
      <w:r w:rsidR="00E66CD1" w:rsidRPr="00E63123">
        <w:t xml:space="preserve"> V=3,0 m.</w:t>
      </w:r>
    </w:p>
    <w:p w14:paraId="1AA6EC88" w14:textId="46FF6CA0" w:rsidR="00E66CD1" w:rsidRPr="00E63123" w:rsidRDefault="00E66CD1" w:rsidP="006C71FA">
      <w:pPr>
        <w:pStyle w:val="Normalstavci"/>
        <w:numPr>
          <w:ilvl w:val="0"/>
          <w:numId w:val="133"/>
        </w:numPr>
      </w:pPr>
      <w:r w:rsidRPr="00E63123">
        <w:t>Pčelinjak se treba oblikovati na način koji omogućav</w:t>
      </w:r>
      <w:r w:rsidR="00604D8E" w:rsidRPr="00E63123">
        <w:t>a</w:t>
      </w:r>
      <w:r w:rsidRPr="00E63123">
        <w:t xml:space="preserve"> jednostavnu razgradnju u slučaju prestanka korištenja.</w:t>
      </w:r>
    </w:p>
    <w:p w14:paraId="683DAA34" w14:textId="38291761" w:rsidR="00AE2273" w:rsidRPr="00E63123" w:rsidRDefault="00E66CD1" w:rsidP="006C71FA">
      <w:pPr>
        <w:pStyle w:val="Normalstavci"/>
        <w:numPr>
          <w:ilvl w:val="0"/>
          <w:numId w:val="133"/>
        </w:numPr>
      </w:pPr>
      <w:r w:rsidRPr="00E63123">
        <w:t xml:space="preserve">Dodatni uvjeti za smještaj i orijentaciju pčelinjaka utvrđuju se prema </w:t>
      </w:r>
      <w:r w:rsidR="00AE2273" w:rsidRPr="00E63123">
        <w:t xml:space="preserve">posebnom propisu o </w:t>
      </w:r>
      <w:r w:rsidRPr="00E63123">
        <w:t>držanju pčela</w:t>
      </w:r>
      <w:r w:rsidR="00AE2273" w:rsidRPr="00E63123">
        <w:t>.</w:t>
      </w:r>
    </w:p>
    <w:p w14:paraId="7F760302" w14:textId="77777777" w:rsidR="00D856CC" w:rsidRPr="00E63123" w:rsidRDefault="00D856CC" w:rsidP="00085B6E">
      <w:pPr>
        <w:pStyle w:val="Naslov5"/>
      </w:pPr>
      <w:bookmarkStart w:id="76" w:name="_Toc495327621"/>
      <w:bookmarkStart w:id="77" w:name="_Toc113282991"/>
      <w:r w:rsidRPr="00E63123">
        <w:t>Ribnjaci</w:t>
      </w:r>
      <w:bookmarkEnd w:id="76"/>
      <w:bookmarkEnd w:id="77"/>
    </w:p>
    <w:p w14:paraId="6D5E7310" w14:textId="77777777" w:rsidR="00E64EE5" w:rsidRPr="00E63123" w:rsidRDefault="00E64EE5" w:rsidP="00E64EE5">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7C1909CC" w14:textId="5D5C7C29" w:rsidR="000844C8" w:rsidRPr="00E63123" w:rsidRDefault="00CD7BC3" w:rsidP="005C660C">
      <w:pPr>
        <w:pStyle w:val="Normalstavci"/>
        <w:numPr>
          <w:ilvl w:val="0"/>
          <w:numId w:val="114"/>
        </w:numPr>
      </w:pPr>
      <w:r w:rsidRPr="00E63123">
        <w:t xml:space="preserve">Na području </w:t>
      </w:r>
      <w:r w:rsidR="00E66CD1" w:rsidRPr="00E63123">
        <w:t xml:space="preserve">Općine </w:t>
      </w:r>
      <w:r w:rsidR="000844C8" w:rsidRPr="00E63123">
        <w:t xml:space="preserve">nema funkcionalno uređenih komercijalnih </w:t>
      </w:r>
      <w:r w:rsidR="00CD6517" w:rsidRPr="00E63123">
        <w:t xml:space="preserve">ribnjaka, niti se predviđa </w:t>
      </w:r>
      <w:r w:rsidR="00AE2273" w:rsidRPr="00E63123">
        <w:t>os</w:t>
      </w:r>
      <w:r w:rsidR="00CD6517" w:rsidRPr="00E63123">
        <w:t>nivanje novih.</w:t>
      </w:r>
    </w:p>
    <w:p w14:paraId="11F41B44" w14:textId="14F69015" w:rsidR="005E67D8" w:rsidRPr="00E63123" w:rsidRDefault="00CD6517" w:rsidP="005C660C">
      <w:pPr>
        <w:pStyle w:val="Normalstavci"/>
        <w:numPr>
          <w:ilvl w:val="0"/>
          <w:numId w:val="114"/>
        </w:numPr>
      </w:pPr>
      <w:r w:rsidRPr="00E63123">
        <w:t xml:space="preserve">Nove </w:t>
      </w:r>
      <w:r w:rsidR="000844C8" w:rsidRPr="00E63123">
        <w:t xml:space="preserve">rekreacijske ribnjake </w:t>
      </w:r>
      <w:r w:rsidR="00E64EE5" w:rsidRPr="00E63123">
        <w:t xml:space="preserve">moguće </w:t>
      </w:r>
      <w:r w:rsidR="00506DFB" w:rsidRPr="00E63123">
        <w:t xml:space="preserve">je </w:t>
      </w:r>
      <w:r w:rsidR="00E64EE5" w:rsidRPr="00E63123">
        <w:t xml:space="preserve">predvidjeti </w:t>
      </w:r>
      <w:r w:rsidR="000844C8" w:rsidRPr="00E63123">
        <w:t>kroz postupke sanacije</w:t>
      </w:r>
      <w:r w:rsidR="00883DE3" w:rsidRPr="00E63123">
        <w:t xml:space="preserve"> pojedinog</w:t>
      </w:r>
      <w:r w:rsidR="000844C8" w:rsidRPr="00E63123">
        <w:t xml:space="preserve"> </w:t>
      </w:r>
      <w:r w:rsidR="00F1021A" w:rsidRPr="00E63123">
        <w:t>eksploatacij</w:t>
      </w:r>
      <w:r w:rsidR="000844C8" w:rsidRPr="00E63123">
        <w:t>sk</w:t>
      </w:r>
      <w:r w:rsidR="00506DFB" w:rsidRPr="00E63123">
        <w:t>og</w:t>
      </w:r>
      <w:r w:rsidR="000844C8" w:rsidRPr="00E63123">
        <w:t xml:space="preserve"> </w:t>
      </w:r>
      <w:r w:rsidR="00506DFB" w:rsidRPr="00E63123">
        <w:t xml:space="preserve">polja </w:t>
      </w:r>
      <w:r w:rsidR="00883DE3" w:rsidRPr="00E63123">
        <w:t>građevnog pijeska i šljunka</w:t>
      </w:r>
      <w:r w:rsidR="008C7689" w:rsidRPr="00E63123">
        <w:t>.</w:t>
      </w:r>
    </w:p>
    <w:p w14:paraId="0E79D112" w14:textId="52024534" w:rsidR="00DB6CDB" w:rsidRPr="00E63123" w:rsidRDefault="00D856CC" w:rsidP="006C71FA">
      <w:pPr>
        <w:pStyle w:val="Normalstavci"/>
        <w:numPr>
          <w:ilvl w:val="0"/>
          <w:numId w:val="133"/>
        </w:numPr>
      </w:pPr>
      <w:r w:rsidRPr="00E63123">
        <w:t xml:space="preserve">Zahvati na uređenju </w:t>
      </w:r>
      <w:r w:rsidR="00506DFB" w:rsidRPr="00E63123">
        <w:t xml:space="preserve">i održavanju </w:t>
      </w:r>
      <w:r w:rsidR="00CD6517" w:rsidRPr="00E63123">
        <w:t xml:space="preserve">rekreacijskih </w:t>
      </w:r>
      <w:r w:rsidRPr="00E63123">
        <w:t xml:space="preserve">ribnjaka </w:t>
      </w:r>
      <w:r w:rsidR="00506DFB" w:rsidRPr="00E63123">
        <w:t xml:space="preserve">(izmuljivanje, uređenje obale, sadnja bilja i slično) </w:t>
      </w:r>
      <w:r w:rsidRPr="00E63123">
        <w:t>provode se uz primjenu mjera zaštite okoliša i prirode</w:t>
      </w:r>
      <w:r w:rsidR="003D6F91" w:rsidRPr="00E63123">
        <w:t xml:space="preserve"> prema posebnim propisima i odgovarajućim poglavljima ove Odluke.</w:t>
      </w:r>
      <w:r w:rsidR="00DB6CDB" w:rsidRPr="00E63123">
        <w:t xml:space="preserve"> </w:t>
      </w:r>
    </w:p>
    <w:p w14:paraId="73833303" w14:textId="77777777" w:rsidR="00D856CC" w:rsidRPr="00E63123" w:rsidRDefault="00D856CC" w:rsidP="00085B6E">
      <w:pPr>
        <w:pStyle w:val="Naslov3"/>
      </w:pPr>
      <w:bookmarkStart w:id="78" w:name="_Toc495327623"/>
      <w:bookmarkStart w:id="79" w:name="_Toc113282992"/>
      <w:r w:rsidRPr="00E63123">
        <w:t>Šumarstvo i lovstvo</w:t>
      </w:r>
      <w:bookmarkEnd w:id="78"/>
      <w:bookmarkEnd w:id="79"/>
    </w:p>
    <w:p w14:paraId="0B48E3F8" w14:textId="77777777" w:rsidR="00877B19" w:rsidRPr="00E63123" w:rsidRDefault="00877B19" w:rsidP="00085B6E">
      <w:pPr>
        <w:pStyle w:val="Naslov4"/>
      </w:pPr>
      <w:bookmarkStart w:id="80" w:name="_Toc113282993"/>
      <w:r w:rsidRPr="00E63123">
        <w:t>Šumarstvo</w:t>
      </w:r>
      <w:bookmarkEnd w:id="80"/>
    </w:p>
    <w:p w14:paraId="065E4789" w14:textId="77777777" w:rsidR="00D856CC" w:rsidRPr="00E63123" w:rsidRDefault="00D856CC"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69EB0D36" w14:textId="7B9F5A79" w:rsidR="00D856CC" w:rsidRPr="00E63123" w:rsidRDefault="00D856CC" w:rsidP="005C660C">
      <w:pPr>
        <w:pStyle w:val="Normalstavci"/>
        <w:numPr>
          <w:ilvl w:val="0"/>
          <w:numId w:val="115"/>
        </w:numPr>
      </w:pPr>
      <w:r w:rsidRPr="00E63123">
        <w:t>Šume su utvrđene kao resurs od značaja za Republiku Hrvatsku, a šumarsku djelatnost je potrebno provoditi u skladu sa Zakonom o šumama.</w:t>
      </w:r>
    </w:p>
    <w:p w14:paraId="7966C487" w14:textId="77C1C435" w:rsidR="00EF4C6E" w:rsidRPr="00E63123" w:rsidRDefault="00EF4C6E" w:rsidP="006C71FA">
      <w:pPr>
        <w:pStyle w:val="Normalstavci"/>
        <w:numPr>
          <w:ilvl w:val="0"/>
          <w:numId w:val="133"/>
        </w:numPr>
      </w:pPr>
      <w:r w:rsidRPr="00E63123">
        <w:t xml:space="preserve">Na području </w:t>
      </w:r>
      <w:r w:rsidR="00DB6CDB" w:rsidRPr="00E63123">
        <w:t>Općine</w:t>
      </w:r>
      <w:r w:rsidR="00877B19" w:rsidRPr="00E63123">
        <w:t xml:space="preserve"> </w:t>
      </w:r>
      <w:r w:rsidRPr="00E63123">
        <w:t>nalaze se:</w:t>
      </w:r>
    </w:p>
    <w:p w14:paraId="2AA5D966" w14:textId="6D28C790" w:rsidR="00D16AC5" w:rsidRPr="00E63123" w:rsidRDefault="00D16AC5" w:rsidP="008C2539">
      <w:pPr>
        <w:pStyle w:val="Normaluvuceno"/>
      </w:pPr>
      <w:r w:rsidRPr="00E63123">
        <w:lastRenderedPageBreak/>
        <w:t>š</w:t>
      </w:r>
      <w:r w:rsidR="00EF4C6E" w:rsidRPr="00E63123">
        <w:t xml:space="preserve">ume </w:t>
      </w:r>
      <w:r w:rsidR="004C1AF5" w:rsidRPr="00E63123">
        <w:t>pod upravljanjem Hrvatskih šuma d.o.o.</w:t>
      </w:r>
      <w:r w:rsidR="008C7689" w:rsidRPr="00E63123">
        <w:t>,</w:t>
      </w:r>
      <w:r w:rsidR="00EA3B95" w:rsidRPr="00E63123">
        <w:t xml:space="preserve"> Uprava šuma Podružnica Koprivnica,</w:t>
      </w:r>
      <w:r w:rsidR="008C7689" w:rsidRPr="00E63123">
        <w:t xml:space="preserve"> </w:t>
      </w:r>
      <w:r w:rsidRPr="00E63123">
        <w:t xml:space="preserve">Šumarija </w:t>
      </w:r>
      <w:r w:rsidR="00EA3B95" w:rsidRPr="00E63123">
        <w:t>Ivanec</w:t>
      </w:r>
      <w:r w:rsidR="0027582D" w:rsidRPr="00E63123">
        <w:t>:</w:t>
      </w:r>
      <w:r w:rsidRPr="00E63123">
        <w:t xml:space="preserve"> g.j. </w:t>
      </w:r>
      <w:r w:rsidR="007A6B3C" w:rsidRPr="00E63123">
        <w:t>„</w:t>
      </w:r>
      <w:r w:rsidR="00EA3B95" w:rsidRPr="00E63123">
        <w:t>Sjeverna Ivanščica“  i „Ravna gora“</w:t>
      </w:r>
    </w:p>
    <w:p w14:paraId="514BB5D6" w14:textId="66285519" w:rsidR="00EF4C6E" w:rsidRPr="00E63123" w:rsidRDefault="00D16AC5" w:rsidP="008C2539">
      <w:pPr>
        <w:pStyle w:val="Normaluvuceno"/>
      </w:pPr>
      <w:r w:rsidRPr="00E63123">
        <w:t xml:space="preserve">ostale </w:t>
      </w:r>
      <w:r w:rsidR="00877B19" w:rsidRPr="00E63123">
        <w:t>p</w:t>
      </w:r>
      <w:r w:rsidR="00EF4C6E" w:rsidRPr="00E63123">
        <w:t>rivatne šume.</w:t>
      </w:r>
    </w:p>
    <w:p w14:paraId="530CF06E" w14:textId="77777777" w:rsidR="000844C8" w:rsidRPr="00E63123" w:rsidRDefault="000844C8" w:rsidP="00CD328B">
      <w:pPr>
        <w:widowControl/>
        <w:numPr>
          <w:ilvl w:val="0"/>
          <w:numId w:val="8"/>
        </w:numPr>
        <w:tabs>
          <w:tab w:val="left" w:pos="851"/>
        </w:tabs>
        <w:spacing w:after="0"/>
        <w:outlineLvl w:val="0"/>
        <w:rPr>
          <w:snapToGrid/>
          <w:lang w:eastAsia="hr-HR"/>
        </w:rPr>
      </w:pPr>
      <w:r w:rsidRPr="00E63123">
        <w:rPr>
          <w:snapToGrid/>
          <w:lang w:eastAsia="hr-HR"/>
        </w:rPr>
        <w:t xml:space="preserve">Šume su </w:t>
      </w:r>
      <w:r w:rsidR="00EF4C6E" w:rsidRPr="00E63123">
        <w:rPr>
          <w:snapToGrid/>
          <w:lang w:eastAsia="hr-HR"/>
        </w:rPr>
        <w:t>utvrđene u kategoriji</w:t>
      </w:r>
      <w:r w:rsidRPr="00E63123">
        <w:rPr>
          <w:snapToGrid/>
          <w:lang w:eastAsia="hr-HR"/>
        </w:rPr>
        <w:t>:</w:t>
      </w:r>
    </w:p>
    <w:p w14:paraId="7473ED36" w14:textId="77777777" w:rsidR="000844C8" w:rsidRPr="00E63123" w:rsidRDefault="000844C8" w:rsidP="008C2539">
      <w:pPr>
        <w:pStyle w:val="Normaluvuceno"/>
      </w:pPr>
      <w:r w:rsidRPr="00E63123">
        <w:t>gospodarske šume /oznaka Š1/</w:t>
      </w:r>
    </w:p>
    <w:p w14:paraId="49ADC55D" w14:textId="77777777" w:rsidR="0027582D" w:rsidRPr="00E63123" w:rsidRDefault="00E4450D" w:rsidP="008C2539">
      <w:pPr>
        <w:pStyle w:val="Normaluvuceno"/>
      </w:pPr>
      <w:r w:rsidRPr="00E63123">
        <w:t xml:space="preserve">u </w:t>
      </w:r>
      <w:r w:rsidR="007A6B3C" w:rsidRPr="00E63123">
        <w:t xml:space="preserve">području Regionalnog parka Mura – Drava </w:t>
      </w:r>
      <w:r w:rsidRPr="00E63123">
        <w:t>u sjevernom dijelu Općine</w:t>
      </w:r>
      <w:r w:rsidR="0027582D" w:rsidRPr="00E63123">
        <w:t>,</w:t>
      </w:r>
      <w:r w:rsidRPr="00E63123">
        <w:t xml:space="preserve"> Prostornim planom Varaždinske županije </w:t>
      </w:r>
      <w:r w:rsidR="007A6B3C" w:rsidRPr="00E63123">
        <w:t>p</w:t>
      </w:r>
      <w:r w:rsidR="00E07094" w:rsidRPr="00E63123">
        <w:t xml:space="preserve">redviđeno je </w:t>
      </w:r>
      <w:r w:rsidR="007A6B3C" w:rsidRPr="00E63123">
        <w:t>postojeć</w:t>
      </w:r>
      <w:r w:rsidR="00E07094" w:rsidRPr="00E63123">
        <w:t>e</w:t>
      </w:r>
      <w:r w:rsidR="007A6B3C" w:rsidRPr="00E63123">
        <w:t xml:space="preserve"> </w:t>
      </w:r>
      <w:r w:rsidR="000844C8" w:rsidRPr="00E63123">
        <w:t>šum</w:t>
      </w:r>
      <w:r w:rsidR="00E07094" w:rsidRPr="00E63123">
        <w:t>e</w:t>
      </w:r>
      <w:r w:rsidR="000844C8" w:rsidRPr="00E63123">
        <w:t xml:space="preserve"> </w:t>
      </w:r>
      <w:r w:rsidR="00E07094" w:rsidRPr="00E63123">
        <w:t xml:space="preserve">tretirati </w:t>
      </w:r>
      <w:r w:rsidR="007A6B3C" w:rsidRPr="00E63123">
        <w:t>kao šum</w:t>
      </w:r>
      <w:r w:rsidR="00E07094" w:rsidRPr="00E63123">
        <w:t>e</w:t>
      </w:r>
      <w:r w:rsidR="007A6B3C" w:rsidRPr="00E63123">
        <w:t xml:space="preserve"> </w:t>
      </w:r>
      <w:r w:rsidR="00D16AC5" w:rsidRPr="00E63123">
        <w:t xml:space="preserve">posebne namjene </w:t>
      </w:r>
      <w:r w:rsidR="000844C8" w:rsidRPr="00E63123">
        <w:t>/oznaka Š</w:t>
      </w:r>
      <w:r w:rsidR="00D16AC5" w:rsidRPr="00E63123">
        <w:t>3</w:t>
      </w:r>
      <w:r w:rsidRPr="00E63123">
        <w:t>/</w:t>
      </w:r>
      <w:r w:rsidR="0027582D" w:rsidRPr="00E63123">
        <w:t>.</w:t>
      </w:r>
    </w:p>
    <w:p w14:paraId="608BBE43" w14:textId="568BFA23" w:rsidR="00EF4C6E" w:rsidRPr="00E63123" w:rsidRDefault="000844C8" w:rsidP="006C71FA">
      <w:pPr>
        <w:pStyle w:val="Normalstavci"/>
        <w:numPr>
          <w:ilvl w:val="0"/>
          <w:numId w:val="133"/>
        </w:numPr>
      </w:pPr>
      <w:r w:rsidRPr="00E63123">
        <w:t xml:space="preserve">Sve šume se </w:t>
      </w:r>
      <w:r w:rsidR="00C806B6" w:rsidRPr="00E63123">
        <w:t>trebaju</w:t>
      </w:r>
      <w:r w:rsidR="00EF4C6E" w:rsidRPr="00E63123">
        <w:t xml:space="preserve"> koristiti u skladu s šumskim gospodarskim osnovama</w:t>
      </w:r>
      <w:r w:rsidR="00A617BF" w:rsidRPr="00E63123">
        <w:t xml:space="preserve"> (državnih šuma ili privatnih šumoposjednika) </w:t>
      </w:r>
      <w:r w:rsidR="00EF4C6E" w:rsidRPr="00E63123">
        <w:t>i posebnim propisima, uz uvjet da se ne smanji ukupna površina pod šumama, odnosno da se šumske zajednice neprestano obnavljaju.</w:t>
      </w:r>
    </w:p>
    <w:p w14:paraId="288F5688" w14:textId="77777777" w:rsidR="00B03D03" w:rsidRPr="00E63123" w:rsidRDefault="00B03D03" w:rsidP="006C71FA">
      <w:pPr>
        <w:pStyle w:val="Normalstavci"/>
        <w:numPr>
          <w:ilvl w:val="0"/>
          <w:numId w:val="133"/>
        </w:numPr>
      </w:pPr>
      <w:r w:rsidRPr="00E63123">
        <w:t>U šumama posebne namjene korištenje, održavanje i zaštita šuma utvrđuje se dodatno i programom upravljanja zaštićenim područjem.</w:t>
      </w:r>
    </w:p>
    <w:p w14:paraId="16FDAD10" w14:textId="77777777" w:rsidR="003F6CDC" w:rsidRPr="00E63123" w:rsidRDefault="003F6CDC"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1CE4F271" w14:textId="356A87A8" w:rsidR="003F6CDC" w:rsidRPr="00E63123" w:rsidRDefault="003F6CDC" w:rsidP="005C660C">
      <w:pPr>
        <w:pStyle w:val="Normalstavci"/>
        <w:numPr>
          <w:ilvl w:val="0"/>
          <w:numId w:val="119"/>
        </w:numPr>
      </w:pPr>
      <w:r w:rsidRPr="00E63123">
        <w:t xml:space="preserve">U šumama </w:t>
      </w:r>
      <w:r w:rsidR="00C641C5" w:rsidRPr="00E63123">
        <w:t xml:space="preserve">se </w:t>
      </w:r>
      <w:r w:rsidRPr="00E63123">
        <w:t>mogu graditi samo gospodarske građevine za potrebe šumarske djelatnosti i lovstva.</w:t>
      </w:r>
    </w:p>
    <w:p w14:paraId="47ABDD5D" w14:textId="77777777" w:rsidR="00B03D03" w:rsidRPr="00E63123" w:rsidRDefault="00B03D03" w:rsidP="005C660C">
      <w:pPr>
        <w:pStyle w:val="Normalstavci"/>
        <w:numPr>
          <w:ilvl w:val="0"/>
          <w:numId w:val="119"/>
        </w:numPr>
      </w:pPr>
      <w:r w:rsidRPr="00E63123">
        <w:t>Uvjeti provedbe zahvata jednaki su kao za individualnu gradnju u mješovitim, pretežito stambenim zonama u naselju /oznaka M1/ i utvrđuju se prema poglavlju 2.2.2. „Uvjeti provedbe zahvata u zonama mješovite namjene“.</w:t>
      </w:r>
    </w:p>
    <w:p w14:paraId="3B1935FF" w14:textId="5A727E1F" w:rsidR="009B42E0" w:rsidRPr="00E63123" w:rsidRDefault="009B42E0" w:rsidP="005C660C">
      <w:pPr>
        <w:pStyle w:val="Normalstavci"/>
        <w:numPr>
          <w:ilvl w:val="0"/>
          <w:numId w:val="119"/>
        </w:numPr>
      </w:pPr>
      <w:r w:rsidRPr="00E63123">
        <w:t>Svi zahvati unutar šume i neposredno uz šume mogući su isključivo uz primjenu uvjeta temeljnih ograničenja za provedbu zahvata gradnje i drugih zahvata koji mijenjaju stanje prostora iz članka 10. ovih odredbi.</w:t>
      </w:r>
    </w:p>
    <w:p w14:paraId="43CB4775" w14:textId="77777777" w:rsidR="00B03D03" w:rsidRPr="00E63123" w:rsidRDefault="00B03D03"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615C1111" w14:textId="1D0E6CCB" w:rsidR="00B03D03" w:rsidRPr="00E63123" w:rsidRDefault="0027582D" w:rsidP="00F9686D">
      <w:pPr>
        <w:pStyle w:val="Normalstavci"/>
        <w:numPr>
          <w:ilvl w:val="0"/>
          <w:numId w:val="224"/>
        </w:numPr>
      </w:pPr>
      <w:r w:rsidRPr="00E63123">
        <w:t>Rasadnici šumskog biljnog materijala se mogu osnivati</w:t>
      </w:r>
      <w:r w:rsidR="00B03D03" w:rsidRPr="00E63123">
        <w:t xml:space="preserve"> unutar</w:t>
      </w:r>
      <w:r w:rsidRPr="00E63123">
        <w:t xml:space="preserve"> </w:t>
      </w:r>
      <w:r w:rsidR="00B03D03" w:rsidRPr="00E63123">
        <w:t xml:space="preserve">gospodarskih šuma /oznaka Š1/ i na površinama obradivih tla /oznaka </w:t>
      </w:r>
      <w:r w:rsidR="00CF09E6" w:rsidRPr="00E63123">
        <w:t xml:space="preserve">P2 i </w:t>
      </w:r>
      <w:r w:rsidR="00B03D03" w:rsidRPr="00E63123">
        <w:t xml:space="preserve">P3/, </w:t>
      </w:r>
      <w:r w:rsidRPr="00E63123">
        <w:t xml:space="preserve">prema jednakim uvjetima kao i za </w:t>
      </w:r>
      <w:r w:rsidR="00B03D03" w:rsidRPr="00E63123">
        <w:t xml:space="preserve">uzgoj </w:t>
      </w:r>
      <w:r w:rsidRPr="00E63123">
        <w:t>ukrasno</w:t>
      </w:r>
      <w:r w:rsidR="00B03D03" w:rsidRPr="00E63123">
        <w:t>g</w:t>
      </w:r>
      <w:r w:rsidRPr="00E63123">
        <w:t xml:space="preserve"> bilj</w:t>
      </w:r>
      <w:r w:rsidR="00B03D03" w:rsidRPr="00E63123">
        <w:t>a</w:t>
      </w:r>
      <w:r w:rsidR="009B42E0" w:rsidRPr="00E63123">
        <w:t>:</w:t>
      </w:r>
    </w:p>
    <w:p w14:paraId="454BA4D9" w14:textId="36AC98EC" w:rsidR="009B42E0" w:rsidRPr="00E63123" w:rsidRDefault="009B42E0" w:rsidP="00F9686D">
      <w:pPr>
        <w:pStyle w:val="Normalstavci"/>
        <w:numPr>
          <w:ilvl w:val="0"/>
          <w:numId w:val="224"/>
        </w:numPr>
      </w:pPr>
      <w:r w:rsidRPr="00E63123">
        <w:t>Za potrebe rasadnika:</w:t>
      </w:r>
    </w:p>
    <w:p w14:paraId="4CD0072A" w14:textId="743AFFD7" w:rsidR="009B42E0" w:rsidRPr="00E63123" w:rsidRDefault="00B03D03" w:rsidP="008C2539">
      <w:pPr>
        <w:pStyle w:val="Normaluvuceno"/>
      </w:pPr>
      <w:r w:rsidRPr="00E63123">
        <w:t>površin</w:t>
      </w:r>
      <w:r w:rsidR="009B42E0" w:rsidRPr="00E63123">
        <w:t>e zemljišta do 2,0 ha moguća je gradnja odnosno postava objekata prema uvjetima iz poglavlja 3.3.2.1.3. „Staklenici, plastenici, spremišta“</w:t>
      </w:r>
    </w:p>
    <w:p w14:paraId="3CA477B5" w14:textId="141936A6" w:rsidR="009B42E0" w:rsidRPr="00E63123" w:rsidRDefault="009B42E0" w:rsidP="008C2539">
      <w:pPr>
        <w:pStyle w:val="Normaluvuceno"/>
      </w:pPr>
      <w:r w:rsidRPr="00E63123">
        <w:t>površine zemljišta veće od 2,0 ha, gradnja građevine ili arhitektonskog gospodarskog kompleksa provodi se prema uvjetima jednakim kao i za poljoprivredna gospodarstva izvan naselja, odnosno prema poglavlju 3.3.2.1.1. Kompleks (obiteljskog) poljoprivrednog gospodarstva.</w:t>
      </w:r>
    </w:p>
    <w:p w14:paraId="744E96E7" w14:textId="77777777" w:rsidR="00B03D03" w:rsidRPr="00E63123" w:rsidRDefault="00B03D03"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56751348" w14:textId="77777777" w:rsidR="00C806B6" w:rsidRPr="00E63123" w:rsidRDefault="00D856CC" w:rsidP="00F9686D">
      <w:pPr>
        <w:pStyle w:val="Normalstavci"/>
        <w:numPr>
          <w:ilvl w:val="0"/>
          <w:numId w:val="223"/>
        </w:numPr>
      </w:pPr>
      <w:r w:rsidRPr="00E63123">
        <w:t>Gradnja za potrebe turizma u šumama nije dozvoljena, izuzev korištenja šumskih staza za potrebe rekreativnih aktivnosti koje nemaju dugotrajni ili značajni utjecaj na prostor (trčanje, biciklizam, jahanje i sličn</w:t>
      </w:r>
      <w:r w:rsidR="006E493A" w:rsidRPr="00E63123">
        <w:t>o), za koju namjenu je uz šumske putove, od prirodnih materijala identičnom okolišu, dozvoljeno postavljati markacijske oznake i putokaze, te uređivati odmorišta s klupama ili drugim prikladnim elementima za sjedenje.</w:t>
      </w:r>
      <w:r w:rsidR="00C806B6" w:rsidRPr="00E63123">
        <w:t xml:space="preserve"> </w:t>
      </w:r>
    </w:p>
    <w:p w14:paraId="203A3EC2" w14:textId="77777777" w:rsidR="00877B19" w:rsidRPr="00E63123" w:rsidRDefault="00877B19" w:rsidP="00085B6E">
      <w:pPr>
        <w:pStyle w:val="Naslov4"/>
      </w:pPr>
      <w:bookmarkStart w:id="81" w:name="_Toc113282994"/>
      <w:r w:rsidRPr="00E63123">
        <w:t>Lovstvo</w:t>
      </w:r>
      <w:bookmarkEnd w:id="81"/>
    </w:p>
    <w:p w14:paraId="75866773" w14:textId="77777777" w:rsidR="00D856CC" w:rsidRPr="00E63123" w:rsidRDefault="00D856CC"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4DB7B7C2" w14:textId="687219FE" w:rsidR="00A72531" w:rsidRPr="00E63123" w:rsidRDefault="009B42E0" w:rsidP="00A72531">
      <w:pPr>
        <w:pStyle w:val="Normalstavci"/>
        <w:numPr>
          <w:ilvl w:val="0"/>
          <w:numId w:val="116"/>
        </w:numPr>
      </w:pPr>
      <w:r w:rsidRPr="00E63123">
        <w:t>Unutar Općine evidentiran</w:t>
      </w:r>
      <w:r w:rsidR="00951511" w:rsidRPr="00E63123">
        <w:t xml:space="preserve"> </w:t>
      </w:r>
      <w:r w:rsidR="00A72531" w:rsidRPr="00E63123">
        <w:t xml:space="preserve">je jedan lovački doma s pratećim sadržajima </w:t>
      </w:r>
      <w:r w:rsidR="00951511" w:rsidRPr="00E63123">
        <w:t>u izdvojenom građevinskom području izvan naselja</w:t>
      </w:r>
      <w:r w:rsidR="00976BD6" w:rsidRPr="00E63123">
        <w:t xml:space="preserve">, koji se može rekonstruirati i dograđivati prema uvjetima poglavlja 2.3.1.2.2. </w:t>
      </w:r>
      <w:r w:rsidR="00A72531" w:rsidRPr="00E63123">
        <w:t>Izdvojena zona za lovstvo i rekreaciju „Dubrava Križovljanska“ /oznaka R6/.</w:t>
      </w:r>
    </w:p>
    <w:p w14:paraId="285952A3" w14:textId="1C21D508" w:rsidR="00DB6CDB" w:rsidRPr="00E63123" w:rsidRDefault="008C7689" w:rsidP="005C660C">
      <w:pPr>
        <w:pStyle w:val="Normalstavci"/>
        <w:numPr>
          <w:ilvl w:val="0"/>
          <w:numId w:val="116"/>
        </w:numPr>
      </w:pPr>
      <w:r w:rsidRPr="00E63123">
        <w:t>Novi lovački domovi se ne planiraju, a u slučaju potrebe mogu se smjestiti u</w:t>
      </w:r>
      <w:r w:rsidR="00DB6CDB" w:rsidRPr="00E63123">
        <w:t>nutar građevinskih područja naselja, pri čemu se primjenjuju uvjeti provedbe zahvata za funkcionalnu zonu u naselju unutar koje se lovački dom predviđa graditi, ali u pojedinom takvom slučaju iz sigurnosnih uvjeta utvrđenih posebnim propisom, neće biti moguće u sklopu čestice urediti lovačku streljanu.</w:t>
      </w:r>
    </w:p>
    <w:p w14:paraId="05C3F8B5" w14:textId="08F9AFD4" w:rsidR="00DB6CDB" w:rsidRPr="00E63123" w:rsidRDefault="00DB6CDB" w:rsidP="005C660C">
      <w:pPr>
        <w:pStyle w:val="Normalstavci"/>
        <w:numPr>
          <w:ilvl w:val="0"/>
          <w:numId w:val="116"/>
        </w:numPr>
      </w:pPr>
      <w:r w:rsidRPr="00E63123">
        <w:t>Ostali lovnogospodarski i lovnotehnički objekti mogu se graditi, a lovačke remize uređivati i izvan građevinskih područja sukladno lovnogospodarskoj osnovi i to na površinama obradivog tla /oznake P2</w:t>
      </w:r>
      <w:r w:rsidR="00B20EE7" w:rsidRPr="00E63123">
        <w:t>, P3</w:t>
      </w:r>
      <w:r w:rsidRPr="00E63123">
        <w:t xml:space="preserve"> i PŠ/ i unutar šuma /oznaka Š1</w:t>
      </w:r>
      <w:r w:rsidR="00B20EE7" w:rsidRPr="00E63123">
        <w:t xml:space="preserve"> i Š</w:t>
      </w:r>
      <w:r w:rsidR="00C641C5" w:rsidRPr="00E63123">
        <w:t>3</w:t>
      </w:r>
      <w:r w:rsidRPr="00E63123">
        <w:t>/.</w:t>
      </w:r>
    </w:p>
    <w:p w14:paraId="5BEEC987" w14:textId="43761DDF" w:rsidR="00D76B01" w:rsidRPr="00E63123" w:rsidRDefault="00DB6CDB" w:rsidP="005C660C">
      <w:pPr>
        <w:pStyle w:val="Normalstavci"/>
        <w:numPr>
          <w:ilvl w:val="0"/>
          <w:numId w:val="116"/>
        </w:numPr>
      </w:pPr>
      <w:r w:rsidRPr="00E63123">
        <w:t xml:space="preserve">Ukoliko se lovnogospodarski i lovnotehnički objekti grade unutar šuma, moraju biti </w:t>
      </w:r>
      <w:r w:rsidR="00D76B01" w:rsidRPr="00E63123">
        <w:t>predviđeni i šumskom gospodarskom osnovom.</w:t>
      </w:r>
    </w:p>
    <w:p w14:paraId="0EC9841A" w14:textId="2DCA2937" w:rsidR="00DB6CDB" w:rsidRPr="00E63123" w:rsidRDefault="00DB6CDB" w:rsidP="00695CE5">
      <w:pPr>
        <w:pStyle w:val="Naslov3"/>
        <w:tabs>
          <w:tab w:val="clear" w:pos="851"/>
          <w:tab w:val="num" w:pos="737"/>
        </w:tabs>
        <w:ind w:left="737" w:hanging="737"/>
      </w:pPr>
      <w:bookmarkStart w:id="82" w:name="_Toc7523251"/>
      <w:bookmarkStart w:id="83" w:name="_Toc113282995"/>
      <w:r w:rsidRPr="00E63123">
        <w:lastRenderedPageBreak/>
        <w:t xml:space="preserve">Istraživanje i eksploatacija </w:t>
      </w:r>
      <w:bookmarkEnd w:id="82"/>
      <w:r w:rsidR="00536275" w:rsidRPr="00E63123">
        <w:t xml:space="preserve">ugljikovodika, </w:t>
      </w:r>
      <w:r w:rsidR="00695CE5" w:rsidRPr="00E63123">
        <w:t xml:space="preserve">geotermalne vode u energetske svrhe </w:t>
      </w:r>
      <w:r w:rsidR="00536275" w:rsidRPr="00E63123">
        <w:t>i mineralnih sirovina za proizvodnju građevnog materijala</w:t>
      </w:r>
      <w:bookmarkEnd w:id="83"/>
    </w:p>
    <w:p w14:paraId="33E62BBA" w14:textId="77777777" w:rsidR="00C641C5" w:rsidRPr="00E63123" w:rsidRDefault="00C641C5"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0AC32B94" w14:textId="20F46AB0" w:rsidR="00536275" w:rsidRPr="00E63123" w:rsidRDefault="00536275" w:rsidP="00695CE5">
      <w:pPr>
        <w:pStyle w:val="Normalstavci"/>
        <w:numPr>
          <w:ilvl w:val="0"/>
          <w:numId w:val="251"/>
        </w:numPr>
      </w:pPr>
      <w:r w:rsidRPr="00E63123">
        <w:t xml:space="preserve">Svi zahvati u funkciji istraživanja i eksploatacije ugljikovodika, </w:t>
      </w:r>
      <w:r w:rsidR="00695CE5" w:rsidRPr="00E63123">
        <w:t xml:space="preserve">geotermalne vode u energetske svrhe </w:t>
      </w:r>
      <w:r w:rsidRPr="00E63123">
        <w:t xml:space="preserve">i mineralnih sirovina za proizvodnju građevnog materijala, provode se </w:t>
      </w:r>
      <w:r w:rsidRPr="00E63123">
        <w:rPr>
          <w:u w:val="single"/>
        </w:rPr>
        <w:t>neposrednom primjenom Prostornog plana Varaždinske županije i odgovarajućih posebnih propisa</w:t>
      </w:r>
      <w:r w:rsidRPr="00E63123">
        <w:t>.</w:t>
      </w:r>
    </w:p>
    <w:p w14:paraId="6B13E0B6" w14:textId="77777777" w:rsidR="00FA1BD4" w:rsidRPr="00E63123" w:rsidRDefault="00FA1BD4" w:rsidP="00FA1BD4">
      <w:pPr>
        <w:widowControl/>
        <w:numPr>
          <w:ilvl w:val="0"/>
          <w:numId w:val="9"/>
        </w:numPr>
        <w:tabs>
          <w:tab w:val="left" w:pos="851"/>
        </w:tabs>
        <w:spacing w:after="0"/>
        <w:outlineLvl w:val="0"/>
      </w:pPr>
      <w:r w:rsidRPr="00E63123">
        <w:rPr>
          <w:snapToGrid/>
          <w:lang w:eastAsia="hr-HR"/>
        </w:rPr>
        <w:t>Svi zahvati trebaju se planirati i izvoditi na način da se spriječe emisije štetnih tvari u zrak i povećanje buke u smjeru građevinskih područja naselja.</w:t>
      </w:r>
    </w:p>
    <w:p w14:paraId="74A09C6D" w14:textId="77777777" w:rsidR="00FA1BD4" w:rsidRPr="00E63123" w:rsidRDefault="00FA1BD4" w:rsidP="00FA1BD4">
      <w:pPr>
        <w:widowControl/>
        <w:numPr>
          <w:ilvl w:val="0"/>
          <w:numId w:val="9"/>
        </w:numPr>
        <w:tabs>
          <w:tab w:val="left" w:pos="851"/>
        </w:tabs>
        <w:spacing w:after="0"/>
        <w:outlineLvl w:val="0"/>
      </w:pPr>
      <w:r w:rsidRPr="00E63123">
        <w:t>Buka koja se u postupku istraživanja i eksploatacije može javiti u okolnim građevinskim zonama stambene i druge namjene, ne smije prelaziti granične vrijednosti utvrđene posebnim propisom.</w:t>
      </w:r>
    </w:p>
    <w:p w14:paraId="05DBA52B" w14:textId="77777777" w:rsidR="00FA1BD4" w:rsidRPr="00E63123" w:rsidRDefault="00FA1BD4" w:rsidP="00085B6E">
      <w:pPr>
        <w:pStyle w:val="Naslov4"/>
      </w:pPr>
      <w:bookmarkStart w:id="84" w:name="_Toc113282996"/>
      <w:bookmarkStart w:id="85" w:name="_Toc34939956"/>
      <w:r w:rsidRPr="00E63123">
        <w:t>Ugljikovodici i geotermalna voda za korištenje akumulirane topline u energetske svrhe</w:t>
      </w:r>
      <w:bookmarkEnd w:id="84"/>
    </w:p>
    <w:bookmarkEnd w:id="85"/>
    <w:p w14:paraId="45460D7A" w14:textId="77777777" w:rsidR="00DB6CDB" w:rsidRPr="00E63123" w:rsidRDefault="00DB6CDB"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59AA472F" w14:textId="5269CBAD" w:rsidR="00315DE2" w:rsidRPr="00E63123" w:rsidRDefault="00315DE2" w:rsidP="00F9686D">
      <w:pPr>
        <w:pStyle w:val="Normalstavci"/>
        <w:numPr>
          <w:ilvl w:val="0"/>
          <w:numId w:val="192"/>
        </w:numPr>
      </w:pPr>
      <w:r w:rsidRPr="00E63123">
        <w:t>Na području Općine nalaz</w:t>
      </w:r>
      <w:r w:rsidR="00D35DF5" w:rsidRPr="00E63123">
        <w:t>i</w:t>
      </w:r>
      <w:r w:rsidRPr="00E63123">
        <w:t xml:space="preserve"> se</w:t>
      </w:r>
      <w:r w:rsidR="00D35DF5" w:rsidRPr="00E63123">
        <w:t xml:space="preserve"> </w:t>
      </w:r>
      <w:r w:rsidRPr="00E63123">
        <w:t>dio istražnog prostora ugljikovodika IPU „Sjeverozapadna Hrvatska-01“ („</w:t>
      </w:r>
      <w:r w:rsidR="00705B1B" w:rsidRPr="00E63123">
        <w:t>SZH</w:t>
      </w:r>
      <w:r w:rsidRPr="00E63123">
        <w:t>-01“)</w:t>
      </w:r>
      <w:r w:rsidR="00D35DF5" w:rsidRPr="00E63123">
        <w:t>.</w:t>
      </w:r>
    </w:p>
    <w:p w14:paraId="20C51E44" w14:textId="37683FE8" w:rsidR="00536275" w:rsidRPr="00E63123" w:rsidRDefault="00536275" w:rsidP="006C71FA">
      <w:pPr>
        <w:pStyle w:val="Normalstavci"/>
        <w:numPr>
          <w:ilvl w:val="0"/>
          <w:numId w:val="133"/>
        </w:numPr>
      </w:pPr>
      <w:r w:rsidRPr="00E63123">
        <w:t xml:space="preserve">Aktivnosti koje se provode za potrebe istraživanja </w:t>
      </w:r>
      <w:r w:rsidR="00695CE5" w:rsidRPr="00E63123">
        <w:t xml:space="preserve">ugljikovodika i </w:t>
      </w:r>
      <w:r w:rsidRPr="00E63123">
        <w:t xml:space="preserve">geotermalne vode u energetske svrhe mogu se provoditi na cjelokupnom općinskom prostoru u skladu s geotermalnim potencijalom, a </w:t>
      </w:r>
      <w:r w:rsidRPr="00E63123">
        <w:rPr>
          <w:u w:val="single"/>
        </w:rPr>
        <w:t>zahvati se provode neposrednom primjenom Prostornog plana Varaždinske županije</w:t>
      </w:r>
      <w:r w:rsidRPr="00E63123">
        <w:t>.</w:t>
      </w:r>
    </w:p>
    <w:p w14:paraId="68B851AC" w14:textId="77777777" w:rsidR="00DB6CDB" w:rsidRPr="00E63123" w:rsidRDefault="00DB6CDB"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1C6C3E29" w14:textId="77777777" w:rsidR="00FA1BD4" w:rsidRPr="00E63123" w:rsidRDefault="00FA1BD4" w:rsidP="00F9686D">
      <w:pPr>
        <w:pStyle w:val="Normalstavci"/>
        <w:numPr>
          <w:ilvl w:val="0"/>
          <w:numId w:val="252"/>
        </w:numPr>
      </w:pPr>
      <w:r w:rsidRPr="00E63123">
        <w:t>Oko izgrađene bušotine zaštitna i požarna zona iznosi 30,0 m u polumjeru oko osi bušotine.</w:t>
      </w:r>
    </w:p>
    <w:p w14:paraId="7F99743F" w14:textId="77777777" w:rsidR="00FA1BD4" w:rsidRPr="00E63123" w:rsidRDefault="00FA1BD4" w:rsidP="00FA1BD4">
      <w:pPr>
        <w:widowControl/>
        <w:numPr>
          <w:ilvl w:val="0"/>
          <w:numId w:val="9"/>
        </w:numPr>
        <w:tabs>
          <w:tab w:val="left" w:pos="851"/>
        </w:tabs>
        <w:spacing w:after="0"/>
        <w:outlineLvl w:val="0"/>
        <w:rPr>
          <w:snapToGrid/>
          <w:lang w:eastAsia="hr-HR"/>
        </w:rPr>
      </w:pPr>
      <w:r w:rsidRPr="00E63123">
        <w:rPr>
          <w:snapToGrid/>
          <w:lang w:eastAsia="hr-HR"/>
        </w:rPr>
        <w:t>Kod trajno napuštenih bušotina (kod likvidiranih bušotina se kanal bušotine nalazi 1,5 – 2,0 metara pod zemljom), sigurnosno-zaštitna zona u kojoj je zabranjeno graditi objekte za boravak i rad ljudi iznosi 3,0 m u polumjeru oko osi kanala trajno napuštene bušotine.</w:t>
      </w:r>
    </w:p>
    <w:p w14:paraId="22DFB112" w14:textId="20F186B6" w:rsidR="00D10495" w:rsidRPr="00E63123" w:rsidRDefault="00D10495" w:rsidP="00F9686D">
      <w:pPr>
        <w:pStyle w:val="Normalstavci"/>
        <w:numPr>
          <w:ilvl w:val="0"/>
          <w:numId w:val="218"/>
        </w:numPr>
      </w:pPr>
      <w:r w:rsidRPr="00E63123">
        <w:t>Trajno napuštenih bušotina na području Općine za sada nema.</w:t>
      </w:r>
    </w:p>
    <w:p w14:paraId="6D5A666A" w14:textId="77777777" w:rsidR="007200BF" w:rsidRPr="00E63123" w:rsidRDefault="007200BF"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39FDE6D3" w14:textId="77777777" w:rsidR="005025DE" w:rsidRPr="00E63123" w:rsidRDefault="005025DE" w:rsidP="00F9686D">
      <w:pPr>
        <w:pStyle w:val="Normalstavci"/>
        <w:numPr>
          <w:ilvl w:val="0"/>
          <w:numId w:val="208"/>
        </w:numPr>
      </w:pPr>
      <w:r w:rsidRPr="00E63123">
        <w:t>Cjevovodi i druge građevine proizvodno – otpremnog sustava ugljikovodika i geotermalne vode mogu se smjestiti unutar cjelokupnog područja Općine, a preporuča se da se njihove trase usklade s trasama već izvedene kompatibilne linijske infrastrukture.</w:t>
      </w:r>
    </w:p>
    <w:p w14:paraId="5C8CF063" w14:textId="496E75C0" w:rsidR="005025DE" w:rsidRPr="00E63123" w:rsidRDefault="005025DE" w:rsidP="005025DE">
      <w:pPr>
        <w:widowControl/>
        <w:numPr>
          <w:ilvl w:val="0"/>
          <w:numId w:val="9"/>
        </w:numPr>
        <w:tabs>
          <w:tab w:val="left" w:pos="851"/>
        </w:tabs>
        <w:spacing w:after="0"/>
        <w:outlineLvl w:val="0"/>
        <w:rPr>
          <w:snapToGrid/>
          <w:lang w:eastAsia="hr-HR"/>
        </w:rPr>
      </w:pPr>
      <w:r w:rsidRPr="00E63123">
        <w:rPr>
          <w:snapToGrid/>
          <w:lang w:eastAsia="hr-HR"/>
        </w:rPr>
        <w:t xml:space="preserve">Sustavi </w:t>
      </w:r>
      <w:r w:rsidR="00D10495" w:rsidRPr="00E63123">
        <w:rPr>
          <w:snapToGrid/>
          <w:lang w:eastAsia="hr-HR"/>
        </w:rPr>
        <w:t>cijevnog transporta</w:t>
      </w:r>
      <w:r w:rsidRPr="00E63123">
        <w:rPr>
          <w:snapToGrid/>
          <w:lang w:eastAsia="hr-HR"/>
        </w:rPr>
        <w:t xml:space="preserve"> ugljikovodika obrađeni su u poglavlju: 5.3.2.1. „Sustavi za cijevni transport ugljikovodika i produkata ugljikovodika“.</w:t>
      </w:r>
    </w:p>
    <w:p w14:paraId="23E50A3E" w14:textId="77777777" w:rsidR="00D10495" w:rsidRPr="00E63123" w:rsidRDefault="00D10495" w:rsidP="00085B6E">
      <w:pPr>
        <w:pStyle w:val="Naslov4"/>
      </w:pPr>
      <w:bookmarkStart w:id="86" w:name="_Toc113282997"/>
      <w:bookmarkStart w:id="87" w:name="_Toc34939960"/>
      <w:r w:rsidRPr="00E63123">
        <w:t>Građevni pijesak i šljunak i ostale mineralne sirovine za građevnu i industrijsku primjenu</w:t>
      </w:r>
      <w:bookmarkEnd w:id="86"/>
    </w:p>
    <w:p w14:paraId="70737127" w14:textId="77777777" w:rsidR="006B24C8" w:rsidRPr="00E63123" w:rsidRDefault="006B24C8" w:rsidP="00085B6E">
      <w:pPr>
        <w:pStyle w:val="Naslov5"/>
      </w:pPr>
      <w:bookmarkStart w:id="88" w:name="_Toc113282998"/>
      <w:r w:rsidRPr="00E63123">
        <w:t>Građevni pijesak i šljunak</w:t>
      </w:r>
      <w:bookmarkEnd w:id="87"/>
      <w:bookmarkEnd w:id="88"/>
    </w:p>
    <w:p w14:paraId="7A11C37B" w14:textId="77777777" w:rsidR="007A3183" w:rsidRPr="00E63123" w:rsidRDefault="007A3183"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446867D4" w14:textId="3FEDDB0D" w:rsidR="001E10E7" w:rsidRPr="00E63123" w:rsidRDefault="001E10E7" w:rsidP="00F9686D">
      <w:pPr>
        <w:pStyle w:val="Normalstavci"/>
        <w:numPr>
          <w:ilvl w:val="0"/>
          <w:numId w:val="177"/>
        </w:numPr>
      </w:pPr>
      <w:r w:rsidRPr="00E63123">
        <w:t xml:space="preserve">Sjeverni dio </w:t>
      </w:r>
      <w:r w:rsidR="00FF465E" w:rsidRPr="00E63123">
        <w:t>općinskog područja</w:t>
      </w:r>
      <w:r w:rsidRPr="00E63123">
        <w:t xml:space="preserve">, </w:t>
      </w:r>
      <w:r w:rsidR="00FF465E" w:rsidRPr="00E63123">
        <w:t xml:space="preserve">Rudarsko </w:t>
      </w:r>
      <w:r w:rsidRPr="00E63123">
        <w:t>–</w:t>
      </w:r>
      <w:r w:rsidR="00FF465E" w:rsidRPr="00E63123">
        <w:t xml:space="preserve"> geološk</w:t>
      </w:r>
      <w:r w:rsidRPr="00E63123">
        <w:t xml:space="preserve">om </w:t>
      </w:r>
      <w:r w:rsidR="00FF465E" w:rsidRPr="00E63123">
        <w:t>studij</w:t>
      </w:r>
      <w:r w:rsidRPr="00E63123">
        <w:t>om Varaždinske županije utvrđen</w:t>
      </w:r>
      <w:r w:rsidR="00FF465E" w:rsidRPr="00E63123">
        <w:t xml:space="preserve"> </w:t>
      </w:r>
      <w:r w:rsidRPr="00E63123">
        <w:t xml:space="preserve">je </w:t>
      </w:r>
      <w:r w:rsidR="00FF465E" w:rsidRPr="00E63123">
        <w:t>kao područje geološke potencijalnosti za građevni pijesak i šljunak</w:t>
      </w:r>
      <w:r w:rsidRPr="00E63123">
        <w:t>.</w:t>
      </w:r>
    </w:p>
    <w:p w14:paraId="4A1C3F9A" w14:textId="674B81FE" w:rsidR="00D10495" w:rsidRPr="00E63123" w:rsidRDefault="00D10495" w:rsidP="00F9686D">
      <w:pPr>
        <w:pStyle w:val="Normalstavci"/>
        <w:numPr>
          <w:ilvl w:val="0"/>
          <w:numId w:val="177"/>
        </w:numPr>
      </w:pPr>
      <w:r w:rsidRPr="00E63123">
        <w:t xml:space="preserve">U kartografskom prikazu broj 1. „Korištenje i namjena površina“ grafički su prikazane površine koje su Prostornim planom Varaždinske županije namijenjene istraživanju i/ili eksploataciji građevnog pijeska i šljunka /oznaka E3/: EP „Brezine“ i EP „Peski </w:t>
      </w:r>
      <w:r w:rsidR="00604C99" w:rsidRPr="00E63123">
        <w:t>G</w:t>
      </w:r>
      <w:r w:rsidRPr="00E63123">
        <w:t>ornji“.</w:t>
      </w:r>
    </w:p>
    <w:p w14:paraId="5413B27B" w14:textId="77777777" w:rsidR="007A3183" w:rsidRPr="00E63123" w:rsidRDefault="007A3183"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6FC84A58" w14:textId="6D7191C9" w:rsidR="00E47B54" w:rsidRPr="00E63123" w:rsidRDefault="00E47B54" w:rsidP="00207E9F">
      <w:pPr>
        <w:pStyle w:val="Normalstavci"/>
        <w:numPr>
          <w:ilvl w:val="0"/>
          <w:numId w:val="274"/>
        </w:numPr>
      </w:pPr>
      <w:r w:rsidRPr="00E63123">
        <w:t>Zahvati uređenja površina, smještaja objekata i gradnja građevina prerađivačkih i proizvodnih djelatnosti, koje se prema posebnom propisu mogu obavljati unutar površine eksploatacijskog polja (separacija, proizvodnja betona i slično) provode se neposredno prema Prostorno planu Varaždinske županije.</w:t>
      </w:r>
    </w:p>
    <w:p w14:paraId="5D4769A3" w14:textId="77777777" w:rsidR="007A3183" w:rsidRPr="00E63123" w:rsidRDefault="007A3183" w:rsidP="000365BD">
      <w:pPr>
        <w:pStyle w:val="lanak"/>
        <w:rPr>
          <w:snapToGrid/>
          <w:lang w:eastAsia="hr-HR"/>
        </w:rPr>
      </w:pPr>
      <w:r w:rsidRPr="00E63123">
        <w:rPr>
          <w:snapToGrid/>
          <w:lang w:eastAsia="hr-HR"/>
        </w:rPr>
        <w:lastRenderedPageBreak/>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17AEF508" w14:textId="75EB543D" w:rsidR="001463FF" w:rsidRPr="00E63123" w:rsidRDefault="007A3183" w:rsidP="00F9686D">
      <w:pPr>
        <w:pStyle w:val="Normalstavci"/>
        <w:numPr>
          <w:ilvl w:val="0"/>
          <w:numId w:val="178"/>
        </w:numPr>
      </w:pPr>
      <w:r w:rsidRPr="00E63123">
        <w:t xml:space="preserve">Sanacija </w:t>
      </w:r>
      <w:r w:rsidR="002E1AFF" w:rsidRPr="00E63123">
        <w:t xml:space="preserve">površina </w:t>
      </w:r>
      <w:r w:rsidRPr="00E63123">
        <w:t>utvrđen</w:t>
      </w:r>
      <w:r w:rsidR="002E1AFF" w:rsidRPr="00E63123">
        <w:t>og</w:t>
      </w:r>
      <w:r w:rsidRPr="00E63123">
        <w:t xml:space="preserve"> eksploatacijsk</w:t>
      </w:r>
      <w:r w:rsidR="002E1AFF" w:rsidRPr="00E63123">
        <w:t>og</w:t>
      </w:r>
      <w:r w:rsidRPr="00E63123">
        <w:t xml:space="preserve"> polja</w:t>
      </w:r>
      <w:r w:rsidR="002E1AFF" w:rsidRPr="00E63123">
        <w:t xml:space="preserve"> građevnog pijeska i šljunka </w:t>
      </w:r>
      <w:r w:rsidRPr="00E63123">
        <w:t xml:space="preserve">je obavezna sukladno posebnom propisu, </w:t>
      </w:r>
      <w:r w:rsidR="002E1AFF" w:rsidRPr="00E63123">
        <w:t xml:space="preserve">utvrđuje se za ukupnu površinu unutar granice eksploatacijskog polja, a </w:t>
      </w:r>
      <w:r w:rsidRPr="00E63123">
        <w:t xml:space="preserve">mora obraditi način osiguranja stabilnosti kosina iskopa i okolnog terena i postupak uklapanja </w:t>
      </w:r>
      <w:r w:rsidR="002E1AFF" w:rsidRPr="00E63123">
        <w:t xml:space="preserve">iskopane površine </w:t>
      </w:r>
      <w:r w:rsidRPr="00E63123">
        <w:t>u okoliš</w:t>
      </w:r>
      <w:r w:rsidR="001463FF" w:rsidRPr="00E63123">
        <w:t>.</w:t>
      </w:r>
    </w:p>
    <w:p w14:paraId="16D64ED5" w14:textId="53CA5026" w:rsidR="001463FF" w:rsidRPr="00E63123" w:rsidRDefault="001463FF" w:rsidP="00F9686D">
      <w:pPr>
        <w:pStyle w:val="Normalstavci"/>
        <w:numPr>
          <w:ilvl w:val="0"/>
          <w:numId w:val="178"/>
        </w:numPr>
      </w:pPr>
      <w:r w:rsidRPr="00E63123">
        <w:t>N</w:t>
      </w:r>
      <w:r w:rsidR="007A3183" w:rsidRPr="00E63123">
        <w:t xml:space="preserve">amjene koje se mogu predvidjeti kod sanacije </w:t>
      </w:r>
      <w:r w:rsidR="002E1AFF" w:rsidRPr="00E63123">
        <w:t xml:space="preserve">eksploatacijskog polja građevnog pijeska i šljunka </w:t>
      </w:r>
      <w:r w:rsidR="007A3183" w:rsidRPr="00E63123">
        <w:t>su</w:t>
      </w:r>
      <w:r w:rsidR="009E58E0" w:rsidRPr="00E63123">
        <w:t>:</w:t>
      </w:r>
    </w:p>
    <w:p w14:paraId="14CE9A1B" w14:textId="7F846C23" w:rsidR="001463FF" w:rsidRPr="00E63123" w:rsidRDefault="007A3183" w:rsidP="008C2539">
      <w:pPr>
        <w:pStyle w:val="Normaluvuceno"/>
      </w:pPr>
      <w:r w:rsidRPr="00E63123">
        <w:t>jezera kao ekosustavi bez druge namjene</w:t>
      </w:r>
    </w:p>
    <w:p w14:paraId="17AC70DA" w14:textId="735BA350" w:rsidR="007A3183" w:rsidRPr="00E63123" w:rsidRDefault="007A3183" w:rsidP="008C2539">
      <w:pPr>
        <w:pStyle w:val="Normaluvuceno"/>
      </w:pPr>
      <w:r w:rsidRPr="00E63123">
        <w:t>rekreacijski ribnjaci</w:t>
      </w:r>
      <w:r w:rsidR="001463FF" w:rsidRPr="00E63123">
        <w:t xml:space="preserve"> bez gradnje u okolnom prostoru</w:t>
      </w:r>
    </w:p>
    <w:p w14:paraId="17355070" w14:textId="060562E1" w:rsidR="001463FF" w:rsidRPr="00E63123" w:rsidRDefault="001463FF" w:rsidP="008C2539">
      <w:pPr>
        <w:pStyle w:val="Normaluvuceno"/>
      </w:pPr>
      <w:r w:rsidRPr="00E63123">
        <w:t>površine namijenjene ugostiteljstvu, turizmu i/ili rekreaciji s planiranom gradnjom, prema uvjetima Zakona o prostornom uređenju i drugih odgovarajućih propisa kojima je reguliran način korištenja i zaštite prostora.</w:t>
      </w:r>
    </w:p>
    <w:p w14:paraId="76B5024A" w14:textId="5374A45E" w:rsidR="009B79AC" w:rsidRPr="00E63123" w:rsidRDefault="007C4733" w:rsidP="006C71FA">
      <w:pPr>
        <w:pStyle w:val="Normalstavci"/>
        <w:numPr>
          <w:ilvl w:val="0"/>
          <w:numId w:val="133"/>
        </w:numPr>
      </w:pPr>
      <w:r w:rsidRPr="00E63123">
        <w:t>U slučaju da se projektom sanacij</w:t>
      </w:r>
      <w:r w:rsidR="009B79AC" w:rsidRPr="00E63123">
        <w:t>e</w:t>
      </w:r>
      <w:r w:rsidRPr="00E63123">
        <w:t xml:space="preserve"> eksploat</w:t>
      </w:r>
      <w:r w:rsidR="009B79AC" w:rsidRPr="00E63123">
        <w:t>acijskog polja unutar površine polja planiraju jedna ili više namjena navedenih u alineji 3. prethodnog stavka, obala i rubni dijelovi vodene površine nastale eksploatacijom trebaju se projektirati (u projektu eksploatacije i projektu sanacije eksploatacije) s blagim pokosom i na način da se spriječe odroni unutar vode, kao i druge potencijalno incidentne situacije kao što su utapanja korisnika uslijed klizanja terena, nagle promjene dubine jezera i/ili uslijed medicinskih komplikacija uzrokovanih temperaturnom razlikom ili naglim miješanjem površinskih i dubinskih voda jezera.</w:t>
      </w:r>
    </w:p>
    <w:p w14:paraId="73C30258" w14:textId="1323E80F" w:rsidR="001E10E7" w:rsidRPr="00E63123" w:rsidRDefault="001E10E7" w:rsidP="00085B6E">
      <w:pPr>
        <w:pStyle w:val="Naslov4"/>
      </w:pPr>
      <w:bookmarkStart w:id="89" w:name="_Toc34939962"/>
      <w:bookmarkStart w:id="90" w:name="_Toc113282999"/>
      <w:r w:rsidRPr="00E63123">
        <w:t>Ostale mineralne sirovine</w:t>
      </w:r>
      <w:bookmarkEnd w:id="89"/>
      <w:bookmarkEnd w:id="90"/>
    </w:p>
    <w:p w14:paraId="1B3DF291" w14:textId="77777777" w:rsidR="001E10E7" w:rsidRPr="00E63123" w:rsidRDefault="001E10E7"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328F5D3F" w14:textId="15206744" w:rsidR="001E10E7" w:rsidRPr="00E63123" w:rsidRDefault="006355A2" w:rsidP="00F9686D">
      <w:pPr>
        <w:pStyle w:val="Normalstavci"/>
        <w:numPr>
          <w:ilvl w:val="0"/>
          <w:numId w:val="194"/>
        </w:numPr>
      </w:pPr>
      <w:r w:rsidRPr="00E63123">
        <w:t>Za ostale mineralne sirovine utvrđene Zakonom o rudarstvu (kamen, glina i drugo) se na općinskom području ne planiraju istraživanja u svrhu eksploatacije, niti eksploatacija</w:t>
      </w:r>
      <w:r w:rsidR="001E10E7" w:rsidRPr="00E63123">
        <w:t>.</w:t>
      </w:r>
    </w:p>
    <w:p w14:paraId="12501A5C" w14:textId="77777777" w:rsidR="001A7423" w:rsidRPr="00E63123" w:rsidRDefault="001A7423" w:rsidP="001A7423">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680FE8B4" w14:textId="7DE367FD" w:rsidR="00D10495" w:rsidRPr="00E63123" w:rsidRDefault="001A7423" w:rsidP="005C660C">
      <w:pPr>
        <w:pStyle w:val="Normalstavci"/>
        <w:numPr>
          <w:ilvl w:val="0"/>
          <w:numId w:val="141"/>
        </w:numPr>
      </w:pPr>
      <w:r w:rsidRPr="00E63123">
        <w:t>Smještaj deponije za višak iskopa koji predstavlja mineralnu sirovinu kod izvođenja građevinskih radova /oznaka VI</w:t>
      </w:r>
      <w:r w:rsidR="00D10495" w:rsidRPr="00E63123">
        <w:t xml:space="preserve">/. predviđen je unutar površine IGPIN Komunalno – servisne zone /oznaka K3/ na području naselja </w:t>
      </w:r>
      <w:r w:rsidR="00906D33" w:rsidRPr="00E63123">
        <w:t xml:space="preserve">Gornje </w:t>
      </w:r>
      <w:r w:rsidR="00D10495" w:rsidRPr="00E63123">
        <w:t>Vratno.</w:t>
      </w:r>
    </w:p>
    <w:p w14:paraId="3DC00FA0" w14:textId="77777777" w:rsidR="001261B0" w:rsidRPr="00E63123" w:rsidRDefault="001261B0" w:rsidP="00085B6E">
      <w:pPr>
        <w:pStyle w:val="Naslov3"/>
      </w:pPr>
      <w:bookmarkStart w:id="91" w:name="_Toc113283000"/>
      <w:r w:rsidRPr="00E63123">
        <w:t>Komunalno gospodarstvo</w:t>
      </w:r>
      <w:bookmarkEnd w:id="91"/>
    </w:p>
    <w:p w14:paraId="0C245175" w14:textId="77777777" w:rsidR="001261B0" w:rsidRPr="00E63123" w:rsidRDefault="001261B0"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681961FC" w14:textId="77777777" w:rsidR="003E3A2B" w:rsidRPr="00E63123" w:rsidRDefault="003E3A2B" w:rsidP="00F9686D">
      <w:pPr>
        <w:pStyle w:val="Normalstavci"/>
        <w:numPr>
          <w:ilvl w:val="0"/>
          <w:numId w:val="226"/>
        </w:numPr>
      </w:pPr>
      <w:r w:rsidRPr="00E63123">
        <w:t>Komunalno – gospodarske djelatnosti smještaju se:</w:t>
      </w:r>
    </w:p>
    <w:p w14:paraId="30D0F669" w14:textId="3C08AC44" w:rsidR="003E3A2B" w:rsidRPr="00E63123" w:rsidRDefault="003E3A2B" w:rsidP="003E3A2B">
      <w:pPr>
        <w:numPr>
          <w:ilvl w:val="0"/>
          <w:numId w:val="3"/>
        </w:numPr>
        <w:tabs>
          <w:tab w:val="clear" w:pos="426"/>
          <w:tab w:val="num" w:pos="710"/>
          <w:tab w:val="num" w:pos="993"/>
          <w:tab w:val="num" w:pos="1135"/>
          <w:tab w:val="num" w:pos="3545"/>
        </w:tabs>
        <w:spacing w:after="0"/>
        <w:ind w:left="937"/>
        <w:rPr>
          <w:rFonts w:ascii="Arial HR" w:hAnsi="Arial HR"/>
          <w:snapToGrid/>
          <w:lang w:eastAsia="hr-HR"/>
        </w:rPr>
      </w:pPr>
      <w:r w:rsidRPr="00E63123">
        <w:rPr>
          <w:rFonts w:ascii="Arial HR" w:hAnsi="Arial HR"/>
          <w:snapToGrid/>
          <w:lang w:eastAsia="hr-HR"/>
        </w:rPr>
        <w:t>unutar građevinskih područja naselja</w:t>
      </w:r>
      <w:r w:rsidR="00021A07" w:rsidRPr="00E63123">
        <w:rPr>
          <w:rFonts w:ascii="Arial HR" w:hAnsi="Arial HR"/>
          <w:snapToGrid/>
          <w:lang w:eastAsia="hr-HR"/>
        </w:rPr>
        <w:t>,</w:t>
      </w:r>
      <w:r w:rsidRPr="00E63123">
        <w:rPr>
          <w:rFonts w:ascii="Arial HR" w:hAnsi="Arial HR"/>
          <w:snapToGrid/>
          <w:lang w:eastAsia="hr-HR"/>
        </w:rPr>
        <w:t xml:space="preserve"> ukoliko je smještaj pojedine komunalne djelatnosti predviđen prema uvjetima namjene pojedine funkcionalne zone</w:t>
      </w:r>
    </w:p>
    <w:p w14:paraId="5B89E944" w14:textId="54C6CEB6" w:rsidR="003E3A2B" w:rsidRPr="00E63123" w:rsidRDefault="003E3A2B" w:rsidP="003E3A2B">
      <w:pPr>
        <w:numPr>
          <w:ilvl w:val="0"/>
          <w:numId w:val="3"/>
        </w:numPr>
        <w:tabs>
          <w:tab w:val="clear" w:pos="426"/>
          <w:tab w:val="num" w:pos="710"/>
          <w:tab w:val="num" w:pos="993"/>
          <w:tab w:val="num" w:pos="1135"/>
          <w:tab w:val="num" w:pos="3545"/>
        </w:tabs>
        <w:spacing w:after="0"/>
        <w:ind w:left="937"/>
        <w:rPr>
          <w:rFonts w:ascii="Arial HR" w:hAnsi="Arial HR"/>
          <w:snapToGrid/>
          <w:lang w:eastAsia="hr-HR"/>
        </w:rPr>
      </w:pPr>
      <w:r w:rsidRPr="00E63123">
        <w:rPr>
          <w:rFonts w:ascii="Arial HR" w:hAnsi="Arial HR"/>
          <w:snapToGrid/>
          <w:lang w:eastAsia="hr-HR"/>
        </w:rPr>
        <w:t>unutar izdvojenih građevinskih područja izvan naselja gospodarske namjene, prema uvjetima za pojedino izdvojeno područje.</w:t>
      </w:r>
    </w:p>
    <w:p w14:paraId="51508EB4" w14:textId="77777777" w:rsidR="00D26F2C" w:rsidRPr="00E63123" w:rsidRDefault="00025248" w:rsidP="00085B6E">
      <w:pPr>
        <w:pStyle w:val="Naslov3"/>
      </w:pPr>
      <w:bookmarkStart w:id="92" w:name="_Toc113283001"/>
      <w:r w:rsidRPr="00E63123">
        <w:t xml:space="preserve">Proizvodnja energije </w:t>
      </w:r>
      <w:r w:rsidR="001C3278" w:rsidRPr="00E63123">
        <w:t xml:space="preserve">iz </w:t>
      </w:r>
      <w:r w:rsidRPr="00E63123">
        <w:t xml:space="preserve">obnovljivih izvora </w:t>
      </w:r>
      <w:r w:rsidR="001C3278" w:rsidRPr="00E63123">
        <w:t xml:space="preserve">(OIE) </w:t>
      </w:r>
      <w:r w:rsidRPr="00E63123">
        <w:t>i kogeneracij</w:t>
      </w:r>
      <w:r w:rsidR="001C3278" w:rsidRPr="00E63123">
        <w:t>e</w:t>
      </w:r>
      <w:bookmarkEnd w:id="92"/>
    </w:p>
    <w:p w14:paraId="1A7F6B55" w14:textId="77777777" w:rsidR="00D26F2C" w:rsidRPr="00E63123" w:rsidRDefault="00D26F2C"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25454A7C" w14:textId="5943BE24" w:rsidR="00D26F2C" w:rsidRPr="00E63123" w:rsidRDefault="00D26F2C" w:rsidP="005C660C">
      <w:pPr>
        <w:pStyle w:val="Normalstavci"/>
        <w:numPr>
          <w:ilvl w:val="0"/>
          <w:numId w:val="137"/>
        </w:numPr>
      </w:pPr>
      <w:r w:rsidRPr="00E63123">
        <w:t xml:space="preserve">Proizvodnja energije iz obnovljivih izvora i kogeneracije </w:t>
      </w:r>
      <w:r w:rsidR="00906D33" w:rsidRPr="00E63123">
        <w:t xml:space="preserve">(energija sunca, sustavi korištenja temperature zemlje, vode, biomase, bioplina i drugo) </w:t>
      </w:r>
      <w:r w:rsidRPr="00E63123">
        <w:t>moguć</w:t>
      </w:r>
      <w:r w:rsidR="006B1A9D" w:rsidRPr="00E63123">
        <w:t>a</w:t>
      </w:r>
      <w:r w:rsidRPr="00E63123">
        <w:t xml:space="preserve"> je u svrhu dopunske opskrbe u odnosu na konvencionalni sustav ili nezavisno od konvencionalnog sustava.</w:t>
      </w:r>
    </w:p>
    <w:p w14:paraId="6E475022" w14:textId="248ADB13" w:rsidR="00D26F2C" w:rsidRPr="00E63123" w:rsidRDefault="00D26F2C" w:rsidP="006C71FA">
      <w:pPr>
        <w:pStyle w:val="Normalstavci"/>
        <w:numPr>
          <w:ilvl w:val="0"/>
          <w:numId w:val="133"/>
        </w:numPr>
      </w:pPr>
      <w:r w:rsidRPr="00E63123">
        <w:t xml:space="preserve">Energiju iz obnovljivih izvora i kogeneracije, moguće je </w:t>
      </w:r>
      <w:r w:rsidR="005406DA" w:rsidRPr="00E63123">
        <w:t>proizvoditi u</w:t>
      </w:r>
      <w:r w:rsidRPr="00E63123">
        <w:t>:</w:t>
      </w:r>
    </w:p>
    <w:p w14:paraId="40DA276E" w14:textId="7DD52021" w:rsidR="00D26F2C" w:rsidRPr="00E63123" w:rsidRDefault="00D26F2C" w:rsidP="008C2539">
      <w:pPr>
        <w:pStyle w:val="Normaluvuceno"/>
      </w:pPr>
      <w:r w:rsidRPr="00E63123">
        <w:t>individualn</w:t>
      </w:r>
      <w:r w:rsidR="00D10495" w:rsidRPr="00E63123">
        <w:t>o,</w:t>
      </w:r>
      <w:r w:rsidRPr="00E63123">
        <w:t xml:space="preserve"> </w:t>
      </w:r>
      <w:r w:rsidR="005406DA" w:rsidRPr="00E63123">
        <w:t xml:space="preserve">kao energiju </w:t>
      </w:r>
      <w:r w:rsidRPr="00E63123">
        <w:t xml:space="preserve">za </w:t>
      </w:r>
      <w:r w:rsidR="005406DA" w:rsidRPr="00E63123">
        <w:t xml:space="preserve">jednog </w:t>
      </w:r>
      <w:r w:rsidRPr="00E63123">
        <w:t xml:space="preserve">ili za nekoliko pojedinačnih korisnika, pri čemu je moguće, ali ne i nužno, priključenje sustava na odgovarajuću </w:t>
      </w:r>
      <w:r w:rsidR="00200CA7" w:rsidRPr="00E63123">
        <w:t xml:space="preserve">konvencionalnu </w:t>
      </w:r>
      <w:r w:rsidRPr="00E63123">
        <w:t>prijenosnu i distribucijsku mrežu, radi isporuke proizvedene energije (električne ili toplinske)</w:t>
      </w:r>
    </w:p>
    <w:p w14:paraId="0C278333" w14:textId="73760EB0" w:rsidR="00D26F2C" w:rsidRPr="00E63123" w:rsidRDefault="005406DA" w:rsidP="008C2539">
      <w:pPr>
        <w:pStyle w:val="Normaluvuceno"/>
      </w:pPr>
      <w:r w:rsidRPr="00E63123">
        <w:t>komercijaln</w:t>
      </w:r>
      <w:r w:rsidR="00D10495" w:rsidRPr="00E63123">
        <w:t>o</w:t>
      </w:r>
      <w:r w:rsidR="00D26F2C" w:rsidRPr="00E63123">
        <w:t xml:space="preserve">, odnosno </w:t>
      </w:r>
      <w:r w:rsidRPr="00E63123">
        <w:t xml:space="preserve">u </w:t>
      </w:r>
      <w:r w:rsidR="00D26F2C" w:rsidRPr="00E63123">
        <w:t>postrojenj</w:t>
      </w:r>
      <w:r w:rsidRPr="00E63123">
        <w:t>ima</w:t>
      </w:r>
      <w:r w:rsidR="00D26F2C" w:rsidRPr="00E63123">
        <w:t xml:space="preserve"> </w:t>
      </w:r>
      <w:r w:rsidRPr="00E63123">
        <w:t xml:space="preserve">primarno namijenjenim </w:t>
      </w:r>
      <w:r w:rsidR="00D26F2C" w:rsidRPr="00E63123">
        <w:t xml:space="preserve">za proizvodnju energije (električne </w:t>
      </w:r>
      <w:r w:rsidR="00200CA7" w:rsidRPr="00E63123">
        <w:t>i/ili</w:t>
      </w:r>
      <w:r w:rsidR="00D26F2C" w:rsidRPr="00E63123">
        <w:t xml:space="preserve"> toplinske)</w:t>
      </w:r>
      <w:r w:rsidRPr="00E63123">
        <w:t xml:space="preserve"> za tržište</w:t>
      </w:r>
      <w:r w:rsidR="00D26F2C" w:rsidRPr="00E63123">
        <w:t>.</w:t>
      </w:r>
    </w:p>
    <w:p w14:paraId="67021EE6" w14:textId="1C229A17" w:rsidR="002C2E1D" w:rsidRPr="00E63123" w:rsidRDefault="002C2E1D" w:rsidP="006C71FA">
      <w:pPr>
        <w:pStyle w:val="Normalstavci"/>
        <w:numPr>
          <w:ilvl w:val="0"/>
          <w:numId w:val="133"/>
        </w:numPr>
      </w:pPr>
      <w:r w:rsidRPr="00E63123">
        <w:t xml:space="preserve">U slučaju da individualna </w:t>
      </w:r>
      <w:r w:rsidR="00D10495" w:rsidRPr="00E63123">
        <w:t xml:space="preserve">elektrana, odnosno </w:t>
      </w:r>
      <w:r w:rsidRPr="00E63123">
        <w:t>energana proizvodi energiju isključivo za vlastite potrebe drugog sadržaja na građevnoj čestici smatra se pomoćnom građevinom, a u slučaju da višak energije isporučuje u javni energetski sustav smatra se pratećom građevinom.</w:t>
      </w:r>
    </w:p>
    <w:p w14:paraId="159432AC" w14:textId="689458CD" w:rsidR="00200CA7" w:rsidRPr="00E63123" w:rsidRDefault="002C2E1D" w:rsidP="006C71FA">
      <w:pPr>
        <w:pStyle w:val="Normalstavci"/>
        <w:numPr>
          <w:ilvl w:val="0"/>
          <w:numId w:val="133"/>
        </w:numPr>
      </w:pPr>
      <w:r w:rsidRPr="00E63123">
        <w:lastRenderedPageBreak/>
        <w:t>Komercijaln</w:t>
      </w:r>
      <w:r w:rsidR="00200CA7" w:rsidRPr="00E63123">
        <w:t>a</w:t>
      </w:r>
      <w:r w:rsidRPr="00E63123">
        <w:t xml:space="preserve"> </w:t>
      </w:r>
      <w:r w:rsidR="00D10495" w:rsidRPr="00E63123">
        <w:t xml:space="preserve">elektrana, odnosno </w:t>
      </w:r>
      <w:r w:rsidRPr="00E63123">
        <w:t>energan</w:t>
      </w:r>
      <w:r w:rsidR="00200CA7" w:rsidRPr="00E63123">
        <w:t>a</w:t>
      </w:r>
      <w:r w:rsidRPr="00E63123">
        <w:t xml:space="preserve"> se </w:t>
      </w:r>
      <w:r w:rsidR="00200CA7" w:rsidRPr="00E63123">
        <w:t>smatra građevinom osnovne namjene</w:t>
      </w:r>
      <w:r w:rsidR="009A5635" w:rsidRPr="00E63123">
        <w:t xml:space="preserve">, odnosno građevinom prateće namjene ako se radi o komercijalnoj energani smještenoj na građevnoj čestici na kojoj je osnovna građevina također komercijalna </w:t>
      </w:r>
      <w:r w:rsidR="00D10495" w:rsidRPr="00E63123">
        <w:t xml:space="preserve">elektrana, odnosno </w:t>
      </w:r>
      <w:r w:rsidR="009A5635" w:rsidRPr="00E63123">
        <w:t>energana na drugi izvor energije (npr</w:t>
      </w:r>
      <w:r w:rsidR="00695CE5" w:rsidRPr="00E63123">
        <w:t>.</w:t>
      </w:r>
      <w:r w:rsidR="009A5635" w:rsidRPr="00E63123">
        <w:t xml:space="preserve"> sunčana energana na čestici bioplinske energane)</w:t>
      </w:r>
      <w:r w:rsidR="00200CA7" w:rsidRPr="00E63123">
        <w:t>.</w:t>
      </w:r>
    </w:p>
    <w:p w14:paraId="62E10601" w14:textId="425D036C" w:rsidR="00D26F2C" w:rsidRPr="00E63123" w:rsidRDefault="00D26F2C" w:rsidP="006C71FA">
      <w:pPr>
        <w:pStyle w:val="Normalstavci"/>
        <w:numPr>
          <w:ilvl w:val="0"/>
          <w:numId w:val="133"/>
        </w:numPr>
      </w:pPr>
      <w:r w:rsidRPr="00E63123">
        <w:t>Sve građevine i postrojenja u funkciji proizvodnje i korištenja energije iz obnovljivih izvora i kogeneracije potrebno je predvidjeti na način da odgovaraju posebnim propisima</w:t>
      </w:r>
      <w:r w:rsidR="00021A07" w:rsidRPr="00E63123">
        <w:t xml:space="preserve"> o korištenju obnovljivih izvora energije i kogeneracije</w:t>
      </w:r>
      <w:r w:rsidRPr="00E63123">
        <w:t>, te propisima kojima se utvrđuje njihova neškodljivost za ljudsko zdravlje i okoliš.</w:t>
      </w:r>
    </w:p>
    <w:p w14:paraId="1E13EE18" w14:textId="1269CC31" w:rsidR="00D26F2C" w:rsidRPr="00E63123" w:rsidRDefault="00D26F2C" w:rsidP="006C71FA">
      <w:pPr>
        <w:pStyle w:val="Normalstavci"/>
        <w:numPr>
          <w:ilvl w:val="0"/>
          <w:numId w:val="133"/>
        </w:numPr>
      </w:pPr>
      <w:r w:rsidRPr="00E63123">
        <w:t xml:space="preserve">Za </w:t>
      </w:r>
      <w:r w:rsidR="007C344A" w:rsidRPr="00E63123">
        <w:t xml:space="preserve">smještaj </w:t>
      </w:r>
      <w:r w:rsidRPr="00E63123">
        <w:t>građevina i postrojenja u funkciji proizvodnje i korištenja energije iz obnovljivih iz</w:t>
      </w:r>
      <w:r w:rsidR="002C2E1D" w:rsidRPr="00E63123">
        <w:t xml:space="preserve">vora i kogeneracije potrebno je </w:t>
      </w:r>
      <w:r w:rsidRPr="00E63123">
        <w:t>tražiti mišljenje nadležnog Konzervatorskog odjela, kako bi se izbjeglo narušavanje integriteta zaštićenih i evidentiranih kulturnih dobara</w:t>
      </w:r>
      <w:r w:rsidR="002C2E1D" w:rsidRPr="00E63123">
        <w:t>.</w:t>
      </w:r>
    </w:p>
    <w:p w14:paraId="45A31BCC" w14:textId="77777777" w:rsidR="00C96812" w:rsidRPr="00E63123" w:rsidRDefault="00C96812"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51382657" w14:textId="5F68F100" w:rsidR="007E00AB" w:rsidRPr="00E63123" w:rsidRDefault="007E00AB" w:rsidP="005C660C">
      <w:pPr>
        <w:pStyle w:val="Normalstavci"/>
        <w:numPr>
          <w:ilvl w:val="0"/>
          <w:numId w:val="47"/>
        </w:numPr>
      </w:pPr>
      <w:r w:rsidRPr="00E63123">
        <w:rPr>
          <w:u w:val="single"/>
        </w:rPr>
        <w:t xml:space="preserve">Individualne </w:t>
      </w:r>
      <w:r w:rsidR="00D94059" w:rsidRPr="00E63123">
        <w:rPr>
          <w:u w:val="single"/>
        </w:rPr>
        <w:t xml:space="preserve">elektrane, odnosno </w:t>
      </w:r>
      <w:r w:rsidRPr="00E63123">
        <w:rPr>
          <w:u w:val="single"/>
        </w:rPr>
        <w:t>energane,</w:t>
      </w:r>
      <w:r w:rsidRPr="00E63123">
        <w:t xml:space="preserve"> odnosno postrojenja za proizvodnju i korištenje energije iz obnovljivih izvora i/ili kogeneracije, smještaju se neposredno uz predviđenog potrošača, na istoj građevnoj čestici ili na zasebnoj građevnoj čestici u njenoj blizini.</w:t>
      </w:r>
    </w:p>
    <w:p w14:paraId="0D54386F" w14:textId="5248AAF8" w:rsidR="007E00AB" w:rsidRPr="00E63123" w:rsidRDefault="007E00AB" w:rsidP="006C71FA">
      <w:pPr>
        <w:pStyle w:val="Normalstavci"/>
        <w:numPr>
          <w:ilvl w:val="0"/>
          <w:numId w:val="133"/>
        </w:numPr>
      </w:pPr>
      <w:r w:rsidRPr="00E63123">
        <w:t xml:space="preserve">Na općinskom području je unutar građevinskih područja </w:t>
      </w:r>
      <w:r w:rsidR="002C2E1D" w:rsidRPr="00E63123">
        <w:t xml:space="preserve">moguće </w:t>
      </w:r>
      <w:r w:rsidRPr="00E63123">
        <w:t>graditi individualne sunčane e</w:t>
      </w:r>
      <w:r w:rsidR="00D94059" w:rsidRPr="00E63123">
        <w:t>lektrane</w:t>
      </w:r>
      <w:r w:rsidRPr="00E63123">
        <w:t>, toplinske sustave za korištenje energije zemlje (voda, drugi medij) i energane na biomasu</w:t>
      </w:r>
      <w:r w:rsidR="00200CA7" w:rsidRPr="00E63123">
        <w:t xml:space="preserve"> i</w:t>
      </w:r>
      <w:r w:rsidR="002C2E1D" w:rsidRPr="00E63123">
        <w:t xml:space="preserve"> </w:t>
      </w:r>
      <w:r w:rsidRPr="00E63123">
        <w:t>bioplinsk</w:t>
      </w:r>
      <w:r w:rsidR="002C2E1D" w:rsidRPr="00E63123">
        <w:t>e</w:t>
      </w:r>
      <w:r w:rsidRPr="00E63123">
        <w:t xml:space="preserve"> energan</w:t>
      </w:r>
      <w:r w:rsidR="002C2E1D" w:rsidRPr="00E63123">
        <w:t>e</w:t>
      </w:r>
      <w:r w:rsidRPr="00E63123">
        <w:t>.</w:t>
      </w:r>
    </w:p>
    <w:p w14:paraId="27685E81" w14:textId="119638F1" w:rsidR="00C96812" w:rsidRPr="00E63123" w:rsidRDefault="00C96812" w:rsidP="006C71FA">
      <w:pPr>
        <w:pStyle w:val="Normalstavci"/>
        <w:numPr>
          <w:ilvl w:val="0"/>
          <w:numId w:val="133"/>
        </w:numPr>
      </w:pPr>
      <w:r w:rsidRPr="00E63123">
        <w:t>Individualn</w:t>
      </w:r>
      <w:r w:rsidR="002C2E1D" w:rsidRPr="00E63123">
        <w:t xml:space="preserve">e </w:t>
      </w:r>
      <w:r w:rsidR="008D67E5" w:rsidRPr="00E63123">
        <w:t xml:space="preserve">elektrane, odnosno </w:t>
      </w:r>
      <w:r w:rsidR="002C2E1D" w:rsidRPr="00E63123">
        <w:t>energane se</w:t>
      </w:r>
      <w:r w:rsidRPr="00E63123">
        <w:t xml:space="preserve"> mogu</w:t>
      </w:r>
      <w:r w:rsidR="002C2E1D" w:rsidRPr="00E63123">
        <w:t xml:space="preserve"> </w:t>
      </w:r>
      <w:r w:rsidR="00A140B8" w:rsidRPr="00E63123">
        <w:t>smještati</w:t>
      </w:r>
      <w:r w:rsidRPr="00E63123">
        <w:t>:</w:t>
      </w:r>
    </w:p>
    <w:p w14:paraId="69FE4AA9" w14:textId="7FDAFD78" w:rsidR="00C96812" w:rsidRPr="00E63123" w:rsidRDefault="00C96812" w:rsidP="008C2539">
      <w:pPr>
        <w:pStyle w:val="Normaluvuceno"/>
      </w:pPr>
      <w:r w:rsidRPr="00E63123">
        <w:t>na građevnim česticama u svim funkcionalnim zonama unutar građevinskih područja naselja osim u zonama javnog zelenila</w:t>
      </w:r>
      <w:r w:rsidR="00C00457" w:rsidRPr="00E63123">
        <w:t xml:space="preserve"> /oznaka Z/ </w:t>
      </w:r>
      <w:r w:rsidRPr="00E63123">
        <w:t>(parkovi, dječja igrališta i slično)</w:t>
      </w:r>
      <w:r w:rsidR="00023352" w:rsidRPr="00E63123">
        <w:t xml:space="preserve"> i</w:t>
      </w:r>
      <w:r w:rsidR="006A0830" w:rsidRPr="00E63123">
        <w:t xml:space="preserve"> </w:t>
      </w:r>
      <w:r w:rsidR="00C00457" w:rsidRPr="00E63123">
        <w:t xml:space="preserve">zonama </w:t>
      </w:r>
      <w:r w:rsidR="006A0830" w:rsidRPr="00E63123">
        <w:t>zaštitnog zelenila</w:t>
      </w:r>
      <w:r w:rsidR="00C00457" w:rsidRPr="00E63123">
        <w:t xml:space="preserve"> /oznaka ZZ/</w:t>
      </w:r>
    </w:p>
    <w:p w14:paraId="5B832064" w14:textId="77777777" w:rsidR="00C96812" w:rsidRPr="00E63123" w:rsidRDefault="00C96812" w:rsidP="008C2539">
      <w:pPr>
        <w:pStyle w:val="Normaluvuceno"/>
      </w:pPr>
      <w:r w:rsidRPr="00E63123">
        <w:t>na građevnim česticama izdvojenih građevinskih područja izvan naselja</w:t>
      </w:r>
    </w:p>
    <w:p w14:paraId="507E84DA" w14:textId="4F9E493A" w:rsidR="00C96812" w:rsidRPr="00E63123" w:rsidRDefault="00C96812" w:rsidP="008C2539">
      <w:pPr>
        <w:pStyle w:val="Normaluvuceno"/>
      </w:pPr>
      <w:r w:rsidRPr="00E63123">
        <w:t>na građevnoj čestici izdvojenog (obiteljskog) poljoprivrednog gospodarstva</w:t>
      </w:r>
      <w:r w:rsidR="00051B1D" w:rsidRPr="00E63123">
        <w:t xml:space="preserve"> smještenog izvan građevinskih područja</w:t>
      </w:r>
      <w:r w:rsidR="00F81A48" w:rsidRPr="00E63123">
        <w:t>.</w:t>
      </w:r>
    </w:p>
    <w:p w14:paraId="63A50341" w14:textId="38395E2B" w:rsidR="00CC72DB" w:rsidRPr="00E63123" w:rsidRDefault="00CC72DB" w:rsidP="006C71FA">
      <w:pPr>
        <w:pStyle w:val="Normalstavci"/>
        <w:numPr>
          <w:ilvl w:val="0"/>
          <w:numId w:val="133"/>
        </w:numPr>
      </w:pPr>
      <w:r w:rsidRPr="00E63123">
        <w:t>Najveća dozvoljena ukupna snaga pojedinačn</w:t>
      </w:r>
      <w:r w:rsidR="00D94059" w:rsidRPr="00E63123">
        <w:t xml:space="preserve">og OIE sustava </w:t>
      </w:r>
      <w:r w:rsidRPr="00E63123">
        <w:t>(električne i toplinske energije) je:</w:t>
      </w:r>
    </w:p>
    <w:p w14:paraId="4C7ACFCC" w14:textId="545A45BA" w:rsidR="00CC72DB" w:rsidRPr="00E63123" w:rsidRDefault="00CC72DB" w:rsidP="008C2539">
      <w:pPr>
        <w:pStyle w:val="Normaluvuceno"/>
      </w:pPr>
      <w:r w:rsidRPr="00E63123">
        <w:t xml:space="preserve">za proizvodni poslovni subjekti smješteni u gospodarskoj, proizvodnoj zoni do </w:t>
      </w:r>
      <w:r w:rsidR="00D10495" w:rsidRPr="00E63123">
        <w:t>5</w:t>
      </w:r>
      <w:r w:rsidRPr="00E63123">
        <w:t>,0 MW</w:t>
      </w:r>
    </w:p>
    <w:p w14:paraId="1E829044" w14:textId="2220AE19" w:rsidR="00CC72DB" w:rsidRPr="00E63123" w:rsidRDefault="00CC72DB" w:rsidP="008C2539">
      <w:pPr>
        <w:pStyle w:val="Normaluvuceno"/>
      </w:pPr>
      <w:r w:rsidRPr="00E63123">
        <w:t>za kompleks (obiteljskog) poljoprivrednog gospodarstva smješten izvan građevinskih područja do 1,0 MW</w:t>
      </w:r>
    </w:p>
    <w:p w14:paraId="11E53B4D" w14:textId="0BDE5909" w:rsidR="00CC72DB" w:rsidRPr="00E63123" w:rsidRDefault="00CC72DB" w:rsidP="008C2539">
      <w:pPr>
        <w:pStyle w:val="Normaluvuceno"/>
      </w:pPr>
      <w:r w:rsidRPr="00E63123">
        <w:t xml:space="preserve">za sve ostale individualne </w:t>
      </w:r>
      <w:r w:rsidR="00D94059" w:rsidRPr="00E63123">
        <w:t xml:space="preserve">elektrane, odnosno </w:t>
      </w:r>
      <w:r w:rsidRPr="00E63123">
        <w:t xml:space="preserve">energane </w:t>
      </w:r>
      <w:r w:rsidR="009611C9" w:rsidRPr="00E63123">
        <w:t xml:space="preserve">unutar građevinskih područja </w:t>
      </w:r>
      <w:r w:rsidRPr="00E63123">
        <w:t>do 0,5 MW.</w:t>
      </w:r>
    </w:p>
    <w:p w14:paraId="20BB87F3" w14:textId="33BE98A4" w:rsidR="00C96812" w:rsidRPr="00E63123" w:rsidRDefault="00C96812" w:rsidP="006C71FA">
      <w:pPr>
        <w:pStyle w:val="Normalstavci"/>
        <w:numPr>
          <w:ilvl w:val="0"/>
          <w:numId w:val="133"/>
        </w:numPr>
      </w:pPr>
      <w:r w:rsidRPr="00E63123">
        <w:t>Uvjet za sustav</w:t>
      </w:r>
      <w:r w:rsidR="00A140B8" w:rsidRPr="00E63123">
        <w:t>e</w:t>
      </w:r>
      <w:r w:rsidRPr="00E63123">
        <w:t xml:space="preserve"> za proizvodnju energije temeljen na korištenju obnovljivih izvora energije i kogeneraciji je da građevna čestica na koju se </w:t>
      </w:r>
      <w:r w:rsidR="00A140B8" w:rsidRPr="00E63123">
        <w:t>smještaj</w:t>
      </w:r>
      <w:r w:rsidRPr="00E63123">
        <w:t xml:space="preserve"> predviđa, zadrži minimalno </w:t>
      </w:r>
      <w:r w:rsidR="00F70837" w:rsidRPr="00E63123">
        <w:t>20</w:t>
      </w:r>
      <w:r w:rsidRPr="00E63123">
        <w:t>% površine kao zelene površine prirodnog terena, na kojem i ispod kojeg nije predviđena postava instalacija predmetnog sustava proizvodnje energije.</w:t>
      </w:r>
    </w:p>
    <w:p w14:paraId="555B2634" w14:textId="6AC85B1D" w:rsidR="00C96812" w:rsidRPr="00E63123" w:rsidRDefault="00C96812" w:rsidP="006C71FA">
      <w:pPr>
        <w:pStyle w:val="Normalstavci"/>
        <w:numPr>
          <w:ilvl w:val="0"/>
          <w:numId w:val="133"/>
        </w:numPr>
        <w:rPr>
          <w:bCs/>
        </w:rPr>
      </w:pPr>
      <w:r w:rsidRPr="00E63123">
        <w:t xml:space="preserve">Osim uvjeta iz stavka </w:t>
      </w:r>
      <w:r w:rsidR="002C2E1D" w:rsidRPr="00E63123">
        <w:t>3</w:t>
      </w:r>
      <w:r w:rsidRPr="00E63123">
        <w:t>. ovog članka</w:t>
      </w:r>
      <w:r w:rsidRPr="00E63123">
        <w:rPr>
          <w:bCs/>
        </w:rPr>
        <w:t>:</w:t>
      </w:r>
    </w:p>
    <w:p w14:paraId="72775FA4" w14:textId="27031C22" w:rsidR="00272236" w:rsidRPr="00E63123" w:rsidRDefault="00272236" w:rsidP="008C2539">
      <w:pPr>
        <w:pStyle w:val="Normaluvuceno"/>
      </w:pPr>
      <w:r w:rsidRPr="00E63123">
        <w:t>energane na biomasu mogu se smjestiti samo u gospodarskim, proizvodnim zonama</w:t>
      </w:r>
    </w:p>
    <w:p w14:paraId="1205DB37" w14:textId="3784EFEC" w:rsidR="00272236" w:rsidRPr="00E63123" w:rsidRDefault="00272236" w:rsidP="008C2539">
      <w:pPr>
        <w:pStyle w:val="Normaluvuceno"/>
      </w:pPr>
      <w:r w:rsidRPr="00E63123">
        <w:t xml:space="preserve">bioplinske energane mogu se smjestiti samo u okviru kompleksa (obiteljskog) poljoprivrednog gospodarstva </w:t>
      </w:r>
      <w:r w:rsidR="00051B1D" w:rsidRPr="00E63123">
        <w:t>smještenog</w:t>
      </w:r>
      <w:r w:rsidRPr="00E63123">
        <w:t xml:space="preserve"> izvan naselja</w:t>
      </w:r>
    </w:p>
    <w:p w14:paraId="3D37AA2C" w14:textId="752B32E5" w:rsidR="00272236" w:rsidRPr="00E63123" w:rsidRDefault="00481721" w:rsidP="008C2539">
      <w:pPr>
        <w:pStyle w:val="Normaluvuceno"/>
      </w:pPr>
      <w:r>
        <w:t>fotonaponski paneli se</w:t>
      </w:r>
      <w:r w:rsidR="00272236" w:rsidRPr="00E63123">
        <w:t xml:space="preserve"> mogu postavljati (na tipske nosače) na tlu samo ukoliko je </w:t>
      </w:r>
      <w:r w:rsidR="00D94059" w:rsidRPr="00E63123">
        <w:t xml:space="preserve">elektrana </w:t>
      </w:r>
      <w:r w:rsidR="00272236" w:rsidRPr="00E63123">
        <w:t>predviđena na građevnoj čestici na kojoj osnovna građevina ima proizvodnu namjenu, a na svim drugim česticama se obavezno ugrađuju na krov ili pročelje zgrada</w:t>
      </w:r>
      <w:r>
        <w:t xml:space="preserve"> (osnovne, prateće i pomoćne)</w:t>
      </w:r>
    </w:p>
    <w:p w14:paraId="24D58A2F" w14:textId="1B882BA9" w:rsidR="00C96812" w:rsidRPr="00E63123" w:rsidRDefault="00C96812" w:rsidP="008C2539">
      <w:pPr>
        <w:pStyle w:val="Normaluvuceno"/>
      </w:pPr>
      <w:r w:rsidRPr="00E63123">
        <w:t xml:space="preserve">unutar građevinskih područja naselja nije moguće </w:t>
      </w:r>
      <w:r w:rsidR="007E0E9F" w:rsidRPr="00E63123">
        <w:t>smještati</w:t>
      </w:r>
      <w:r w:rsidRPr="00E63123">
        <w:t xml:space="preserve"> postrojenja koja za proizvodnju električne i/ili toplinske energije koriste energiju vode iz površinskih vodotoka</w:t>
      </w:r>
    </w:p>
    <w:p w14:paraId="7AA9A611" w14:textId="70ED18EB" w:rsidR="00272236" w:rsidRPr="00E63123" w:rsidRDefault="00C96812" w:rsidP="008C2539">
      <w:pPr>
        <w:pStyle w:val="Normaluvuceno"/>
      </w:pPr>
      <w:r w:rsidRPr="00E63123">
        <w:t xml:space="preserve">unutar </w:t>
      </w:r>
      <w:r w:rsidR="000C094A" w:rsidRPr="00E63123">
        <w:t xml:space="preserve">građevinskih područja naselja </w:t>
      </w:r>
      <w:r w:rsidRPr="00E63123">
        <w:t xml:space="preserve">nije moguće </w:t>
      </w:r>
      <w:r w:rsidR="007E0E9F" w:rsidRPr="00E63123">
        <w:t>smještati</w:t>
      </w:r>
      <w:r w:rsidRPr="00E63123">
        <w:t xml:space="preserve"> postrojenja koja proizvod</w:t>
      </w:r>
      <w:r w:rsidR="000C094A" w:rsidRPr="00E63123">
        <w:t>e buku</w:t>
      </w:r>
      <w:r w:rsidRPr="00E63123">
        <w:t xml:space="preserve"> već</w:t>
      </w:r>
      <w:r w:rsidR="000C094A" w:rsidRPr="00E63123">
        <w:t>u</w:t>
      </w:r>
      <w:r w:rsidRPr="00E63123">
        <w:t xml:space="preserve"> od dozvoljene za zonu u kojoj se postrojenje </w:t>
      </w:r>
      <w:r w:rsidR="00A140B8" w:rsidRPr="00E63123">
        <w:t>predviđa</w:t>
      </w:r>
      <w:r w:rsidR="008B443D" w:rsidRPr="00E63123">
        <w:t>.</w:t>
      </w:r>
    </w:p>
    <w:p w14:paraId="178F31D2" w14:textId="77777777" w:rsidR="00906D33" w:rsidRPr="00E63123" w:rsidRDefault="00906D33"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6B770460" w14:textId="77777777" w:rsidR="00906D33" w:rsidRPr="00E63123" w:rsidRDefault="00906D33" w:rsidP="00906D33">
      <w:pPr>
        <w:pStyle w:val="Normalstavci"/>
        <w:numPr>
          <w:ilvl w:val="0"/>
          <w:numId w:val="254"/>
        </w:numPr>
      </w:pPr>
      <w:r w:rsidRPr="00E63123">
        <w:t>Kod gradnje energana na bioplin i biomasu primjenjuju se jednaki uvjeti kao za proizvodne i poslovne gospodarske djelatnosti, iz poglavlja 3.2. „Uvjeti provedbe zahvata u gospodarskim, proizvodnim i poslovnim zonama“.</w:t>
      </w:r>
    </w:p>
    <w:p w14:paraId="4FEFD4D4" w14:textId="77777777" w:rsidR="00906D33" w:rsidRPr="00E63123" w:rsidRDefault="00906D33" w:rsidP="006C71FA">
      <w:pPr>
        <w:pStyle w:val="Normalstavci"/>
        <w:numPr>
          <w:ilvl w:val="0"/>
          <w:numId w:val="133"/>
        </w:numPr>
      </w:pPr>
      <w:r w:rsidRPr="00E63123">
        <w:t>Postrojenja koja pri proizvodnji energije proizvode buku veću od dozvoljene za zonu unutar koje se smještaju, ili neugodne mirise koji bi mogli negativno utjecati na kvalitetu stanovanja u naselju, potrebno je najmanje 200,0 m udaljiti od stambenih sadržaja.</w:t>
      </w:r>
    </w:p>
    <w:p w14:paraId="3EC4AFE4" w14:textId="77777777" w:rsidR="00906D33" w:rsidRPr="00E63123" w:rsidRDefault="00906D33"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1A9CA6BB" w14:textId="77777777" w:rsidR="00906D33" w:rsidRPr="00E63123" w:rsidRDefault="00906D33" w:rsidP="00906D33">
      <w:pPr>
        <w:pStyle w:val="Normalstavci"/>
        <w:numPr>
          <w:ilvl w:val="0"/>
          <w:numId w:val="202"/>
        </w:numPr>
      </w:pPr>
      <w:r w:rsidRPr="00E63123">
        <w:t>Postupanje s otpadom koji se koristi kao komponenta u pripremi energenta za postrojenje OIE primjenjuju se odredbe iz poglavlja 7. „Postupanje s otpadom“.</w:t>
      </w:r>
    </w:p>
    <w:p w14:paraId="06B512CD" w14:textId="77777777" w:rsidR="00906D33" w:rsidRPr="00E63123" w:rsidRDefault="00906D33" w:rsidP="006C71FA">
      <w:pPr>
        <w:pStyle w:val="Normalstavci"/>
        <w:numPr>
          <w:ilvl w:val="0"/>
          <w:numId w:val="133"/>
        </w:numPr>
      </w:pPr>
      <w:r w:rsidRPr="00E63123">
        <w:lastRenderedPageBreak/>
        <w:t>Ostali uvjeti za smještaj i gradnju OIE energana utvrđuju se jednako kao i za druge građevine unutar odgovarajuće građevne čestice, ovisno o funkcionalnoj zoni u naselju, namjeni izdvojenog građevinskog područja izvan naselja, odnosno namjeni površina izvan naselja.</w:t>
      </w:r>
    </w:p>
    <w:p w14:paraId="6B4788EF" w14:textId="77777777" w:rsidR="00C73ED6" w:rsidRPr="00E63123" w:rsidRDefault="00C73ED6"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44CBBB0D" w14:textId="549EEA90" w:rsidR="00D94059" w:rsidRPr="00E63123" w:rsidRDefault="005406DA" w:rsidP="00FE3688">
      <w:pPr>
        <w:pStyle w:val="Normalstavci"/>
        <w:numPr>
          <w:ilvl w:val="0"/>
          <w:numId w:val="48"/>
        </w:numPr>
      </w:pPr>
      <w:r w:rsidRPr="00E63123">
        <w:t xml:space="preserve">Kao </w:t>
      </w:r>
      <w:r w:rsidRPr="00E63123">
        <w:rPr>
          <w:u w:val="single"/>
        </w:rPr>
        <w:t>komercijalni t</w:t>
      </w:r>
      <w:r w:rsidR="00C96812" w:rsidRPr="00E63123">
        <w:rPr>
          <w:u w:val="single"/>
        </w:rPr>
        <w:t xml:space="preserve">ipovi </w:t>
      </w:r>
      <w:r w:rsidR="00D94059" w:rsidRPr="00E63123">
        <w:t xml:space="preserve">elektrana, odnosno energana </w:t>
      </w:r>
      <w:r w:rsidR="00C73ED6" w:rsidRPr="00E63123">
        <w:t xml:space="preserve">koje za dobivanje energije koriste obnovljive izvore i kogeneraciju, a primarna im je funkcija proizvodnja energije za </w:t>
      </w:r>
      <w:r w:rsidRPr="00E63123">
        <w:t>tržište predviđene su</w:t>
      </w:r>
      <w:r w:rsidR="00D94059" w:rsidRPr="00E63123">
        <w:t xml:space="preserve"> </w:t>
      </w:r>
      <w:r w:rsidR="00C96812" w:rsidRPr="00E63123">
        <w:t xml:space="preserve">sunčane </w:t>
      </w:r>
      <w:r w:rsidR="00D94059" w:rsidRPr="00E63123">
        <w:t>elektrane</w:t>
      </w:r>
      <w:r w:rsidR="005D2E67" w:rsidRPr="00E63123">
        <w:t xml:space="preserve"> instalirane snage do 10 MW.</w:t>
      </w:r>
    </w:p>
    <w:p w14:paraId="0DD82C8D" w14:textId="56D3C321" w:rsidR="009611C9" w:rsidRPr="00E63123" w:rsidRDefault="009611C9" w:rsidP="006C71FA">
      <w:pPr>
        <w:pStyle w:val="Normalstavci"/>
        <w:numPr>
          <w:ilvl w:val="0"/>
          <w:numId w:val="133"/>
        </w:numPr>
      </w:pPr>
      <w:r w:rsidRPr="00E63123">
        <w:t>Komercijalne energane na vjetar (vjetroparkovi)</w:t>
      </w:r>
      <w:r w:rsidR="00D94059" w:rsidRPr="00E63123">
        <w:t>,</w:t>
      </w:r>
      <w:r w:rsidRPr="00E63123">
        <w:t xml:space="preserve"> </w:t>
      </w:r>
      <w:r w:rsidR="00D94059" w:rsidRPr="00E63123">
        <w:t xml:space="preserve">geotermalne elektrane, bioplinske i </w:t>
      </w:r>
      <w:r w:rsidRPr="00E63123">
        <w:t>energane na biomasu se na području Općine ne predviđaju.</w:t>
      </w:r>
    </w:p>
    <w:p w14:paraId="2670F5D8" w14:textId="79EAD8A4" w:rsidR="001441C5" w:rsidRPr="00E63123" w:rsidRDefault="001441C5" w:rsidP="00207E9F">
      <w:pPr>
        <w:pStyle w:val="Normalstavci"/>
      </w:pPr>
      <w:r w:rsidRPr="00E63123">
        <w:t>Za smještaj komercijalnih sunčanih elektrana predviđene su površine za smještaj sunčanih elektrana lokalne razine /oznaka SE/ na lokacijama Babinec , Gornje Vratno 1 i Gornje vratno 2, pri čemu je potrebno</w:t>
      </w:r>
      <w:r w:rsidR="00075681" w:rsidRPr="00E63123">
        <w:t xml:space="preserve"> sunčanu elektranu u cijelosti smjestiti unutar za tu svrhu utvrđene površine, a oblikovanje predvidjeti </w:t>
      </w:r>
      <w:r w:rsidR="00207E9F" w:rsidRPr="00E63123">
        <w:t>sukladno</w:t>
      </w:r>
      <w:r w:rsidR="006511FE" w:rsidRPr="00E63123">
        <w:t xml:space="preserve"> uvjetima iz PP Varaždinske županije, odnosno </w:t>
      </w:r>
      <w:r w:rsidR="00075681" w:rsidRPr="00E63123">
        <w:t>prema sljedećem</w:t>
      </w:r>
      <w:r w:rsidRPr="00E63123">
        <w:t>:</w:t>
      </w:r>
    </w:p>
    <w:p w14:paraId="52DAB64C" w14:textId="27105D88" w:rsidR="001441C5" w:rsidRPr="00E63123" w:rsidRDefault="001441C5" w:rsidP="00207E9F">
      <w:pPr>
        <w:pStyle w:val="Normaluvuceno"/>
      </w:pPr>
      <w:r w:rsidRPr="00E63123">
        <w:t>instalacije i konstrukcije koje se postavljaju na tlo trebaju biti takve da se po uklanjanju elektrane tlo može vratiti u prvobitnu poljoprivrednu namjenu</w:t>
      </w:r>
    </w:p>
    <w:p w14:paraId="7872BF76" w14:textId="13CB6E93" w:rsidR="00464424" w:rsidRPr="00E63123" w:rsidRDefault="00464424" w:rsidP="00207E9F">
      <w:pPr>
        <w:pStyle w:val="Normaluvuceno"/>
      </w:pPr>
      <w:r w:rsidRPr="00E63123">
        <w:t>ukoliko je ograđivanje sunčane elektrane nužno</w:t>
      </w:r>
      <w:r w:rsidR="006511FE" w:rsidRPr="00E63123">
        <w:t>,</w:t>
      </w:r>
      <w:r w:rsidRPr="00E63123">
        <w:t xml:space="preserve"> treba ograditi svako polje s panelima zasebno, a ne cjelokupnu građevnu česticu sunčane elektrane, pri čemu ograđivanje područja elektrane kao i tip ograde određuje se zavisno od vrsta koje tu prebivaju - prednost dati zelenim ogradama u kojima će se koristiti autohtona vegetacija ili ostavljati ogradu izdignutu iznad terena na način da se ostavi prostor između ograde i tla kako bi se osigurala povezanost ograđenog prostora i staništa za male životinje </w:t>
      </w:r>
    </w:p>
    <w:p w14:paraId="6527FEBC" w14:textId="77777777" w:rsidR="00464424" w:rsidRPr="00E63123" w:rsidRDefault="00464424" w:rsidP="00207E9F">
      <w:pPr>
        <w:pStyle w:val="Normaluvuceno"/>
      </w:pPr>
      <w:r w:rsidRPr="00E63123">
        <w:t>rasvjetu je potrebno instalirati na način da se svjetlosno onečišćenje svede na najmanju moguću mjeru</w:t>
      </w:r>
    </w:p>
    <w:p w14:paraId="5DC9ACD6" w14:textId="77777777" w:rsidR="006511FE" w:rsidRPr="00E63123" w:rsidRDefault="006511FE" w:rsidP="00207E9F">
      <w:pPr>
        <w:pStyle w:val="Normaluvuceno"/>
      </w:pPr>
      <w:r w:rsidRPr="00E63123">
        <w:t>potrebno je koristiti fotonaponske module sa što nižim stupnjem odbljeska</w:t>
      </w:r>
    </w:p>
    <w:p w14:paraId="3DDD9E9B" w14:textId="211E1710" w:rsidR="00464424" w:rsidRPr="00E63123" w:rsidRDefault="00464424" w:rsidP="00207E9F">
      <w:pPr>
        <w:pStyle w:val="Normaluvuceno"/>
      </w:pPr>
      <w:r w:rsidRPr="00E63123">
        <w:t>preporuča se postava fotonaponskih panela tipa „agropanel“, odnosno „agrosolarni panel“, koji se montiraju na stupove visine od najmanje 3 (tri) metra iznad tla</w:t>
      </w:r>
    </w:p>
    <w:p w14:paraId="2361675B" w14:textId="1AC68F52" w:rsidR="00464424" w:rsidRPr="00E63123" w:rsidRDefault="00464424" w:rsidP="00207E9F">
      <w:pPr>
        <w:pStyle w:val="Normaluvuceno"/>
      </w:pPr>
      <w:r w:rsidRPr="00E63123">
        <w:t>ispod sunčanih panela potrebno je zadržati prirodnu (autohtonu) nisku vegetaciju ili zasaditi istu, a kod postave „agropanela“ moguće je uzgajati povrtlarske ili druge moguće kulture, odnosno prostor koristiti kao pašnjake i livade, te ih održavati (radi sprečavanja erozije); zabraniti tretiranje površine ispod panela pesticidima, a za dijelove pod pašnjacima i livadama obvezuje se održavanje vegetacije ispašom ili kasnom košnjom poslije 15. srpnja, u kojem slučaju je potrebno postaviti panele najmanje 70 cm iznad razine tla, te odgovarajuće zaštiti sve vodove i kablove; održavanje površina ispod sunčanih panela/agropanela ne smije se provoditi pomoću herbicidnih sredstava</w:t>
      </w:r>
    </w:p>
    <w:p w14:paraId="0D2FEEF6" w14:textId="397E4EC9" w:rsidR="001441C5" w:rsidRPr="00E63123" w:rsidRDefault="001441C5" w:rsidP="00207E9F">
      <w:pPr>
        <w:pStyle w:val="Normaluvuceno"/>
      </w:pPr>
      <w:r w:rsidRPr="00E63123">
        <w:t>zbog održavanja elektrane, uključujući čišćenje panela potrebno je provesti postup</w:t>
      </w:r>
      <w:r w:rsidR="002B57EA" w:rsidRPr="00E63123">
        <w:t>a</w:t>
      </w:r>
      <w:r w:rsidRPr="00E63123">
        <w:t xml:space="preserve">k </w:t>
      </w:r>
      <w:r w:rsidR="002B57EA" w:rsidRPr="00E63123">
        <w:t xml:space="preserve">ispitivanja potrebe, odnosno </w:t>
      </w:r>
      <w:r w:rsidRPr="00E63123">
        <w:t>ispitivanja utjecaja zahvata na okoliš</w:t>
      </w:r>
      <w:r w:rsidR="002B57EA" w:rsidRPr="00E63123">
        <w:t>,</w:t>
      </w:r>
      <w:r w:rsidRPr="00E63123">
        <w:t xml:space="preserve"> sukladno posebnim propisima zaštite okoliša</w:t>
      </w:r>
      <w:r w:rsidR="002B57EA" w:rsidRPr="00E63123">
        <w:t>, zaštite prirode i zaštite voda</w:t>
      </w:r>
      <w:r w:rsidR="00C56890" w:rsidRPr="00E63123">
        <w:t>.</w:t>
      </w:r>
    </w:p>
    <w:p w14:paraId="17549CD5" w14:textId="117A51AF" w:rsidR="00D94059" w:rsidRPr="00E63123" w:rsidRDefault="00023352" w:rsidP="00207E9F">
      <w:pPr>
        <w:pStyle w:val="Normalstavci"/>
        <w:numPr>
          <w:ilvl w:val="0"/>
          <w:numId w:val="133"/>
        </w:numPr>
      </w:pPr>
      <w:r w:rsidRPr="00E63123">
        <w:t xml:space="preserve">Osim na </w:t>
      </w:r>
      <w:r w:rsidR="00695CE5" w:rsidRPr="00E63123">
        <w:t xml:space="preserve">površinama </w:t>
      </w:r>
      <w:r w:rsidRPr="00E63123">
        <w:t>iz prethodnog stavka, komercijalne sunčane e</w:t>
      </w:r>
      <w:r w:rsidR="00D94059" w:rsidRPr="00E63123">
        <w:t>lektrane m</w:t>
      </w:r>
      <w:r w:rsidR="00051B1D" w:rsidRPr="00E63123">
        <w:t xml:space="preserve">oguće je </w:t>
      </w:r>
      <w:r w:rsidRPr="00E63123">
        <w:t xml:space="preserve">dodatno </w:t>
      </w:r>
      <w:r w:rsidR="00051B1D" w:rsidRPr="00E63123">
        <w:t xml:space="preserve">smjestiti unutar gospodarskih, proizvodnih </w:t>
      </w:r>
      <w:r w:rsidR="00200CA7" w:rsidRPr="00E63123">
        <w:t xml:space="preserve">zona </w:t>
      </w:r>
      <w:r w:rsidR="00051B1D" w:rsidRPr="00E63123">
        <w:t>/oznake I/</w:t>
      </w:r>
      <w:r w:rsidR="002B57EA" w:rsidRPr="00E63123">
        <w:t xml:space="preserve">, uz uvjet da </w:t>
      </w:r>
      <w:r w:rsidR="00C56890" w:rsidRPr="00E63123">
        <w:t xml:space="preserve">je </w:t>
      </w:r>
      <w:r w:rsidR="00D41009" w:rsidRPr="00E63123">
        <w:t>pojedinačna komercijalna sunčana elektran</w:t>
      </w:r>
      <w:r w:rsidR="00C56890" w:rsidRPr="00E63123">
        <w:t>a</w:t>
      </w:r>
      <w:r w:rsidR="00D41009" w:rsidRPr="00E63123">
        <w:t xml:space="preserve"> </w:t>
      </w:r>
      <w:r w:rsidR="00C56890" w:rsidRPr="00E63123">
        <w:t xml:space="preserve">površine do najviše </w:t>
      </w:r>
      <w:r w:rsidR="00D41009" w:rsidRPr="00E63123">
        <w:t xml:space="preserve">2,0 ha, te da </w:t>
      </w:r>
      <w:r w:rsidR="002B57EA" w:rsidRPr="00E63123">
        <w:t xml:space="preserve">ukupna površina za smještaj </w:t>
      </w:r>
      <w:r w:rsidR="00D41009" w:rsidRPr="00E63123">
        <w:t xml:space="preserve">svih komercijalnih sunčanih elektrana unutar pojedine gospodarske, proizvodne zone </w:t>
      </w:r>
      <w:r w:rsidR="002B57EA" w:rsidRPr="00E63123">
        <w:t>ne prelazi 20% površine</w:t>
      </w:r>
      <w:r w:rsidR="00207E9F" w:rsidRPr="00E63123">
        <w:t xml:space="preserve"> </w:t>
      </w:r>
      <w:r w:rsidR="00D41009" w:rsidRPr="00E63123">
        <w:t xml:space="preserve">predmetne </w:t>
      </w:r>
      <w:r w:rsidR="002B57EA" w:rsidRPr="00E63123">
        <w:t xml:space="preserve">zone, pri čemu je poželjno da se </w:t>
      </w:r>
      <w:r w:rsidR="00D41009" w:rsidRPr="00E63123">
        <w:t xml:space="preserve">taj sadržaj smješta </w:t>
      </w:r>
      <w:r w:rsidR="002B57EA" w:rsidRPr="00E63123">
        <w:t xml:space="preserve">u rubnim dijelovima </w:t>
      </w:r>
      <w:r w:rsidR="00D41009" w:rsidRPr="00E63123">
        <w:t>gospodarskih, proizvodnih zona</w:t>
      </w:r>
      <w:r w:rsidR="00657A13" w:rsidRPr="00E63123">
        <w:t xml:space="preserve">, posebno u odnosu površine naselja namijenjene </w:t>
      </w:r>
      <w:r w:rsidR="00C56890" w:rsidRPr="00E63123">
        <w:t>sta</w:t>
      </w:r>
      <w:r w:rsidR="00657A13" w:rsidRPr="00E63123">
        <w:t>novanju i turizmu</w:t>
      </w:r>
      <w:r w:rsidR="00D41009" w:rsidRPr="00E63123">
        <w:t>.</w:t>
      </w:r>
    </w:p>
    <w:p w14:paraId="6305D445" w14:textId="3A83FBF9" w:rsidR="00075681" w:rsidRPr="00E63123" w:rsidRDefault="00075681" w:rsidP="00207E9F">
      <w:pPr>
        <w:pStyle w:val="Normalstavci"/>
      </w:pPr>
      <w:r w:rsidRPr="00E63123">
        <w:t>Uvjeti oblikovanja utvrđeni za sunčane elektran</w:t>
      </w:r>
      <w:r w:rsidR="00464424" w:rsidRPr="00E63123">
        <w:t>e</w:t>
      </w:r>
      <w:r w:rsidRPr="00E63123">
        <w:t xml:space="preserve"> navedene u stavku 3. ovoga članka primjenjuju se i na sunčane elektrane smještene u gospodarskim, proizvodnim zonama prema prethodnom članku.</w:t>
      </w:r>
    </w:p>
    <w:p w14:paraId="22E28728" w14:textId="77777777" w:rsidR="00841C45" w:rsidRPr="00E63123" w:rsidRDefault="00841C45"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51C8FA50" w14:textId="28DDAE3E" w:rsidR="00841C45" w:rsidRPr="00E63123" w:rsidRDefault="00841C45" w:rsidP="00F9686D">
      <w:pPr>
        <w:pStyle w:val="Normalstavci"/>
        <w:numPr>
          <w:ilvl w:val="0"/>
          <w:numId w:val="253"/>
        </w:numPr>
      </w:pPr>
      <w:r w:rsidRPr="00E63123">
        <w:t>Kod gradnje sunčanih elektrana fotonaponski paneli se smještaju</w:t>
      </w:r>
    </w:p>
    <w:p w14:paraId="2637AB14" w14:textId="77777777" w:rsidR="00841C45" w:rsidRPr="00E63123" w:rsidRDefault="00841C45" w:rsidP="00207E9F">
      <w:pPr>
        <w:pStyle w:val="Normaluvuceno"/>
      </w:pPr>
      <w:r w:rsidRPr="00E63123">
        <w:t>na krovu i/ili ugrađeno u pročelja građevina druge namjene moguć je unutar svih funkcionalnih zona predviđenih za gradnju komercijalnih sunčanih energana /oznaka I i K/</w:t>
      </w:r>
    </w:p>
    <w:p w14:paraId="40AAD3D7" w14:textId="0400416A" w:rsidR="00841C45" w:rsidRPr="00E63123" w:rsidRDefault="00841C45" w:rsidP="00207E9F">
      <w:pPr>
        <w:pStyle w:val="Normaluvuceno"/>
      </w:pPr>
      <w:r w:rsidRPr="00E63123">
        <w:t xml:space="preserve">na građevnim česticama unutar </w:t>
      </w:r>
      <w:r w:rsidR="008040F7" w:rsidRPr="00E63123">
        <w:t xml:space="preserve">površine za smještaj sunčanih elektrana lokalne razine </w:t>
      </w:r>
      <w:r w:rsidR="007063A9" w:rsidRPr="00E63123">
        <w:t xml:space="preserve">/oznaka SE/ i unutar </w:t>
      </w:r>
      <w:r w:rsidRPr="00E63123">
        <w:t xml:space="preserve">gospodarskih, proizvodnih zona /oznaka I/ </w:t>
      </w:r>
      <w:r w:rsidR="007063A9" w:rsidRPr="00E63123">
        <w:t xml:space="preserve">dodatno i </w:t>
      </w:r>
      <w:r w:rsidRPr="00E63123">
        <w:t>na tipskim samostojećim stupovima ili drugim tipskim nosačima postavljenim na tlu.</w:t>
      </w:r>
    </w:p>
    <w:p w14:paraId="748DB412" w14:textId="77777777" w:rsidR="00841C45" w:rsidRPr="00E63123" w:rsidRDefault="00841C45" w:rsidP="006C71FA">
      <w:pPr>
        <w:pStyle w:val="Normalstavci"/>
        <w:numPr>
          <w:ilvl w:val="0"/>
          <w:numId w:val="133"/>
        </w:numPr>
      </w:pPr>
      <w:r w:rsidRPr="00E63123">
        <w:t>Ukoliko je komercijalna sunčana elektrana osnovna namjena na čestici:</w:t>
      </w:r>
    </w:p>
    <w:p w14:paraId="7B4215FD" w14:textId="77777777" w:rsidR="00841C45" w:rsidRPr="00E63123" w:rsidRDefault="00841C45" w:rsidP="00841C45">
      <w:pPr>
        <w:numPr>
          <w:ilvl w:val="0"/>
          <w:numId w:val="3"/>
        </w:numPr>
        <w:tabs>
          <w:tab w:val="num" w:pos="1702"/>
        </w:tabs>
        <w:spacing w:after="0"/>
        <w:ind w:left="709" w:hanging="283"/>
        <w:rPr>
          <w:rFonts w:ascii="Arial HR" w:hAnsi="Arial HR"/>
          <w:snapToGrid/>
          <w:lang w:eastAsia="hr-HR"/>
        </w:rPr>
      </w:pPr>
      <w:r w:rsidRPr="00E63123">
        <w:rPr>
          <w:rFonts w:ascii="Arial HR" w:hAnsi="Arial HR"/>
          <w:snapToGrid/>
          <w:lang w:eastAsia="hr-HR"/>
        </w:rPr>
        <w:t>najveća dozvoljena visina (vijenca) zgrada u funkciji energane (trafostanica, spremište strojeva i opreme, upravni prostori i slično) se utvrđuje s 4,0 m , a etažnost s E= 1/P/</w:t>
      </w:r>
    </w:p>
    <w:p w14:paraId="31528A11" w14:textId="77777777" w:rsidR="00841C45" w:rsidRPr="00E63123" w:rsidRDefault="00841C45" w:rsidP="00841C45">
      <w:pPr>
        <w:numPr>
          <w:ilvl w:val="0"/>
          <w:numId w:val="3"/>
        </w:numPr>
        <w:tabs>
          <w:tab w:val="num" w:pos="1702"/>
        </w:tabs>
        <w:spacing w:after="0"/>
        <w:ind w:left="709" w:hanging="283"/>
        <w:rPr>
          <w:rFonts w:ascii="Arial HR" w:hAnsi="Arial HR"/>
          <w:snapToGrid/>
          <w:lang w:eastAsia="hr-HR"/>
        </w:rPr>
      </w:pPr>
      <w:r w:rsidRPr="00E63123">
        <w:rPr>
          <w:rFonts w:ascii="Arial HR" w:hAnsi="Arial HR"/>
          <w:snapToGrid/>
          <w:lang w:eastAsia="hr-HR"/>
        </w:rPr>
        <w:t>koeficijent izgrađenosti čestice utvrđuje se na način da se površina fotonaponskih panela i drugih građevina zbraja , a najviše može iznositi kig=0,7</w:t>
      </w:r>
    </w:p>
    <w:p w14:paraId="46876B18" w14:textId="77777777" w:rsidR="00841C45" w:rsidRPr="00E63123" w:rsidRDefault="00841C45" w:rsidP="00841C45">
      <w:pPr>
        <w:numPr>
          <w:ilvl w:val="0"/>
          <w:numId w:val="3"/>
        </w:numPr>
        <w:tabs>
          <w:tab w:val="num" w:pos="1702"/>
        </w:tabs>
        <w:spacing w:after="0"/>
        <w:ind w:left="709" w:hanging="283"/>
        <w:rPr>
          <w:rFonts w:ascii="Arial HR" w:hAnsi="Arial HR"/>
          <w:snapToGrid/>
          <w:lang w:eastAsia="hr-HR"/>
        </w:rPr>
      </w:pPr>
      <w:r w:rsidRPr="00E63123">
        <w:rPr>
          <w:rFonts w:ascii="Arial HR" w:hAnsi="Arial HR"/>
          <w:snapToGrid/>
          <w:lang w:eastAsia="hr-HR"/>
        </w:rPr>
        <w:t>koeficijent iskoristivosti čestice se ne ispituje.</w:t>
      </w:r>
    </w:p>
    <w:p w14:paraId="5424450B" w14:textId="77777777" w:rsidR="00841C45" w:rsidRPr="00E63123" w:rsidRDefault="00841C45" w:rsidP="006C71FA">
      <w:pPr>
        <w:pStyle w:val="Normalstavci"/>
        <w:numPr>
          <w:ilvl w:val="0"/>
          <w:numId w:val="133"/>
        </w:numPr>
      </w:pPr>
      <w:r w:rsidRPr="00E63123">
        <w:lastRenderedPageBreak/>
        <w:t>Ukoliko je sunčana elektrana prateća namjena na čestici, koeficijent izgrađenosti građevne čestice utvrđuje se prema osnovnoj namjeni, prema odgovarajućim odredbama za osnovnu namjenu.</w:t>
      </w:r>
    </w:p>
    <w:p w14:paraId="3E6489DC" w14:textId="77777777" w:rsidR="00DF235B" w:rsidRPr="00E63123" w:rsidRDefault="00DF235B" w:rsidP="0003070F">
      <w:pPr>
        <w:pStyle w:val="Naslov1"/>
      </w:pPr>
      <w:bookmarkStart w:id="93" w:name="_Toc113283002"/>
      <w:r w:rsidRPr="00E63123">
        <w:t>UVJETI SMJEŠTAJA DRUŠTVENIH DJELATNOSTI</w:t>
      </w:r>
      <w:bookmarkEnd w:id="93"/>
    </w:p>
    <w:p w14:paraId="320993EA" w14:textId="77777777" w:rsidR="00DF235B" w:rsidRPr="00E63123" w:rsidRDefault="00E36842" w:rsidP="00B665EC">
      <w:pPr>
        <w:pStyle w:val="Naslov2"/>
      </w:pPr>
      <w:bookmarkStart w:id="94" w:name="_Toc113283003"/>
      <w:r w:rsidRPr="00E63123">
        <w:t>OPĆI UVJETI</w:t>
      </w:r>
      <w:r w:rsidR="005F0A11" w:rsidRPr="00E63123">
        <w:t xml:space="preserve"> ZA DRUŠTVENE DJELATNOSTI</w:t>
      </w:r>
      <w:bookmarkEnd w:id="94"/>
    </w:p>
    <w:p w14:paraId="347C4D6D" w14:textId="77777777" w:rsidR="00A10DA2" w:rsidRPr="00E63123" w:rsidRDefault="00A10DA2" w:rsidP="004465B2">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1FB32B23" w14:textId="77777777" w:rsidR="00A10DA2" w:rsidRPr="00E63123" w:rsidRDefault="00A10DA2" w:rsidP="00F9686D">
      <w:pPr>
        <w:pStyle w:val="Normalstavci"/>
        <w:numPr>
          <w:ilvl w:val="0"/>
          <w:numId w:val="232"/>
        </w:numPr>
      </w:pPr>
      <w:r w:rsidRPr="00E63123">
        <w:rPr>
          <w:bCs/>
        </w:rPr>
        <w:t>Vrsta</w:t>
      </w:r>
      <w:r w:rsidRPr="00E63123">
        <w:t xml:space="preserve"> i značaj društvenih djelatnosti ovisi o stupnju centraliteta i razvojnoj ulozi svakog pojedinog naselja u odnosu na sustav središnjih naselja i razvojnih žarišta Županije, te značaja unutar jedinice lokalne samouprave:</w:t>
      </w:r>
    </w:p>
    <w:p w14:paraId="378A9DB4" w14:textId="057E4B36" w:rsidR="008539A2" w:rsidRPr="00E63123" w:rsidRDefault="008539A2" w:rsidP="006C71FA">
      <w:pPr>
        <w:pStyle w:val="Normalstavci"/>
        <w:numPr>
          <w:ilvl w:val="0"/>
          <w:numId w:val="133"/>
        </w:numPr>
      </w:pPr>
      <w:r w:rsidRPr="00E63123">
        <w:t>Sadržaj i kapacitet građevina društvenih djelatnosti po naseljima treba uskladiti prema posebnim propisima, ovisno o pojedinačnoj funkciji, pri čemu su za dimenzioniranje predškolskih i školskih sadržaja relevantni nacionalni pedagoški standardi.</w:t>
      </w:r>
    </w:p>
    <w:p w14:paraId="5BD0E0E0" w14:textId="77777777" w:rsidR="00D265BC" w:rsidRPr="00E63123" w:rsidRDefault="00D265BC" w:rsidP="006C71FA">
      <w:pPr>
        <w:pStyle w:val="Normalstavci"/>
        <w:numPr>
          <w:ilvl w:val="0"/>
          <w:numId w:val="133"/>
        </w:numPr>
      </w:pPr>
      <w:r w:rsidRPr="00E63123">
        <w:t>Površina novoformirane pojedinačne građevne čestice društvenih djelatnosti</w:t>
      </w:r>
      <w:r w:rsidR="000B3499" w:rsidRPr="00E63123">
        <w:t>, uključujući građevine sporta i rekreacije</w:t>
      </w:r>
      <w:r w:rsidRPr="00E63123">
        <w:t xml:space="preserve"> usklađuje se s posebnim propisima, ovisno o specifičnoj namjeni građevine.</w:t>
      </w:r>
    </w:p>
    <w:p w14:paraId="774FCD16" w14:textId="77777777" w:rsidR="00D265BC" w:rsidRPr="00E63123" w:rsidRDefault="00D265BC" w:rsidP="006C71FA">
      <w:pPr>
        <w:pStyle w:val="Normalstavci"/>
        <w:numPr>
          <w:ilvl w:val="0"/>
          <w:numId w:val="133"/>
        </w:numPr>
      </w:pPr>
      <w:r w:rsidRPr="00E63123">
        <w:t>Pozicija dječjeg vrtića, jaslica i osnovne škole, u odnosu na okolne postojeće ili planirane građevine, treba osigurati dobru osvijetljenost prostora u vrijeme boravka djece u građevini, odnosno susjedne građevine ne smiju bacati sjenu na prostore boravka djece.</w:t>
      </w:r>
    </w:p>
    <w:p w14:paraId="727B0A50" w14:textId="77777777" w:rsidR="00467EAB" w:rsidRPr="00E63123" w:rsidRDefault="00467EAB" w:rsidP="00467EAB">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626C0D66" w14:textId="399F446E" w:rsidR="00534FAB" w:rsidRPr="00E63123" w:rsidRDefault="00467EAB" w:rsidP="005C660C">
      <w:pPr>
        <w:pStyle w:val="Normalstavci"/>
        <w:numPr>
          <w:ilvl w:val="0"/>
          <w:numId w:val="49"/>
        </w:numPr>
      </w:pPr>
      <w:r w:rsidRPr="00E63123">
        <w:t>Unutar građevinskog područja naselja se g</w:t>
      </w:r>
      <w:r w:rsidR="00534FAB" w:rsidRPr="00E63123">
        <w:t xml:space="preserve">rađevine društvenih djelatnosti, </w:t>
      </w:r>
      <w:r w:rsidR="00A84C7C" w:rsidRPr="00E63123">
        <w:t xml:space="preserve">uključujući i sportske, te </w:t>
      </w:r>
      <w:r w:rsidR="00534FAB" w:rsidRPr="00E63123">
        <w:t xml:space="preserve">rekreacijske građevine, </w:t>
      </w:r>
      <w:r w:rsidR="00D8667A" w:rsidRPr="00E63123">
        <w:t>smještaju</w:t>
      </w:r>
      <w:r w:rsidR="00534FAB" w:rsidRPr="00E63123">
        <w:t xml:space="preserve"> ovisno namjeni pojedine građevine i namjeni </w:t>
      </w:r>
      <w:r w:rsidR="00A84C7C" w:rsidRPr="00E63123">
        <w:t xml:space="preserve">funkcionalne </w:t>
      </w:r>
      <w:r w:rsidR="00534FAB" w:rsidRPr="00E63123">
        <w:t>zone:</w:t>
      </w:r>
    </w:p>
    <w:p w14:paraId="664AE09D" w14:textId="71530855" w:rsidR="0008758C" w:rsidRPr="00E63123" w:rsidRDefault="0008758C" w:rsidP="008C2539">
      <w:pPr>
        <w:pStyle w:val="Normaluvuceno"/>
      </w:pPr>
      <w:r w:rsidRPr="00E63123">
        <w:t>građevine društvene infrastrukture za koje su površine planski rezervirane, obavezno se smještaju u odgovarajuće zone javne i društvene namjene /oznake D s ogovarajućom numeričkom oznakom/</w:t>
      </w:r>
      <w:r w:rsidR="00190C31" w:rsidRPr="00E63123">
        <w:t>:</w:t>
      </w:r>
    </w:p>
    <w:p w14:paraId="2D4ACCC1" w14:textId="146B7C74" w:rsidR="00881CD6" w:rsidRPr="00E63123" w:rsidRDefault="004B5C73" w:rsidP="008C2539">
      <w:pPr>
        <w:pStyle w:val="Normaluvuceno2"/>
      </w:pPr>
      <w:r w:rsidRPr="00E63123">
        <w:t>D4 –</w:t>
      </w:r>
      <w:r w:rsidR="00050E4B" w:rsidRPr="00E63123">
        <w:t xml:space="preserve"> </w:t>
      </w:r>
      <w:r w:rsidR="00881CD6" w:rsidRPr="00E63123">
        <w:t>predškolska</w:t>
      </w:r>
      <w:r w:rsidR="005A6394" w:rsidRPr="00E63123">
        <w:t>,</w:t>
      </w:r>
      <w:r w:rsidR="00881CD6" w:rsidRPr="00E63123">
        <w:t xml:space="preserve"> odnosno </w:t>
      </w:r>
      <w:r w:rsidR="00A46CC5" w:rsidRPr="00E63123">
        <w:t xml:space="preserve">školska </w:t>
      </w:r>
      <w:r w:rsidR="00881CD6" w:rsidRPr="00E63123">
        <w:t xml:space="preserve">u naseljima: </w:t>
      </w:r>
      <w:r w:rsidR="005A6394" w:rsidRPr="00E63123">
        <w:t xml:space="preserve">Cestica, </w:t>
      </w:r>
      <w:r w:rsidR="00016FCE" w:rsidRPr="00E63123">
        <w:t>Veliki Lovrečan, Natkrižovljan</w:t>
      </w:r>
    </w:p>
    <w:p w14:paraId="217E7306" w14:textId="57CD094D" w:rsidR="00881CD6" w:rsidRPr="00E63123" w:rsidRDefault="004B5C73" w:rsidP="008C2539">
      <w:pPr>
        <w:pStyle w:val="Normaluvuceno2"/>
      </w:pPr>
      <w:r w:rsidRPr="00E63123">
        <w:t xml:space="preserve">D7 – vjerska </w:t>
      </w:r>
      <w:r w:rsidR="00D122CA" w:rsidRPr="00E63123">
        <w:t xml:space="preserve">(crkva ili kapela) </w:t>
      </w:r>
      <w:r w:rsidRPr="00E63123">
        <w:t xml:space="preserve">u </w:t>
      </w:r>
      <w:r w:rsidR="00881CD6" w:rsidRPr="00E63123">
        <w:t>naseljima</w:t>
      </w:r>
      <w:r w:rsidR="00D122CA" w:rsidRPr="00E63123">
        <w:t>: Križanče, Natkrižovljan, Otok Virje, Radovec, Veliki Lovrečan</w:t>
      </w:r>
    </w:p>
    <w:p w14:paraId="6197C9B7" w14:textId="77777777" w:rsidR="00DE350D" w:rsidRPr="00E63123" w:rsidRDefault="00534FAB" w:rsidP="008C2539">
      <w:pPr>
        <w:pStyle w:val="Normaluvuceno"/>
      </w:pPr>
      <w:r w:rsidRPr="00E63123">
        <w:t>građevine druš</w:t>
      </w:r>
      <w:r w:rsidR="00D8667A" w:rsidRPr="00E63123">
        <w:t xml:space="preserve">tvenih djelatnosti </w:t>
      </w:r>
      <w:r w:rsidR="0008758C" w:rsidRPr="00E63123">
        <w:t>za koje nisu planski rezervirane</w:t>
      </w:r>
      <w:r w:rsidR="00995CF0" w:rsidRPr="00E63123">
        <w:t xml:space="preserve"> površine</w:t>
      </w:r>
      <w:r w:rsidR="00DE350D" w:rsidRPr="00E63123">
        <w:t>:</w:t>
      </w:r>
    </w:p>
    <w:p w14:paraId="172253CA" w14:textId="77777777" w:rsidR="00DE350D" w:rsidRPr="00E63123" w:rsidRDefault="00D8667A" w:rsidP="008C2539">
      <w:pPr>
        <w:pStyle w:val="Normaluvuceno2"/>
      </w:pPr>
      <w:r w:rsidRPr="00E63123">
        <w:t xml:space="preserve">primarno se </w:t>
      </w:r>
      <w:r w:rsidR="00A10DA2" w:rsidRPr="00E63123">
        <w:t xml:space="preserve">smještaju </w:t>
      </w:r>
      <w:r w:rsidR="00534FAB" w:rsidRPr="00E63123">
        <w:t>unutar zon</w:t>
      </w:r>
      <w:r w:rsidR="0008758C" w:rsidRPr="00E63123">
        <w:t>a</w:t>
      </w:r>
      <w:r w:rsidR="00534FAB" w:rsidRPr="00E63123">
        <w:t xml:space="preserve"> javne i društvene namjene</w:t>
      </w:r>
      <w:r w:rsidR="00140770" w:rsidRPr="00E63123">
        <w:t xml:space="preserve"> /oznake D/</w:t>
      </w:r>
    </w:p>
    <w:p w14:paraId="1AF52BDA" w14:textId="0FA9598B" w:rsidR="00534FAB" w:rsidRPr="00E63123" w:rsidRDefault="00451B6C" w:rsidP="008C2539">
      <w:pPr>
        <w:pStyle w:val="Normaluvuceno2"/>
      </w:pPr>
      <w:r w:rsidRPr="00E63123">
        <w:t>mogu se smještati unutar zona mješovite namjene /oznaka M1 i M2/</w:t>
      </w:r>
    </w:p>
    <w:p w14:paraId="2C99A6A1" w14:textId="44CF59BB" w:rsidR="00DB4C6B" w:rsidRPr="00E63123" w:rsidRDefault="00DB4C6B" w:rsidP="008C2539">
      <w:pPr>
        <w:pStyle w:val="Normaluvuceno2"/>
      </w:pPr>
      <w:r w:rsidRPr="00E63123">
        <w:t xml:space="preserve">sadržaji javnih i civilnih servisa (vatrogasna postaja, </w:t>
      </w:r>
      <w:r w:rsidR="005D2E67" w:rsidRPr="00E63123">
        <w:t>prostori dobrovolj</w:t>
      </w:r>
      <w:r w:rsidR="00BD09E5" w:rsidRPr="00E63123">
        <w:t>n</w:t>
      </w:r>
      <w:r w:rsidR="005D2E67" w:rsidRPr="00E63123">
        <w:t xml:space="preserve">ih vatrogasnih društava, </w:t>
      </w:r>
      <w:r w:rsidRPr="00E63123">
        <w:t>prostori spasilački službi i slično) mogu se smještati unutar gospodarskih, proizvodnih i poslovnih zona /oznaka K i I/</w:t>
      </w:r>
    </w:p>
    <w:p w14:paraId="4A9FF7E7" w14:textId="77777777" w:rsidR="00DE350D" w:rsidRPr="00E63123" w:rsidRDefault="00534FAB" w:rsidP="008C2539">
      <w:pPr>
        <w:pStyle w:val="Normaluvuceno"/>
      </w:pPr>
      <w:r w:rsidRPr="00E63123">
        <w:t>građevine namijenjene sportu i rekreaciji</w:t>
      </w:r>
      <w:r w:rsidR="00DE350D" w:rsidRPr="00E63123">
        <w:t>:</w:t>
      </w:r>
    </w:p>
    <w:p w14:paraId="75F62B1D" w14:textId="77777777" w:rsidR="00DE350D" w:rsidRPr="00E63123" w:rsidRDefault="00534FAB" w:rsidP="008C2539">
      <w:pPr>
        <w:pStyle w:val="Normaluvuceno2"/>
      </w:pPr>
      <w:r w:rsidRPr="00E63123">
        <w:t xml:space="preserve">primarno </w:t>
      </w:r>
      <w:r w:rsidR="00A10DA2" w:rsidRPr="00E63123">
        <w:t xml:space="preserve">se smještaju </w:t>
      </w:r>
      <w:r w:rsidRPr="00E63123">
        <w:t>unutar sportsko rekreacijske – zone</w:t>
      </w:r>
      <w:r w:rsidR="00140770" w:rsidRPr="00E63123">
        <w:t xml:space="preserve"> /oznake R/</w:t>
      </w:r>
    </w:p>
    <w:p w14:paraId="7FE0DB56" w14:textId="460381BA" w:rsidR="00F767BA" w:rsidRPr="00E63123" w:rsidRDefault="00DE350D" w:rsidP="008C2539">
      <w:pPr>
        <w:pStyle w:val="Normaluvuceno2"/>
      </w:pPr>
      <w:r w:rsidRPr="00E63123">
        <w:t>sportska igrališta i sportske dvorane mogu se smještati u</w:t>
      </w:r>
      <w:r w:rsidR="00094D7C" w:rsidRPr="00E63123">
        <w:t xml:space="preserve"> kompatibilnu </w:t>
      </w:r>
      <w:r w:rsidRPr="00E63123">
        <w:t xml:space="preserve">zonu javne i društvene namjene /oznaka </w:t>
      </w:r>
      <w:r w:rsidR="00094D7C" w:rsidRPr="00E63123">
        <w:t>D4</w:t>
      </w:r>
      <w:r w:rsidRPr="00E63123">
        <w:t>/ ukoliko se radi o sportskim igralištima i/ili dvoranama</w:t>
      </w:r>
      <w:r w:rsidR="00094D7C" w:rsidRPr="00E63123">
        <w:t xml:space="preserve"> za potrebe škole ili socijalne ustanove</w:t>
      </w:r>
      <w:r w:rsidR="00F767BA" w:rsidRPr="00E63123">
        <w:t>, a koje se dodatno mog</w:t>
      </w:r>
      <w:r w:rsidR="00F70837" w:rsidRPr="00E63123">
        <w:t>u</w:t>
      </w:r>
      <w:r w:rsidR="00F767BA" w:rsidRPr="00E63123">
        <w:t xml:space="preserve"> koristiti i višefunkcionalno</w:t>
      </w:r>
    </w:p>
    <w:p w14:paraId="704B7058" w14:textId="59BBBCEF" w:rsidR="007F0856" w:rsidRPr="00E63123" w:rsidRDefault="005E25C9" w:rsidP="008C2539">
      <w:pPr>
        <w:pStyle w:val="Normaluvuceno2"/>
      </w:pPr>
      <w:r w:rsidRPr="00E63123">
        <w:t xml:space="preserve">mogu se </w:t>
      </w:r>
      <w:r w:rsidR="007F0856" w:rsidRPr="00E63123">
        <w:t>smještati unutar drugih funkcionalnih zona</w:t>
      </w:r>
      <w:r w:rsidR="000A02A4" w:rsidRPr="00E63123">
        <w:t>,</w:t>
      </w:r>
      <w:r w:rsidR="007F0856" w:rsidRPr="00E63123">
        <w:t xml:space="preserve"> ukoliko je takav sadržaj utvrđen uvjetima za pojedinu funkcionalnu zonu, odnosno izdvojeno građevinsko područje izvan naselja.</w:t>
      </w:r>
    </w:p>
    <w:p w14:paraId="41ECDD64" w14:textId="77777777" w:rsidR="007F0856" w:rsidRPr="00E63123" w:rsidRDefault="005E683C" w:rsidP="006C71FA">
      <w:pPr>
        <w:pStyle w:val="Normalstavci"/>
        <w:numPr>
          <w:ilvl w:val="0"/>
          <w:numId w:val="133"/>
        </w:numPr>
      </w:pPr>
      <w:r w:rsidRPr="00E63123">
        <w:t>Ukoliko se predviđa gradnja novog o</w:t>
      </w:r>
      <w:r w:rsidR="007F0856" w:rsidRPr="00E63123">
        <w:t>tvoren</w:t>
      </w:r>
      <w:r w:rsidRPr="00E63123">
        <w:t>og</w:t>
      </w:r>
      <w:r w:rsidR="007F0856" w:rsidRPr="00E63123">
        <w:t xml:space="preserve"> sportsk</w:t>
      </w:r>
      <w:r w:rsidRPr="00E63123">
        <w:t>og</w:t>
      </w:r>
      <w:r w:rsidR="007F0856" w:rsidRPr="00E63123">
        <w:t xml:space="preserve"> igrališta (nogomet, rukomet, košarka, tenis i druga) </w:t>
      </w:r>
      <w:r w:rsidRPr="00E63123">
        <w:t xml:space="preserve">ono </w:t>
      </w:r>
      <w:r w:rsidR="007F0856" w:rsidRPr="00E63123">
        <w:t>treba najmanje 12,0 m udalj</w:t>
      </w:r>
      <w:r w:rsidRPr="00E63123">
        <w:t>iti</w:t>
      </w:r>
      <w:r w:rsidR="007F0856" w:rsidRPr="00E63123">
        <w:t xml:space="preserve"> od stambenih prostora u okruženju.</w:t>
      </w:r>
    </w:p>
    <w:p w14:paraId="36F60BE9" w14:textId="77777777" w:rsidR="009D77BB" w:rsidRPr="00E63123" w:rsidRDefault="009D77BB" w:rsidP="009D77BB">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1833C788" w14:textId="0FF6CB09" w:rsidR="009D77BB" w:rsidRPr="00E63123" w:rsidRDefault="009D77BB" w:rsidP="000B594C">
      <w:pPr>
        <w:pStyle w:val="Normalstavci"/>
        <w:numPr>
          <w:ilvl w:val="0"/>
          <w:numId w:val="150"/>
        </w:numPr>
      </w:pPr>
      <w:r w:rsidRPr="00E63123">
        <w:t xml:space="preserve">Najmanje </w:t>
      </w:r>
      <w:r w:rsidR="000A02A4" w:rsidRPr="00E63123">
        <w:t>3</w:t>
      </w:r>
      <w:r w:rsidRPr="00E63123">
        <w:t>0% od ukupne površine građevne čestice građevina društvenih djelatnosti trebaju činiti zelene površine izvedene na tlu, pri čemu se u obračun ne mogu uzeti zatravnjena parkirališta, niti zelene površine manje od 4,0 m2.</w:t>
      </w:r>
    </w:p>
    <w:p w14:paraId="1629EB55" w14:textId="77777777" w:rsidR="009D77BB" w:rsidRPr="00E63123" w:rsidRDefault="009D77BB" w:rsidP="006C71FA">
      <w:pPr>
        <w:pStyle w:val="Normalstavci"/>
        <w:numPr>
          <w:ilvl w:val="0"/>
          <w:numId w:val="133"/>
        </w:numPr>
      </w:pPr>
      <w:r w:rsidRPr="00E63123">
        <w:t>Ukoliko je osnovna namjena pojedinačne građevne čestice sport i/ili rekreacija, otvorena sportska igrališta sa zatravnjenom, pješčanom ili zemljanom podlogom na tim česticama, obračunavaju se kao zelene površine prema stavku 1. ovog članka.</w:t>
      </w:r>
    </w:p>
    <w:p w14:paraId="6135D7F8" w14:textId="77777777" w:rsidR="00CD211B" w:rsidRPr="00E63123" w:rsidRDefault="00CD211B" w:rsidP="00CD211B">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7047E15C" w14:textId="77777777" w:rsidR="00467EAB" w:rsidRPr="00E63123" w:rsidRDefault="00467EAB" w:rsidP="00F9686D">
      <w:pPr>
        <w:pStyle w:val="Normalstavci"/>
        <w:numPr>
          <w:ilvl w:val="0"/>
          <w:numId w:val="193"/>
        </w:numPr>
      </w:pPr>
      <w:r w:rsidRPr="00E63123">
        <w:t>Odgovarajući parkirališno - garažni prostor za sve sadržaje društvenih djelatnosti, uključujući i sportske i rekreacijske sadržaje, potrebno je osigurati prema poglavlju 5.2.1. „Cestovni promet“.</w:t>
      </w:r>
    </w:p>
    <w:p w14:paraId="68B11BBF" w14:textId="77777777" w:rsidR="00025248" w:rsidRPr="00E63123" w:rsidRDefault="00E36842" w:rsidP="00B665EC">
      <w:pPr>
        <w:pStyle w:val="Naslov2"/>
      </w:pPr>
      <w:bookmarkStart w:id="95" w:name="_Toc113283004"/>
      <w:r w:rsidRPr="00E63123">
        <w:lastRenderedPageBreak/>
        <w:t xml:space="preserve">UVJETI </w:t>
      </w:r>
      <w:r w:rsidR="00F8677C" w:rsidRPr="00E63123">
        <w:t>PROVEDBE ZAHVATA</w:t>
      </w:r>
      <w:r w:rsidRPr="00E63123">
        <w:t xml:space="preserve"> </w:t>
      </w:r>
      <w:r w:rsidR="00D1700D" w:rsidRPr="00E63123">
        <w:t xml:space="preserve">SADRŽAJA DRUŠTVENIH DJELATNOSTI </w:t>
      </w:r>
      <w:r w:rsidR="002D78DA" w:rsidRPr="00E63123">
        <w:t xml:space="preserve">PREMA </w:t>
      </w:r>
      <w:r w:rsidR="00025248" w:rsidRPr="00E63123">
        <w:t>LOKACIJI</w:t>
      </w:r>
      <w:bookmarkEnd w:id="95"/>
    </w:p>
    <w:p w14:paraId="6D8267B1" w14:textId="77777777" w:rsidR="00C91D35" w:rsidRPr="00E63123" w:rsidRDefault="000B3499" w:rsidP="00085B6E">
      <w:pPr>
        <w:pStyle w:val="Naslov3"/>
      </w:pPr>
      <w:bookmarkStart w:id="96" w:name="_Toc113283005"/>
      <w:r w:rsidRPr="00E63123">
        <w:t>U</w:t>
      </w:r>
      <w:r w:rsidR="005A67B0" w:rsidRPr="00E63123">
        <w:t xml:space="preserve"> </w:t>
      </w:r>
      <w:r w:rsidR="00025248" w:rsidRPr="00E63123">
        <w:t>zon</w:t>
      </w:r>
      <w:r w:rsidR="00864283" w:rsidRPr="00E63123">
        <w:t>i</w:t>
      </w:r>
      <w:r w:rsidR="00025248" w:rsidRPr="00E63123">
        <w:t xml:space="preserve"> javne i društvene namjene</w:t>
      </w:r>
      <w:r w:rsidR="00B665EC" w:rsidRPr="00E63123">
        <w:t xml:space="preserve"> </w:t>
      </w:r>
      <w:r w:rsidR="00665D26" w:rsidRPr="00E63123">
        <w:t xml:space="preserve">unutar </w:t>
      </w:r>
      <w:r w:rsidR="00025248" w:rsidRPr="00E63123">
        <w:t>/oznaka D/</w:t>
      </w:r>
      <w:bookmarkEnd w:id="96"/>
    </w:p>
    <w:p w14:paraId="3ED0F46D" w14:textId="77777777" w:rsidR="00C91D35" w:rsidRPr="00E63123" w:rsidRDefault="00C91D35" w:rsidP="00C91D35">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713DCEA3" w14:textId="77777777" w:rsidR="007B7FF3" w:rsidRPr="00E63123" w:rsidRDefault="00C91D35" w:rsidP="005C660C">
      <w:pPr>
        <w:pStyle w:val="Normalstavci"/>
        <w:numPr>
          <w:ilvl w:val="0"/>
          <w:numId w:val="50"/>
        </w:numPr>
      </w:pPr>
      <w:r w:rsidRPr="00E63123">
        <w:t>U zon</w:t>
      </w:r>
      <w:r w:rsidR="002D78DA" w:rsidRPr="00E63123">
        <w:t>i</w:t>
      </w:r>
      <w:r w:rsidRPr="00E63123">
        <w:t xml:space="preserve"> javne i društvene namjene</w:t>
      </w:r>
      <w:r w:rsidR="009D77BB" w:rsidRPr="00E63123">
        <w:t xml:space="preserve"> </w:t>
      </w:r>
      <w:r w:rsidRPr="00E63123">
        <w:t xml:space="preserve">prioritet je formiranje </w:t>
      </w:r>
      <w:r w:rsidR="007B7FF3" w:rsidRPr="00E63123">
        <w:t xml:space="preserve">građevnih </w:t>
      </w:r>
      <w:r w:rsidRPr="00E63123">
        <w:t>čestic</w:t>
      </w:r>
      <w:r w:rsidR="007B7FF3" w:rsidRPr="00E63123">
        <w:t>a</w:t>
      </w:r>
      <w:r w:rsidRPr="00E63123">
        <w:t xml:space="preserve"> </w:t>
      </w:r>
      <w:r w:rsidR="007B7FF3" w:rsidRPr="00E63123">
        <w:t xml:space="preserve">i </w:t>
      </w:r>
      <w:r w:rsidRPr="00E63123">
        <w:t>gradnj</w:t>
      </w:r>
      <w:r w:rsidR="007B7FF3" w:rsidRPr="00E63123">
        <w:t>a</w:t>
      </w:r>
      <w:r w:rsidRPr="00E63123">
        <w:t xml:space="preserve"> </w:t>
      </w:r>
      <w:r w:rsidRPr="00E63123">
        <w:rPr>
          <w:u w:val="single"/>
        </w:rPr>
        <w:t>građevina (osnovne) društvene infrastrukture</w:t>
      </w:r>
      <w:r w:rsidRPr="00E63123">
        <w:t xml:space="preserve">, a ukoliko je površina zone dovoljno velika da se ne narušava njena primarna funkcija, </w:t>
      </w:r>
      <w:r w:rsidR="007B7FF3" w:rsidRPr="00E63123">
        <w:t xml:space="preserve">unutar zone </w:t>
      </w:r>
      <w:r w:rsidR="00D265BC" w:rsidRPr="00E63123">
        <w:t xml:space="preserve">se </w:t>
      </w:r>
      <w:r w:rsidR="007B7FF3" w:rsidRPr="00E63123">
        <w:t xml:space="preserve">mogu smještati i </w:t>
      </w:r>
      <w:r w:rsidR="009D77BB" w:rsidRPr="00E63123">
        <w:t xml:space="preserve">građevine, odnosno prostori </w:t>
      </w:r>
      <w:r w:rsidR="00171FB3" w:rsidRPr="00E63123">
        <w:t>društvene nadgradnje</w:t>
      </w:r>
      <w:r w:rsidR="00D265BC" w:rsidRPr="00E63123">
        <w:t xml:space="preserve">, </w:t>
      </w:r>
      <w:r w:rsidR="009D77BB" w:rsidRPr="00E63123">
        <w:t xml:space="preserve">te </w:t>
      </w:r>
      <w:r w:rsidRPr="00E63123">
        <w:t xml:space="preserve">drugih </w:t>
      </w:r>
      <w:r w:rsidR="00E23FC5" w:rsidRPr="00E63123">
        <w:t xml:space="preserve">namjena, sukladno uvjetima </w:t>
      </w:r>
      <w:r w:rsidR="007B7FF3" w:rsidRPr="00E63123">
        <w:t>poglavlja 2.2.</w:t>
      </w:r>
      <w:r w:rsidR="00F82C63" w:rsidRPr="00E63123">
        <w:t>1</w:t>
      </w:r>
      <w:r w:rsidR="007B7FF3" w:rsidRPr="00E63123">
        <w:t>.3. „Zona javne i društvene namjene /oznaka D/“.</w:t>
      </w:r>
    </w:p>
    <w:p w14:paraId="1C349453" w14:textId="573181B5" w:rsidR="00446552" w:rsidRPr="00E63123" w:rsidRDefault="009D77BB" w:rsidP="005C660C">
      <w:pPr>
        <w:pStyle w:val="Normalstavci"/>
        <w:numPr>
          <w:ilvl w:val="0"/>
          <w:numId w:val="50"/>
        </w:numPr>
      </w:pPr>
      <w:r w:rsidRPr="00E63123">
        <w:t xml:space="preserve">Uvjeti provedbe zahvata </w:t>
      </w:r>
      <w:r w:rsidR="00432AD3" w:rsidRPr="00E63123">
        <w:t xml:space="preserve">formiranja građevnih čestica i </w:t>
      </w:r>
      <w:r w:rsidRPr="00E63123">
        <w:t xml:space="preserve">gradnje </w:t>
      </w:r>
      <w:r w:rsidR="00432AD3" w:rsidRPr="00E63123">
        <w:t xml:space="preserve">građevina društvenih djelatnosti, kao i </w:t>
      </w:r>
      <w:r w:rsidRPr="00E63123">
        <w:t xml:space="preserve">arhitektonskih kompleksa koji objedinjavaju </w:t>
      </w:r>
      <w:r w:rsidR="00432AD3" w:rsidRPr="00E63123">
        <w:t xml:space="preserve">pojedine </w:t>
      </w:r>
      <w:r w:rsidRPr="00E63123">
        <w:t>sadržaj</w:t>
      </w:r>
      <w:r w:rsidR="00432AD3" w:rsidRPr="00E63123">
        <w:t>e</w:t>
      </w:r>
      <w:r w:rsidRPr="00E63123">
        <w:t xml:space="preserve"> društvenih djelatnosti i </w:t>
      </w:r>
      <w:r w:rsidR="00DB4C6B" w:rsidRPr="00E63123">
        <w:t>druge namjene</w:t>
      </w:r>
      <w:r w:rsidRPr="00E63123">
        <w:t xml:space="preserve"> </w:t>
      </w:r>
      <w:r w:rsidR="00DB4C6B" w:rsidRPr="00E63123">
        <w:t xml:space="preserve">dozvoljene kao prateće </w:t>
      </w:r>
      <w:r w:rsidR="00CC7D60" w:rsidRPr="00E63123">
        <w:t>u zoni javne i društvene namjene,</w:t>
      </w:r>
      <w:r w:rsidRPr="00E63123">
        <w:t xml:space="preserve"> provodi </w:t>
      </w:r>
      <w:r w:rsidR="00CC7D60" w:rsidRPr="00E63123">
        <w:t xml:space="preserve">se </w:t>
      </w:r>
      <w:r w:rsidRPr="00E63123">
        <w:t>prema ovom poglavlju</w:t>
      </w:r>
      <w:r w:rsidR="00446552" w:rsidRPr="00E63123">
        <w:t>.</w:t>
      </w:r>
    </w:p>
    <w:p w14:paraId="6B2D49A2" w14:textId="14AF720A" w:rsidR="009D77BB" w:rsidRPr="00E63123" w:rsidRDefault="00446552" w:rsidP="005C660C">
      <w:pPr>
        <w:pStyle w:val="Normalstavci"/>
        <w:numPr>
          <w:ilvl w:val="0"/>
          <w:numId w:val="50"/>
        </w:numPr>
      </w:pPr>
      <w:r w:rsidRPr="00E63123">
        <w:t>B</w:t>
      </w:r>
      <w:r w:rsidR="009D77BB" w:rsidRPr="00E63123">
        <w:t xml:space="preserve">roj </w:t>
      </w:r>
      <w:r w:rsidR="00A13F8B" w:rsidRPr="00E63123">
        <w:t xml:space="preserve">zasebnih korisničkih jedinica </w:t>
      </w:r>
      <w:r w:rsidRPr="00E63123">
        <w:t xml:space="preserve">(ZKJ) </w:t>
      </w:r>
      <w:r w:rsidR="00432AD3" w:rsidRPr="00E63123">
        <w:t xml:space="preserve">na pojedinačnoj građevnoj čestici </w:t>
      </w:r>
      <w:r w:rsidR="009D77BB" w:rsidRPr="00E63123">
        <w:t>nije ograničen</w:t>
      </w:r>
      <w:r w:rsidRPr="00E63123">
        <w:t>, ali se ne preporuča da na jednoj građevnoj čestici bude više od 6 ZKJ</w:t>
      </w:r>
      <w:r w:rsidR="009D77BB" w:rsidRPr="00E63123">
        <w:t>.</w:t>
      </w:r>
    </w:p>
    <w:p w14:paraId="0BD38FA1" w14:textId="77777777" w:rsidR="007F0856" w:rsidRPr="00E63123" w:rsidRDefault="007F0856" w:rsidP="007F0856">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4E39D92C" w14:textId="31A2BCCC" w:rsidR="007F0856" w:rsidRPr="00E63123" w:rsidRDefault="007F0856" w:rsidP="005C660C">
      <w:pPr>
        <w:pStyle w:val="Normalstavci"/>
        <w:numPr>
          <w:ilvl w:val="0"/>
          <w:numId w:val="120"/>
        </w:numPr>
      </w:pPr>
      <w:r w:rsidRPr="00E63123">
        <w:t>Pojedinačna građevna čestica društvenih djelatnosti predviđena unutar zone javne i društvene namjene /oznak</w:t>
      </w:r>
      <w:r w:rsidR="00E73CA1" w:rsidRPr="00E63123">
        <w:t>a</w:t>
      </w:r>
      <w:r w:rsidRPr="00E63123">
        <w:t xml:space="preserve"> D</w:t>
      </w:r>
      <w:r w:rsidR="00E73CA1" w:rsidRPr="00E63123">
        <w:t>/</w:t>
      </w:r>
      <w:r w:rsidRPr="00E63123">
        <w:t xml:space="preserve"> može se povećavati:</w:t>
      </w:r>
    </w:p>
    <w:p w14:paraId="1C4D43FB" w14:textId="77777777" w:rsidR="007F0856" w:rsidRPr="00E63123" w:rsidRDefault="007F0856" w:rsidP="008C2539">
      <w:pPr>
        <w:pStyle w:val="Normaluvuceno"/>
      </w:pPr>
      <w:r w:rsidRPr="00E63123">
        <w:t>širenjem na površinu mješovitih zona /oznake M1</w:t>
      </w:r>
      <w:r w:rsidR="00D41022" w:rsidRPr="00E63123">
        <w:t xml:space="preserve"> </w:t>
      </w:r>
      <w:r w:rsidRPr="00E63123">
        <w:t>i M</w:t>
      </w:r>
      <w:r w:rsidR="00D41022" w:rsidRPr="00E63123">
        <w:t>2</w:t>
      </w:r>
      <w:r w:rsidRPr="00E63123">
        <w:t>/, bez ograničenja</w:t>
      </w:r>
    </w:p>
    <w:p w14:paraId="5B35A33D" w14:textId="77777777" w:rsidR="007F0856" w:rsidRPr="00E63123" w:rsidRDefault="007F0856" w:rsidP="008C2539">
      <w:pPr>
        <w:pStyle w:val="Normaluvuceno"/>
      </w:pPr>
      <w:r w:rsidRPr="00E63123">
        <w:t>širenjem na površinu zone sporta i rekreacije /oznaka R/, uz uvjet da se površina zone sporta i rekreacije ne smanji ispod površine potrebne za uređenje planiranih sportskih, odnosno rekreacijskih igrališta</w:t>
      </w:r>
    </w:p>
    <w:p w14:paraId="33C437B3" w14:textId="7ADFB504" w:rsidR="007F0856" w:rsidRPr="00E63123" w:rsidRDefault="007F0856" w:rsidP="008C2539">
      <w:pPr>
        <w:pStyle w:val="Normaluvuceno"/>
      </w:pPr>
      <w:r w:rsidRPr="00E63123">
        <w:t xml:space="preserve">širenjem na površinu zone javnog zelenila /oznaka Z/, uz uvjet da predviđena površina javnog zelenila </w:t>
      </w:r>
      <w:r w:rsidR="00D41022" w:rsidRPr="00E63123">
        <w:t xml:space="preserve">ili zaštitnog zelenila </w:t>
      </w:r>
      <w:r w:rsidRPr="00E63123">
        <w:t>unutar građevne čestice društvenih djelatnosti, zadrži svoju izvornu namjenu.</w:t>
      </w:r>
    </w:p>
    <w:p w14:paraId="09998E05" w14:textId="77777777" w:rsidR="00B57018" w:rsidRPr="00E63123" w:rsidRDefault="00B57018" w:rsidP="00B57018">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62EA0DF0" w14:textId="5C87CDE5" w:rsidR="00B57018" w:rsidRPr="00E63123" w:rsidRDefault="00B57018" w:rsidP="00F9686D">
      <w:pPr>
        <w:pStyle w:val="Normalstavci"/>
        <w:numPr>
          <w:ilvl w:val="0"/>
          <w:numId w:val="231"/>
        </w:numPr>
      </w:pPr>
      <w:r w:rsidRPr="00E63123">
        <w:t>Udaljenost građevin</w:t>
      </w:r>
      <w:r w:rsidR="00F70837" w:rsidRPr="00E63123">
        <w:t>e</w:t>
      </w:r>
      <w:r w:rsidRPr="00E63123">
        <w:t xml:space="preserve"> </w:t>
      </w:r>
      <w:r w:rsidR="005A67B0" w:rsidRPr="00E63123">
        <w:t xml:space="preserve">društvenih djelatnosti </w:t>
      </w:r>
      <w:r w:rsidRPr="00E63123">
        <w:t>od međa građevne čestice:</w:t>
      </w:r>
    </w:p>
    <w:p w14:paraId="48258BE6" w14:textId="77777777" w:rsidR="00B57018" w:rsidRPr="00E63123" w:rsidRDefault="00B57018" w:rsidP="008C2539">
      <w:pPr>
        <w:pStyle w:val="Normaluvuceno"/>
      </w:pPr>
      <w:r w:rsidRPr="00E63123">
        <w:t>udaljenost od linije regulacije ulice treba uskladiti prema građevinskom pravcu ulice, osim ukoliko se između linije regulacije i osnovne građevine planira uređenje javnog trga ili parka, u kojem slučaju se kod pozicioniranja zgrade nije potrebno pridržavati građevinskog pravca ulice</w:t>
      </w:r>
    </w:p>
    <w:p w14:paraId="1745A43B" w14:textId="77777777" w:rsidR="00994354" w:rsidRPr="00E63123" w:rsidRDefault="00994354" w:rsidP="00994354">
      <w:pPr>
        <w:pStyle w:val="Normaluvuceno"/>
      </w:pPr>
      <w:r w:rsidRPr="00E63123">
        <w:t>u odnosu na jednu susjednu među građevine mogu biti smještene kao poluugrađene (smještene neposredno uz među) ili kao slobodnostojeće u kom slučaju udaljenost od međe treba iznositi najmanje 1,0 m</w:t>
      </w:r>
    </w:p>
    <w:p w14:paraId="6374DCFB" w14:textId="0B92CB8F" w:rsidR="00B57018" w:rsidRPr="00E63123" w:rsidRDefault="008532DA" w:rsidP="008C2539">
      <w:pPr>
        <w:pStyle w:val="Normaluvuceno"/>
      </w:pPr>
      <w:r w:rsidRPr="00E63123">
        <w:t xml:space="preserve">udaljenost građevine od ostalih susjednih međa treba iznositi </w:t>
      </w:r>
      <w:r w:rsidR="00B57018" w:rsidRPr="00E63123">
        <w:t>najmanje ½ vlastite visine, ali ne manje od 4,0 m</w:t>
      </w:r>
      <w:r w:rsidR="00856D3E" w:rsidRPr="00E63123">
        <w:t>.</w:t>
      </w:r>
    </w:p>
    <w:p w14:paraId="154E6EA4" w14:textId="76CBF52D" w:rsidR="00B57018" w:rsidRPr="00E63123" w:rsidRDefault="008532DA" w:rsidP="006C71FA">
      <w:pPr>
        <w:pStyle w:val="Normalstavci"/>
        <w:numPr>
          <w:ilvl w:val="0"/>
          <w:numId w:val="133"/>
        </w:numPr>
      </w:pPr>
      <w:r w:rsidRPr="00E63123">
        <w:t>I</w:t>
      </w:r>
      <w:r w:rsidR="00B57018" w:rsidRPr="00E63123">
        <w:t xml:space="preserve">zuzetno od </w:t>
      </w:r>
      <w:r w:rsidRPr="00E63123">
        <w:t xml:space="preserve">prethodnog </w:t>
      </w:r>
      <w:r w:rsidR="00B57018" w:rsidRPr="00E63123">
        <w:t>stavka postojeće zgrade se mogu dograditi u smjeru dvorišta u liniji postojećeg zida, bez obzira na njegovu udaljenost od bočne međe građevne čestice.</w:t>
      </w:r>
    </w:p>
    <w:p w14:paraId="7CF73ACD" w14:textId="77777777" w:rsidR="00B57018" w:rsidRPr="00E63123" w:rsidRDefault="00B57018" w:rsidP="006C71FA">
      <w:pPr>
        <w:pStyle w:val="Normalstavci"/>
        <w:numPr>
          <w:ilvl w:val="0"/>
          <w:numId w:val="133"/>
        </w:numPr>
      </w:pPr>
      <w:r w:rsidRPr="00E63123">
        <w:t>Koeficijent izgrađenosti pojedine građevne čestice može najviše iznositi kig = 0,4.</w:t>
      </w:r>
    </w:p>
    <w:p w14:paraId="3397D7A3" w14:textId="77777777" w:rsidR="00B57018" w:rsidRPr="00E63123" w:rsidRDefault="00B57018" w:rsidP="006C71FA">
      <w:pPr>
        <w:pStyle w:val="Normalstavci"/>
        <w:numPr>
          <w:ilvl w:val="0"/>
          <w:numId w:val="133"/>
        </w:numPr>
      </w:pPr>
      <w:r w:rsidRPr="00E63123">
        <w:t>Visina (vijenca) građevina može iznositi:</w:t>
      </w:r>
    </w:p>
    <w:p w14:paraId="63386A25" w14:textId="7E7DA1B0" w:rsidR="00B57018" w:rsidRPr="00E63123" w:rsidRDefault="00B57018" w:rsidP="008C2539">
      <w:pPr>
        <w:pStyle w:val="Normaluvuceno"/>
      </w:pPr>
      <w:r w:rsidRPr="00E63123">
        <w:t>najviše 10,0 m za zgrad</w:t>
      </w:r>
      <w:r w:rsidR="006D34E9" w:rsidRPr="00E63123">
        <w:t>u</w:t>
      </w:r>
      <w:r w:rsidRPr="00E63123">
        <w:t xml:space="preserve"> osnovne namjene</w:t>
      </w:r>
      <w:r w:rsidR="006D34E9" w:rsidRPr="00E63123">
        <w:t>, o</w:t>
      </w:r>
      <w:r w:rsidR="00DB4C6B" w:rsidRPr="00E63123">
        <w:t>dnosno</w:t>
      </w:r>
      <w:r w:rsidR="006D34E9" w:rsidRPr="00E63123">
        <w:t xml:space="preserve"> za arhitektonski kompleks</w:t>
      </w:r>
    </w:p>
    <w:p w14:paraId="064CF6CB" w14:textId="77777777" w:rsidR="00B57018" w:rsidRPr="00E63123" w:rsidRDefault="00B57018" w:rsidP="008C2539">
      <w:pPr>
        <w:pStyle w:val="Normaluvuceno"/>
      </w:pPr>
      <w:r w:rsidRPr="00E63123">
        <w:t>najviše 3,5 m za slobodnostojeće pomoćne zgrade</w:t>
      </w:r>
    </w:p>
    <w:p w14:paraId="51A48C0F" w14:textId="34B0D978" w:rsidR="00B57018" w:rsidRPr="00E63123" w:rsidRDefault="00B57018" w:rsidP="008C2539">
      <w:pPr>
        <w:pStyle w:val="Normaluvuceno"/>
      </w:pPr>
      <w:r w:rsidRPr="00E63123">
        <w:t>iznimno</w:t>
      </w:r>
      <w:r w:rsidR="00DB4C6B" w:rsidRPr="00E63123">
        <w:t>,</w:t>
      </w:r>
      <w:r w:rsidRPr="00E63123">
        <w:t xml:space="preserve"> školske zgrade, školska sportska dvorana, </w:t>
      </w:r>
      <w:r w:rsidR="0095005A" w:rsidRPr="00E63123">
        <w:t>polivalentne</w:t>
      </w:r>
      <w:r w:rsidRPr="00E63123">
        <w:t xml:space="preserve"> dvorane i crkve mogu imati visinu (vijenca) do 1</w:t>
      </w:r>
      <w:r w:rsidR="00DE0FF9" w:rsidRPr="00E63123">
        <w:t>2</w:t>
      </w:r>
      <w:r w:rsidRPr="00E63123">
        <w:t>,0 m</w:t>
      </w:r>
    </w:p>
    <w:p w14:paraId="309DEBC6" w14:textId="77777777" w:rsidR="00B57018" w:rsidRPr="00E63123" w:rsidRDefault="00B57018" w:rsidP="008C2539">
      <w:pPr>
        <w:pStyle w:val="Normaluvuceno"/>
      </w:pPr>
      <w:r w:rsidRPr="00E63123">
        <w:t>specifične građevine ili njihovi dijelovi kao crkveni zvonici, tehnički prostori pozornica i slično</w:t>
      </w:r>
      <w:r w:rsidR="0095005A" w:rsidRPr="00E63123">
        <w:t>,</w:t>
      </w:r>
      <w:r w:rsidRPr="00E63123">
        <w:t xml:space="preserve"> mogu imati veću visinu.</w:t>
      </w:r>
    </w:p>
    <w:p w14:paraId="356AD9FB" w14:textId="47137E95" w:rsidR="00B57018" w:rsidRPr="00E63123" w:rsidRDefault="00B57018" w:rsidP="006C71FA">
      <w:pPr>
        <w:pStyle w:val="Normalstavci"/>
        <w:numPr>
          <w:ilvl w:val="0"/>
          <w:numId w:val="133"/>
        </w:numPr>
      </w:pPr>
      <w:r w:rsidRPr="00E63123">
        <w:t>Etažn</w:t>
      </w:r>
      <w:r w:rsidR="008211EF" w:rsidRPr="00E63123">
        <w:t>ost zgrada se utvrđuje prema sl</w:t>
      </w:r>
      <w:r w:rsidRPr="00E63123">
        <w:t>jedećem:</w:t>
      </w:r>
    </w:p>
    <w:p w14:paraId="5F393DDC" w14:textId="77777777" w:rsidR="00B57018" w:rsidRPr="00E63123" w:rsidRDefault="00B57018" w:rsidP="008C2539">
      <w:pPr>
        <w:pStyle w:val="Normaluvuceno"/>
      </w:pPr>
      <w:r w:rsidRPr="00E63123">
        <w:t xml:space="preserve">zgrade osnovne namjene mogu imati najviše 4 etaže </w:t>
      </w:r>
      <w:r w:rsidR="00B95B9D" w:rsidRPr="00E63123">
        <w:t>E=4 /</w:t>
      </w:r>
      <w:r w:rsidRPr="00E63123">
        <w:t>Po+P+2K ili Po+P+1K+Pk</w:t>
      </w:r>
      <w:r w:rsidR="00B95B9D" w:rsidRPr="00E63123">
        <w:t>/</w:t>
      </w:r>
    </w:p>
    <w:p w14:paraId="32070C4C" w14:textId="77777777" w:rsidR="00B57018" w:rsidRPr="00E63123" w:rsidRDefault="00B57018" w:rsidP="008C2539">
      <w:pPr>
        <w:pStyle w:val="Normaluvuceno"/>
      </w:pPr>
      <w:r w:rsidRPr="00E63123">
        <w:t>slobodnostojeće pomoćne zgrade mogu imati 1 etažu i to prizemlje (E=P).</w:t>
      </w:r>
    </w:p>
    <w:p w14:paraId="05DB9156" w14:textId="3744745D" w:rsidR="00856D3E" w:rsidRPr="00E63123" w:rsidRDefault="00856D3E" w:rsidP="006C71FA">
      <w:pPr>
        <w:pStyle w:val="Normalstavci"/>
        <w:numPr>
          <w:ilvl w:val="0"/>
          <w:numId w:val="133"/>
        </w:numPr>
      </w:pPr>
      <w:r w:rsidRPr="00E63123">
        <w:t>Ukoliko je od međe prema susjednoj građevnoj čestici udaljena manje od 3,0 m, građevina na zidu orijentiranom prema toj međi ne može imati predviđene otvore.</w:t>
      </w:r>
    </w:p>
    <w:p w14:paraId="536347D7" w14:textId="6C170E3D" w:rsidR="00856D3E" w:rsidRPr="00E63123" w:rsidRDefault="00856D3E" w:rsidP="006C71FA">
      <w:pPr>
        <w:pStyle w:val="Normalstavci"/>
        <w:numPr>
          <w:ilvl w:val="0"/>
          <w:numId w:val="133"/>
        </w:numPr>
      </w:pPr>
      <w:r w:rsidRPr="00E63123">
        <w:t>Otvorima se u smislu prethodnog stavka ne smatraju:</w:t>
      </w:r>
    </w:p>
    <w:p w14:paraId="22C7D468" w14:textId="77777777" w:rsidR="00856D3E" w:rsidRPr="00E63123" w:rsidRDefault="00856D3E" w:rsidP="008C2539">
      <w:pPr>
        <w:pStyle w:val="Normaluvuceno"/>
      </w:pPr>
      <w:r w:rsidRPr="00E63123">
        <w:t>prozori ostakljeni neprozirnim ili slabo prozirnim staklom (ornamentiranim, obojanim, staklom ili staklom presvučenim odgovarajućom folijom), dimenzije prozora do 60,0 cm x 120,0 cm (bez obzira na orijentaciju), te s parapetom visine najmanje 120,0 cm iznad poda prostorije</w:t>
      </w:r>
    </w:p>
    <w:p w14:paraId="672C5054" w14:textId="77777777" w:rsidR="00856D3E" w:rsidRPr="00E63123" w:rsidRDefault="00856D3E" w:rsidP="008C2539">
      <w:pPr>
        <w:pStyle w:val="Normaluvuceno"/>
      </w:pPr>
      <w:r w:rsidRPr="00E63123">
        <w:lastRenderedPageBreak/>
        <w:t>dijelovi zida od staklene opeke ili sličnog neprozirnog monolitnog materijala, bez obzira na veličinu zida</w:t>
      </w:r>
    </w:p>
    <w:p w14:paraId="2A128959" w14:textId="05D3DDDE" w:rsidR="00856D3E" w:rsidRPr="00E63123" w:rsidRDefault="00856D3E" w:rsidP="008C2539">
      <w:pPr>
        <w:pStyle w:val="Normaluvuceno"/>
      </w:pPr>
      <w:r w:rsidRPr="00E63123">
        <w:t>ventilacijski otvori najvećeg promjera 20</w:t>
      </w:r>
      <w:r w:rsidR="009D5A9C" w:rsidRPr="00E63123">
        <w:t>,0</w:t>
      </w:r>
      <w:r w:rsidRPr="00E63123">
        <w:t xml:space="preserve"> cm, odnosno stranice 20</w:t>
      </w:r>
      <w:r w:rsidR="009D5A9C" w:rsidRPr="00E63123">
        <w:t>,0</w:t>
      </w:r>
      <w:r w:rsidRPr="00E63123">
        <w:t xml:space="preserve"> cm x 20</w:t>
      </w:r>
      <w:r w:rsidR="009D5A9C" w:rsidRPr="00E63123">
        <w:t>,0</w:t>
      </w:r>
      <w:r w:rsidRPr="00E63123">
        <w:t xml:space="preserve"> cm.</w:t>
      </w:r>
    </w:p>
    <w:p w14:paraId="536F7E40" w14:textId="77777777" w:rsidR="00B57018" w:rsidRPr="00E63123" w:rsidRDefault="00B57018" w:rsidP="006C71FA">
      <w:pPr>
        <w:pStyle w:val="Normalstavci"/>
        <w:numPr>
          <w:ilvl w:val="0"/>
          <w:numId w:val="133"/>
        </w:numPr>
      </w:pPr>
      <w:r w:rsidRPr="00E63123">
        <w:t xml:space="preserve">Ukoliko se građevina oblikuje kao </w:t>
      </w:r>
      <w:r w:rsidR="00F42B58" w:rsidRPr="00E63123">
        <w:t xml:space="preserve">arhitektonski </w:t>
      </w:r>
      <w:r w:rsidRPr="00E63123">
        <w:t>kompleks od više funkcionalno povezanih građevina</w:t>
      </w:r>
      <w:r w:rsidR="00CE2274" w:rsidRPr="00E63123">
        <w:t>,</w:t>
      </w:r>
      <w:r w:rsidRPr="00E63123">
        <w:t xml:space="preserve"> međusobni odnos građevina unutar čestice ovisi o funkcionalnom rješenju, a međusobna udaljenost građevina treba biti usklađena s propisima </w:t>
      </w:r>
      <w:r w:rsidR="00A119D6" w:rsidRPr="00E63123">
        <w:t>civilne zaštite</w:t>
      </w:r>
      <w:r w:rsidRPr="00E63123">
        <w:t>, zaštit</w:t>
      </w:r>
      <w:r w:rsidR="00A119D6" w:rsidRPr="00E63123">
        <w:t>e</w:t>
      </w:r>
      <w:r w:rsidRPr="00E63123">
        <w:t xml:space="preserve"> na radu i zaštit</w:t>
      </w:r>
      <w:r w:rsidR="00A119D6" w:rsidRPr="00E63123">
        <w:t>e</w:t>
      </w:r>
      <w:r w:rsidRPr="00E63123">
        <w:t xml:space="preserve"> od požara.</w:t>
      </w:r>
    </w:p>
    <w:p w14:paraId="774B3164" w14:textId="77777777" w:rsidR="00B57018" w:rsidRPr="00E63123" w:rsidRDefault="00B57018" w:rsidP="006C71FA">
      <w:pPr>
        <w:pStyle w:val="Normalstavci"/>
        <w:numPr>
          <w:ilvl w:val="0"/>
          <w:numId w:val="133"/>
        </w:numPr>
      </w:pPr>
      <w:r w:rsidRPr="00E63123">
        <w:t>Pomoćni sadržaji:</w:t>
      </w:r>
    </w:p>
    <w:p w14:paraId="1AB2C8DC" w14:textId="77777777" w:rsidR="00B57018" w:rsidRPr="00E63123" w:rsidRDefault="00B57018" w:rsidP="008C2539">
      <w:pPr>
        <w:pStyle w:val="Normaluvuceno"/>
      </w:pPr>
      <w:r w:rsidRPr="00E63123">
        <w:t xml:space="preserve">garaža ili natkriveni parkirališni prostor sa zajedničkim kolnim ulazom, može se oblikovati kao integralni dio osnovne građevine, odnosno </w:t>
      </w:r>
      <w:r w:rsidR="00F42B58" w:rsidRPr="00E63123">
        <w:t xml:space="preserve">arhitektonskog </w:t>
      </w:r>
      <w:r w:rsidRPr="00E63123">
        <w:t>kompleksa</w:t>
      </w:r>
    </w:p>
    <w:p w14:paraId="57D05964" w14:textId="77777777" w:rsidR="00B57018" w:rsidRPr="00E63123" w:rsidRDefault="00B57018" w:rsidP="008C2539">
      <w:pPr>
        <w:pStyle w:val="Normaluvuceno"/>
      </w:pPr>
      <w:r w:rsidRPr="00E63123">
        <w:t xml:space="preserve">zasebne pojedinačne garaže </w:t>
      </w:r>
      <w:r w:rsidR="0095005A" w:rsidRPr="00E63123">
        <w:t xml:space="preserve">i/ili spremišta </w:t>
      </w:r>
      <w:r w:rsidRPr="00E63123">
        <w:t>mogu biti oblikovan</w:t>
      </w:r>
      <w:r w:rsidR="0095005A" w:rsidRPr="00E63123">
        <w:t>i</w:t>
      </w:r>
      <w:r w:rsidRPr="00E63123">
        <w:t xml:space="preserve"> kao unificirani kompleks</w:t>
      </w:r>
      <w:r w:rsidR="00635710" w:rsidRPr="00E63123">
        <w:t xml:space="preserve"> smješt</w:t>
      </w:r>
      <w:r w:rsidR="00E544BB" w:rsidRPr="00E63123">
        <w:t>e</w:t>
      </w:r>
      <w:r w:rsidR="00635710" w:rsidRPr="00E63123">
        <w:t>n</w:t>
      </w:r>
      <w:r w:rsidRPr="00E63123">
        <w:t xml:space="preserve"> u stražnjem dijelu čestice, odnosno iza osnovne građevine u odnosu na ulicu</w:t>
      </w:r>
    </w:p>
    <w:p w14:paraId="6F023761" w14:textId="77777777" w:rsidR="00B57018" w:rsidRPr="00E63123" w:rsidRDefault="00B57018" w:rsidP="008C2539">
      <w:pPr>
        <w:pStyle w:val="Normaluvuceno"/>
      </w:pPr>
      <w:r w:rsidRPr="00E63123">
        <w:t xml:space="preserve">prostor za skupljanje otpada može biti integriran unutar osnovne građevine, izdvojen kao slobodnostojeća građevina ili oblikovan kao otvoreni prostor za </w:t>
      </w:r>
      <w:r w:rsidR="00635710" w:rsidRPr="00E63123">
        <w:t xml:space="preserve">postavu </w:t>
      </w:r>
      <w:r w:rsidRPr="00E63123">
        <w:t>spremnika za otpad (kontejneri, kante i drugo)</w:t>
      </w:r>
    </w:p>
    <w:p w14:paraId="43136D37" w14:textId="77777777" w:rsidR="00B57018" w:rsidRPr="00E63123" w:rsidRDefault="00B57018" w:rsidP="008C2539">
      <w:pPr>
        <w:pStyle w:val="Normaluvuceno"/>
      </w:pPr>
      <w:r w:rsidRPr="00E63123">
        <w:t xml:space="preserve">slobodnostojeću građevinu i otvoreni prostor za </w:t>
      </w:r>
      <w:r w:rsidR="00635710" w:rsidRPr="00E63123">
        <w:t>postavu</w:t>
      </w:r>
      <w:r w:rsidRPr="00E63123">
        <w:t xml:space="preserve"> spremnika za otpad treba najmanje 1</w:t>
      </w:r>
      <w:r w:rsidR="00F42B58" w:rsidRPr="00E63123">
        <w:t>0</w:t>
      </w:r>
      <w:r w:rsidRPr="00E63123">
        <w:t>,0 m udaljiti od osnovnih građevina na susjednim građevnim česticama.</w:t>
      </w:r>
    </w:p>
    <w:p w14:paraId="5B519CE3" w14:textId="77777777" w:rsidR="00B57018" w:rsidRPr="00E63123" w:rsidRDefault="00D1700D" w:rsidP="00085B6E">
      <w:pPr>
        <w:pStyle w:val="Naslov3"/>
      </w:pPr>
      <w:bookmarkStart w:id="97" w:name="_Toc113283006"/>
      <w:r w:rsidRPr="00E63123">
        <w:t>U</w:t>
      </w:r>
      <w:r w:rsidR="00025248" w:rsidRPr="00E63123">
        <w:t xml:space="preserve"> zoni sportsko – rekreacijske namjene /oznaka </w:t>
      </w:r>
      <w:r w:rsidR="00E36842" w:rsidRPr="00E63123">
        <w:t>R/</w:t>
      </w:r>
      <w:bookmarkEnd w:id="97"/>
    </w:p>
    <w:p w14:paraId="64FC9C5C" w14:textId="77777777" w:rsidR="00B57018" w:rsidRPr="00E63123" w:rsidRDefault="00B57018" w:rsidP="00B57018">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4A0764D7" w14:textId="77777777" w:rsidR="00B57018" w:rsidRPr="00E63123" w:rsidRDefault="00CE2274" w:rsidP="005C660C">
      <w:pPr>
        <w:pStyle w:val="Normalstavci"/>
        <w:numPr>
          <w:ilvl w:val="0"/>
          <w:numId w:val="118"/>
        </w:numPr>
      </w:pPr>
      <w:r w:rsidRPr="00E63123">
        <w:t>V</w:t>
      </w:r>
      <w:r w:rsidR="00B57018" w:rsidRPr="00E63123">
        <w:t xml:space="preserve">eličina </w:t>
      </w:r>
      <w:r w:rsidRPr="00E63123">
        <w:t xml:space="preserve">pojedinačne građevne </w:t>
      </w:r>
      <w:r w:rsidR="00B57018" w:rsidRPr="00E63123">
        <w:t xml:space="preserve">čestice </w:t>
      </w:r>
      <w:r w:rsidR="002D78DA" w:rsidRPr="00E63123">
        <w:t xml:space="preserve">sportske i/ili rekreacijske namjene </w:t>
      </w:r>
      <w:r w:rsidR="00B57018" w:rsidRPr="00E63123">
        <w:t>u</w:t>
      </w:r>
      <w:r w:rsidR="002D78DA" w:rsidRPr="00E63123">
        <w:t>tvrđuje se prema</w:t>
      </w:r>
      <w:r w:rsidR="00B57018" w:rsidRPr="00E63123">
        <w:t xml:space="preserve"> posebnim propisima, ovisno o funkciji.</w:t>
      </w:r>
    </w:p>
    <w:p w14:paraId="18B469C5" w14:textId="77777777" w:rsidR="00B57018" w:rsidRPr="00E63123" w:rsidRDefault="00B57018" w:rsidP="005C660C">
      <w:pPr>
        <w:pStyle w:val="Normalstavci"/>
        <w:numPr>
          <w:ilvl w:val="0"/>
          <w:numId w:val="27"/>
        </w:numPr>
      </w:pPr>
      <w:r w:rsidRPr="00E63123">
        <w:t>Pojedinačna građevna čestica sportsko – rekreacijske namjene može se povećavati širenjem na područj</w:t>
      </w:r>
      <w:r w:rsidR="00CE2274" w:rsidRPr="00E63123">
        <w:t>e</w:t>
      </w:r>
      <w:r w:rsidRPr="00E63123">
        <w:t xml:space="preserve"> </w:t>
      </w:r>
      <w:r w:rsidR="00D62DE0" w:rsidRPr="00E63123">
        <w:t xml:space="preserve">mješovitih </w:t>
      </w:r>
      <w:r w:rsidR="00650BB3" w:rsidRPr="00E63123">
        <w:t>zon</w:t>
      </w:r>
      <w:r w:rsidR="00D62DE0" w:rsidRPr="00E63123">
        <w:t>a /oznaka M1</w:t>
      </w:r>
      <w:r w:rsidR="00D41022" w:rsidRPr="00E63123">
        <w:t xml:space="preserve"> </w:t>
      </w:r>
      <w:r w:rsidR="00D62DE0" w:rsidRPr="00E63123">
        <w:t>i M</w:t>
      </w:r>
      <w:r w:rsidR="00D41022" w:rsidRPr="00E63123">
        <w:t>2</w:t>
      </w:r>
      <w:r w:rsidR="00D62DE0" w:rsidRPr="00E63123">
        <w:t>/</w:t>
      </w:r>
      <w:r w:rsidRPr="00E63123">
        <w:t>.</w:t>
      </w:r>
    </w:p>
    <w:p w14:paraId="5C4A5FFD" w14:textId="77777777" w:rsidR="00B57018" w:rsidRPr="00E63123" w:rsidRDefault="00B57018" w:rsidP="00B57018">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2C515A4F" w14:textId="77777777" w:rsidR="00B57018" w:rsidRPr="00E63123" w:rsidRDefault="00B57018" w:rsidP="004701B5">
      <w:pPr>
        <w:pStyle w:val="Normalstavci"/>
        <w:numPr>
          <w:ilvl w:val="0"/>
          <w:numId w:val="11"/>
        </w:numPr>
      </w:pPr>
      <w:r w:rsidRPr="00E63123">
        <w:t>Udaljenost građevina od međa građevne čestice:</w:t>
      </w:r>
    </w:p>
    <w:p w14:paraId="480243AB" w14:textId="77777777" w:rsidR="00B57018" w:rsidRPr="00E63123" w:rsidRDefault="00B57018" w:rsidP="008C2539">
      <w:pPr>
        <w:pStyle w:val="Normaluvuceno"/>
      </w:pPr>
      <w:r w:rsidRPr="00E63123">
        <w:t>najmanja udaljenost zgrada od linije regulacije ulice je 5,0 m</w:t>
      </w:r>
    </w:p>
    <w:p w14:paraId="1A909F81" w14:textId="40480F54" w:rsidR="008532DA" w:rsidRPr="00E63123" w:rsidRDefault="008532DA" w:rsidP="008C2539">
      <w:pPr>
        <w:pStyle w:val="Normaluvuceno"/>
      </w:pPr>
      <w:r w:rsidRPr="00E63123">
        <w:t xml:space="preserve">u odnosu na jednu susjednu među građevine mogu biti smještene kao poluugrađene (smještene </w:t>
      </w:r>
      <w:r w:rsidR="00994354" w:rsidRPr="00E63123">
        <w:t>neposredno uz</w:t>
      </w:r>
      <w:r w:rsidRPr="00E63123">
        <w:t xml:space="preserve"> međ</w:t>
      </w:r>
      <w:r w:rsidR="00994354" w:rsidRPr="00E63123">
        <w:t>u</w:t>
      </w:r>
      <w:r w:rsidRPr="00E63123">
        <w:t>) ili kao slobodnostojeće u kom slučaju udaljenost od međe treba iznositi najmanje 1,0 m</w:t>
      </w:r>
    </w:p>
    <w:p w14:paraId="3943E51D" w14:textId="77777777" w:rsidR="008532DA" w:rsidRPr="00E63123" w:rsidRDefault="008532DA" w:rsidP="008C2539">
      <w:pPr>
        <w:pStyle w:val="Normaluvuceno"/>
      </w:pPr>
      <w:r w:rsidRPr="00E63123">
        <w:t>udaljenost građevine od ostalih susjednih međa treba iznositi najmanje ½ vlastite visine, ali ne manje od 4,0 m</w:t>
      </w:r>
    </w:p>
    <w:p w14:paraId="7C21E4C1" w14:textId="268586E2" w:rsidR="008927F4" w:rsidRPr="00E63123" w:rsidRDefault="008927F4" w:rsidP="008C2539">
      <w:pPr>
        <w:pStyle w:val="Normaluvuceno"/>
      </w:pPr>
      <w:r w:rsidRPr="00E63123">
        <w:t>otvorena sportska igrališta od linije regulacije ulice trebaju biti odmaknuta najmanje 5,0</w:t>
      </w:r>
      <w:r w:rsidR="00063D39" w:rsidRPr="00E63123">
        <w:t xml:space="preserve"> </w:t>
      </w:r>
      <w:r w:rsidRPr="00E63123">
        <w:t xml:space="preserve">m, a </w:t>
      </w:r>
      <w:r w:rsidR="005964B7" w:rsidRPr="00E63123">
        <w:t>u odnosu na ostale međe mogu bit</w:t>
      </w:r>
      <w:r w:rsidRPr="00E63123">
        <w:t xml:space="preserve">i odmaknuta od međe li </w:t>
      </w:r>
      <w:r w:rsidR="00142DB7" w:rsidRPr="00E63123">
        <w:t xml:space="preserve">smještena </w:t>
      </w:r>
      <w:r w:rsidRPr="00E63123">
        <w:t>na među.</w:t>
      </w:r>
    </w:p>
    <w:p w14:paraId="3B51AB56" w14:textId="48A000DC" w:rsidR="00B57018" w:rsidRPr="00E63123" w:rsidRDefault="00B57018" w:rsidP="006C71FA">
      <w:pPr>
        <w:pStyle w:val="Normalstavci"/>
        <w:numPr>
          <w:ilvl w:val="0"/>
          <w:numId w:val="133"/>
        </w:numPr>
      </w:pPr>
      <w:r w:rsidRPr="00E63123">
        <w:t>Koeficijent izgrađenosti pojedine građevne čestice koja se izdvaja za potrebe gradnje zgrade u funkciji sporta i/ili rekreacije može najviše iznositi kig = 0,</w:t>
      </w:r>
      <w:r w:rsidR="006D34E9" w:rsidRPr="00E63123">
        <w:t>3</w:t>
      </w:r>
      <w:r w:rsidRPr="00E63123">
        <w:t>.</w:t>
      </w:r>
    </w:p>
    <w:p w14:paraId="4726D962" w14:textId="77777777" w:rsidR="00B57018" w:rsidRPr="00E63123" w:rsidRDefault="00B57018" w:rsidP="006C71FA">
      <w:pPr>
        <w:pStyle w:val="Normalstavci"/>
        <w:numPr>
          <w:ilvl w:val="0"/>
          <w:numId w:val="133"/>
        </w:numPr>
      </w:pPr>
      <w:r w:rsidRPr="00E63123">
        <w:t>Visina (vijenca) zgrada može iznositi:</w:t>
      </w:r>
    </w:p>
    <w:p w14:paraId="386E67F5" w14:textId="77777777" w:rsidR="00B57018" w:rsidRPr="00E63123" w:rsidRDefault="00B57018" w:rsidP="008C2539">
      <w:pPr>
        <w:pStyle w:val="Normaluvuceno"/>
      </w:pPr>
      <w:r w:rsidRPr="00E63123">
        <w:t>za kompleks sportskog centra za nogomet s tribinama najviše 1</w:t>
      </w:r>
      <w:r w:rsidR="00C3563E" w:rsidRPr="00E63123">
        <w:t>2</w:t>
      </w:r>
      <w:r w:rsidRPr="00E63123">
        <w:t>,0 m</w:t>
      </w:r>
    </w:p>
    <w:p w14:paraId="7E96F64B" w14:textId="77777777" w:rsidR="00B57018" w:rsidRPr="00E63123" w:rsidRDefault="00B57018" w:rsidP="008C2539">
      <w:pPr>
        <w:pStyle w:val="Normaluvuceno"/>
      </w:pPr>
      <w:r w:rsidRPr="00E63123">
        <w:t>za druge pojedinačne zgrade najviše 3,5 m.</w:t>
      </w:r>
    </w:p>
    <w:p w14:paraId="0073A8B7" w14:textId="77777777" w:rsidR="00B57018" w:rsidRPr="00E63123" w:rsidRDefault="00B57018" w:rsidP="006C71FA">
      <w:pPr>
        <w:pStyle w:val="Normalstavci"/>
        <w:numPr>
          <w:ilvl w:val="0"/>
          <w:numId w:val="133"/>
        </w:numPr>
      </w:pPr>
      <w:r w:rsidRPr="00E63123">
        <w:t>Etažnost zgrada može najviše iznositi:</w:t>
      </w:r>
    </w:p>
    <w:p w14:paraId="701C258E" w14:textId="183C991B" w:rsidR="00B57018" w:rsidRPr="00E63123" w:rsidRDefault="00063D39" w:rsidP="008C2539">
      <w:pPr>
        <w:pStyle w:val="Normaluvuceno"/>
      </w:pPr>
      <w:r w:rsidRPr="00E63123">
        <w:t xml:space="preserve">za </w:t>
      </w:r>
      <w:r w:rsidR="00B57018" w:rsidRPr="00E63123">
        <w:t>kompleks sportskog centra za nogomet s tribinama najviše 4 etaže i to 1 podrumska i 3 nadzemne etaže (E=Po+P+2K)</w:t>
      </w:r>
    </w:p>
    <w:p w14:paraId="02D9B7D2" w14:textId="0C1F2C66" w:rsidR="00B57018" w:rsidRPr="00E63123" w:rsidRDefault="00063D39" w:rsidP="008C2539">
      <w:pPr>
        <w:pStyle w:val="Normaluvuceno"/>
      </w:pPr>
      <w:r w:rsidRPr="00E63123">
        <w:t xml:space="preserve">za </w:t>
      </w:r>
      <w:r w:rsidR="00B57018" w:rsidRPr="00E63123">
        <w:t xml:space="preserve">druge pojedinačne zgrade najviše </w:t>
      </w:r>
      <w:r w:rsidR="0095005A" w:rsidRPr="00E63123">
        <w:t>2 etaže</w:t>
      </w:r>
      <w:r w:rsidR="00B57018" w:rsidRPr="00E63123">
        <w:t xml:space="preserve"> (E=P</w:t>
      </w:r>
      <w:r w:rsidR="0095005A" w:rsidRPr="00E63123">
        <w:t>+</w:t>
      </w:r>
      <w:r w:rsidRPr="00E63123">
        <w:t>Pk)</w:t>
      </w:r>
      <w:r w:rsidR="00B57018" w:rsidRPr="00E63123">
        <w:t>.</w:t>
      </w:r>
    </w:p>
    <w:p w14:paraId="756D9C46" w14:textId="77777777" w:rsidR="00B57018" w:rsidRPr="00E63123" w:rsidRDefault="00B57018" w:rsidP="006C71FA">
      <w:pPr>
        <w:pStyle w:val="Normalstavci"/>
        <w:numPr>
          <w:ilvl w:val="0"/>
          <w:numId w:val="133"/>
        </w:numPr>
      </w:pPr>
      <w:r w:rsidRPr="00E63123">
        <w:t xml:space="preserve">Međusobni odnos građevina unutar čestice ovisi o funkcionalnom rješenju, a međusobna udaljenost građevina treba biti usklađena s propisima </w:t>
      </w:r>
      <w:r w:rsidR="000B3499" w:rsidRPr="00E63123">
        <w:t xml:space="preserve">civilne zaštite, </w:t>
      </w:r>
      <w:r w:rsidRPr="00E63123">
        <w:t>zaštit</w:t>
      </w:r>
      <w:r w:rsidR="000B3499" w:rsidRPr="00E63123">
        <w:t>e</w:t>
      </w:r>
      <w:r w:rsidRPr="00E63123">
        <w:t xml:space="preserve"> na radu i zaštit</w:t>
      </w:r>
      <w:r w:rsidR="000B3499" w:rsidRPr="00E63123">
        <w:t>e</w:t>
      </w:r>
      <w:r w:rsidRPr="00E63123">
        <w:t xml:space="preserve"> od požara.</w:t>
      </w:r>
    </w:p>
    <w:p w14:paraId="091110FD" w14:textId="77777777" w:rsidR="00B57018" w:rsidRPr="00E63123" w:rsidRDefault="00D7595D" w:rsidP="006C71FA">
      <w:pPr>
        <w:pStyle w:val="Normalstavci"/>
        <w:numPr>
          <w:ilvl w:val="0"/>
          <w:numId w:val="133"/>
        </w:numPr>
      </w:pPr>
      <w:r w:rsidRPr="00E63123">
        <w:t>P</w:t>
      </w:r>
      <w:r w:rsidR="00B57018" w:rsidRPr="00E63123">
        <w:t>arkirališta se obavezno grade kao otvorena, a preporuča se da se parkirna mjesta zasjene sadnjom stabala.</w:t>
      </w:r>
    </w:p>
    <w:p w14:paraId="6EC55F26" w14:textId="77777777" w:rsidR="00B57018" w:rsidRPr="00E63123" w:rsidRDefault="00C91D35" w:rsidP="006C71FA">
      <w:pPr>
        <w:pStyle w:val="Normalstavci"/>
        <w:numPr>
          <w:ilvl w:val="0"/>
          <w:numId w:val="133"/>
        </w:numPr>
      </w:pPr>
      <w:r w:rsidRPr="00E63123">
        <w:t>O</w:t>
      </w:r>
      <w:r w:rsidR="00B57018" w:rsidRPr="00E63123">
        <w:t xml:space="preserve">tvoreni prostor za </w:t>
      </w:r>
      <w:r w:rsidR="00142DB7" w:rsidRPr="00E63123">
        <w:t>postavu</w:t>
      </w:r>
      <w:r w:rsidR="00B57018" w:rsidRPr="00E63123">
        <w:t xml:space="preserve"> spremnika za otpad (kontejneri, kante, vreće i drugo) treba biti najmanje 1</w:t>
      </w:r>
      <w:r w:rsidR="003001CC" w:rsidRPr="00E63123">
        <w:t>0</w:t>
      </w:r>
      <w:r w:rsidR="00B57018" w:rsidRPr="00E63123">
        <w:t>,0 m udaljen od osnovnih građevina na susjednim građevnim česticama.</w:t>
      </w:r>
    </w:p>
    <w:p w14:paraId="24E01936" w14:textId="77777777" w:rsidR="009169D0" w:rsidRPr="00E63123" w:rsidRDefault="00D1700D" w:rsidP="00085B6E">
      <w:pPr>
        <w:pStyle w:val="Naslov3"/>
      </w:pPr>
      <w:bookmarkStart w:id="98" w:name="_Toc113283007"/>
      <w:r w:rsidRPr="00E63123">
        <w:lastRenderedPageBreak/>
        <w:t>U</w:t>
      </w:r>
      <w:r w:rsidR="00025248" w:rsidRPr="00E63123">
        <w:t xml:space="preserve"> funkcionalnim zonama drugih namjena u naselju</w:t>
      </w:r>
      <w:r w:rsidR="009169D0" w:rsidRPr="00E63123">
        <w:t xml:space="preserve"> i u izdvojenim građevinskim područjima izvan naselja</w:t>
      </w:r>
      <w:bookmarkEnd w:id="98"/>
    </w:p>
    <w:p w14:paraId="4433EF61" w14:textId="77777777" w:rsidR="00B57018" w:rsidRPr="00E63123" w:rsidRDefault="00B57018" w:rsidP="00467EAB">
      <w:pPr>
        <w:pStyle w:val="lanak"/>
        <w:tabs>
          <w:tab w:val="left" w:pos="3119"/>
        </w:tabs>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17733003" w14:textId="695C3D49" w:rsidR="0050555C" w:rsidRPr="00E63123" w:rsidRDefault="00142DB7" w:rsidP="004701B5">
      <w:pPr>
        <w:pStyle w:val="Normalstavci"/>
        <w:numPr>
          <w:ilvl w:val="0"/>
          <w:numId w:val="12"/>
        </w:numPr>
      </w:pPr>
      <w:r w:rsidRPr="00E63123">
        <w:t>S</w:t>
      </w:r>
      <w:r w:rsidR="0050555C" w:rsidRPr="00E63123">
        <w:t>adržaji društvenih djelatnosti, uključujući i sportsko – rekreacijske</w:t>
      </w:r>
      <w:r w:rsidRPr="00E63123">
        <w:t>,</w:t>
      </w:r>
      <w:r w:rsidR="0050555C" w:rsidRPr="00E63123">
        <w:t xml:space="preserve"> koji se mogu </w:t>
      </w:r>
      <w:r w:rsidRPr="00E63123">
        <w:t>smještati</w:t>
      </w:r>
      <w:r w:rsidR="0050555C" w:rsidRPr="00E63123">
        <w:t xml:space="preserve"> u </w:t>
      </w:r>
      <w:r w:rsidR="00536D34" w:rsidRPr="00E63123">
        <w:t xml:space="preserve">drugim funkcionalnim zonama </w:t>
      </w:r>
      <w:r w:rsidR="00C00457" w:rsidRPr="00E63123">
        <w:t>unutar građevinskih područja naselja</w:t>
      </w:r>
      <w:r w:rsidR="00856D3E" w:rsidRPr="00E63123">
        <w:t xml:space="preserve"> i</w:t>
      </w:r>
      <w:r w:rsidR="00536D34" w:rsidRPr="00E63123">
        <w:t xml:space="preserve"> </w:t>
      </w:r>
      <w:r w:rsidR="0050555C" w:rsidRPr="00E63123">
        <w:t xml:space="preserve">izdvojenim građevinskim područjima </w:t>
      </w:r>
      <w:r w:rsidR="00665D26" w:rsidRPr="00E63123">
        <w:t xml:space="preserve">izvan naselja </w:t>
      </w:r>
      <w:r w:rsidR="0050555C" w:rsidRPr="00E63123">
        <w:t xml:space="preserve">specificirani </w:t>
      </w:r>
      <w:r w:rsidR="00536D34" w:rsidRPr="00E63123">
        <w:t xml:space="preserve">su u odredbama za </w:t>
      </w:r>
      <w:r w:rsidR="00E544BB" w:rsidRPr="00E63123">
        <w:t>funkcionalne</w:t>
      </w:r>
      <w:r w:rsidR="00536D34" w:rsidRPr="00E63123">
        <w:t xml:space="preserve"> zone</w:t>
      </w:r>
      <w:r w:rsidR="00E544BB" w:rsidRPr="00E63123">
        <w:t xml:space="preserve"> u naselju</w:t>
      </w:r>
      <w:r w:rsidR="00536D34" w:rsidRPr="00E63123">
        <w:t xml:space="preserve">, odnosno </w:t>
      </w:r>
      <w:r w:rsidR="00E544BB" w:rsidRPr="00E63123">
        <w:t xml:space="preserve">za </w:t>
      </w:r>
      <w:r w:rsidR="00536D34" w:rsidRPr="00E63123">
        <w:t>izdvojena građevinska područja</w:t>
      </w:r>
      <w:r w:rsidR="00E544BB" w:rsidRPr="00E63123">
        <w:t xml:space="preserve"> izvan naselja</w:t>
      </w:r>
      <w:r w:rsidR="00536D34" w:rsidRPr="00E63123">
        <w:t>.</w:t>
      </w:r>
    </w:p>
    <w:p w14:paraId="4EFB3753" w14:textId="7C6ADF81" w:rsidR="00467EAB" w:rsidRPr="00E63123" w:rsidRDefault="00142DB7" w:rsidP="00467EAB">
      <w:pPr>
        <w:pStyle w:val="Normalstavci"/>
        <w:numPr>
          <w:ilvl w:val="0"/>
          <w:numId w:val="12"/>
        </w:numPr>
      </w:pPr>
      <w:r w:rsidRPr="00E63123">
        <w:t>Smještaj, način gradnje i o</w:t>
      </w:r>
      <w:r w:rsidR="00B57018" w:rsidRPr="00E63123">
        <w:t xml:space="preserve">blikovanje građevina društvenih djelatnosti u </w:t>
      </w:r>
      <w:r w:rsidR="00417765" w:rsidRPr="00E63123">
        <w:t>funkcionalnim zonama drugih namjena</w:t>
      </w:r>
      <w:r w:rsidRPr="00E63123">
        <w:t xml:space="preserve">, odnosno u izdvojenim građevinskim područjima </w:t>
      </w:r>
      <w:r w:rsidR="00E544BB" w:rsidRPr="00E63123">
        <w:t xml:space="preserve">izvan naselja, </w:t>
      </w:r>
      <w:r w:rsidR="00B57018" w:rsidRPr="00E63123">
        <w:t xml:space="preserve">potrebno je uskladiti s </w:t>
      </w:r>
      <w:r w:rsidR="0050555C" w:rsidRPr="00E63123">
        <w:t xml:space="preserve">uvjetima za </w:t>
      </w:r>
      <w:r w:rsidRPr="00E63123">
        <w:t xml:space="preserve">provedbu zahvata </w:t>
      </w:r>
      <w:r w:rsidR="0050555C" w:rsidRPr="00E63123">
        <w:t xml:space="preserve">određenim za </w:t>
      </w:r>
      <w:r w:rsidRPr="00E63123">
        <w:t>odgovarajuću zonu</w:t>
      </w:r>
      <w:r w:rsidR="00E544BB" w:rsidRPr="00E63123">
        <w:t xml:space="preserve">, odnosno </w:t>
      </w:r>
      <w:r w:rsidR="004D6BF2" w:rsidRPr="00E63123">
        <w:t xml:space="preserve">za odgovarajuće </w:t>
      </w:r>
      <w:r w:rsidR="00E544BB" w:rsidRPr="00E63123">
        <w:t xml:space="preserve">izdvojeno </w:t>
      </w:r>
      <w:r w:rsidR="003001CC" w:rsidRPr="00E63123">
        <w:t xml:space="preserve">građevinsko </w:t>
      </w:r>
      <w:r w:rsidR="00E544BB" w:rsidRPr="00E63123">
        <w:t>područj</w:t>
      </w:r>
      <w:r w:rsidR="004D6BF2" w:rsidRPr="00E63123">
        <w:t>e</w:t>
      </w:r>
      <w:r w:rsidR="003001CC" w:rsidRPr="00E63123">
        <w:t xml:space="preserve"> izvan naselja</w:t>
      </w:r>
      <w:r w:rsidR="00B57018" w:rsidRPr="00E63123">
        <w:t>.</w:t>
      </w:r>
    </w:p>
    <w:p w14:paraId="26DB456F" w14:textId="77777777" w:rsidR="009169D0" w:rsidRPr="00E63123" w:rsidRDefault="009169D0" w:rsidP="00085B6E">
      <w:pPr>
        <w:pStyle w:val="Naslov3"/>
      </w:pPr>
      <w:bookmarkStart w:id="99" w:name="_Toc113283008"/>
      <w:r w:rsidRPr="00E63123">
        <w:t>Izvan građevinskih područja</w:t>
      </w:r>
      <w:bookmarkEnd w:id="99"/>
    </w:p>
    <w:p w14:paraId="45038991" w14:textId="77777777" w:rsidR="00B21F73" w:rsidRPr="00E63123" w:rsidRDefault="00B21F73" w:rsidP="00B21F73">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33C15C23" w14:textId="77777777" w:rsidR="00301991" w:rsidRPr="00E63123" w:rsidRDefault="00301991" w:rsidP="005C660C">
      <w:pPr>
        <w:pStyle w:val="Normalstavci"/>
        <w:numPr>
          <w:ilvl w:val="0"/>
          <w:numId w:val="86"/>
        </w:numPr>
      </w:pPr>
      <w:r w:rsidRPr="00E63123">
        <w:t>Izvan građevinskih područja, odnosno unutar poljoprivrednih i šumskih površi</w:t>
      </w:r>
      <w:r w:rsidR="00665D26" w:rsidRPr="00E63123">
        <w:t>na i uz vodene površine</w:t>
      </w:r>
      <w:r w:rsidRPr="00E63123">
        <w:t xml:space="preserve"> predviđene su rekreacijske aktivnosti koje nemaju </w:t>
      </w:r>
      <w:r w:rsidR="00665D26" w:rsidRPr="00E63123">
        <w:t xml:space="preserve">značajnog </w:t>
      </w:r>
      <w:r w:rsidRPr="00E63123">
        <w:t xml:space="preserve">utjecaja na prostor, već se koriste uz mjere opreza u odnosu na očuvanje </w:t>
      </w:r>
      <w:r w:rsidR="00142DB7" w:rsidRPr="00E63123">
        <w:t>okoliša i prirode</w:t>
      </w:r>
      <w:r w:rsidRPr="00E63123">
        <w:t>.</w:t>
      </w:r>
    </w:p>
    <w:p w14:paraId="705FC7AF" w14:textId="77777777" w:rsidR="00016FCE" w:rsidRPr="00E63123" w:rsidRDefault="00016FCE" w:rsidP="00016FCE">
      <w:pPr>
        <w:pStyle w:val="Normalstavci"/>
        <w:numPr>
          <w:ilvl w:val="0"/>
          <w:numId w:val="0"/>
        </w:numPr>
        <w:ind w:left="284" w:hanging="284"/>
      </w:pPr>
    </w:p>
    <w:p w14:paraId="1BF88A1A" w14:textId="77777777" w:rsidR="00F4301C" w:rsidRPr="00E63123" w:rsidRDefault="00F4301C" w:rsidP="0003070F">
      <w:pPr>
        <w:pStyle w:val="Naslov1"/>
      </w:pPr>
      <w:bookmarkStart w:id="100" w:name="_Toc113283009"/>
      <w:r w:rsidRPr="00E63123">
        <w:t>UVJETI UTVRĐIVANJA KORIDORA ILI TRASA I POVRŠINA PROMETNIH I DRUGIH INFRASTRUKTURNIH SUSTAVA</w:t>
      </w:r>
      <w:bookmarkEnd w:id="100"/>
    </w:p>
    <w:p w14:paraId="28D6C3B0" w14:textId="77777777" w:rsidR="001504DB" w:rsidRPr="00E63123" w:rsidRDefault="009D7515" w:rsidP="00B665EC">
      <w:pPr>
        <w:pStyle w:val="Naslov2"/>
      </w:pPr>
      <w:bookmarkStart w:id="101" w:name="_Toc113283010"/>
      <w:r w:rsidRPr="00E63123">
        <w:t xml:space="preserve">OPĆI </w:t>
      </w:r>
      <w:r w:rsidR="00E36842" w:rsidRPr="00E63123">
        <w:t>UVJETI GRADNJE INFRASTRUKTURE</w:t>
      </w:r>
      <w:bookmarkEnd w:id="101"/>
    </w:p>
    <w:p w14:paraId="521E1246" w14:textId="77777777" w:rsidR="007901CD" w:rsidRPr="00E63123" w:rsidRDefault="007901CD" w:rsidP="007901C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66AFF160" w14:textId="692C938C" w:rsidR="007901CD" w:rsidRPr="00E63123" w:rsidRDefault="007901CD" w:rsidP="005C660C">
      <w:pPr>
        <w:pStyle w:val="Normalstavci"/>
        <w:numPr>
          <w:ilvl w:val="0"/>
          <w:numId w:val="51"/>
        </w:numPr>
      </w:pPr>
      <w:r w:rsidRPr="00E63123">
        <w:t>Infrastrukturni sustavi prikazani su na kartografsk</w:t>
      </w:r>
      <w:r w:rsidR="001122DE" w:rsidRPr="00E63123">
        <w:t>om</w:t>
      </w:r>
      <w:r w:rsidR="00C64147" w:rsidRPr="00E63123">
        <w:t xml:space="preserve"> p</w:t>
      </w:r>
      <w:r w:rsidRPr="00E63123">
        <w:t>rikaz</w:t>
      </w:r>
      <w:r w:rsidR="001122DE" w:rsidRPr="00E63123">
        <w:t>u</w:t>
      </w:r>
      <w:r w:rsidRPr="00E63123">
        <w:t xml:space="preserve"> 2. „Infrastrukturni sustavi“</w:t>
      </w:r>
      <w:r w:rsidR="001122DE" w:rsidRPr="00E63123">
        <w:t>.</w:t>
      </w:r>
    </w:p>
    <w:p w14:paraId="6C90E58A" w14:textId="064487AC" w:rsidR="007901CD" w:rsidRPr="00E63123" w:rsidRDefault="007901CD" w:rsidP="004701B5">
      <w:pPr>
        <w:pStyle w:val="Normalstavci"/>
        <w:numPr>
          <w:ilvl w:val="0"/>
          <w:numId w:val="12"/>
        </w:numPr>
      </w:pPr>
      <w:r w:rsidRPr="00E63123">
        <w:t>Infrastrukturne građevine</w:t>
      </w:r>
      <w:r w:rsidR="00016FCE" w:rsidRPr="00E63123">
        <w:t xml:space="preserve">, površine i zahvati </w:t>
      </w:r>
      <w:r w:rsidRPr="00E63123">
        <w:t>od interesa za Državu i Županiju navedene su u poglavlju 2.1. „Građevine od državnog i županijskog značaja“.</w:t>
      </w:r>
    </w:p>
    <w:p w14:paraId="0DC2DB5E" w14:textId="77777777" w:rsidR="00AF199F" w:rsidRPr="00E63123" w:rsidRDefault="00AF199F" w:rsidP="004701B5">
      <w:pPr>
        <w:pStyle w:val="Normalstavci"/>
        <w:numPr>
          <w:ilvl w:val="0"/>
          <w:numId w:val="12"/>
        </w:numPr>
      </w:pPr>
      <w:r w:rsidRPr="00E63123">
        <w:t>Zahvati za koje je utvrđena obveza provedbe pret</w:t>
      </w:r>
      <w:r w:rsidR="00447FA2" w:rsidRPr="00E63123">
        <w:t xml:space="preserve">hodnih ispitivanja u odnosu na </w:t>
      </w:r>
      <w:r w:rsidR="00E544BB" w:rsidRPr="00E63123">
        <w:t xml:space="preserve">zaštitu okoliša, </w:t>
      </w:r>
      <w:r w:rsidRPr="00E63123">
        <w:t>zaštit</w:t>
      </w:r>
      <w:r w:rsidR="00447FA2" w:rsidRPr="00E63123">
        <w:t>u</w:t>
      </w:r>
      <w:r w:rsidRPr="00E63123">
        <w:t xml:space="preserve"> prirode i ekološk</w:t>
      </w:r>
      <w:r w:rsidR="00447FA2" w:rsidRPr="00E63123">
        <w:t>u mrežu</w:t>
      </w:r>
      <w:r w:rsidRPr="00E63123">
        <w:t xml:space="preserve"> utvrđen</w:t>
      </w:r>
      <w:r w:rsidR="00E544BB" w:rsidRPr="00E63123">
        <w:t>i</w:t>
      </w:r>
      <w:r w:rsidRPr="00E63123">
        <w:t xml:space="preserve"> </w:t>
      </w:r>
      <w:r w:rsidR="00E544BB" w:rsidRPr="00E63123">
        <w:t>su posebnim propisima</w:t>
      </w:r>
      <w:r w:rsidRPr="00E63123">
        <w:t>.</w:t>
      </w:r>
    </w:p>
    <w:p w14:paraId="07665EEC" w14:textId="77777777" w:rsidR="00AF199F" w:rsidRPr="00E63123" w:rsidRDefault="00AF199F" w:rsidP="004701B5">
      <w:pPr>
        <w:pStyle w:val="Normalstavci"/>
        <w:numPr>
          <w:ilvl w:val="0"/>
          <w:numId w:val="12"/>
        </w:numPr>
      </w:pPr>
      <w:r w:rsidRPr="00E63123">
        <w:t xml:space="preserve">Za zahvate kod kojih se izvode zemljani radovi na velikim površinama kao što su infrastrukturni koridori državnog </w:t>
      </w:r>
      <w:r w:rsidR="00C3563E" w:rsidRPr="00E63123">
        <w:t>ili županijskog značaja</w:t>
      </w:r>
      <w:r w:rsidRPr="00E63123">
        <w:t>, potrebno je zatražiti posebne uvjete nadležnog Konzervatorskog odjela radi utvrđivanja potrebe rekognosciranja terena radi determinacije potencijalnih arheoloških lokaliteta.</w:t>
      </w:r>
    </w:p>
    <w:p w14:paraId="7D5438EE" w14:textId="77777777" w:rsidR="00E30BA5" w:rsidRPr="00E63123" w:rsidRDefault="00E30BA5" w:rsidP="00E30BA5">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23190151" w14:textId="77777777" w:rsidR="00E30BA5" w:rsidRPr="00E63123" w:rsidRDefault="00E30BA5" w:rsidP="004701B5">
      <w:pPr>
        <w:pStyle w:val="Normalstavci"/>
        <w:numPr>
          <w:ilvl w:val="0"/>
          <w:numId w:val="20"/>
        </w:numPr>
      </w:pPr>
      <w:r w:rsidRPr="00E63123">
        <w:rPr>
          <w:b/>
        </w:rPr>
        <w:t>Linijsku infras</w:t>
      </w:r>
      <w:r w:rsidR="00142DB7" w:rsidRPr="00E63123">
        <w:rPr>
          <w:b/>
        </w:rPr>
        <w:t>trukturu</w:t>
      </w:r>
      <w:r w:rsidR="00142DB7" w:rsidRPr="00E63123">
        <w:t xml:space="preserve"> u pravilu je potrebno smjestiti</w:t>
      </w:r>
      <w:r w:rsidRPr="00E63123">
        <w:t xml:space="preserve"> unutar javnih površina, prvenstveno unutar </w:t>
      </w:r>
      <w:r w:rsidR="0023463E" w:rsidRPr="00E63123">
        <w:t xml:space="preserve">zelenih pojasa u sastavu </w:t>
      </w:r>
      <w:r w:rsidRPr="00E63123">
        <w:t xml:space="preserve">uličnih koridora, a </w:t>
      </w:r>
      <w:r w:rsidR="00A23E76" w:rsidRPr="00E63123">
        <w:t xml:space="preserve">smještaj </w:t>
      </w:r>
      <w:r w:rsidRPr="00E63123">
        <w:t>linijsk</w:t>
      </w:r>
      <w:r w:rsidR="00A23E76" w:rsidRPr="00E63123">
        <w:t>e</w:t>
      </w:r>
      <w:r w:rsidRPr="00E63123">
        <w:t xml:space="preserve"> infrastrukture unutar površina drugih namjena ovisi o uvjetima pojedine funkcionalne zone.</w:t>
      </w:r>
    </w:p>
    <w:p w14:paraId="115447D6" w14:textId="69807469" w:rsidR="00E30BA5" w:rsidRPr="00E63123" w:rsidRDefault="00E30BA5" w:rsidP="004701B5">
      <w:pPr>
        <w:pStyle w:val="Normalstavci"/>
        <w:numPr>
          <w:ilvl w:val="0"/>
          <w:numId w:val="20"/>
        </w:numPr>
      </w:pPr>
      <w:r w:rsidRPr="00E63123">
        <w:t xml:space="preserve">Pozicija pojedine planirane linijske infrastrukture prikazana u </w:t>
      </w:r>
      <w:r w:rsidR="001504DB" w:rsidRPr="00E63123">
        <w:t xml:space="preserve">kartografskim prikazima </w:t>
      </w:r>
      <w:r w:rsidRPr="00E63123">
        <w:t>određena je približno, a točne pozicije se određuju projektom</w:t>
      </w:r>
      <w:r w:rsidR="000860FD" w:rsidRPr="00E63123">
        <w:t>, pri čemu je iz tehničkog ili drugog opravdanog razloga projektnim rješenjem moguće promijeniti trasu</w:t>
      </w:r>
      <w:r w:rsidR="00E544BB" w:rsidRPr="00E63123">
        <w:t xml:space="preserve"> u odnosu na onu prikaz</w:t>
      </w:r>
      <w:r w:rsidR="00B47E37" w:rsidRPr="00E63123">
        <w:t>a</w:t>
      </w:r>
      <w:r w:rsidR="00E544BB" w:rsidRPr="00E63123">
        <w:t>nu na kartografskom prikazu</w:t>
      </w:r>
      <w:r w:rsidRPr="00E63123">
        <w:t>.</w:t>
      </w:r>
    </w:p>
    <w:p w14:paraId="69549430" w14:textId="77777777" w:rsidR="00E30BA5" w:rsidRPr="00E63123" w:rsidRDefault="00E30BA5" w:rsidP="004701B5">
      <w:pPr>
        <w:pStyle w:val="Normalstavci"/>
        <w:numPr>
          <w:ilvl w:val="0"/>
          <w:numId w:val="12"/>
        </w:numPr>
      </w:pPr>
      <w:r w:rsidRPr="00E63123">
        <w:t>Radi racionalnijeg korištenja prostora, pozicioniranje</w:t>
      </w:r>
      <w:r w:rsidR="000860FD" w:rsidRPr="00E63123">
        <w:t xml:space="preserve"> komunalne i druge distributivne</w:t>
      </w:r>
      <w:r w:rsidRPr="00E63123">
        <w:t xml:space="preserve"> linijske infrastrukture treba predvidjeti jednostrano u ulici, a ukoliko bi to prouzročilo nepotrebna prekapanja prometnice, obostrano.</w:t>
      </w:r>
    </w:p>
    <w:p w14:paraId="6CC5DF29" w14:textId="77777777" w:rsidR="00E30BA5" w:rsidRPr="00E63123" w:rsidRDefault="00E30BA5" w:rsidP="004701B5">
      <w:pPr>
        <w:pStyle w:val="Normalstavci"/>
        <w:numPr>
          <w:ilvl w:val="0"/>
          <w:numId w:val="20"/>
        </w:numPr>
      </w:pPr>
      <w:r w:rsidRPr="00E63123">
        <w:t>Rekonstrukciju i modernizaciju linijske infrastrukture preferira se vršiti unutar istih koridora, osim ukoliko izmještanje ne osigurava racionalnije korištenje prostora ili bolje funkcioniranje infrastrukturnog sustava.</w:t>
      </w:r>
    </w:p>
    <w:p w14:paraId="7E0F0D0B" w14:textId="77777777" w:rsidR="00E30BA5" w:rsidRPr="00E63123" w:rsidRDefault="00E30BA5" w:rsidP="004701B5">
      <w:pPr>
        <w:pStyle w:val="Normalstavci"/>
        <w:numPr>
          <w:ilvl w:val="0"/>
          <w:numId w:val="20"/>
        </w:numPr>
      </w:pPr>
      <w:r w:rsidRPr="00E63123">
        <w:t>U svakom projektu rekonstrukcije postojeće ili gradnje nove linijske infrastrukture</w:t>
      </w:r>
      <w:r w:rsidR="00447FA2" w:rsidRPr="00E63123">
        <w:t xml:space="preserve"> predviđene unutar uličnih koridora i drugih javnih prometnih površina,</w:t>
      </w:r>
      <w:r w:rsidRPr="00E63123">
        <w:t xml:space="preserve"> potrebno je prikazati poprečni presjek uličnog koridora</w:t>
      </w:r>
      <w:r w:rsidR="00447FA2" w:rsidRPr="00E63123">
        <w:t>, odnosno javne prometne površine</w:t>
      </w:r>
      <w:r w:rsidRPr="00E63123">
        <w:t xml:space="preserve"> i osim za projektiranu</w:t>
      </w:r>
      <w:r w:rsidR="00800E6A" w:rsidRPr="00E63123">
        <w:t>,</w:t>
      </w:r>
      <w:r w:rsidRPr="00E63123">
        <w:t xml:space="preserve"> utvrditi poziciju i za sve ostale postojeće i planirane </w:t>
      </w:r>
      <w:r w:rsidR="00447FA2" w:rsidRPr="00E63123">
        <w:t xml:space="preserve">elemente </w:t>
      </w:r>
      <w:r w:rsidRPr="00E63123">
        <w:t xml:space="preserve">linijske infrastrukture (cjevovode, kablove i drugo), kako bi se </w:t>
      </w:r>
      <w:r w:rsidRPr="00E63123">
        <w:lastRenderedPageBreak/>
        <w:t xml:space="preserve">dokazala mogućnost </w:t>
      </w:r>
      <w:r w:rsidR="00A23E76" w:rsidRPr="00E63123">
        <w:t>smještaja</w:t>
      </w:r>
      <w:r w:rsidRPr="00E63123">
        <w:t xml:space="preserve"> sve postojeće i planirane linijske infrastrukture na propisanim međusobnim razmacima.</w:t>
      </w:r>
    </w:p>
    <w:p w14:paraId="22746798" w14:textId="77777777" w:rsidR="00E30BA5" w:rsidRPr="00E63123" w:rsidRDefault="00E30BA5" w:rsidP="004701B5">
      <w:pPr>
        <w:pStyle w:val="Normalstavci"/>
        <w:numPr>
          <w:ilvl w:val="0"/>
          <w:numId w:val="20"/>
        </w:numPr>
      </w:pPr>
      <w:r w:rsidRPr="00E63123">
        <w:t>Međusobni razmaci linijske infrastrukture utvrđuju se prema uvjetima zaštite</w:t>
      </w:r>
      <w:r w:rsidR="0054266D" w:rsidRPr="00E63123">
        <w:t>,</w:t>
      </w:r>
      <w:r w:rsidRPr="00E63123">
        <w:t xml:space="preserve"> određene posebnim propisima.</w:t>
      </w:r>
    </w:p>
    <w:p w14:paraId="66B6EACA" w14:textId="77777777" w:rsidR="00E30BA5" w:rsidRPr="00E63123" w:rsidRDefault="00E30BA5" w:rsidP="00E30BA5">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125A268B" w14:textId="77777777" w:rsidR="00F77800" w:rsidRPr="00E63123" w:rsidRDefault="00E30BA5" w:rsidP="004701B5">
      <w:pPr>
        <w:pStyle w:val="Normalstavci"/>
        <w:numPr>
          <w:ilvl w:val="0"/>
          <w:numId w:val="13"/>
        </w:numPr>
      </w:pPr>
      <w:r w:rsidRPr="00E63123">
        <w:rPr>
          <w:b/>
        </w:rPr>
        <w:t>Građevine infrastrukturnih sustava</w:t>
      </w:r>
      <w:r w:rsidRPr="00E63123">
        <w:t xml:space="preserve"> (transformatorske, plinske, prepumpne stanice </w:t>
      </w:r>
      <w:r w:rsidR="003001CC" w:rsidRPr="00E63123">
        <w:t xml:space="preserve">elektroničke komunikacijske </w:t>
      </w:r>
      <w:r w:rsidRPr="00E63123">
        <w:t>i druge slične građevine) mogu se graditi</w:t>
      </w:r>
      <w:r w:rsidR="00F77800" w:rsidRPr="00E63123">
        <w:t>:</w:t>
      </w:r>
    </w:p>
    <w:p w14:paraId="27857033" w14:textId="77777777" w:rsidR="00F77800" w:rsidRPr="00E63123" w:rsidRDefault="003001CC" w:rsidP="008C2539">
      <w:pPr>
        <w:pStyle w:val="Normaluvuceno"/>
      </w:pPr>
      <w:r w:rsidRPr="00E63123">
        <w:t xml:space="preserve">unutar građevinskih područja </w:t>
      </w:r>
      <w:r w:rsidR="00E30BA5" w:rsidRPr="00E63123">
        <w:t>ukoliko je takva mogućnost predviđena za pojedinu funkcionalnu zonu</w:t>
      </w:r>
      <w:r w:rsidR="00F77800" w:rsidRPr="00E63123">
        <w:t>, odnosno za izdvojeno građevinsko područje izvan naselja</w:t>
      </w:r>
    </w:p>
    <w:p w14:paraId="452E15DD" w14:textId="77777777" w:rsidR="00E30BA5" w:rsidRPr="00E63123" w:rsidRDefault="00E30BA5" w:rsidP="008C2539">
      <w:pPr>
        <w:pStyle w:val="Normaluvuceno"/>
      </w:pPr>
      <w:r w:rsidRPr="00E63123">
        <w:t xml:space="preserve">izvan građevinskih područja - izdvajanjem zemljišne čestice iz površine </w:t>
      </w:r>
      <w:r w:rsidR="0054266D" w:rsidRPr="00E63123">
        <w:t>poljoprivrednog</w:t>
      </w:r>
      <w:r w:rsidR="005D26B7" w:rsidRPr="00E63123">
        <w:t>, odnosno šumskog</w:t>
      </w:r>
      <w:r w:rsidRPr="00E63123">
        <w:t xml:space="preserve"> tla.</w:t>
      </w:r>
    </w:p>
    <w:p w14:paraId="1409A81D" w14:textId="4F863FE5" w:rsidR="00296F74" w:rsidRPr="00E63123" w:rsidRDefault="00EC048A" w:rsidP="004701B5">
      <w:pPr>
        <w:pStyle w:val="Normalstavci"/>
        <w:numPr>
          <w:ilvl w:val="0"/>
          <w:numId w:val="13"/>
        </w:numPr>
      </w:pPr>
      <w:r w:rsidRPr="00E63123">
        <w:t xml:space="preserve">Kod gradnje pojedine građevine infrastrukturnih sustava preferira se da se za građevinu formira vlastita građevna čestica, a u specifičnim slučajevima (npr. kad </w:t>
      </w:r>
      <w:r w:rsidR="00296F74" w:rsidRPr="00E63123">
        <w:t>je</w:t>
      </w:r>
      <w:r w:rsidRPr="00E63123">
        <w:t xml:space="preserve"> </w:t>
      </w:r>
      <w:r w:rsidR="00296F74" w:rsidRPr="00E63123">
        <w:t xml:space="preserve">trafostanica </w:t>
      </w:r>
      <w:r w:rsidRPr="00E63123">
        <w:t xml:space="preserve">u </w:t>
      </w:r>
      <w:r w:rsidR="00296F74" w:rsidRPr="00E63123">
        <w:t xml:space="preserve">pretežitoj </w:t>
      </w:r>
      <w:r w:rsidRPr="00E63123">
        <w:t xml:space="preserve">funkciji </w:t>
      </w:r>
      <w:r w:rsidR="00296F74" w:rsidRPr="00E63123">
        <w:t xml:space="preserve">osnovnog sadržaja na pojedinoj čestici) građevina infrastrukturnih sustava može se graditi </w:t>
      </w:r>
      <w:r w:rsidR="00E30BA5" w:rsidRPr="00E63123">
        <w:t>kao prigrađen</w:t>
      </w:r>
      <w:r w:rsidR="00296F74" w:rsidRPr="00E63123">
        <w:t>a</w:t>
      </w:r>
      <w:r w:rsidR="00E30BA5" w:rsidRPr="00E63123">
        <w:t xml:space="preserve"> ili ugrađen</w:t>
      </w:r>
      <w:r w:rsidR="00296F74" w:rsidRPr="00E63123">
        <w:t>a</w:t>
      </w:r>
      <w:r w:rsidR="00E30BA5" w:rsidRPr="00E63123">
        <w:t xml:space="preserve"> u osnovnu ili prateću građevinu, </w:t>
      </w:r>
      <w:r w:rsidR="00296F74" w:rsidRPr="00E63123">
        <w:t xml:space="preserve">odnosno </w:t>
      </w:r>
      <w:r w:rsidR="00E30BA5" w:rsidRPr="00E63123">
        <w:t>kao slobodnostojeć</w:t>
      </w:r>
      <w:r w:rsidR="00296F74" w:rsidRPr="00E63123">
        <w:t>a</w:t>
      </w:r>
      <w:r w:rsidR="003001CC" w:rsidRPr="00E63123">
        <w:t xml:space="preserve"> </w:t>
      </w:r>
      <w:r w:rsidR="00213690" w:rsidRPr="00E63123">
        <w:t>građevina</w:t>
      </w:r>
      <w:r w:rsidR="00706A6F" w:rsidRPr="00E63123">
        <w:t xml:space="preserve"> na čestici druge osnovne namjene</w:t>
      </w:r>
      <w:r w:rsidR="00296F74" w:rsidRPr="00E63123">
        <w:t>.</w:t>
      </w:r>
    </w:p>
    <w:p w14:paraId="5183186E" w14:textId="77777777" w:rsidR="00E30BA5" w:rsidRPr="00E63123" w:rsidRDefault="00E30BA5" w:rsidP="004701B5">
      <w:pPr>
        <w:pStyle w:val="Normalstavci"/>
        <w:numPr>
          <w:ilvl w:val="0"/>
          <w:numId w:val="20"/>
        </w:numPr>
      </w:pPr>
      <w:r w:rsidRPr="00E63123">
        <w:t>Ukoliko se građevin</w:t>
      </w:r>
      <w:r w:rsidR="00213690" w:rsidRPr="00E63123">
        <w:t>a</w:t>
      </w:r>
      <w:r w:rsidRPr="00E63123">
        <w:t xml:space="preserve"> infrastrukturn</w:t>
      </w:r>
      <w:r w:rsidR="00213690" w:rsidRPr="00E63123">
        <w:t>ih</w:t>
      </w:r>
      <w:r w:rsidRPr="00E63123">
        <w:t xml:space="preserve"> sustava prigrađuj</w:t>
      </w:r>
      <w:r w:rsidR="00213690" w:rsidRPr="00E63123">
        <w:t>e</w:t>
      </w:r>
      <w:r w:rsidRPr="00E63123">
        <w:t xml:space="preserve"> ili ugrađuj</w:t>
      </w:r>
      <w:r w:rsidR="00213690" w:rsidRPr="00E63123">
        <w:t>e</w:t>
      </w:r>
      <w:r w:rsidRPr="00E63123">
        <w:t xml:space="preserve"> u osnovnu ili prateću građevinu, smatra se pomoćnim prostorom zgrade, odnosno integralnih dijelom zgrade</w:t>
      </w:r>
      <w:r w:rsidR="00213690" w:rsidRPr="00E63123">
        <w:t xml:space="preserve">, a </w:t>
      </w:r>
      <w:r w:rsidR="0019557A" w:rsidRPr="00E63123">
        <w:t>slobodnostojeća</w:t>
      </w:r>
      <w:r w:rsidR="00213690" w:rsidRPr="00E63123">
        <w:t xml:space="preserve"> građevina infrastrukturnog sustava smještena na čestici druge osnovne namjene smatra se pomoćnom građevinom</w:t>
      </w:r>
      <w:r w:rsidRPr="00E63123">
        <w:t>.</w:t>
      </w:r>
    </w:p>
    <w:p w14:paraId="2D4D2122" w14:textId="77777777" w:rsidR="00E30BA5" w:rsidRPr="00E63123" w:rsidRDefault="00E30BA5" w:rsidP="004701B5">
      <w:pPr>
        <w:pStyle w:val="Normalstavci"/>
        <w:numPr>
          <w:ilvl w:val="0"/>
          <w:numId w:val="20"/>
        </w:numPr>
      </w:pPr>
      <w:r w:rsidRPr="00E63123">
        <w:t xml:space="preserve">Uvjeti </w:t>
      </w:r>
      <w:r w:rsidR="00213690" w:rsidRPr="00E63123">
        <w:t xml:space="preserve">gradnje </w:t>
      </w:r>
      <w:r w:rsidRPr="00E63123">
        <w:t>građevin</w:t>
      </w:r>
      <w:r w:rsidR="00741731" w:rsidRPr="00E63123">
        <w:t>e</w:t>
      </w:r>
      <w:r w:rsidRPr="00E63123">
        <w:t xml:space="preserve"> infrastrukturnih sustava kao </w:t>
      </w:r>
      <w:r w:rsidRPr="00E63123">
        <w:rPr>
          <w:u w:val="single"/>
        </w:rPr>
        <w:t>slobodnostojeć</w:t>
      </w:r>
      <w:r w:rsidR="00741731" w:rsidRPr="00E63123">
        <w:rPr>
          <w:u w:val="single"/>
        </w:rPr>
        <w:t>e</w:t>
      </w:r>
      <w:r w:rsidRPr="00E63123">
        <w:rPr>
          <w:u w:val="single"/>
        </w:rPr>
        <w:t xml:space="preserve"> pomoćn</w:t>
      </w:r>
      <w:r w:rsidR="00741731" w:rsidRPr="00E63123">
        <w:rPr>
          <w:u w:val="single"/>
        </w:rPr>
        <w:t>e</w:t>
      </w:r>
      <w:r w:rsidRPr="00E63123">
        <w:rPr>
          <w:u w:val="single"/>
        </w:rPr>
        <w:t xml:space="preserve"> građevin</w:t>
      </w:r>
      <w:r w:rsidR="00741731" w:rsidRPr="00E63123">
        <w:rPr>
          <w:u w:val="single"/>
        </w:rPr>
        <w:t>e</w:t>
      </w:r>
      <w:r w:rsidRPr="00E63123">
        <w:t xml:space="preserve"> na čestici</w:t>
      </w:r>
      <w:r w:rsidR="00741731" w:rsidRPr="00E63123">
        <w:t xml:space="preserve"> druge osnovne namjene</w:t>
      </w:r>
      <w:r w:rsidRPr="00E63123">
        <w:t>:</w:t>
      </w:r>
    </w:p>
    <w:p w14:paraId="02FCE1C8" w14:textId="77777777" w:rsidR="00E30BA5" w:rsidRPr="00E63123" w:rsidRDefault="00E30BA5" w:rsidP="008C2539">
      <w:pPr>
        <w:pStyle w:val="Normaluvuceno"/>
      </w:pPr>
      <w:r w:rsidRPr="00E63123">
        <w:t>od najmanje jednog kolnog ulaza na građevnu česticu do slobodnostojeće građevine infrastrukturnih sustava treba o</w:t>
      </w:r>
      <w:r w:rsidR="000819E4" w:rsidRPr="00E63123">
        <w:t>mogućiti slobodan kolni pristup</w:t>
      </w:r>
    </w:p>
    <w:p w14:paraId="3A6E739F" w14:textId="77777777" w:rsidR="00E30BA5" w:rsidRPr="00E63123" w:rsidRDefault="00E30BA5" w:rsidP="008C2539">
      <w:pPr>
        <w:pStyle w:val="Normaluvuceno"/>
      </w:pPr>
      <w:r w:rsidRPr="00E63123">
        <w:t xml:space="preserve">građevinu infrastrukturnih sustava </w:t>
      </w:r>
      <w:r w:rsidR="008609B5" w:rsidRPr="00E63123">
        <w:t xml:space="preserve">u pravilu </w:t>
      </w:r>
      <w:r w:rsidRPr="00E63123">
        <w:t xml:space="preserve">treba </w:t>
      </w:r>
      <w:r w:rsidR="00A23E76" w:rsidRPr="00E63123">
        <w:t>smjestiti</w:t>
      </w:r>
      <w:r w:rsidRPr="00E63123">
        <w:t xml:space="preserve"> iza uličnog pročelja osnovne građevine</w:t>
      </w:r>
    </w:p>
    <w:p w14:paraId="3A567CEC" w14:textId="77777777" w:rsidR="000819E4" w:rsidRPr="00E63123" w:rsidRDefault="00E30BA5" w:rsidP="008C2539">
      <w:pPr>
        <w:pStyle w:val="Normaluvuceno"/>
      </w:pPr>
      <w:r w:rsidRPr="00E63123">
        <w:t xml:space="preserve">izuzetno od prethodne alineje, ukoliko je ulično pročelje osnovne građevine značajnije uvučeno od linije regulacije, </w:t>
      </w:r>
      <w:r w:rsidR="000819E4" w:rsidRPr="00E63123">
        <w:t>građevinu infrastrukturnih sustava visine veće od 2,0 m potrebno je od linije regulacije uvući za najmanje</w:t>
      </w:r>
      <w:r w:rsidR="00290E21" w:rsidRPr="00E63123">
        <w:t xml:space="preserve"> </w:t>
      </w:r>
      <w:r w:rsidR="000819E4" w:rsidRPr="00E63123">
        <w:t xml:space="preserve">5,0 m, a ostale građevine i opremu potrebno </w:t>
      </w:r>
      <w:r w:rsidR="00A23E76" w:rsidRPr="00E63123">
        <w:t>je smjestiti</w:t>
      </w:r>
      <w:r w:rsidR="000819E4" w:rsidRPr="00E63123">
        <w:t xml:space="preserve"> iza linije regulacije ulice</w:t>
      </w:r>
    </w:p>
    <w:p w14:paraId="23033244" w14:textId="77777777" w:rsidR="00E30BA5" w:rsidRPr="00E63123" w:rsidRDefault="00E30BA5" w:rsidP="008C2539">
      <w:pPr>
        <w:pStyle w:val="Normaluvuceno"/>
      </w:pPr>
      <w:r w:rsidRPr="00E63123">
        <w:t>ukoliko je građevinu iz sigurnosnih razloga potrebno ograditi, ogradu treba izvesti kao prozračnu, od pr</w:t>
      </w:r>
      <w:r w:rsidR="00390391" w:rsidRPr="00E63123">
        <w:t>efabriciranih žičanih elemenata</w:t>
      </w:r>
      <w:r w:rsidRPr="00E63123">
        <w:t>.</w:t>
      </w:r>
    </w:p>
    <w:p w14:paraId="4CAC2DF3" w14:textId="77777777" w:rsidR="00E30BA5" w:rsidRPr="00E63123" w:rsidRDefault="00E30BA5" w:rsidP="004701B5">
      <w:pPr>
        <w:pStyle w:val="Normalstavci"/>
        <w:numPr>
          <w:ilvl w:val="0"/>
          <w:numId w:val="20"/>
        </w:numPr>
      </w:pPr>
      <w:r w:rsidRPr="00E63123">
        <w:t>Uvjeti gradnj</w:t>
      </w:r>
      <w:r w:rsidR="00213690" w:rsidRPr="00E63123">
        <w:t>e</w:t>
      </w:r>
      <w:r w:rsidRPr="00E63123">
        <w:t xml:space="preserve"> građevin</w:t>
      </w:r>
      <w:r w:rsidR="00741731" w:rsidRPr="00E63123">
        <w:t>e</w:t>
      </w:r>
      <w:r w:rsidRPr="00E63123">
        <w:t xml:space="preserve"> infrastrukturnih sustava </w:t>
      </w:r>
      <w:r w:rsidR="00741731" w:rsidRPr="00E63123">
        <w:t xml:space="preserve">kao </w:t>
      </w:r>
      <w:r w:rsidR="00741731" w:rsidRPr="00E63123">
        <w:rPr>
          <w:u w:val="single"/>
        </w:rPr>
        <w:t>osnovne građevine</w:t>
      </w:r>
      <w:r w:rsidR="00741731" w:rsidRPr="00E63123">
        <w:t xml:space="preserve"> </w:t>
      </w:r>
      <w:r w:rsidRPr="00E63123">
        <w:t>na vlastitoj čestici</w:t>
      </w:r>
      <w:r w:rsidR="000819E4" w:rsidRPr="00E63123">
        <w:t>:</w:t>
      </w:r>
    </w:p>
    <w:p w14:paraId="046B958D" w14:textId="77777777" w:rsidR="00E30BA5" w:rsidRPr="00E63123" w:rsidRDefault="00E30BA5" w:rsidP="008C2539">
      <w:pPr>
        <w:pStyle w:val="Normaluvuceno"/>
      </w:pPr>
      <w:r w:rsidRPr="00E63123">
        <w:t xml:space="preserve">građevna čestica koja se formira za pojedinu građevinu infrastrukturnih sustava treba biti odgovarajuće veličine, </w:t>
      </w:r>
      <w:r w:rsidR="00390391" w:rsidRPr="00E63123">
        <w:t xml:space="preserve">sukladno tehničkim parametrima za </w:t>
      </w:r>
      <w:r w:rsidR="00A23E76" w:rsidRPr="00E63123">
        <w:t>smještaj</w:t>
      </w:r>
      <w:r w:rsidR="00390391" w:rsidRPr="00E63123">
        <w:t xml:space="preserve"> i zaštitu infrastrukturne građevine</w:t>
      </w:r>
      <w:r w:rsidR="000819E4" w:rsidRPr="00E63123">
        <w:t xml:space="preserve"> i opreme</w:t>
      </w:r>
    </w:p>
    <w:p w14:paraId="2E5506A2" w14:textId="77777777" w:rsidR="00E30BA5" w:rsidRPr="00E63123" w:rsidRDefault="00E30BA5" w:rsidP="008C2539">
      <w:pPr>
        <w:pStyle w:val="Normaluvuceno"/>
      </w:pPr>
      <w:r w:rsidRPr="00E63123">
        <w:t xml:space="preserve">unutar površine čestice </w:t>
      </w:r>
      <w:r w:rsidR="008609B5" w:rsidRPr="00E63123">
        <w:t>ili neposredn</w:t>
      </w:r>
      <w:r w:rsidR="00390391" w:rsidRPr="00E63123">
        <w:t xml:space="preserve">o uz nju </w:t>
      </w:r>
      <w:r w:rsidR="000819E4" w:rsidRPr="00E63123">
        <w:t xml:space="preserve">potrebno je </w:t>
      </w:r>
      <w:r w:rsidR="00390391" w:rsidRPr="00E63123">
        <w:t xml:space="preserve">osigurati površinu </w:t>
      </w:r>
      <w:r w:rsidRPr="00E63123">
        <w:t>za parkiranje servisnog vozila</w:t>
      </w:r>
    </w:p>
    <w:p w14:paraId="0EEC487A" w14:textId="77777777" w:rsidR="00E30BA5" w:rsidRPr="00E63123" w:rsidRDefault="00E30BA5" w:rsidP="008C2539">
      <w:pPr>
        <w:pStyle w:val="Normaluvuceno"/>
      </w:pPr>
      <w:r w:rsidRPr="00E63123">
        <w:t xml:space="preserve">građevinu infrastrukturnih sustava </w:t>
      </w:r>
      <w:r w:rsidR="000819E4" w:rsidRPr="00E63123">
        <w:t xml:space="preserve">visine veće od 2,0 m </w:t>
      </w:r>
      <w:r w:rsidR="008609B5" w:rsidRPr="00E63123">
        <w:t xml:space="preserve">u pravilu </w:t>
      </w:r>
      <w:r w:rsidR="000819E4" w:rsidRPr="00E63123">
        <w:t xml:space="preserve">potrebno je </w:t>
      </w:r>
      <w:r w:rsidR="00290E21" w:rsidRPr="00E63123">
        <w:t xml:space="preserve">smjestiti </w:t>
      </w:r>
      <w:r w:rsidRPr="00E63123">
        <w:t>na način da s ulične strane prati građevinsk</w:t>
      </w:r>
      <w:r w:rsidR="000819E4" w:rsidRPr="00E63123">
        <w:t>i</w:t>
      </w:r>
      <w:r w:rsidRPr="00E63123">
        <w:t xml:space="preserve"> </w:t>
      </w:r>
      <w:r w:rsidR="000819E4" w:rsidRPr="00E63123">
        <w:t>pravac</w:t>
      </w:r>
      <w:r w:rsidR="00DB774F" w:rsidRPr="00E63123">
        <w:t xml:space="preserve"> ulice</w:t>
      </w:r>
      <w:r w:rsidR="000819E4" w:rsidRPr="00E63123">
        <w:t xml:space="preserve">, a ostale građevine i opremu potrebno je </w:t>
      </w:r>
      <w:r w:rsidR="00290E21" w:rsidRPr="00E63123">
        <w:t>smjestiti</w:t>
      </w:r>
      <w:r w:rsidR="000819E4" w:rsidRPr="00E63123">
        <w:t xml:space="preserve"> iza linije regulacije ulice</w:t>
      </w:r>
    </w:p>
    <w:p w14:paraId="19A518B6" w14:textId="77777777" w:rsidR="00E30BA5" w:rsidRPr="00E63123" w:rsidRDefault="00E30BA5" w:rsidP="008C2539">
      <w:pPr>
        <w:pStyle w:val="Normaluvuceno"/>
      </w:pPr>
      <w:r w:rsidRPr="00E63123">
        <w:t>izuzetno od prethodne alineje</w:t>
      </w:r>
      <w:r w:rsidR="000819E4" w:rsidRPr="00E63123">
        <w:t>, ukoliko se građevinski pravac</w:t>
      </w:r>
      <w:r w:rsidRPr="00E63123">
        <w:t xml:space="preserve"> ulice ne može jednoznačno odrediti, ili je građevinsk</w:t>
      </w:r>
      <w:r w:rsidR="000819E4" w:rsidRPr="00E63123">
        <w:t>i pravac</w:t>
      </w:r>
      <w:r w:rsidRPr="00E63123">
        <w:t xml:space="preserve"> ulice značajnije uvučen od linije regulacije, građevinu infrastrukturnih sustava </w:t>
      </w:r>
      <w:r w:rsidR="00390391" w:rsidRPr="00E63123">
        <w:t xml:space="preserve">visine veće od 2,0 m </w:t>
      </w:r>
      <w:r w:rsidR="000819E4" w:rsidRPr="00E63123">
        <w:t>potrebno je od linije regulacije uvući za najmanje 5,0 m</w:t>
      </w:r>
    </w:p>
    <w:p w14:paraId="6DB1ADEB" w14:textId="004D623A" w:rsidR="00971AE5" w:rsidRPr="00E63123" w:rsidRDefault="00290E21" w:rsidP="008C2539">
      <w:pPr>
        <w:pStyle w:val="Normaluvuceno"/>
      </w:pPr>
      <w:r w:rsidRPr="00E63123">
        <w:t xml:space="preserve">smještaj </w:t>
      </w:r>
      <w:r w:rsidR="00971AE5" w:rsidRPr="00E63123">
        <w:t xml:space="preserve">građevine infrastrukturnih sustava ispred linije regulacije ulice moguć je samo u gusto izgrađenim dijelovima građevinskih područja, gdje ne postoje druge prostorne mogućnosti i to za opremu i građevine niže od 2,0 m, odnosno ukoliko je takav slučaj predviđen </w:t>
      </w:r>
      <w:r w:rsidR="009B5C27" w:rsidRPr="00E63123">
        <w:t>urbanističkim planom uređenja</w:t>
      </w:r>
    </w:p>
    <w:p w14:paraId="546A0C3A" w14:textId="77777777" w:rsidR="00F11F02" w:rsidRPr="00E63123" w:rsidRDefault="00E30BA5" w:rsidP="008C2539">
      <w:pPr>
        <w:pStyle w:val="Normaluvuceno"/>
      </w:pPr>
      <w:r w:rsidRPr="00E63123">
        <w:t xml:space="preserve">ukoliko je građevinu iz sigurnosnih razloga potrebno ograditi, ogradu treba postavit unutar vlastite čestice (na međi ili uvučeno od međe) i izvesti kao prozračnu, od prefabriciranih žičanih elemenata, </w:t>
      </w:r>
      <w:r w:rsidR="00F11F02" w:rsidRPr="00E63123">
        <w:t xml:space="preserve">a vrata na ogradi predvidjeti </w:t>
      </w:r>
      <w:r w:rsidR="00390391" w:rsidRPr="00E63123">
        <w:t>na način da se ne otvaraju prema van</w:t>
      </w:r>
      <w:r w:rsidR="00F11F02" w:rsidRPr="00E63123">
        <w:t>.</w:t>
      </w:r>
    </w:p>
    <w:p w14:paraId="0363F0A7" w14:textId="77777777" w:rsidR="00E30BA5" w:rsidRPr="00E63123" w:rsidRDefault="00E30BA5" w:rsidP="004701B5">
      <w:pPr>
        <w:pStyle w:val="Normalstavci"/>
        <w:numPr>
          <w:ilvl w:val="0"/>
          <w:numId w:val="20"/>
        </w:numPr>
      </w:pPr>
      <w:r w:rsidRPr="00E63123">
        <w:t xml:space="preserve">Na istoj zasebnoj građevnoj čestici moguće je </w:t>
      </w:r>
      <w:r w:rsidR="00290E21" w:rsidRPr="00E63123">
        <w:t xml:space="preserve">smjestiti </w:t>
      </w:r>
      <w:r w:rsidRPr="00E63123">
        <w:t xml:space="preserve">više građevina infrastrukturnih sustava, ukoliko su međusobno kompatibilne (više trafostanica </w:t>
      </w:r>
      <w:r w:rsidR="00213690" w:rsidRPr="00E63123">
        <w:t xml:space="preserve">raznih naponskih razina </w:t>
      </w:r>
      <w:r w:rsidRPr="00E63123">
        <w:t>i slično) pri čemu se njihova međusobna udaljenost utvrđuje ovisno o širini zaštitnog pojasa infrastrukturnih građevina, prema posebnim propisima.</w:t>
      </w:r>
    </w:p>
    <w:p w14:paraId="2C13F981" w14:textId="77777777" w:rsidR="00E30BA5" w:rsidRPr="00E63123" w:rsidRDefault="00E30BA5" w:rsidP="004701B5">
      <w:pPr>
        <w:pStyle w:val="Normalstavci"/>
        <w:numPr>
          <w:ilvl w:val="0"/>
          <w:numId w:val="20"/>
        </w:numPr>
      </w:pPr>
      <w:r w:rsidRPr="00E63123">
        <w:t xml:space="preserve">Slobodnostojeće nadzemne građevine infrastrukturnih sustava </w:t>
      </w:r>
      <w:r w:rsidR="00213690" w:rsidRPr="00E63123">
        <w:t xml:space="preserve">(trafostanice, </w:t>
      </w:r>
      <w:r w:rsidR="00946334" w:rsidRPr="00E63123">
        <w:t>građevine EK infrastrukture</w:t>
      </w:r>
      <w:r w:rsidR="00213690" w:rsidRPr="00E63123">
        <w:t>, plinske stanice</w:t>
      </w:r>
      <w:r w:rsidR="00946334" w:rsidRPr="00E63123">
        <w:t xml:space="preserve"> i slično</w:t>
      </w:r>
      <w:r w:rsidR="00213690" w:rsidRPr="00E63123">
        <w:t xml:space="preserve">) </w:t>
      </w:r>
      <w:r w:rsidRPr="00E63123">
        <w:t xml:space="preserve">ne smiju se </w:t>
      </w:r>
      <w:r w:rsidR="00290E21" w:rsidRPr="00E63123">
        <w:t xml:space="preserve">smjestiti </w:t>
      </w:r>
      <w:r w:rsidRPr="00E63123">
        <w:t xml:space="preserve">na </w:t>
      </w:r>
      <w:r w:rsidR="00213690" w:rsidRPr="00E63123">
        <w:t xml:space="preserve">česticama </w:t>
      </w:r>
      <w:r w:rsidRPr="00E63123">
        <w:t>građevina kulturno – povijesnih vrijednosti</w:t>
      </w:r>
      <w:r w:rsidR="00946334" w:rsidRPr="00E63123">
        <w:t>,</w:t>
      </w:r>
      <w:r w:rsidR="00213690" w:rsidRPr="00E63123">
        <w:t xml:space="preserve"> niti na način da zaklanjaju vidik na </w:t>
      </w:r>
      <w:r w:rsidR="00BA1587" w:rsidRPr="00E63123">
        <w:t>građevine i objekte religijskog i memorijalnog sadržaja (ispred crkvi, poklonaca, raspela, spomen obilježja i slično).</w:t>
      </w:r>
    </w:p>
    <w:p w14:paraId="1557A49B" w14:textId="77777777" w:rsidR="00E30BA5" w:rsidRPr="00E63123" w:rsidRDefault="00E36842" w:rsidP="00B665EC">
      <w:pPr>
        <w:pStyle w:val="Naslov2"/>
      </w:pPr>
      <w:bookmarkStart w:id="102" w:name="_Toc113283011"/>
      <w:r w:rsidRPr="00E63123">
        <w:lastRenderedPageBreak/>
        <w:t>PROMETNI SUSTAV</w:t>
      </w:r>
      <w:bookmarkEnd w:id="102"/>
    </w:p>
    <w:p w14:paraId="5E528082" w14:textId="77777777" w:rsidR="00E30BA5" w:rsidRPr="00E63123" w:rsidRDefault="00E30BA5" w:rsidP="00085B6E">
      <w:pPr>
        <w:pStyle w:val="Naslov3"/>
      </w:pPr>
      <w:bookmarkStart w:id="103" w:name="_Toc113283012"/>
      <w:r w:rsidRPr="00E63123">
        <w:t>Cestovni promet</w:t>
      </w:r>
      <w:bookmarkEnd w:id="103"/>
    </w:p>
    <w:p w14:paraId="37E146AE" w14:textId="77777777" w:rsidR="00155D10" w:rsidRPr="00E63123" w:rsidRDefault="00155D10" w:rsidP="00155D10">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21E69FDA" w14:textId="081F1AD7" w:rsidR="00C10FA7" w:rsidRPr="00E63123" w:rsidRDefault="00AC7D34" w:rsidP="005C660C">
      <w:pPr>
        <w:pStyle w:val="Normalstavci"/>
        <w:numPr>
          <w:ilvl w:val="0"/>
          <w:numId w:val="52"/>
        </w:numPr>
      </w:pPr>
      <w:r w:rsidRPr="00E63123">
        <w:t>Planski se osigurava prostor za smještaj državne cestovne infrastrukture – Podravske brze ceste</w:t>
      </w:r>
      <w:r w:rsidR="005D2E67" w:rsidRPr="00E63123">
        <w:t xml:space="preserve"> (koridor širine 150,0 m) i pripadajućeg cestovnog graničnog prijelaza /oznaka IS1 - planirano/, unutar kojih površina je zabranjena svaka gradnja do izdavanja odgovarajućih akata za naveden</w:t>
      </w:r>
      <w:r w:rsidR="007A364E" w:rsidRPr="00E63123">
        <w:t>e</w:t>
      </w:r>
      <w:r w:rsidR="005D2E67" w:rsidRPr="00E63123">
        <w:t xml:space="preserve"> građevine od državnog značaja</w:t>
      </w:r>
      <w:r w:rsidR="00C10FA7" w:rsidRPr="00E63123">
        <w:t>.</w:t>
      </w:r>
    </w:p>
    <w:p w14:paraId="186C88C4" w14:textId="31B201E4" w:rsidR="00C265EA" w:rsidRPr="00E63123" w:rsidRDefault="00AC7D34" w:rsidP="005C660C">
      <w:pPr>
        <w:pStyle w:val="Normalstavci"/>
        <w:numPr>
          <w:ilvl w:val="0"/>
          <w:numId w:val="52"/>
        </w:numPr>
      </w:pPr>
      <w:r w:rsidRPr="00E63123">
        <w:t>Ostala p</w:t>
      </w:r>
      <w:r w:rsidR="00C265EA" w:rsidRPr="00E63123">
        <w:t xml:space="preserve">rometna mreža na općinskom </w:t>
      </w:r>
      <w:r w:rsidR="00892AD7" w:rsidRPr="00E63123">
        <w:t>području je pretežito izgrađena i može se održavati, odnosno rekonstruirati prema odgovarajućim posebnim propisima.</w:t>
      </w:r>
    </w:p>
    <w:p w14:paraId="5861423F" w14:textId="3387D029" w:rsidR="00DB5713" w:rsidRPr="00E63123" w:rsidRDefault="00DB5713" w:rsidP="005C660C">
      <w:pPr>
        <w:pStyle w:val="Normalstavci"/>
        <w:numPr>
          <w:ilvl w:val="0"/>
          <w:numId w:val="52"/>
        </w:numPr>
      </w:pPr>
      <w:r w:rsidRPr="00E63123">
        <w:t>N</w:t>
      </w:r>
      <w:r w:rsidR="004629A9" w:rsidRPr="00E63123">
        <w:t xml:space="preserve">ove </w:t>
      </w:r>
      <w:r w:rsidRPr="00E63123">
        <w:t>p</w:t>
      </w:r>
      <w:r w:rsidR="004629A9" w:rsidRPr="00E63123">
        <w:t>rometnice</w:t>
      </w:r>
      <w:r w:rsidRPr="00E63123">
        <w:t xml:space="preserve"> i druga cestovna infrastruktura </w:t>
      </w:r>
      <w:r w:rsidR="00632D56" w:rsidRPr="00E63123">
        <w:t xml:space="preserve">smještaju </w:t>
      </w:r>
      <w:r w:rsidRPr="00E63123">
        <w:t>se</w:t>
      </w:r>
      <w:r w:rsidR="00632D56" w:rsidRPr="00E63123">
        <w:t xml:space="preserve"> u prostor </w:t>
      </w:r>
      <w:r w:rsidR="004629A9" w:rsidRPr="00E63123">
        <w:t>prema trasama</w:t>
      </w:r>
      <w:r w:rsidR="00C10FA7" w:rsidRPr="00E63123">
        <w:t xml:space="preserve"> i mogućim trasama </w:t>
      </w:r>
      <w:r w:rsidR="004629A9" w:rsidRPr="00E63123">
        <w:t>utvrđenim kartografskim prikazima</w:t>
      </w:r>
      <w:r w:rsidR="00892AD7" w:rsidRPr="00E63123">
        <w:t>.</w:t>
      </w:r>
    </w:p>
    <w:p w14:paraId="26375E34" w14:textId="4A7C26A3" w:rsidR="004629A9" w:rsidRPr="00E63123" w:rsidRDefault="00D367E4" w:rsidP="005C660C">
      <w:pPr>
        <w:pStyle w:val="Normalstavci"/>
        <w:numPr>
          <w:ilvl w:val="0"/>
          <w:numId w:val="52"/>
        </w:numPr>
      </w:pPr>
      <w:r w:rsidRPr="00E63123">
        <w:t xml:space="preserve">Ukoliko trase </w:t>
      </w:r>
      <w:r w:rsidR="00C10FA7" w:rsidRPr="00E63123">
        <w:t xml:space="preserve">novih </w:t>
      </w:r>
      <w:r w:rsidR="00AE0C77" w:rsidRPr="00E63123">
        <w:t xml:space="preserve">cesta </w:t>
      </w:r>
      <w:r w:rsidRPr="00E63123">
        <w:t>nisu predviđene grafički u kartografskim prikazima građevinskih područja, cestovna infrastruktura (c</w:t>
      </w:r>
      <w:r w:rsidR="00DB5713" w:rsidRPr="00E63123">
        <w:t xml:space="preserve">este, kolni prilazi, biciklističke i pješačke staze i </w:t>
      </w:r>
      <w:r w:rsidRPr="00E63123">
        <w:t xml:space="preserve">drugo) </w:t>
      </w:r>
      <w:r w:rsidR="00DB5713" w:rsidRPr="00E63123">
        <w:rPr>
          <w:u w:val="single"/>
        </w:rPr>
        <w:t>m</w:t>
      </w:r>
      <w:r w:rsidRPr="00E63123">
        <w:rPr>
          <w:u w:val="single"/>
        </w:rPr>
        <w:t>o</w:t>
      </w:r>
      <w:r w:rsidR="00632D56" w:rsidRPr="00E63123">
        <w:rPr>
          <w:u w:val="single"/>
        </w:rPr>
        <w:t>že</w:t>
      </w:r>
      <w:r w:rsidR="00DB5713" w:rsidRPr="00E63123">
        <w:rPr>
          <w:u w:val="single"/>
        </w:rPr>
        <w:t xml:space="preserve"> </w:t>
      </w:r>
      <w:r w:rsidR="009B5C27" w:rsidRPr="00E63123">
        <w:rPr>
          <w:u w:val="single"/>
        </w:rPr>
        <w:t xml:space="preserve">se </w:t>
      </w:r>
      <w:r w:rsidR="00632D56" w:rsidRPr="00E63123">
        <w:rPr>
          <w:u w:val="single"/>
        </w:rPr>
        <w:t>po</w:t>
      </w:r>
      <w:r w:rsidR="00DB5713" w:rsidRPr="00E63123">
        <w:rPr>
          <w:u w:val="single"/>
        </w:rPr>
        <w:t xml:space="preserve"> potrebi trasirati i</w:t>
      </w:r>
      <w:r w:rsidR="004629A9" w:rsidRPr="00E63123">
        <w:rPr>
          <w:u w:val="single"/>
        </w:rPr>
        <w:t xml:space="preserve"> drugdje unutar funkcionalnih zona predviđenih za građenje visokogradnje</w:t>
      </w:r>
      <w:r w:rsidR="004629A9" w:rsidRPr="00E63123">
        <w:t xml:space="preserve">, </w:t>
      </w:r>
      <w:r w:rsidR="00632D56" w:rsidRPr="00E63123">
        <w:t xml:space="preserve">svugdje </w:t>
      </w:r>
      <w:r w:rsidR="004629A9" w:rsidRPr="00E63123">
        <w:t xml:space="preserve">gdje je potrebno osigurati </w:t>
      </w:r>
      <w:r w:rsidR="004A6C35" w:rsidRPr="00E63123">
        <w:t xml:space="preserve">kolni </w:t>
      </w:r>
      <w:r w:rsidR="004629A9" w:rsidRPr="00E63123">
        <w:t>pristup do građevnih čestica</w:t>
      </w:r>
      <w:r w:rsidR="00DB5713" w:rsidRPr="00E63123">
        <w:t xml:space="preserve"> ili na drugi način povezati različite dijelove građevinskih područja cestovnom infrastrukturom</w:t>
      </w:r>
      <w:r w:rsidR="004629A9" w:rsidRPr="00E63123">
        <w:t>.</w:t>
      </w:r>
    </w:p>
    <w:p w14:paraId="3525B946" w14:textId="1CFD6E8D" w:rsidR="00E255C2" w:rsidRPr="00E63123" w:rsidRDefault="00E255C2" w:rsidP="005C660C">
      <w:pPr>
        <w:pStyle w:val="Normalstavci"/>
        <w:numPr>
          <w:ilvl w:val="0"/>
          <w:numId w:val="52"/>
        </w:numPr>
      </w:pPr>
      <w:r w:rsidRPr="00E63123">
        <w:t xml:space="preserve">Gradnja na planiranim trasama cestovnih prometnica </w:t>
      </w:r>
      <w:r w:rsidR="00C10FA7" w:rsidRPr="00E63123">
        <w:t xml:space="preserve">(ucrtanim u kartografske prikaza) </w:t>
      </w:r>
      <w:r w:rsidRPr="00E63123">
        <w:t xml:space="preserve">nije dozvoljena do izdavanja akta za gradnju za planiranu cestovnu infrastrukturu na područjima na kojima nije utvrđena obveza izrade </w:t>
      </w:r>
      <w:r w:rsidR="009B5C27" w:rsidRPr="00E63123">
        <w:t>prostornog plana užeg</w:t>
      </w:r>
      <w:r w:rsidR="00A86D3D" w:rsidRPr="00E63123">
        <w:t>a</w:t>
      </w:r>
      <w:r w:rsidR="009B5C27" w:rsidRPr="00E63123">
        <w:t xml:space="preserve"> područja</w:t>
      </w:r>
      <w:r w:rsidRPr="00E63123">
        <w:t xml:space="preserve">, odnosno do usvajanja </w:t>
      </w:r>
      <w:r w:rsidR="009B5C27" w:rsidRPr="00E63123">
        <w:t>prostornog plana užeg</w:t>
      </w:r>
      <w:r w:rsidR="00C10FA7" w:rsidRPr="00E63123">
        <w:t>a</w:t>
      </w:r>
      <w:r w:rsidR="009B5C27" w:rsidRPr="00E63123">
        <w:t xml:space="preserve"> područja </w:t>
      </w:r>
      <w:r w:rsidR="005116B0" w:rsidRPr="00E63123">
        <w:t xml:space="preserve">ukoliko je posebnom odlukom utvrđena </w:t>
      </w:r>
      <w:r w:rsidR="009B5C27" w:rsidRPr="00E63123">
        <w:t xml:space="preserve">njegova </w:t>
      </w:r>
      <w:r w:rsidRPr="00E63123">
        <w:t>izrad</w:t>
      </w:r>
      <w:r w:rsidR="005116B0" w:rsidRPr="00E63123">
        <w:t>a</w:t>
      </w:r>
      <w:r w:rsidRPr="00E63123">
        <w:t>.</w:t>
      </w:r>
    </w:p>
    <w:p w14:paraId="034177BE" w14:textId="4186E4C6" w:rsidR="00DB5713" w:rsidRPr="00E63123" w:rsidRDefault="005116B0" w:rsidP="005C660C">
      <w:pPr>
        <w:pStyle w:val="Normalstavci"/>
        <w:numPr>
          <w:ilvl w:val="0"/>
          <w:numId w:val="52"/>
        </w:numPr>
      </w:pPr>
      <w:r w:rsidRPr="00E63123">
        <w:t>P</w:t>
      </w:r>
      <w:r w:rsidR="00DB5713" w:rsidRPr="00E63123">
        <w:t xml:space="preserve">lanskim rješenjem </w:t>
      </w:r>
      <w:r w:rsidR="009B5C27" w:rsidRPr="00E63123">
        <w:t>prostornog plana užeg</w:t>
      </w:r>
      <w:r w:rsidR="00C10FA7" w:rsidRPr="00E63123">
        <w:t>a</w:t>
      </w:r>
      <w:r w:rsidR="009B5C27" w:rsidRPr="00E63123">
        <w:t xml:space="preserve"> područja </w:t>
      </w:r>
      <w:r w:rsidR="00DB5713" w:rsidRPr="00E63123">
        <w:t xml:space="preserve">se pojedina planirana trasa cestovne prometnice može izmjestiti ili dijelom </w:t>
      </w:r>
      <w:r w:rsidR="00D367E4" w:rsidRPr="00E63123">
        <w:t>korigirati u odnosu na trasu danu u kartografskim prikazima građevinskih područja</w:t>
      </w:r>
      <w:r w:rsidR="001122DE" w:rsidRPr="00E63123">
        <w:t xml:space="preserve"> Prostornog plana uređenja Općine</w:t>
      </w:r>
      <w:r w:rsidR="00D367E4" w:rsidRPr="00E63123">
        <w:t>,</w:t>
      </w:r>
      <w:r w:rsidR="00DB5713" w:rsidRPr="00E63123">
        <w:t xml:space="preserve"> ukoliko </w:t>
      </w:r>
      <w:r w:rsidR="00D367E4" w:rsidRPr="00E63123">
        <w:t xml:space="preserve">se time postiže isti cilj povezivanja raznih dijelova </w:t>
      </w:r>
      <w:r w:rsidR="00632D56" w:rsidRPr="00E63123">
        <w:t>građevinskih područja</w:t>
      </w:r>
      <w:r w:rsidR="00D367E4" w:rsidRPr="00E63123">
        <w:t xml:space="preserve"> i/ili omogućava pristup u </w:t>
      </w:r>
      <w:r w:rsidR="006E1914" w:rsidRPr="00E63123">
        <w:t>prostornim planom užeg</w:t>
      </w:r>
      <w:r w:rsidR="00A86D3D" w:rsidRPr="00E63123">
        <w:t>a</w:t>
      </w:r>
      <w:r w:rsidR="006E1914" w:rsidRPr="00E63123">
        <w:t xml:space="preserve"> područja</w:t>
      </w:r>
      <w:r w:rsidR="00D367E4" w:rsidRPr="00E63123">
        <w:t xml:space="preserve"> planirano </w:t>
      </w:r>
      <w:r w:rsidR="006E1914" w:rsidRPr="00E63123">
        <w:t>zemljište</w:t>
      </w:r>
      <w:r w:rsidR="00D367E4" w:rsidRPr="00E63123">
        <w:t>.</w:t>
      </w:r>
    </w:p>
    <w:p w14:paraId="019B682D" w14:textId="6F0359B1" w:rsidR="00D367E4" w:rsidRPr="00E63123" w:rsidRDefault="00070C46" w:rsidP="005C660C">
      <w:pPr>
        <w:pStyle w:val="Normalstavci"/>
        <w:numPr>
          <w:ilvl w:val="0"/>
          <w:numId w:val="52"/>
        </w:numPr>
      </w:pPr>
      <w:r w:rsidRPr="00E63123">
        <w:t>Isključivo u</w:t>
      </w:r>
      <w:r w:rsidR="00D367E4" w:rsidRPr="00E63123">
        <w:t xml:space="preserve"> slučaju iz prethodnog stavka, zemljište na kojem je u kartografskom prikazu građevinskih područja </w:t>
      </w:r>
      <w:r w:rsidR="005D26B7" w:rsidRPr="00E63123">
        <w:t xml:space="preserve">naselja </w:t>
      </w:r>
      <w:r w:rsidRPr="00E63123">
        <w:t xml:space="preserve">utvrđeno za trasiranje </w:t>
      </w:r>
      <w:r w:rsidR="00D367E4" w:rsidRPr="00E63123">
        <w:t>cestovne infrastrukture</w:t>
      </w:r>
      <w:r w:rsidR="00632D56" w:rsidRPr="00E63123">
        <w:t>,</w:t>
      </w:r>
      <w:r w:rsidR="00D367E4" w:rsidRPr="00E63123">
        <w:t xml:space="preserve"> može se prostornim planom </w:t>
      </w:r>
      <w:r w:rsidR="006E1914" w:rsidRPr="00E63123">
        <w:t>užeg</w:t>
      </w:r>
      <w:r w:rsidR="00A86D3D" w:rsidRPr="00E63123">
        <w:t>a</w:t>
      </w:r>
      <w:r w:rsidR="006E1914" w:rsidRPr="00E63123">
        <w:t xml:space="preserve"> područja </w:t>
      </w:r>
      <w:r w:rsidR="00D367E4" w:rsidRPr="00E63123">
        <w:t>predvidjeti za drugu namjenu, te se isto ne smatra neusklađenošću s prostornim planom šireg područja.</w:t>
      </w:r>
    </w:p>
    <w:p w14:paraId="41F84A03" w14:textId="77777777" w:rsidR="00DB5713" w:rsidRPr="00E63123" w:rsidRDefault="00DB5713" w:rsidP="00DB5713">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6D3C2062" w14:textId="6A4843E6" w:rsidR="00CE27D7" w:rsidRPr="00E63123" w:rsidRDefault="00CE27D7" w:rsidP="005C660C">
      <w:pPr>
        <w:pStyle w:val="Normalstavci"/>
        <w:numPr>
          <w:ilvl w:val="0"/>
          <w:numId w:val="139"/>
        </w:numPr>
      </w:pPr>
      <w:r w:rsidRPr="00E63123">
        <w:t>Širina pojedinog cestovnog pojasa, odnosno širina zemljišne čestice pojedine prometnice</w:t>
      </w:r>
      <w:r w:rsidR="00F86719" w:rsidRPr="00E63123">
        <w:t xml:space="preserve"> izvan građevinskih područja</w:t>
      </w:r>
      <w:r w:rsidRPr="00E63123">
        <w:t>, kao i širina zaštitnog pojasa prometnice utvrđuje se na temelju odredbi Zakona o cestama</w:t>
      </w:r>
      <w:r w:rsidR="00A86D3D" w:rsidRPr="00E63123">
        <w:t>,</w:t>
      </w:r>
      <w:r w:rsidRPr="00E63123">
        <w:t xml:space="preserve"> ovisno o razini značaja, odnosno kategorizaciji prometnice.</w:t>
      </w:r>
    </w:p>
    <w:p w14:paraId="18542039" w14:textId="77777777" w:rsidR="001155BA" w:rsidRPr="00E63123" w:rsidRDefault="001155BA" w:rsidP="005C660C">
      <w:pPr>
        <w:pStyle w:val="Normalstavci"/>
        <w:numPr>
          <w:ilvl w:val="0"/>
          <w:numId w:val="139"/>
        </w:numPr>
      </w:pPr>
      <w:r w:rsidRPr="00E63123">
        <w:t xml:space="preserve">Zaštitni pojas ceste </w:t>
      </w:r>
      <w:r w:rsidRPr="00E63123">
        <w:rPr>
          <w:u w:val="single"/>
        </w:rPr>
        <w:t>izvan građevinskih područja</w:t>
      </w:r>
      <w:r w:rsidRPr="00E63123">
        <w:t xml:space="preserve"> mjeri se od vanjskog ruba cestovnog pojasa tako da je sa svake strane širok:</w:t>
      </w:r>
    </w:p>
    <w:p w14:paraId="19E5F8C7" w14:textId="6EDFE1CA" w:rsidR="00C117A7" w:rsidRPr="00E63123" w:rsidRDefault="00C117A7" w:rsidP="008C2539">
      <w:pPr>
        <w:pStyle w:val="Normaluvuceno"/>
      </w:pPr>
      <w:r w:rsidRPr="00E63123">
        <w:t>za brzu cestu u smislu zakona kojim se uređuje sigurnost prometa na cestama 40,0 m</w:t>
      </w:r>
    </w:p>
    <w:p w14:paraId="1AAC0CC2" w14:textId="55723848" w:rsidR="00C117A7" w:rsidRPr="00E63123" w:rsidRDefault="00C117A7" w:rsidP="008C2539">
      <w:pPr>
        <w:pStyle w:val="Normaluvuceno"/>
      </w:pPr>
      <w:r w:rsidRPr="00E63123">
        <w:t>za državnu cestu 25,0 m</w:t>
      </w:r>
    </w:p>
    <w:p w14:paraId="30D749CA" w14:textId="77777777" w:rsidR="001155BA" w:rsidRPr="00E63123" w:rsidRDefault="001155BA" w:rsidP="008C2539">
      <w:pPr>
        <w:pStyle w:val="Normaluvuceno"/>
      </w:pPr>
      <w:r w:rsidRPr="00E63123">
        <w:t>za županijsku cestu 15,0 m</w:t>
      </w:r>
    </w:p>
    <w:p w14:paraId="4E3687C0" w14:textId="77777777" w:rsidR="001155BA" w:rsidRPr="00E63123" w:rsidRDefault="001155BA" w:rsidP="008C2539">
      <w:pPr>
        <w:pStyle w:val="Normaluvuceno"/>
      </w:pPr>
      <w:r w:rsidRPr="00E63123">
        <w:t>za lokalnu cestu 10,0 m.</w:t>
      </w:r>
    </w:p>
    <w:p w14:paraId="1D02A186" w14:textId="77777777" w:rsidR="00C53B49" w:rsidRPr="00E63123" w:rsidRDefault="00C53B49" w:rsidP="005C660C">
      <w:pPr>
        <w:pStyle w:val="Normalstavci"/>
        <w:numPr>
          <w:ilvl w:val="0"/>
          <w:numId w:val="139"/>
        </w:numPr>
      </w:pPr>
      <w:r w:rsidRPr="00E63123">
        <w:t>Priključci na javne prometnice projektiraju se prema posebnom propisu kojim se regulira projektiranje i izgradnja priključaka i prilaza na javnu cestu.</w:t>
      </w:r>
    </w:p>
    <w:p w14:paraId="08FB642E" w14:textId="7672C995" w:rsidR="00C53B49" w:rsidRPr="00E63123" w:rsidRDefault="00C53B49" w:rsidP="006C71FA">
      <w:pPr>
        <w:pStyle w:val="Normalstavci"/>
        <w:numPr>
          <w:ilvl w:val="0"/>
          <w:numId w:val="133"/>
        </w:numPr>
      </w:pPr>
      <w:r w:rsidRPr="00E63123">
        <w:t>Sve zahvate unutar zaštitnog pojasa kategoriziranih prometnica potrebno je predvidjeti prema posebnim uv</w:t>
      </w:r>
      <w:r w:rsidR="00206EC9" w:rsidRPr="00E63123">
        <w:t>jetima nadležne uprave za ceste.</w:t>
      </w:r>
    </w:p>
    <w:p w14:paraId="2F3EEBAA" w14:textId="2CAC56DC" w:rsidR="00C53B49" w:rsidRPr="00E63123" w:rsidRDefault="00C53B49" w:rsidP="006C71FA">
      <w:pPr>
        <w:pStyle w:val="Normalstavci"/>
        <w:numPr>
          <w:ilvl w:val="0"/>
          <w:numId w:val="133"/>
        </w:numPr>
      </w:pPr>
      <w:r w:rsidRPr="00E63123">
        <w:t>Suglasnost nadležne uprave za ceste na zahvate unutar zaštitnog pojasa kategoriziranih prometnica, uključujući i izvedbu priključaka, obvezna je prema Zakonu o cestama.</w:t>
      </w:r>
    </w:p>
    <w:p w14:paraId="1BE3A004" w14:textId="77777777" w:rsidR="00C53B49" w:rsidRPr="00E63123" w:rsidRDefault="00C53B49"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48C0D81C" w14:textId="77777777" w:rsidR="00C265EA" w:rsidRPr="00E63123" w:rsidRDefault="00C265EA" w:rsidP="00F9686D">
      <w:pPr>
        <w:pStyle w:val="Normalstavci"/>
        <w:numPr>
          <w:ilvl w:val="0"/>
          <w:numId w:val="181"/>
        </w:numPr>
      </w:pPr>
      <w:r w:rsidRPr="00E63123">
        <w:t xml:space="preserve">Širina </w:t>
      </w:r>
      <w:r w:rsidRPr="00E63123">
        <w:rPr>
          <w:u w:val="single"/>
        </w:rPr>
        <w:t>novih</w:t>
      </w:r>
      <w:r w:rsidRPr="00E63123">
        <w:t xml:space="preserve"> cestovnih (uličnih) koridora </w:t>
      </w:r>
      <w:r w:rsidRPr="00E63123">
        <w:rPr>
          <w:u w:val="single"/>
        </w:rPr>
        <w:t>unutar građevinskog područja naselja</w:t>
      </w:r>
      <w:r w:rsidRPr="00E63123">
        <w:t>, treba iznositi najmanje:</w:t>
      </w:r>
    </w:p>
    <w:p w14:paraId="292F8343" w14:textId="77777777" w:rsidR="00C265EA" w:rsidRPr="00E63123" w:rsidRDefault="00C265EA" w:rsidP="008C2539">
      <w:pPr>
        <w:pStyle w:val="Normaluvuceno"/>
      </w:pPr>
      <w:r w:rsidRPr="00E63123">
        <w:t>za županijske i lokalne ceste 16,0 m</w:t>
      </w:r>
    </w:p>
    <w:p w14:paraId="1ECB7A0F" w14:textId="77777777" w:rsidR="00C265EA" w:rsidRPr="00E63123" w:rsidRDefault="00C265EA" w:rsidP="008C2539">
      <w:pPr>
        <w:pStyle w:val="Normaluvuceno"/>
      </w:pPr>
      <w:r w:rsidRPr="00E63123">
        <w:t>za nekategorizirane ceste u gospodarskim, pretežito proizvodnim zonama 12,0 m</w:t>
      </w:r>
    </w:p>
    <w:p w14:paraId="7F164752" w14:textId="77777777" w:rsidR="00C265EA" w:rsidRPr="00E63123" w:rsidRDefault="00C265EA" w:rsidP="008C2539">
      <w:pPr>
        <w:pStyle w:val="Normaluvuceno"/>
      </w:pPr>
      <w:r w:rsidRPr="00E63123">
        <w:t>za ostale ceste unutar građevinskih područja naselja 10,0 m, osim u dijelovima gdje planirane trase prolaze kroz izgrađeni dio građevinskog područja naselja, gdje dio koridora može biti i uži, ali ne manje od 7,0 m.</w:t>
      </w:r>
    </w:p>
    <w:p w14:paraId="7C9CAA8A" w14:textId="0838BE7D" w:rsidR="00FA23FB" w:rsidRPr="00E63123" w:rsidRDefault="00FA23FB" w:rsidP="006C71FA">
      <w:pPr>
        <w:pStyle w:val="Normalstavci"/>
        <w:numPr>
          <w:ilvl w:val="0"/>
          <w:numId w:val="133"/>
        </w:numPr>
      </w:pPr>
      <w:r w:rsidRPr="00E63123">
        <w:lastRenderedPageBreak/>
        <w:t xml:space="preserve">Iznimno od prethodnog stavka, u </w:t>
      </w:r>
      <w:r w:rsidRPr="00E63123">
        <w:rPr>
          <w:u w:val="single"/>
        </w:rPr>
        <w:t>briježnom dijelu</w:t>
      </w:r>
      <w:r w:rsidRPr="00E63123">
        <w:t xml:space="preserve"> Općine, utvrđuje se najmanja širina koridora nerazvrstanih pristupnih cesta i putova s 5,0 m, uz obavezno osiguranje ugibališta na udaljenostima prema odgovarajućoj tehničkoj normi.</w:t>
      </w:r>
    </w:p>
    <w:p w14:paraId="3E220CB9" w14:textId="7E9AA0E2" w:rsidR="00FA23FB" w:rsidRPr="00E63123" w:rsidRDefault="00FA23FB" w:rsidP="006C71FA">
      <w:pPr>
        <w:pStyle w:val="Normalstavci"/>
        <w:numPr>
          <w:ilvl w:val="0"/>
          <w:numId w:val="133"/>
        </w:numPr>
      </w:pPr>
      <w:r w:rsidRPr="00E63123">
        <w:t>Ukoliko se planiraju nove slijepe ulice, njihova širina se mora dimenzionirati za dvosmjerni promet.</w:t>
      </w:r>
    </w:p>
    <w:p w14:paraId="5F9182C0" w14:textId="77777777" w:rsidR="00E4030A" w:rsidRPr="00E63123" w:rsidRDefault="00E4030A"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6C51EFEB" w14:textId="77777777" w:rsidR="00E4030A" w:rsidRPr="00E63123" w:rsidRDefault="00E4030A" w:rsidP="000B594C">
      <w:pPr>
        <w:pStyle w:val="Normalstavci"/>
        <w:numPr>
          <w:ilvl w:val="0"/>
          <w:numId w:val="151"/>
        </w:numPr>
      </w:pPr>
      <w:r w:rsidRPr="00E63123">
        <w:t xml:space="preserve">Kod </w:t>
      </w:r>
      <w:r w:rsidRPr="00E63123">
        <w:rPr>
          <w:u w:val="single"/>
        </w:rPr>
        <w:t>postojećih</w:t>
      </w:r>
      <w:r w:rsidRPr="00E63123">
        <w:t xml:space="preserve"> ulica unutar građevinskih područja, smještaj kolnika, biciklističkih i pješačkih površina odgovarajuće širine, treba prilagoditi postojećem koridoru, ali svugdje gdje je to moguće poželjno je ulični koridor proširiti tako da se približi standardu iz prethodnog članka.</w:t>
      </w:r>
    </w:p>
    <w:p w14:paraId="1E6DEF60" w14:textId="77777777" w:rsidR="00E4030A" w:rsidRPr="00E63123" w:rsidRDefault="00E4030A" w:rsidP="006C71FA">
      <w:pPr>
        <w:pStyle w:val="Normalstavci"/>
        <w:numPr>
          <w:ilvl w:val="0"/>
          <w:numId w:val="133"/>
        </w:numPr>
      </w:pPr>
      <w:r w:rsidRPr="00E63123">
        <w:t>Ukoliko se linija regulacije u postojećoj ulici u građevinskom području naselja nanovo utvrđuje, udaljenost vanjskog ruba ulične ograde od osi ceste mora iznositi najmanje:</w:t>
      </w:r>
    </w:p>
    <w:p w14:paraId="209D5B73" w14:textId="77777777" w:rsidR="00FA23FB" w:rsidRPr="00E63123" w:rsidRDefault="00FA23FB" w:rsidP="00FA23FB">
      <w:pPr>
        <w:pStyle w:val="Normaluvuceno"/>
      </w:pPr>
      <w:r w:rsidRPr="00E63123">
        <w:t>kod državne ceste 10,0 m</w:t>
      </w:r>
    </w:p>
    <w:p w14:paraId="7A850A04" w14:textId="77777777" w:rsidR="00E4030A" w:rsidRPr="00E63123" w:rsidRDefault="00E4030A" w:rsidP="008C2539">
      <w:pPr>
        <w:pStyle w:val="Normaluvuceno"/>
      </w:pPr>
      <w:r w:rsidRPr="00E63123">
        <w:t>kod županijske i lokalne ceste 5,0 m</w:t>
      </w:r>
    </w:p>
    <w:p w14:paraId="5CDE3AFB" w14:textId="77777777" w:rsidR="00E4030A" w:rsidRPr="00E63123" w:rsidRDefault="00E4030A" w:rsidP="008C2539">
      <w:pPr>
        <w:pStyle w:val="Normaluvuceno"/>
      </w:pPr>
      <w:r w:rsidRPr="00E63123">
        <w:t>kod ostalih nerazvrstanih cesta 3,5 m.</w:t>
      </w:r>
    </w:p>
    <w:p w14:paraId="54898F04" w14:textId="77777777" w:rsidR="00E4030A" w:rsidRPr="00E63123" w:rsidRDefault="00E4030A" w:rsidP="006C71FA">
      <w:pPr>
        <w:pStyle w:val="Normalstavci"/>
        <w:numPr>
          <w:ilvl w:val="0"/>
          <w:numId w:val="133"/>
        </w:numPr>
      </w:pPr>
      <w:r w:rsidRPr="00E63123">
        <w:t>Izuzetno se može odstupiti od prethodnog stavka, ukoliko se na manjoj udaljenosti nalazi naseljena zgrada ili se radi o ogradi registriranog kulturnog dobra, odnosno ogradi zgrade koja je evidentirana za postupak zaštite kulturnog dobra od lokalnog značaja.</w:t>
      </w:r>
    </w:p>
    <w:p w14:paraId="3C407282" w14:textId="77777777" w:rsidR="00E4030A" w:rsidRPr="00E63123" w:rsidRDefault="00E4030A"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0F75A7D7" w14:textId="71A08D3C" w:rsidR="00E4030A" w:rsidRPr="00E63123" w:rsidRDefault="00E4030A" w:rsidP="000B594C">
      <w:pPr>
        <w:pStyle w:val="Normalstavci"/>
        <w:numPr>
          <w:ilvl w:val="0"/>
          <w:numId w:val="148"/>
        </w:numPr>
      </w:pPr>
      <w:r w:rsidRPr="00E63123">
        <w:t xml:space="preserve">Širina koridora poljskih i šumskih putova određuje se s minimalno </w:t>
      </w:r>
      <w:r w:rsidR="005B1003" w:rsidRPr="00E63123">
        <w:t>5</w:t>
      </w:r>
      <w:r w:rsidRPr="00E63123">
        <w:t>,0 m, ali se zaštitni pojas koji osigurava mogućnost prolaza poljoprivrednim strojevima, unutar kojeg nije dozvoljena gradnja kao niti postava ograda, utvrđuje s:</w:t>
      </w:r>
    </w:p>
    <w:p w14:paraId="2FB4A8F1" w14:textId="56FDDCEA" w:rsidR="00E4030A" w:rsidRPr="00E63123" w:rsidRDefault="00E4030A" w:rsidP="008C2539">
      <w:pPr>
        <w:pStyle w:val="Normaluvuceno"/>
      </w:pPr>
      <w:r w:rsidRPr="00E63123">
        <w:t>3,5 m obostrano od osi puta u slučaju da se obostrano ne nalaze pr</w:t>
      </w:r>
      <w:r w:rsidR="00AC3F67" w:rsidRPr="00E63123">
        <w:t>epreke</w:t>
      </w:r>
    </w:p>
    <w:p w14:paraId="40C1E41E" w14:textId="77777777" w:rsidR="00E4030A" w:rsidRPr="00E63123" w:rsidRDefault="00E4030A" w:rsidP="008C2539">
      <w:pPr>
        <w:pStyle w:val="Normaluvuceno"/>
      </w:pPr>
      <w:r w:rsidRPr="00E63123">
        <w:t>6,0 m od ruba čestice puta, ukoliko se put s jedne strane naslanja na neku od prepreka, kao što su nasip, pokos klanca, korito vodotoka i slično.</w:t>
      </w:r>
    </w:p>
    <w:p w14:paraId="69592013" w14:textId="77777777" w:rsidR="00B90728" w:rsidRPr="00E63123" w:rsidRDefault="00B90728" w:rsidP="00B90728">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1B305631" w14:textId="77777777" w:rsidR="00942678" w:rsidRPr="00E63123" w:rsidRDefault="00942678" w:rsidP="004701B5">
      <w:pPr>
        <w:pStyle w:val="Normalstavci"/>
        <w:numPr>
          <w:ilvl w:val="0"/>
          <w:numId w:val="14"/>
        </w:numPr>
      </w:pPr>
      <w:r w:rsidRPr="00E63123">
        <w:t>Svi elementi cestovne infrastrukture (kolnici, biciklističke staze, pješačke staze, parkirališne površine) dimenzioniraju se primjenom posebnih propisa i odgovarajućih tehničkih normativa.</w:t>
      </w:r>
    </w:p>
    <w:p w14:paraId="28674EC0" w14:textId="77777777" w:rsidR="00B90728" w:rsidRPr="00E63123" w:rsidRDefault="00B90728" w:rsidP="004701B5">
      <w:pPr>
        <w:pStyle w:val="Normalstavci"/>
        <w:numPr>
          <w:ilvl w:val="0"/>
          <w:numId w:val="14"/>
        </w:numPr>
      </w:pPr>
      <w:r w:rsidRPr="00E63123">
        <w:t xml:space="preserve">Najmanja udaljenost linije regulacije ulice od ruba kolnika treba osigurati mogućnost izgradnje </w:t>
      </w:r>
      <w:r w:rsidR="00D44396" w:rsidRPr="00E63123">
        <w:t xml:space="preserve">nužnih elemenata - </w:t>
      </w:r>
      <w:r w:rsidRPr="00E63123">
        <w:t>odvodnog jarka, usjeka, nasipa, bankine</w:t>
      </w:r>
      <w:r w:rsidR="00D44396" w:rsidRPr="00E63123">
        <w:t>,</w:t>
      </w:r>
      <w:r w:rsidRPr="00E63123">
        <w:t xml:space="preserve"> nogostupa</w:t>
      </w:r>
      <w:r w:rsidR="00D44396" w:rsidRPr="00E63123">
        <w:t xml:space="preserve"> i drugo</w:t>
      </w:r>
      <w:r w:rsidRPr="00E63123">
        <w:t>.</w:t>
      </w:r>
    </w:p>
    <w:p w14:paraId="1E44D107" w14:textId="77777777" w:rsidR="00B90728" w:rsidRPr="00E63123" w:rsidRDefault="00B90728" w:rsidP="004701B5">
      <w:pPr>
        <w:pStyle w:val="Normalstavci"/>
        <w:numPr>
          <w:ilvl w:val="0"/>
          <w:numId w:val="12"/>
        </w:numPr>
      </w:pPr>
      <w:r w:rsidRPr="00E63123">
        <w:t>Ne dozvoljava se izgradnja građevina, zidova i ograda, te podizanje nasada koji zatvaraju vidno polje vozača</w:t>
      </w:r>
      <w:r w:rsidR="00B221CB" w:rsidRPr="00E63123">
        <w:t xml:space="preserve"> koji se priključuje na prometnicu</w:t>
      </w:r>
      <w:r w:rsidRPr="00E63123">
        <w:t>.</w:t>
      </w:r>
    </w:p>
    <w:p w14:paraId="5113B2A3" w14:textId="77777777" w:rsidR="004974C5" w:rsidRPr="00E63123" w:rsidRDefault="004974C5" w:rsidP="004701B5">
      <w:pPr>
        <w:pStyle w:val="Normalstavci"/>
        <w:numPr>
          <w:ilvl w:val="0"/>
          <w:numId w:val="12"/>
        </w:numPr>
      </w:pPr>
      <w:r w:rsidRPr="00E63123">
        <w:t>Sve prometne površine, a posebno one namijenjene pješačkom prometu trebaju biti izvedene bez arhitektonskih barijera.</w:t>
      </w:r>
    </w:p>
    <w:p w14:paraId="7BB900C9" w14:textId="77777777" w:rsidR="00B90728" w:rsidRPr="00E63123" w:rsidRDefault="00B90728" w:rsidP="00B90728">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03601C9A" w14:textId="77777777" w:rsidR="00B90728" w:rsidRPr="00E63123" w:rsidRDefault="00942678" w:rsidP="004701B5">
      <w:pPr>
        <w:pStyle w:val="Normalstavci"/>
        <w:numPr>
          <w:ilvl w:val="0"/>
          <w:numId w:val="16"/>
        </w:numPr>
      </w:pPr>
      <w:r w:rsidRPr="00E63123">
        <w:t>Preporuča se da k</w:t>
      </w:r>
      <w:r w:rsidR="00B90728" w:rsidRPr="00E63123">
        <w:t xml:space="preserve">olnici </w:t>
      </w:r>
      <w:r w:rsidR="00792035" w:rsidRPr="00E63123">
        <w:t>unutar građevinskih područja naselja</w:t>
      </w:r>
      <w:r w:rsidRPr="00E63123">
        <w:t xml:space="preserve"> imaju </w:t>
      </w:r>
      <w:r w:rsidR="00B90728" w:rsidRPr="00E63123">
        <w:t xml:space="preserve">kolovoznu širinu </w:t>
      </w:r>
      <w:r w:rsidRPr="00E63123">
        <w:t xml:space="preserve">najmanje </w:t>
      </w:r>
      <w:r w:rsidR="00B90728" w:rsidRPr="00E63123">
        <w:t>5,5 m (za dvije vozne trake), odnosno 3,5 m (za jednu voznu traku).</w:t>
      </w:r>
    </w:p>
    <w:p w14:paraId="193603E8" w14:textId="1E53D60A" w:rsidR="00B90728" w:rsidRPr="00E63123" w:rsidRDefault="00B90728" w:rsidP="004701B5">
      <w:pPr>
        <w:pStyle w:val="Normalstavci"/>
        <w:numPr>
          <w:ilvl w:val="0"/>
          <w:numId w:val="16"/>
        </w:numPr>
      </w:pPr>
      <w:r w:rsidRPr="00E63123">
        <w:t>Jedna vozna traka može se graditi iznimno:</w:t>
      </w:r>
    </w:p>
    <w:p w14:paraId="4840AB74" w14:textId="36CB0C6D" w:rsidR="00B90728" w:rsidRPr="00E63123" w:rsidRDefault="00F6358C" w:rsidP="008C2539">
      <w:pPr>
        <w:pStyle w:val="Normaluvuceno"/>
      </w:pPr>
      <w:r w:rsidRPr="00E63123">
        <w:t xml:space="preserve">za </w:t>
      </w:r>
      <w:r w:rsidR="00B90728" w:rsidRPr="00E63123">
        <w:t xml:space="preserve">dvosmjerni promet slijepe ulice, na preglednom prostoru i s ograničenim brzinom kretanja, te pod uvjetom da se uredi po jedno ugibalište, odnosno okretište na </w:t>
      </w:r>
      <w:r w:rsidR="00A335A7" w:rsidRPr="00E63123">
        <w:t>odgovarajućim udaljenostima prema tehničkoj normi</w:t>
      </w:r>
    </w:p>
    <w:p w14:paraId="73FE689D" w14:textId="77777777" w:rsidR="00B90728" w:rsidRPr="00E63123" w:rsidRDefault="00B90728" w:rsidP="008C2539">
      <w:pPr>
        <w:pStyle w:val="Normaluvuceno"/>
      </w:pPr>
      <w:r w:rsidRPr="00E63123">
        <w:t>za jednosmjerni promet, ukoliko se predviđa regulacija ulice kao jednosmjerne.</w:t>
      </w:r>
    </w:p>
    <w:p w14:paraId="02004952" w14:textId="77777777" w:rsidR="00CA2C7E" w:rsidRPr="00E63123" w:rsidRDefault="00CA2C7E" w:rsidP="004701B5">
      <w:pPr>
        <w:pStyle w:val="Normalstavci"/>
        <w:numPr>
          <w:ilvl w:val="0"/>
          <w:numId w:val="12"/>
        </w:numPr>
      </w:pPr>
      <w:r w:rsidRPr="00E63123">
        <w:t>Neovisno o uvjetima za pojedinu kategoriju prometnice, sve prometnice kojima se osigurava prilaz česticama u gospodarskim zonama, širina koridora i kolnika, radijusi i nosivost kolnika trebaju biti dimenzionirani za teški tranzitni promet, a pješačke i pješačko-biciklističke staze izvedene uzdignuto od kolnika ili odvojene zelenom površinom.</w:t>
      </w:r>
    </w:p>
    <w:p w14:paraId="6009930C" w14:textId="77777777" w:rsidR="00234960" w:rsidRPr="00E63123" w:rsidRDefault="00234960" w:rsidP="00234960">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6A5B1F68" w14:textId="77777777" w:rsidR="004974C5" w:rsidRPr="00E63123" w:rsidRDefault="004974C5" w:rsidP="005C660C">
      <w:pPr>
        <w:pStyle w:val="Normalstavci"/>
        <w:numPr>
          <w:ilvl w:val="0"/>
          <w:numId w:val="136"/>
        </w:numPr>
      </w:pPr>
      <w:r w:rsidRPr="00E63123">
        <w:t>Širina biciklističkih staza utvrđuje se projektom, sukladno Pravilniku o biciklističkoj infrastrukturi („Narodne novine“ broj 28/16).</w:t>
      </w:r>
    </w:p>
    <w:p w14:paraId="295C6F04" w14:textId="74E0F071" w:rsidR="00E9549C" w:rsidRPr="00E63123" w:rsidRDefault="00E9549C" w:rsidP="006C71FA">
      <w:pPr>
        <w:pStyle w:val="Normalstavci"/>
        <w:numPr>
          <w:ilvl w:val="0"/>
          <w:numId w:val="133"/>
        </w:numPr>
      </w:pPr>
      <w:r w:rsidRPr="00E63123">
        <w:t>Biciklističke staze se mogu predvidjeti unutar uličnih koridora ili izvan njih.</w:t>
      </w:r>
    </w:p>
    <w:p w14:paraId="44D0C6C7" w14:textId="77777777" w:rsidR="004974C5" w:rsidRPr="00E63123" w:rsidRDefault="004974C5" w:rsidP="006C71FA">
      <w:pPr>
        <w:pStyle w:val="Normalstavci"/>
        <w:numPr>
          <w:ilvl w:val="0"/>
          <w:numId w:val="133"/>
        </w:numPr>
      </w:pPr>
      <w:r w:rsidRPr="00E63123">
        <w:t>Moguće je predvidjeti objedinjenu pješačko - biciklističku stazu.</w:t>
      </w:r>
    </w:p>
    <w:p w14:paraId="18668CA6" w14:textId="37D92E18" w:rsidR="004974C5" w:rsidRPr="00E63123" w:rsidRDefault="004974C5" w:rsidP="006C71FA">
      <w:pPr>
        <w:pStyle w:val="Normalstavci"/>
        <w:numPr>
          <w:ilvl w:val="0"/>
          <w:numId w:val="133"/>
        </w:numPr>
      </w:pPr>
      <w:r w:rsidRPr="00E63123">
        <w:t>Minimalna širina pješačke staze unutar uličnog koridora, ako ona nije kombinirana s biciklističkom stazom</w:t>
      </w:r>
      <w:r w:rsidR="00BE01E4" w:rsidRPr="00E63123">
        <w:t>,</w:t>
      </w:r>
      <w:r w:rsidRPr="00E63123">
        <w:t xml:space="preserve"> određuje se sukladno odgovarajućim tehničkim propisima i prema pravilima struke.</w:t>
      </w:r>
    </w:p>
    <w:p w14:paraId="312E734E" w14:textId="77777777" w:rsidR="004974C5" w:rsidRPr="00E63123" w:rsidRDefault="004974C5" w:rsidP="006C71FA">
      <w:pPr>
        <w:pStyle w:val="Normalstavci"/>
        <w:numPr>
          <w:ilvl w:val="0"/>
          <w:numId w:val="133"/>
        </w:numPr>
      </w:pPr>
      <w:r w:rsidRPr="00E63123">
        <w:t>Preporuča se da se pješačke površine unutar uličnog koridora izvode obostrano.</w:t>
      </w:r>
    </w:p>
    <w:p w14:paraId="5E0A3740" w14:textId="77777777" w:rsidR="004974C5" w:rsidRPr="00E63123" w:rsidRDefault="004974C5" w:rsidP="006C71FA">
      <w:pPr>
        <w:pStyle w:val="Normalstavci"/>
        <w:numPr>
          <w:ilvl w:val="0"/>
          <w:numId w:val="133"/>
        </w:numPr>
      </w:pPr>
      <w:r w:rsidRPr="00E63123">
        <w:t>Izuzetno, u dijelovima postojećih ulica užih koridora, druga predviđena staza može biti uža od minimalne širine utvrđene posebnim propisom ili se ne mora nužno izvesti.</w:t>
      </w:r>
    </w:p>
    <w:p w14:paraId="48F669C4" w14:textId="77777777" w:rsidR="00B90728" w:rsidRPr="00E63123" w:rsidRDefault="00B90728" w:rsidP="00B90728">
      <w:pPr>
        <w:pStyle w:val="lanak"/>
        <w:rPr>
          <w:snapToGrid/>
          <w:lang w:eastAsia="hr-HR"/>
        </w:rPr>
      </w:pPr>
      <w:r w:rsidRPr="00E63123">
        <w:rPr>
          <w:snapToGrid/>
          <w:lang w:eastAsia="hr-HR"/>
        </w:rPr>
        <w:lastRenderedPageBreak/>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3044640A" w14:textId="77777777" w:rsidR="00E31ECA" w:rsidRPr="00E63123" w:rsidRDefault="00B90728" w:rsidP="005C660C">
      <w:pPr>
        <w:pStyle w:val="Normalstavci"/>
        <w:numPr>
          <w:ilvl w:val="0"/>
          <w:numId w:val="26"/>
        </w:numPr>
      </w:pPr>
      <w:r w:rsidRPr="00E63123">
        <w:t>Pješačke staze izvan uličnih koridora</w:t>
      </w:r>
      <w:r w:rsidR="00E31ECA" w:rsidRPr="00E63123">
        <w:t xml:space="preserve"> mogu se formirati </w:t>
      </w:r>
      <w:r w:rsidRPr="00E63123">
        <w:t>kao površine rezervirane za pješački promet u vidu šetnica ili pješačkih prečica, te za servis</w:t>
      </w:r>
      <w:r w:rsidR="00E31ECA" w:rsidRPr="00E63123">
        <w:t>ni pristup obradivim površinama.</w:t>
      </w:r>
    </w:p>
    <w:p w14:paraId="4ABE9352" w14:textId="77777777" w:rsidR="00B90728" w:rsidRPr="00E63123" w:rsidRDefault="00B90728" w:rsidP="004701B5">
      <w:pPr>
        <w:pStyle w:val="Normalstavci"/>
        <w:numPr>
          <w:ilvl w:val="0"/>
          <w:numId w:val="12"/>
        </w:numPr>
      </w:pPr>
      <w:r w:rsidRPr="00E63123">
        <w:t>Pješačke površine izvan uličnih koridora mogu se mjestimično proširivati u pješačke trgove, odmorišta s klupama za sjedenje i površine za održavanje javnih manifestacija.</w:t>
      </w:r>
    </w:p>
    <w:p w14:paraId="0C2699C4" w14:textId="77777777" w:rsidR="00B90728" w:rsidRPr="00E63123" w:rsidRDefault="00B90728" w:rsidP="004701B5">
      <w:pPr>
        <w:pStyle w:val="Normalstavci"/>
        <w:numPr>
          <w:ilvl w:val="0"/>
          <w:numId w:val="12"/>
        </w:numPr>
      </w:pPr>
      <w:r w:rsidRPr="00E63123">
        <w:t>Ukoliko je prostorno moguće, širinu pješačke staze treba dimenzionirati na mogućnost mimoilaženja dvije osobe.</w:t>
      </w:r>
    </w:p>
    <w:p w14:paraId="3FE5BA09" w14:textId="77777777" w:rsidR="00B90728" w:rsidRPr="00E63123" w:rsidRDefault="00B90728" w:rsidP="004701B5">
      <w:pPr>
        <w:pStyle w:val="Normalstavci"/>
        <w:numPr>
          <w:ilvl w:val="0"/>
          <w:numId w:val="12"/>
        </w:numPr>
      </w:pPr>
      <w:r w:rsidRPr="00E63123">
        <w:t>Pješačke staze izvan uličnih koridora trebaju imati hodnu površinu izvedenu kao asfaltiranu</w:t>
      </w:r>
      <w:r w:rsidR="00116EC7" w:rsidRPr="00E63123">
        <w:t>, opločenu</w:t>
      </w:r>
      <w:r w:rsidRPr="00E63123">
        <w:t xml:space="preserve"> betonskim opločnicima ili kao zemljanu, zatravnjenu stazu, odnosno put.</w:t>
      </w:r>
    </w:p>
    <w:p w14:paraId="6B1ED032" w14:textId="77777777" w:rsidR="00B90728" w:rsidRPr="00E63123" w:rsidRDefault="00B90728" w:rsidP="00B90728">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35BF6CF1" w14:textId="6F62CD9E" w:rsidR="00C265EA" w:rsidRPr="00E63123" w:rsidRDefault="00C265EA" w:rsidP="00F9686D">
      <w:pPr>
        <w:pStyle w:val="Normalstavci"/>
        <w:numPr>
          <w:ilvl w:val="0"/>
          <w:numId w:val="164"/>
        </w:numPr>
      </w:pPr>
      <w:r w:rsidRPr="00E63123">
        <w:t xml:space="preserve">Sva </w:t>
      </w:r>
      <w:r w:rsidRPr="00E63123">
        <w:rPr>
          <w:u w:val="single"/>
        </w:rPr>
        <w:t>nova</w:t>
      </w:r>
      <w:r w:rsidRPr="00E63123">
        <w:t xml:space="preserve"> javna i druga veća parkirališta potrebno je projektirati na način </w:t>
      </w:r>
      <w:r w:rsidR="00C47627" w:rsidRPr="00E63123">
        <w:t xml:space="preserve">da </w:t>
      </w:r>
      <w:r w:rsidRPr="00E63123">
        <w:t>se priključak parkirališta na javnu cestu predvidi kao zajednički, odnosno nije dozvoljeno neposredno parkiranje s ulice na p</w:t>
      </w:r>
      <w:r w:rsidR="001F758B" w:rsidRPr="00E63123">
        <w:t>ojedinačno parkirališno mjesto.</w:t>
      </w:r>
    </w:p>
    <w:p w14:paraId="0BC328C1" w14:textId="71546909" w:rsidR="00C265EA" w:rsidRPr="00E63123" w:rsidRDefault="00C265EA" w:rsidP="006C71FA">
      <w:pPr>
        <w:pStyle w:val="Normalstavci"/>
        <w:numPr>
          <w:ilvl w:val="0"/>
          <w:numId w:val="133"/>
        </w:numPr>
      </w:pPr>
      <w:r w:rsidRPr="00E63123">
        <w:t>Javna parkirališta osim mjesta za osobna vozila mogu sadržavati i mjesta za manja dostavna vozila i kraće zadržavanje autobusa.</w:t>
      </w:r>
    </w:p>
    <w:p w14:paraId="4C3D4A9C" w14:textId="77777777" w:rsidR="00AC3F67" w:rsidRPr="00E63123" w:rsidRDefault="00AC3F67" w:rsidP="006C71FA">
      <w:pPr>
        <w:pStyle w:val="Normalstavci"/>
        <w:numPr>
          <w:ilvl w:val="0"/>
          <w:numId w:val="133"/>
        </w:numPr>
      </w:pPr>
      <w:r w:rsidRPr="00E63123">
        <w:t>Izuzetno od stavka 1. ovog članka, unutar koridora nerazvrstanih cesta i cesta u nadležnosti županijske uprave za ceste s brzinom ograničenom na najviše 30 km/h, moguća je izvedba novih parkirališnih površina s neposrednim pristupom s kolnika, pri čemu se preporuča primjena uzdužnog tipa parkiranja.</w:t>
      </w:r>
    </w:p>
    <w:p w14:paraId="4F95FDEA" w14:textId="77777777" w:rsidR="00C265EA" w:rsidRPr="00E63123" w:rsidRDefault="00C265EA" w:rsidP="006C71FA">
      <w:pPr>
        <w:pStyle w:val="Normalstavci"/>
        <w:numPr>
          <w:ilvl w:val="0"/>
          <w:numId w:val="133"/>
        </w:numPr>
      </w:pPr>
      <w:r w:rsidRPr="00E63123">
        <w:t>Unutar koridora kategoriziranih cesta mogu se na odgovarajućim lokacijama izvesti stajališta javnog autobusnog prijevoza.</w:t>
      </w:r>
    </w:p>
    <w:p w14:paraId="18584E7D" w14:textId="77777777" w:rsidR="00E4030A" w:rsidRPr="00E63123" w:rsidRDefault="00E4030A"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5F92A5F4" w14:textId="21C580B8" w:rsidR="00AC3F67" w:rsidRPr="00E63123" w:rsidRDefault="00AC3F67" w:rsidP="00F9686D">
      <w:pPr>
        <w:pStyle w:val="Normalstavci"/>
        <w:numPr>
          <w:ilvl w:val="0"/>
          <w:numId w:val="216"/>
        </w:numPr>
      </w:pPr>
      <w:r w:rsidRPr="00E63123">
        <w:t xml:space="preserve">U gospodarskim, proizvodnim ili poslovnim zonama /oznake I i K/ i izdvajanjem čestica za tu namjenu iz površina obradivog tla uz kategorizirane </w:t>
      </w:r>
      <w:r w:rsidR="00F90FC1" w:rsidRPr="00E63123">
        <w:t xml:space="preserve">državne i županijske </w:t>
      </w:r>
      <w:r w:rsidRPr="00E63123">
        <w:t>ceste, moguće je smjestiti</w:t>
      </w:r>
      <w:r w:rsidR="00F90FC1" w:rsidRPr="00E63123">
        <w:t>:</w:t>
      </w:r>
    </w:p>
    <w:p w14:paraId="17F57961" w14:textId="77777777" w:rsidR="00AC3F67" w:rsidRPr="00E63123" w:rsidRDefault="00AC3F67" w:rsidP="00AC3F67">
      <w:pPr>
        <w:numPr>
          <w:ilvl w:val="0"/>
          <w:numId w:val="3"/>
        </w:numPr>
        <w:tabs>
          <w:tab w:val="num" w:pos="1702"/>
        </w:tabs>
        <w:spacing w:after="0"/>
        <w:ind w:left="709" w:hanging="283"/>
        <w:rPr>
          <w:rFonts w:ascii="Arial HR" w:hAnsi="Arial HR"/>
          <w:snapToGrid/>
          <w:lang w:eastAsia="hr-HR"/>
        </w:rPr>
      </w:pPr>
      <w:r w:rsidRPr="00E63123">
        <w:rPr>
          <w:rFonts w:ascii="Arial HR" w:hAnsi="Arial HR"/>
          <w:snapToGrid/>
          <w:lang w:eastAsia="hr-HR"/>
        </w:rPr>
        <w:t>postaje za opskrbu vozila gorivom, uz koje je moguće urediti i parkirališta za kamione</w:t>
      </w:r>
    </w:p>
    <w:p w14:paraId="3F3E3BC1" w14:textId="77777777" w:rsidR="00AC3F67" w:rsidRPr="00E63123" w:rsidRDefault="00AC3F67" w:rsidP="00AC3F67">
      <w:pPr>
        <w:numPr>
          <w:ilvl w:val="0"/>
          <w:numId w:val="3"/>
        </w:numPr>
        <w:tabs>
          <w:tab w:val="num" w:pos="1702"/>
        </w:tabs>
        <w:spacing w:after="0"/>
        <w:ind w:left="709" w:hanging="283"/>
        <w:rPr>
          <w:rFonts w:ascii="Arial HR" w:hAnsi="Arial HR"/>
          <w:snapToGrid/>
          <w:lang w:eastAsia="hr-HR"/>
        </w:rPr>
      </w:pPr>
      <w:r w:rsidRPr="00E63123">
        <w:rPr>
          <w:rFonts w:ascii="Arial HR" w:hAnsi="Arial HR"/>
          <w:snapToGrid/>
          <w:lang w:eastAsia="hr-HR"/>
        </w:rPr>
        <w:t>stacionare, skladišta i odlagališta za potrebe cestarskih službi.</w:t>
      </w:r>
    </w:p>
    <w:p w14:paraId="518739D2" w14:textId="77777777" w:rsidR="00AC3F67" w:rsidRPr="00E63123" w:rsidRDefault="00AC3F67" w:rsidP="00AC3F67">
      <w:pPr>
        <w:widowControl/>
        <w:numPr>
          <w:ilvl w:val="0"/>
          <w:numId w:val="9"/>
        </w:numPr>
        <w:tabs>
          <w:tab w:val="left" w:pos="851"/>
        </w:tabs>
        <w:spacing w:after="0"/>
        <w:outlineLvl w:val="0"/>
        <w:rPr>
          <w:snapToGrid/>
          <w:lang w:eastAsia="hr-HR"/>
        </w:rPr>
      </w:pPr>
      <w:r w:rsidRPr="00E63123">
        <w:rPr>
          <w:snapToGrid/>
          <w:lang w:eastAsia="hr-HR"/>
        </w:rPr>
        <w:t>Komercijalne elektro punionice za hibridna vozila i vozila na elektro pogon se kao prateći sadržaj mogu postavljati u sklopu postaja za opskrbu vozila gorivom i dodatno unutar drugih funkcionalnih zona u naselju i to na javnim parkiralištima i javno dostupnim parkiralištima građevnih čestica drugih poslovnih namjena.</w:t>
      </w:r>
    </w:p>
    <w:p w14:paraId="4BC21DE8" w14:textId="672762B1" w:rsidR="00AC3F67" w:rsidRPr="00E63123" w:rsidRDefault="00AC3F67" w:rsidP="00AC3F67">
      <w:pPr>
        <w:widowControl/>
        <w:numPr>
          <w:ilvl w:val="0"/>
          <w:numId w:val="9"/>
        </w:numPr>
        <w:tabs>
          <w:tab w:val="left" w:pos="851"/>
        </w:tabs>
        <w:spacing w:after="0"/>
        <w:outlineLvl w:val="0"/>
        <w:rPr>
          <w:snapToGrid/>
          <w:lang w:eastAsia="hr-HR"/>
        </w:rPr>
      </w:pPr>
      <w:r w:rsidRPr="00E63123">
        <w:rPr>
          <w:snapToGrid/>
          <w:lang w:eastAsia="hr-HR"/>
        </w:rPr>
        <w:t xml:space="preserve">Uvjeti za gradnju sadržaja iz stavka 1. ovog članka utvrđuju se prema uvjetima </w:t>
      </w:r>
      <w:r w:rsidR="00D12083" w:rsidRPr="00E63123">
        <w:rPr>
          <w:snapToGrid/>
          <w:lang w:eastAsia="hr-HR"/>
        </w:rPr>
        <w:t xml:space="preserve">za </w:t>
      </w:r>
      <w:r w:rsidRPr="00E63123">
        <w:rPr>
          <w:snapToGrid/>
          <w:lang w:eastAsia="hr-HR"/>
        </w:rPr>
        <w:t>formiranje čestica i gradnju u gospodarskim zonama.</w:t>
      </w:r>
    </w:p>
    <w:p w14:paraId="0484404F" w14:textId="77777777" w:rsidR="003547BF" w:rsidRPr="00E63123" w:rsidRDefault="003547BF"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60A3C454" w14:textId="77777777" w:rsidR="0084591B" w:rsidRPr="00E63123" w:rsidRDefault="0084591B" w:rsidP="004701B5">
      <w:pPr>
        <w:pStyle w:val="Normalstavci"/>
        <w:numPr>
          <w:ilvl w:val="0"/>
          <w:numId w:val="15"/>
        </w:numPr>
      </w:pPr>
      <w:r w:rsidRPr="00E63123">
        <w:t xml:space="preserve">Izvan građevinskih područja </w:t>
      </w:r>
      <w:r w:rsidRPr="00E63123">
        <w:rPr>
          <w:u w:val="single"/>
        </w:rPr>
        <w:t>ne mogu</w:t>
      </w:r>
      <w:r w:rsidRPr="00E63123">
        <w:t xml:space="preserve"> se postavljati </w:t>
      </w:r>
      <w:r w:rsidR="00116EC7" w:rsidRPr="00E63123">
        <w:t xml:space="preserve">slobodnostojeći </w:t>
      </w:r>
      <w:r w:rsidRPr="00E63123">
        <w:t>reklamni panoi.</w:t>
      </w:r>
    </w:p>
    <w:p w14:paraId="05AFBC1C" w14:textId="77777777" w:rsidR="0084591B" w:rsidRPr="00E63123" w:rsidRDefault="00116EC7" w:rsidP="004701B5">
      <w:pPr>
        <w:pStyle w:val="Normalstavci"/>
        <w:numPr>
          <w:ilvl w:val="0"/>
          <w:numId w:val="15"/>
        </w:numPr>
      </w:pPr>
      <w:r w:rsidRPr="00E63123">
        <w:t>Slobodnostojeći r</w:t>
      </w:r>
      <w:r w:rsidR="0084591B" w:rsidRPr="00E63123">
        <w:t xml:space="preserve">eklamni panoi, kao konstrukcije s reklamnom površinom do najviše 12,0 m2, pod uvjetom da su najmanje za ½ vlastite visine udaljeni </w:t>
      </w:r>
      <w:r w:rsidRPr="00E63123">
        <w:t xml:space="preserve">od kolnika, mogu se postavljati </w:t>
      </w:r>
      <w:r w:rsidR="00B221CB" w:rsidRPr="00E63123">
        <w:t>u gospodarskim</w:t>
      </w:r>
      <w:r w:rsidR="004974C5" w:rsidRPr="00E63123">
        <w:t xml:space="preserve">, proizvodnim ili poslovnim </w:t>
      </w:r>
      <w:r w:rsidR="00B221CB" w:rsidRPr="00E63123">
        <w:t>zonama</w:t>
      </w:r>
      <w:r w:rsidRPr="00E63123">
        <w:t xml:space="preserve"> /oznak</w:t>
      </w:r>
      <w:r w:rsidR="00942678" w:rsidRPr="00E63123">
        <w:t>e</w:t>
      </w:r>
      <w:r w:rsidRPr="00E63123">
        <w:t xml:space="preserve"> I</w:t>
      </w:r>
      <w:r w:rsidR="00942678" w:rsidRPr="00E63123">
        <w:t xml:space="preserve"> i K</w:t>
      </w:r>
      <w:r w:rsidRPr="00E63123">
        <w:t>/.</w:t>
      </w:r>
    </w:p>
    <w:p w14:paraId="20AA74E4" w14:textId="5BED6DE3" w:rsidR="00F90FC1" w:rsidRPr="00E63123" w:rsidRDefault="00116EC7" w:rsidP="00312984">
      <w:pPr>
        <w:pStyle w:val="Normalstavci"/>
        <w:numPr>
          <w:ilvl w:val="0"/>
          <w:numId w:val="20"/>
        </w:numPr>
      </w:pPr>
      <w:r w:rsidRPr="00E63123">
        <w:t>Slobodnostojeći r</w:t>
      </w:r>
      <w:r w:rsidR="003547BF" w:rsidRPr="00E63123">
        <w:t xml:space="preserve">eklamni panoi ukupne </w:t>
      </w:r>
      <w:r w:rsidR="00035201" w:rsidRPr="00E63123">
        <w:t xml:space="preserve">reklamne </w:t>
      </w:r>
      <w:r w:rsidR="003547BF" w:rsidRPr="00E63123">
        <w:t xml:space="preserve">površine do 3,0 m2, mogu se postavljati na pojedinačnim građevnim česticama u zonama </w:t>
      </w:r>
      <w:r w:rsidRPr="00E63123">
        <w:t>mješovite</w:t>
      </w:r>
      <w:r w:rsidR="00CA2C7E" w:rsidRPr="00E63123">
        <w:t xml:space="preserve"> namjene</w:t>
      </w:r>
      <w:r w:rsidR="003547BF" w:rsidRPr="00E63123">
        <w:t xml:space="preserve"> </w:t>
      </w:r>
      <w:r w:rsidRPr="00E63123">
        <w:t>/oznaka M1</w:t>
      </w:r>
      <w:r w:rsidR="00E4030A" w:rsidRPr="00E63123">
        <w:t xml:space="preserve"> i</w:t>
      </w:r>
      <w:r w:rsidR="00485666" w:rsidRPr="00E63123">
        <w:t xml:space="preserve"> M2</w:t>
      </w:r>
      <w:r w:rsidRPr="00E63123">
        <w:t>/</w:t>
      </w:r>
      <w:r w:rsidR="00F90FC1" w:rsidRPr="00E63123">
        <w:t xml:space="preserve"> i unutar izdvojenih građevinskih područja izvan naselja gospodarske namjene /oznake I, K i T/ uvjet:</w:t>
      </w:r>
    </w:p>
    <w:p w14:paraId="6D29E6A9" w14:textId="7D2132C0" w:rsidR="003547BF" w:rsidRPr="00E63123" w:rsidRDefault="003547BF" w:rsidP="008C2539">
      <w:pPr>
        <w:pStyle w:val="Normaluvuceno"/>
      </w:pPr>
      <w:r w:rsidRPr="00E63123">
        <w:t>da su od linije reg</w:t>
      </w:r>
      <w:r w:rsidR="00F16F19" w:rsidRPr="00E63123">
        <w:t>ulacije udaljeni najmanje 1,5 m</w:t>
      </w:r>
    </w:p>
    <w:p w14:paraId="7B82D9A7" w14:textId="77777777" w:rsidR="003547BF" w:rsidRPr="00E63123" w:rsidRDefault="003547BF" w:rsidP="008C2539">
      <w:pPr>
        <w:pStyle w:val="Normaluvuceno"/>
      </w:pPr>
      <w:r w:rsidRPr="00E63123">
        <w:t>da su od građevina na susjednim česticama udaljeni najmanje 3,0 m.</w:t>
      </w:r>
    </w:p>
    <w:p w14:paraId="65E4CA09" w14:textId="77777777" w:rsidR="003547BF" w:rsidRPr="00E63123" w:rsidRDefault="003547BF" w:rsidP="004701B5">
      <w:pPr>
        <w:pStyle w:val="Normalstavci"/>
        <w:numPr>
          <w:ilvl w:val="0"/>
          <w:numId w:val="20"/>
        </w:numPr>
      </w:pPr>
      <w:r w:rsidRPr="00E63123">
        <w:t xml:space="preserve">Unutar površina </w:t>
      </w:r>
      <w:r w:rsidR="00116EC7" w:rsidRPr="00E63123">
        <w:t xml:space="preserve">svih ostalih funkcionalnih </w:t>
      </w:r>
      <w:r w:rsidRPr="00E63123">
        <w:t xml:space="preserve">zona </w:t>
      </w:r>
      <w:r w:rsidR="00116EC7" w:rsidRPr="00E63123">
        <w:t>unutar građevinsk</w:t>
      </w:r>
      <w:r w:rsidR="00485666" w:rsidRPr="00E63123">
        <w:t>ih</w:t>
      </w:r>
      <w:r w:rsidR="00116EC7" w:rsidRPr="00E63123">
        <w:t xml:space="preserve"> područja </w:t>
      </w:r>
      <w:r w:rsidRPr="00E63123">
        <w:t xml:space="preserve">ne mogu se postavljati </w:t>
      </w:r>
      <w:r w:rsidR="00116EC7" w:rsidRPr="00E63123">
        <w:t xml:space="preserve">slobodnostojeći </w:t>
      </w:r>
      <w:r w:rsidRPr="00E63123">
        <w:t>reklamni panoi.</w:t>
      </w:r>
    </w:p>
    <w:p w14:paraId="1527AA8A" w14:textId="77777777" w:rsidR="0084591B" w:rsidRPr="00E63123" w:rsidRDefault="0084591B"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2DC63FDC" w14:textId="77777777" w:rsidR="0084591B" w:rsidRPr="00E63123" w:rsidRDefault="00011447" w:rsidP="005C660C">
      <w:pPr>
        <w:pStyle w:val="Normalstavci"/>
        <w:numPr>
          <w:ilvl w:val="0"/>
          <w:numId w:val="55"/>
        </w:numPr>
      </w:pPr>
      <w:r w:rsidRPr="00E63123">
        <w:t>Svakoj građevnoj</w:t>
      </w:r>
      <w:r w:rsidR="0084591B" w:rsidRPr="00E63123">
        <w:t xml:space="preserve"> čestic</w:t>
      </w:r>
      <w:r w:rsidRPr="00E63123">
        <w:t>i</w:t>
      </w:r>
      <w:r w:rsidR="0084591B" w:rsidRPr="00E63123">
        <w:t xml:space="preserve"> treba osigurati:</w:t>
      </w:r>
    </w:p>
    <w:p w14:paraId="298C9897" w14:textId="20DEF31C" w:rsidR="004974C5" w:rsidRPr="00E63123" w:rsidRDefault="0084591B" w:rsidP="008C2539">
      <w:pPr>
        <w:pStyle w:val="Normaluvuceno"/>
      </w:pPr>
      <w:r w:rsidRPr="00E63123">
        <w:t xml:space="preserve">najmanje jedan </w:t>
      </w:r>
      <w:r w:rsidR="00DE350D" w:rsidRPr="00E63123">
        <w:rPr>
          <w:u w:val="single"/>
        </w:rPr>
        <w:t xml:space="preserve">neposredni </w:t>
      </w:r>
      <w:r w:rsidRPr="00E63123">
        <w:rPr>
          <w:u w:val="single"/>
        </w:rPr>
        <w:t xml:space="preserve">kolni </w:t>
      </w:r>
      <w:r w:rsidR="00942678" w:rsidRPr="00E63123">
        <w:rPr>
          <w:u w:val="single"/>
        </w:rPr>
        <w:t>priključak</w:t>
      </w:r>
      <w:r w:rsidR="00942678" w:rsidRPr="00E63123">
        <w:t xml:space="preserve"> </w:t>
      </w:r>
      <w:r w:rsidR="00DE350D" w:rsidRPr="00E63123">
        <w:t xml:space="preserve">širine najmanje 3,0 m </w:t>
      </w:r>
      <w:r w:rsidR="004974C5" w:rsidRPr="00E63123">
        <w:t xml:space="preserve">na </w:t>
      </w:r>
      <w:r w:rsidRPr="00E63123">
        <w:t>prometn</w:t>
      </w:r>
      <w:r w:rsidR="004974C5" w:rsidRPr="00E63123">
        <w:t>u</w:t>
      </w:r>
      <w:r w:rsidRPr="00E63123">
        <w:t xml:space="preserve"> površin</w:t>
      </w:r>
      <w:r w:rsidR="004974C5" w:rsidRPr="00E63123">
        <w:t>u</w:t>
      </w:r>
      <w:r w:rsidR="00DE350D" w:rsidRPr="00E63123">
        <w:t xml:space="preserve"> predviđenu za </w:t>
      </w:r>
      <w:r w:rsidR="005D2E67" w:rsidRPr="00E63123">
        <w:rPr>
          <w:u w:val="single"/>
        </w:rPr>
        <w:t xml:space="preserve">javni </w:t>
      </w:r>
      <w:r w:rsidR="00DE350D" w:rsidRPr="00E63123">
        <w:rPr>
          <w:u w:val="single"/>
        </w:rPr>
        <w:t>kolni promet</w:t>
      </w:r>
    </w:p>
    <w:p w14:paraId="11C69F24" w14:textId="77777777" w:rsidR="00011447" w:rsidRPr="00E63123" w:rsidRDefault="00011447" w:rsidP="008C2539">
      <w:pPr>
        <w:pStyle w:val="Normaluvuceno"/>
      </w:pPr>
      <w:r w:rsidRPr="00E63123">
        <w:t>najmanje jedan pješački pristup s javne prometne površine</w:t>
      </w:r>
    </w:p>
    <w:p w14:paraId="0BD3EA18" w14:textId="77777777" w:rsidR="0084591B" w:rsidRPr="00E63123" w:rsidRDefault="0084591B" w:rsidP="008C2539">
      <w:pPr>
        <w:pStyle w:val="Normaluvuceno"/>
      </w:pPr>
      <w:r w:rsidRPr="00E63123">
        <w:t>kolni pristup širine najmanje 3,0 m do stražnjeg dijela građevne čestice.</w:t>
      </w:r>
    </w:p>
    <w:p w14:paraId="46672140" w14:textId="2646F508" w:rsidR="00C64E32" w:rsidRPr="00E63123" w:rsidRDefault="00C64E32" w:rsidP="006C71FA">
      <w:pPr>
        <w:pStyle w:val="Normalstavci"/>
        <w:numPr>
          <w:ilvl w:val="0"/>
          <w:numId w:val="133"/>
        </w:numPr>
      </w:pPr>
      <w:r w:rsidRPr="00E63123">
        <w:t xml:space="preserve">Sve građevne čestice na kojima je predviđeno </w:t>
      </w:r>
      <w:r w:rsidRPr="00E63123">
        <w:rPr>
          <w:u w:val="single"/>
        </w:rPr>
        <w:t>više od 5 parkirališnih i/ili garažnih mjesta</w:t>
      </w:r>
      <w:r w:rsidR="00CD3F1A" w:rsidRPr="00E63123">
        <w:t>,</w:t>
      </w:r>
      <w:r w:rsidRPr="00E63123">
        <w:t xml:space="preserve"> obavezno trebaju imati predviđen zajednički priključak na prometnu površinu na način da </w:t>
      </w:r>
      <w:r w:rsidRPr="00E63123">
        <w:rPr>
          <w:u w:val="single"/>
        </w:rPr>
        <w:t xml:space="preserve">sva vozila s </w:t>
      </w:r>
      <w:r w:rsidR="00CD3F1A" w:rsidRPr="00E63123">
        <w:rPr>
          <w:u w:val="single"/>
        </w:rPr>
        <w:t xml:space="preserve">građevne </w:t>
      </w:r>
      <w:r w:rsidRPr="00E63123">
        <w:rPr>
          <w:u w:val="single"/>
        </w:rPr>
        <w:t>čestice na pristupnu prometnu površinu izlaze prednjom stranom</w:t>
      </w:r>
      <w:r w:rsidR="00CD3F1A" w:rsidRPr="00E63123">
        <w:t xml:space="preserve"> (zabranjen je izlaz vozila na prometnicu unatrag).</w:t>
      </w:r>
    </w:p>
    <w:p w14:paraId="5BC84F2B" w14:textId="77777777" w:rsidR="0084591B" w:rsidRPr="00E63123" w:rsidRDefault="0084591B" w:rsidP="005C660C">
      <w:pPr>
        <w:pStyle w:val="Normalstavci"/>
        <w:numPr>
          <w:ilvl w:val="0"/>
          <w:numId w:val="55"/>
        </w:numPr>
      </w:pPr>
      <w:r w:rsidRPr="00E63123">
        <w:lastRenderedPageBreak/>
        <w:t xml:space="preserve">Preporuča se da se za pojedinačnu građevnu česticu ne predviđaju više od 2 kolna </w:t>
      </w:r>
      <w:r w:rsidR="00942678" w:rsidRPr="00E63123">
        <w:t>priključka</w:t>
      </w:r>
      <w:r w:rsidRPr="00E63123">
        <w:t xml:space="preserve"> s javne prometne površine.</w:t>
      </w:r>
    </w:p>
    <w:p w14:paraId="2E920428" w14:textId="77777777" w:rsidR="0084591B" w:rsidRPr="00E63123" w:rsidRDefault="0084591B" w:rsidP="005C660C">
      <w:pPr>
        <w:pStyle w:val="Normalstavci"/>
        <w:numPr>
          <w:ilvl w:val="0"/>
          <w:numId w:val="55"/>
        </w:numPr>
      </w:pPr>
      <w:r w:rsidRPr="00E63123">
        <w:t xml:space="preserve">U slučaju kada se građevna čestica nalazi uz križanje ulica različitog značaja, </w:t>
      </w:r>
      <w:r w:rsidR="00011447" w:rsidRPr="00E63123">
        <w:t xml:space="preserve">kolni </w:t>
      </w:r>
      <w:r w:rsidR="00942678" w:rsidRPr="00E63123">
        <w:t xml:space="preserve">priključak </w:t>
      </w:r>
      <w:r w:rsidRPr="00E63123">
        <w:t>građevne čestice na javnu prometnu površinu preporuča se ostvariti preko ulice nižeg značaja.</w:t>
      </w:r>
    </w:p>
    <w:p w14:paraId="32B63CB6" w14:textId="77777777" w:rsidR="0084591B" w:rsidRPr="00E63123" w:rsidRDefault="0084591B" w:rsidP="0084591B">
      <w:pPr>
        <w:widowControl/>
        <w:numPr>
          <w:ilvl w:val="0"/>
          <w:numId w:val="6"/>
        </w:numPr>
        <w:tabs>
          <w:tab w:val="left" w:pos="851"/>
        </w:tabs>
        <w:spacing w:after="0"/>
        <w:outlineLvl w:val="0"/>
        <w:rPr>
          <w:snapToGrid/>
          <w:lang w:eastAsia="hr-HR"/>
        </w:rPr>
      </w:pPr>
      <w:r w:rsidRPr="00E63123">
        <w:rPr>
          <w:snapToGrid/>
          <w:lang w:eastAsia="hr-HR"/>
        </w:rPr>
        <w:t>Kolni prilaz do stražnjeg dijela građevne čestice moguće je osigurati unutar površine vlastite građevne čestice ili izvan površine čestice – s javnog puta i slične površine primjerene za prometovanje vozilom.</w:t>
      </w:r>
    </w:p>
    <w:p w14:paraId="1443E537" w14:textId="77777777" w:rsidR="0084591B" w:rsidRPr="00E63123" w:rsidRDefault="0084591B"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0BBD3352" w14:textId="07DAA49E" w:rsidR="001E2A86" w:rsidRPr="00E63123" w:rsidRDefault="001E2A86" w:rsidP="005C660C">
      <w:pPr>
        <w:pStyle w:val="Normalstavci"/>
        <w:numPr>
          <w:ilvl w:val="0"/>
          <w:numId w:val="53"/>
        </w:numPr>
      </w:pPr>
      <w:r w:rsidRPr="00E63123">
        <w:t xml:space="preserve">U slučaju da se kolni </w:t>
      </w:r>
      <w:r w:rsidR="00942678" w:rsidRPr="00E63123">
        <w:t xml:space="preserve">priključak </w:t>
      </w:r>
      <w:r w:rsidRPr="00E63123">
        <w:t xml:space="preserve">na pojedinačnu česticu ne može ostvariti neposredno s </w:t>
      </w:r>
      <w:r w:rsidR="0033631F" w:rsidRPr="00E63123">
        <w:t xml:space="preserve">javne </w:t>
      </w:r>
      <w:r w:rsidRPr="00E63123">
        <w:t xml:space="preserve">ceste ili </w:t>
      </w:r>
      <w:r w:rsidR="001F758B" w:rsidRPr="00E63123">
        <w:t xml:space="preserve">s </w:t>
      </w:r>
      <w:r w:rsidRPr="00E63123">
        <w:t xml:space="preserve">javnog puta, odnosno ukoliko zemljišna čestica javne prometne površine </w:t>
      </w:r>
      <w:r w:rsidR="00F90FC1" w:rsidRPr="00E63123">
        <w:t>(ceste ili puta)</w:t>
      </w:r>
      <w:r w:rsidRPr="00E63123">
        <w:t xml:space="preserve"> i građevna čestica </w:t>
      </w:r>
      <w:r w:rsidR="00C77506" w:rsidRPr="00E63123">
        <w:t xml:space="preserve">na kojoj se planira graditi </w:t>
      </w:r>
      <w:r w:rsidRPr="00E63123">
        <w:t xml:space="preserve">nemaju zajedničku među, kolni pristup do građevne čestice se može ostvariti preko </w:t>
      </w:r>
      <w:r w:rsidR="00942678" w:rsidRPr="00E63123">
        <w:t xml:space="preserve">zasebne čestice </w:t>
      </w:r>
      <w:r w:rsidRPr="00E63123">
        <w:t xml:space="preserve">kolnog prilaza najmanje širine </w:t>
      </w:r>
      <w:r w:rsidR="007176F5" w:rsidRPr="00E63123">
        <w:t>4,0</w:t>
      </w:r>
      <w:r w:rsidRPr="00E63123">
        <w:t xml:space="preserve"> m, čija ukupna duljina </w:t>
      </w:r>
      <w:r w:rsidRPr="00E63123">
        <w:rPr>
          <w:u w:val="single"/>
        </w:rPr>
        <w:t xml:space="preserve">ne može biti veća od </w:t>
      </w:r>
      <w:r w:rsidR="00FC78C7" w:rsidRPr="00E63123">
        <w:rPr>
          <w:u w:val="single"/>
        </w:rPr>
        <w:t>5</w:t>
      </w:r>
      <w:r w:rsidRPr="00E63123">
        <w:rPr>
          <w:u w:val="single"/>
        </w:rPr>
        <w:t>,0 m</w:t>
      </w:r>
      <w:r w:rsidRPr="00E63123">
        <w:t>.</w:t>
      </w:r>
    </w:p>
    <w:p w14:paraId="74667713" w14:textId="77777777" w:rsidR="001E2A86" w:rsidRPr="00E63123" w:rsidRDefault="001E2A86" w:rsidP="004701B5">
      <w:pPr>
        <w:pStyle w:val="Normalstavci"/>
        <w:numPr>
          <w:ilvl w:val="0"/>
          <w:numId w:val="12"/>
        </w:numPr>
      </w:pPr>
      <w:r w:rsidRPr="00E63123">
        <w:t>Izuzetno od prethodnog stavka, postojeći koln</w:t>
      </w:r>
      <w:r w:rsidR="00C77506" w:rsidRPr="00E63123">
        <w:t>i</w:t>
      </w:r>
      <w:r w:rsidRPr="00E63123">
        <w:t xml:space="preserve"> prilaz</w:t>
      </w:r>
      <w:r w:rsidR="00C77506" w:rsidRPr="00E63123">
        <w:t xml:space="preserve"> koji je utvrđen za pristup izgrađenoj građevnoj čestici, može b</w:t>
      </w:r>
      <w:r w:rsidRPr="00E63123">
        <w:t xml:space="preserve">iti i veće duljine, te </w:t>
      </w:r>
      <w:r w:rsidR="00C77506" w:rsidRPr="00E63123">
        <w:t xml:space="preserve">mu je iz tehničkih razloga </w:t>
      </w:r>
      <w:r w:rsidRPr="00E63123">
        <w:t xml:space="preserve">moguće dijelom </w:t>
      </w:r>
      <w:r w:rsidR="00C77506" w:rsidRPr="00E63123">
        <w:t xml:space="preserve">i izmijeniti </w:t>
      </w:r>
      <w:r w:rsidRPr="00E63123">
        <w:t>trasu.</w:t>
      </w:r>
    </w:p>
    <w:p w14:paraId="19F30D24" w14:textId="77777777" w:rsidR="00C77506" w:rsidRPr="00E63123" w:rsidRDefault="00C77506" w:rsidP="004701B5">
      <w:pPr>
        <w:pStyle w:val="Normalstavci"/>
        <w:numPr>
          <w:ilvl w:val="0"/>
          <w:numId w:val="12"/>
        </w:numPr>
      </w:pPr>
      <w:r w:rsidRPr="00E63123">
        <w:t>Postojeći kolni prilaz duljine veće od 5,0 m koji je utvrđen za pristup izgrađenoj građevnoj čestici, moguće je smatrati pristup</w:t>
      </w:r>
      <w:r w:rsidR="00736BD7" w:rsidRPr="00E63123">
        <w:t>om</w:t>
      </w:r>
      <w:r w:rsidRPr="00E63123">
        <w:t xml:space="preserve"> i neizgrađenim građevnim česticama uz njega, ako se radi o </w:t>
      </w:r>
      <w:r w:rsidR="00942678" w:rsidRPr="00E63123">
        <w:t xml:space="preserve">površini </w:t>
      </w:r>
      <w:r w:rsidR="00485666" w:rsidRPr="00E63123">
        <w:t xml:space="preserve">unutar utvrđenog </w:t>
      </w:r>
      <w:r w:rsidRPr="00E63123">
        <w:t>građevinskog područja.</w:t>
      </w:r>
    </w:p>
    <w:p w14:paraId="1C4BCDA9" w14:textId="77777777" w:rsidR="001E2A86" w:rsidRPr="00E63123" w:rsidRDefault="001E2A86"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231D8CFC" w14:textId="77777777" w:rsidR="0084591B" w:rsidRPr="00E63123" w:rsidRDefault="0084591B" w:rsidP="005C660C">
      <w:pPr>
        <w:pStyle w:val="Normalstavci"/>
        <w:numPr>
          <w:ilvl w:val="0"/>
          <w:numId w:val="54"/>
        </w:numPr>
      </w:pPr>
      <w:r w:rsidRPr="00E63123">
        <w:t xml:space="preserve">Služnost za prilaz na pojedinačnu građevnu česticu moguć je </w:t>
      </w:r>
      <w:r w:rsidRPr="00E63123">
        <w:rPr>
          <w:u w:val="single"/>
        </w:rPr>
        <w:t>samo ukoliko se radi o postojećoj izgrađenoj građevnoj čestici</w:t>
      </w:r>
      <w:r w:rsidR="00942678" w:rsidRPr="00E63123">
        <w:rPr>
          <w:u w:val="single"/>
        </w:rPr>
        <w:t>,</w:t>
      </w:r>
      <w:r w:rsidRPr="00E63123">
        <w:rPr>
          <w:u w:val="single"/>
        </w:rPr>
        <w:t xml:space="preserve"> koja nema </w:t>
      </w:r>
      <w:r w:rsidR="00292D40" w:rsidRPr="00E63123">
        <w:rPr>
          <w:u w:val="single"/>
        </w:rPr>
        <w:t xml:space="preserve">mogućnosti za </w:t>
      </w:r>
      <w:r w:rsidRPr="00E63123">
        <w:rPr>
          <w:u w:val="single"/>
        </w:rPr>
        <w:t>direktan prilaz na javnu prometnu površinu</w:t>
      </w:r>
      <w:r w:rsidRPr="00E63123">
        <w:t xml:space="preserve">, odnosno </w:t>
      </w:r>
      <w:r w:rsidR="00292D40" w:rsidRPr="00E63123">
        <w:t xml:space="preserve">o </w:t>
      </w:r>
      <w:r w:rsidRPr="00E63123">
        <w:t xml:space="preserve">čestici koja </w:t>
      </w:r>
      <w:r w:rsidR="00292D40" w:rsidRPr="00E63123">
        <w:t xml:space="preserve">kolni </w:t>
      </w:r>
      <w:r w:rsidRPr="00E63123">
        <w:t>pri</w:t>
      </w:r>
      <w:r w:rsidR="00292D40" w:rsidRPr="00E63123">
        <w:t>laz</w:t>
      </w:r>
      <w:r w:rsidRPr="00E63123">
        <w:t xml:space="preserve"> već ima osiguran na takav način.</w:t>
      </w:r>
    </w:p>
    <w:p w14:paraId="3FB6690D" w14:textId="77777777" w:rsidR="00292D40" w:rsidRPr="00E63123" w:rsidRDefault="0084591B" w:rsidP="004701B5">
      <w:pPr>
        <w:pStyle w:val="Normalstavci"/>
        <w:numPr>
          <w:ilvl w:val="0"/>
          <w:numId w:val="12"/>
        </w:numPr>
      </w:pPr>
      <w:r w:rsidRPr="00E63123">
        <w:t>U slučaju potrebe za redefiniranjem trase postojećeg služnog prilaza, navedeno se dozvoljava samo u slučaju da se kolni pri</w:t>
      </w:r>
      <w:r w:rsidR="00292D40" w:rsidRPr="00E63123">
        <w:t>laz</w:t>
      </w:r>
      <w:r w:rsidRPr="00E63123">
        <w:t xml:space="preserve"> čestic</w:t>
      </w:r>
      <w:r w:rsidR="00922300" w:rsidRPr="00E63123">
        <w:t>i</w:t>
      </w:r>
      <w:r w:rsidRPr="00E63123">
        <w:t xml:space="preserve"> ne može riješiti </w:t>
      </w:r>
      <w:r w:rsidR="00292D40" w:rsidRPr="00E63123">
        <w:t>drugačije.</w:t>
      </w:r>
    </w:p>
    <w:p w14:paraId="53E8F8D4" w14:textId="77777777" w:rsidR="00C00457" w:rsidRPr="00E63123" w:rsidRDefault="00C00457"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2B9EC671" w14:textId="63A7E684" w:rsidR="00C00457" w:rsidRPr="00E63123" w:rsidRDefault="00C00457" w:rsidP="005C660C">
      <w:pPr>
        <w:pStyle w:val="Normalstavci"/>
        <w:numPr>
          <w:ilvl w:val="0"/>
          <w:numId w:val="138"/>
        </w:numPr>
      </w:pPr>
      <w:r w:rsidRPr="00E63123">
        <w:t>Uvjet za gradnju na pojedinačnim građevnim česticama je osiguranje najmanjeg broja parkirališnih i/ili garažnih mjesta za osobna vozila koji se utvrđuje ovisno o n</w:t>
      </w:r>
      <w:r w:rsidR="008211EF" w:rsidRPr="00E63123">
        <w:t>amjeni, prema normativima iz sl</w:t>
      </w:r>
      <w:r w:rsidRPr="00E63123">
        <w:t>jedeće tabele:</w:t>
      </w:r>
    </w:p>
    <w:p w14:paraId="052FA656" w14:textId="77777777" w:rsidR="00C00457" w:rsidRPr="00E63123" w:rsidRDefault="00C00457" w:rsidP="00C00457">
      <w:pPr>
        <w:widowControl/>
        <w:tabs>
          <w:tab w:val="left" w:pos="851"/>
        </w:tabs>
        <w:spacing w:after="0"/>
        <w:ind w:left="284" w:hanging="284"/>
        <w:outlineLvl w:val="0"/>
        <w:rPr>
          <w:snapToGrid/>
          <w:lang w:eastAsia="hr-HR"/>
        </w:rPr>
      </w:pPr>
    </w:p>
    <w:bookmarkStart w:id="104" w:name="_MON_1568546727"/>
    <w:bookmarkEnd w:id="104"/>
    <w:p w14:paraId="100CD716" w14:textId="77777777" w:rsidR="00C00457" w:rsidRPr="00E63123" w:rsidRDefault="00920D5E" w:rsidP="00942123">
      <w:pPr>
        <w:widowControl/>
        <w:spacing w:after="0"/>
        <w:ind w:firstLine="0"/>
        <w:jc w:val="center"/>
        <w:rPr>
          <w:snapToGrid/>
          <w:sz w:val="18"/>
          <w:szCs w:val="24"/>
          <w:lang w:eastAsia="hr-HR"/>
        </w:rPr>
      </w:pPr>
      <w:r w:rsidRPr="00E63123">
        <w:rPr>
          <w:snapToGrid/>
          <w:sz w:val="18"/>
          <w:szCs w:val="24"/>
          <w:lang w:eastAsia="hr-HR"/>
        </w:rPr>
        <w:object w:dxaOrig="7890" w:dyaOrig="4665" w14:anchorId="0260E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236.65pt" o:ole="">
            <v:imagedata r:id="rId10" o:title=""/>
          </v:shape>
          <o:OLEObject Type="Embed" ProgID="Excel.Sheet.8" ShapeID="_x0000_i1025" DrawAspect="Content" ObjectID="_1724655246" r:id="rId11"/>
        </w:object>
      </w:r>
    </w:p>
    <w:p w14:paraId="57A4100D" w14:textId="77777777" w:rsidR="00944D43" w:rsidRPr="00E63123" w:rsidRDefault="00944D43" w:rsidP="00942123">
      <w:pPr>
        <w:widowControl/>
        <w:spacing w:after="0"/>
        <w:ind w:firstLine="0"/>
        <w:jc w:val="center"/>
        <w:rPr>
          <w:snapToGrid/>
          <w:sz w:val="18"/>
          <w:szCs w:val="24"/>
          <w:lang w:eastAsia="hr-HR"/>
        </w:rPr>
      </w:pPr>
    </w:p>
    <w:p w14:paraId="1B3FF8D9" w14:textId="77777777" w:rsidR="00EC5709" w:rsidRPr="00E63123" w:rsidRDefault="00EC5709" w:rsidP="006C71FA">
      <w:pPr>
        <w:pStyle w:val="Normalstavci"/>
        <w:numPr>
          <w:ilvl w:val="0"/>
          <w:numId w:val="133"/>
        </w:numPr>
      </w:pPr>
      <w:r w:rsidRPr="00E63123">
        <w:t>Izuzetno od stavka 1. ovog članka, za trgovačke sadržaje neto korisne površine veće od 2.000,0 m2:</w:t>
      </w:r>
    </w:p>
    <w:p w14:paraId="003A5F4C" w14:textId="3B878CC6" w:rsidR="00EC5709" w:rsidRPr="00E63123" w:rsidRDefault="00EC5709" w:rsidP="008C2539">
      <w:pPr>
        <w:pStyle w:val="Normaluvuceno"/>
      </w:pPr>
      <w:r w:rsidRPr="00E63123">
        <w:t>na neto površinu trgovine iznad 2.000,0 m2 do 5.000,0 m2 broj minimalno potrebnih parkirališnih mjesta je 1 na 100</w:t>
      </w:r>
      <w:r w:rsidR="00C20977" w:rsidRPr="00E63123">
        <w:t>,0</w:t>
      </w:r>
      <w:r w:rsidRPr="00E63123">
        <w:t xml:space="preserve"> m2 korisnog prostora</w:t>
      </w:r>
    </w:p>
    <w:p w14:paraId="5A669E81" w14:textId="5A304C1D" w:rsidR="00EC5709" w:rsidRPr="00E63123" w:rsidRDefault="00EC5709" w:rsidP="008C2539">
      <w:pPr>
        <w:pStyle w:val="Normaluvuceno"/>
      </w:pPr>
      <w:r w:rsidRPr="00E63123">
        <w:t>na neto površinu trgovine iznad 5.000,0 m2 broj minimalno potrebnih parkirališnih mjesta je 0,5 na 100</w:t>
      </w:r>
      <w:r w:rsidR="00C20977" w:rsidRPr="00E63123">
        <w:t>,0</w:t>
      </w:r>
      <w:r w:rsidRPr="00E63123">
        <w:t xml:space="preserve"> m2 korisnog prostora.</w:t>
      </w:r>
    </w:p>
    <w:p w14:paraId="5F04FF80" w14:textId="343A1137" w:rsidR="003244BF" w:rsidRPr="00E63123" w:rsidRDefault="003244BF" w:rsidP="006C71FA">
      <w:pPr>
        <w:pStyle w:val="Normalstavci"/>
        <w:numPr>
          <w:ilvl w:val="0"/>
          <w:numId w:val="133"/>
        </w:numPr>
      </w:pPr>
      <w:r w:rsidRPr="00E63123">
        <w:lastRenderedPageBreak/>
        <w:t xml:space="preserve">Kada se potreban broj parkirališnih i/ili garažnih mjesta, s obzirom na posebnost djelatnosti, ne može odrediti prema normativu iz stavaka 1. i 2. ovog članka, odredit će se </w:t>
      </w:r>
      <w:r w:rsidR="00C64E32" w:rsidRPr="00E63123">
        <w:t xml:space="preserve">najmanje </w:t>
      </w:r>
      <w:r w:rsidRPr="00E63123">
        <w:t>po jedno parkirališno i/ili garažno mjesto:</w:t>
      </w:r>
    </w:p>
    <w:p w14:paraId="5DCAB0A8" w14:textId="77777777" w:rsidR="003244BF" w:rsidRPr="00E63123" w:rsidRDefault="003244BF" w:rsidP="008C2539">
      <w:pPr>
        <w:pStyle w:val="Normaluvuceno"/>
      </w:pPr>
      <w:r w:rsidRPr="00E63123">
        <w:t>na svake dvije sobe smještajnog turističkog sadržaja</w:t>
      </w:r>
    </w:p>
    <w:p w14:paraId="43E81118" w14:textId="77777777" w:rsidR="003244BF" w:rsidRPr="00E63123" w:rsidRDefault="003244BF" w:rsidP="008C2539">
      <w:pPr>
        <w:pStyle w:val="Normaluvuceno"/>
      </w:pPr>
      <w:r w:rsidRPr="00E63123">
        <w:t>na svakih 5 korisnika doma za smještaj starih i nemoćnih, kao i za slične smještajne socijalne ustanove</w:t>
      </w:r>
    </w:p>
    <w:p w14:paraId="38E4AD6C" w14:textId="77777777" w:rsidR="003244BF" w:rsidRPr="00E63123" w:rsidRDefault="003244BF" w:rsidP="008C2539">
      <w:pPr>
        <w:pStyle w:val="Normaluvuceno"/>
      </w:pPr>
      <w:r w:rsidRPr="00E63123">
        <w:t>za ugostiteljsku namjenu na svaka 4 sjedeća mjesta.</w:t>
      </w:r>
    </w:p>
    <w:p w14:paraId="284EC1EA" w14:textId="71C5D4F2" w:rsidR="001F758B" w:rsidRPr="00E63123" w:rsidRDefault="001F758B" w:rsidP="006C71FA">
      <w:pPr>
        <w:pStyle w:val="Normalstavci"/>
        <w:numPr>
          <w:ilvl w:val="0"/>
          <w:numId w:val="133"/>
        </w:numPr>
      </w:pPr>
      <w:r w:rsidRPr="00E63123">
        <w:t>Za škol</w:t>
      </w:r>
      <w:r w:rsidR="00D72332" w:rsidRPr="00E63123">
        <w:t>u</w:t>
      </w:r>
      <w:r w:rsidRPr="00E63123">
        <w:t xml:space="preserve"> i sportske dvorane potrebno je predvidjeti najmanje jedno parkiralište za autobus.</w:t>
      </w:r>
    </w:p>
    <w:p w14:paraId="70720526" w14:textId="3476585B" w:rsidR="001F758B" w:rsidRPr="00E63123" w:rsidRDefault="001F758B" w:rsidP="006C71FA">
      <w:pPr>
        <w:pStyle w:val="Normalstavci"/>
        <w:numPr>
          <w:ilvl w:val="0"/>
          <w:numId w:val="133"/>
        </w:numPr>
      </w:pPr>
      <w:r w:rsidRPr="00E63123">
        <w:t>Dimenzioniranje s obzirom na potreban broj specijalnih vrsta parkirališnih mjesta (za invalide, autobuse i slično) vrši se u skladu s posebnim propisima.</w:t>
      </w:r>
    </w:p>
    <w:p w14:paraId="5FB1BC1F" w14:textId="77777777" w:rsidR="001F758B" w:rsidRPr="00E63123" w:rsidRDefault="001F758B" w:rsidP="00F9686D">
      <w:pPr>
        <w:pStyle w:val="Normalstavci"/>
        <w:numPr>
          <w:ilvl w:val="0"/>
          <w:numId w:val="178"/>
        </w:numPr>
      </w:pPr>
      <w:r w:rsidRPr="00E63123">
        <w:t>U slučaju rekonstrukcije, odnosno adaptacije postojećih legalnih prostora, kod kojih se ne predviđa promjena namjene niti povećanje neto korisne površine, nije potrebno osiguravati nova parkirališna i/ili garažna mjesta.</w:t>
      </w:r>
    </w:p>
    <w:p w14:paraId="408ADD02" w14:textId="77777777" w:rsidR="001F758B" w:rsidRPr="00E63123" w:rsidRDefault="001F758B" w:rsidP="00F9686D">
      <w:pPr>
        <w:pStyle w:val="Normalstavci"/>
        <w:numPr>
          <w:ilvl w:val="0"/>
          <w:numId w:val="178"/>
        </w:numPr>
      </w:pPr>
      <w:r w:rsidRPr="00E63123">
        <w:t>U slučaju rekonstrukcije, odnosno adaptacije postojećih legalnih prostora kod kojih se predviđa promjena namjene i/ili povećanje neto korisne površine, potrebno je osigurati nova parkirališna i/ili garažna mjesta samo za obračunsku razliku između postojeće i nove namjene i/ili između postojeće i nove neto korisne površine.</w:t>
      </w:r>
    </w:p>
    <w:p w14:paraId="2A4D7736" w14:textId="77777777" w:rsidR="001F758B" w:rsidRPr="00E63123" w:rsidRDefault="001F758B" w:rsidP="00F9686D">
      <w:pPr>
        <w:pStyle w:val="Normalstavci"/>
        <w:numPr>
          <w:ilvl w:val="0"/>
          <w:numId w:val="178"/>
        </w:numPr>
      </w:pPr>
      <w:r w:rsidRPr="00E63123">
        <w:t>U slučaju da rezultat izračuna potrebnog broja parkirališnih, odnosno garažnih mjesta prema odredbama ovog članka nije cijeli broj, kao mjerodavni se uzima sljedeći veći cijeli broj.</w:t>
      </w:r>
    </w:p>
    <w:p w14:paraId="25C67B30" w14:textId="77777777" w:rsidR="00C00457" w:rsidRPr="00E63123" w:rsidRDefault="00C00457"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360C1F17" w14:textId="77777777" w:rsidR="00984989" w:rsidRPr="00E63123" w:rsidRDefault="00984989" w:rsidP="00F9686D">
      <w:pPr>
        <w:pStyle w:val="Normalstavci"/>
        <w:numPr>
          <w:ilvl w:val="0"/>
          <w:numId w:val="227"/>
        </w:numPr>
      </w:pPr>
      <w:r w:rsidRPr="00E63123">
        <w:t>Smještaj potrebnog broja parkirališnih i/ili garažnih mjesta za stambene i/ili poslovne sadržaje potrebno je osigurati:</w:t>
      </w:r>
    </w:p>
    <w:p w14:paraId="0A1176C6" w14:textId="77777777" w:rsidR="00984989" w:rsidRPr="00E63123" w:rsidRDefault="00984989" w:rsidP="00984989">
      <w:pPr>
        <w:numPr>
          <w:ilvl w:val="0"/>
          <w:numId w:val="3"/>
        </w:numPr>
        <w:tabs>
          <w:tab w:val="clear" w:pos="426"/>
          <w:tab w:val="num" w:pos="710"/>
          <w:tab w:val="num" w:pos="993"/>
          <w:tab w:val="num" w:pos="1135"/>
          <w:tab w:val="num" w:pos="3545"/>
        </w:tabs>
        <w:spacing w:after="0"/>
        <w:ind w:left="937"/>
        <w:rPr>
          <w:rFonts w:ascii="Arial HR" w:hAnsi="Arial HR"/>
          <w:snapToGrid/>
          <w:lang w:eastAsia="hr-HR"/>
        </w:rPr>
      </w:pPr>
      <w:r w:rsidRPr="00E63123">
        <w:rPr>
          <w:rFonts w:ascii="Arial HR" w:hAnsi="Arial HR"/>
          <w:snapToGrid/>
          <w:lang w:eastAsia="hr-HR"/>
        </w:rPr>
        <w:t>na istoj građevnoj čestici</w:t>
      </w:r>
    </w:p>
    <w:p w14:paraId="5B062CFF" w14:textId="77777777" w:rsidR="00984989" w:rsidRPr="00E63123" w:rsidRDefault="00984989" w:rsidP="00984989">
      <w:pPr>
        <w:numPr>
          <w:ilvl w:val="0"/>
          <w:numId w:val="3"/>
        </w:numPr>
        <w:tabs>
          <w:tab w:val="clear" w:pos="426"/>
          <w:tab w:val="num" w:pos="710"/>
          <w:tab w:val="num" w:pos="993"/>
          <w:tab w:val="num" w:pos="1135"/>
          <w:tab w:val="num" w:pos="3545"/>
        </w:tabs>
        <w:spacing w:after="0"/>
        <w:ind w:left="937"/>
        <w:rPr>
          <w:rFonts w:ascii="Arial HR" w:hAnsi="Arial HR"/>
          <w:snapToGrid/>
          <w:lang w:eastAsia="hr-HR"/>
        </w:rPr>
      </w:pPr>
      <w:r w:rsidRPr="00E63123">
        <w:rPr>
          <w:rFonts w:ascii="Arial HR" w:hAnsi="Arial HR"/>
          <w:snapToGrid/>
          <w:lang w:eastAsia="hr-HR"/>
        </w:rPr>
        <w:t>na zasebnoj zemljišnoj čestici parkirališta ili garaže predviđenih za parkiranje u funkciji predmetne stambene i/ili poslovne zgrade, odnosno arhitektonskog kompleksa</w:t>
      </w:r>
    </w:p>
    <w:p w14:paraId="16F90CC7" w14:textId="77777777" w:rsidR="00984989" w:rsidRPr="00E63123" w:rsidRDefault="00984989" w:rsidP="00984989">
      <w:pPr>
        <w:widowControl/>
        <w:numPr>
          <w:ilvl w:val="0"/>
          <w:numId w:val="10"/>
        </w:numPr>
        <w:tabs>
          <w:tab w:val="left" w:pos="851"/>
        </w:tabs>
        <w:spacing w:after="0"/>
        <w:outlineLvl w:val="0"/>
        <w:rPr>
          <w:snapToGrid/>
          <w:lang w:eastAsia="hr-HR"/>
        </w:rPr>
      </w:pPr>
      <w:r w:rsidRPr="00E63123">
        <w:rPr>
          <w:snapToGrid/>
          <w:lang w:eastAsia="hr-HR"/>
        </w:rPr>
        <w:t>Na javnom parkiralištu u okolini, sukladno zasebnoj odluci jedinice lokalne samouprave moguće je osigurati parkirališta za poslovne sadržaje.</w:t>
      </w:r>
    </w:p>
    <w:p w14:paraId="6B6BF579" w14:textId="77777777" w:rsidR="00984989" w:rsidRPr="00E63123" w:rsidRDefault="00984989" w:rsidP="00984989">
      <w:pPr>
        <w:widowControl/>
        <w:numPr>
          <w:ilvl w:val="0"/>
          <w:numId w:val="10"/>
        </w:numPr>
        <w:tabs>
          <w:tab w:val="left" w:pos="851"/>
        </w:tabs>
        <w:spacing w:after="0"/>
        <w:outlineLvl w:val="0"/>
        <w:rPr>
          <w:snapToGrid/>
          <w:lang w:eastAsia="hr-HR"/>
        </w:rPr>
      </w:pPr>
      <w:r w:rsidRPr="00E63123">
        <w:rPr>
          <w:snapToGrid/>
          <w:lang w:eastAsia="hr-HR"/>
        </w:rPr>
        <w:t>Parkiralište za potrebe groblja moguće je riješiti uređenjem zasebnog parkirališta za groblje ili višenamjenskog javnog parkirališta.</w:t>
      </w:r>
    </w:p>
    <w:p w14:paraId="79680195" w14:textId="77777777" w:rsidR="002355E7" w:rsidRPr="00E63123" w:rsidRDefault="002355E7"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2611A485" w14:textId="77777777" w:rsidR="00C37E08" w:rsidRPr="00E63123" w:rsidRDefault="00C37E08" w:rsidP="004701B5">
      <w:pPr>
        <w:pStyle w:val="Normalstavci"/>
        <w:numPr>
          <w:ilvl w:val="0"/>
          <w:numId w:val="18"/>
        </w:numPr>
      </w:pPr>
      <w:r w:rsidRPr="00E63123">
        <w:t>Parkirališta i/ili garaže izvedene na čestici zasebnog parkirališta ne mogu se prenamijeniti, osim ukoliko se za isti sadržaj prethodno ne iznađe alternativna lokacija za parkiranje vozila, prema istim uvjetima.</w:t>
      </w:r>
    </w:p>
    <w:p w14:paraId="0DE151AB" w14:textId="77777777" w:rsidR="00C37E08" w:rsidRPr="00E63123" w:rsidRDefault="00C37E08" w:rsidP="004701B5">
      <w:pPr>
        <w:pStyle w:val="Normalstavci"/>
        <w:numPr>
          <w:ilvl w:val="0"/>
          <w:numId w:val="18"/>
        </w:numPr>
      </w:pPr>
      <w:r w:rsidRPr="00E63123">
        <w:t>Parkirališna mjesta zasebnog parkirališta izgrađenog za potrebe zgrade za koju na vlastitoj čestici nije osiguran dovoljan broj parkirališno – garažnih mjesta, ne smiju se obračunavati za potrebe gradnje druge zgrade.</w:t>
      </w:r>
    </w:p>
    <w:p w14:paraId="1806CE50" w14:textId="77777777" w:rsidR="00B90728" w:rsidRPr="00E63123" w:rsidRDefault="00B90728"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63E75DF4" w14:textId="5769FDA2" w:rsidR="00D935CE" w:rsidRPr="00E63123" w:rsidRDefault="00D935CE" w:rsidP="00D935CE">
      <w:pPr>
        <w:pStyle w:val="Normalstavci"/>
        <w:numPr>
          <w:ilvl w:val="0"/>
          <w:numId w:val="19"/>
        </w:numPr>
      </w:pPr>
      <w:r w:rsidRPr="00E63123">
        <w:t>Specijalizirane parkirališne površine za teretna vozila, autobuse, radne strojeve i slično</w:t>
      </w:r>
      <w:r w:rsidR="00826B3C" w:rsidRPr="00E63123">
        <w:t>,</w:t>
      </w:r>
      <w:r w:rsidRPr="00E63123">
        <w:t xml:space="preserve"> smatraju se gospodarskim građevinama za transportne i srodne djelatnosti iz Grupe 1 građevina s potencijalnim negativnim utjecajem, a potrebno ih je smještati unutar gospodarskih proizvodnih</w:t>
      </w:r>
      <w:r w:rsidR="007176F5" w:rsidRPr="00E63123">
        <w:t>,</w:t>
      </w:r>
      <w:r w:rsidRPr="00E63123">
        <w:t xml:space="preserve"> poslovnih </w:t>
      </w:r>
      <w:r w:rsidR="007176F5" w:rsidRPr="00E63123">
        <w:t xml:space="preserve">i komunalno – servisnih </w:t>
      </w:r>
      <w:r w:rsidRPr="00E63123">
        <w:t>zona /oznake I</w:t>
      </w:r>
      <w:r w:rsidR="007176F5" w:rsidRPr="00E63123">
        <w:t>,</w:t>
      </w:r>
      <w:r w:rsidRPr="00E63123">
        <w:t xml:space="preserve"> K</w:t>
      </w:r>
      <w:r w:rsidR="007176F5" w:rsidRPr="00E63123">
        <w:t xml:space="preserve"> i K3</w:t>
      </w:r>
      <w:r w:rsidRPr="00E63123">
        <w:t>/.</w:t>
      </w:r>
    </w:p>
    <w:p w14:paraId="6F8C2E95" w14:textId="77777777" w:rsidR="00D935CE" w:rsidRPr="00E63123" w:rsidRDefault="00D935CE" w:rsidP="00D935CE">
      <w:pPr>
        <w:pStyle w:val="Normalstavci"/>
        <w:numPr>
          <w:ilvl w:val="0"/>
          <w:numId w:val="19"/>
        </w:numPr>
      </w:pPr>
      <w:r w:rsidRPr="00E63123">
        <w:t>Parkirališta za vozila i radne strojeve u funkciji drugih djelatnosti u pravilu se organiziraju u stražnjim dijelovima gospodarskih građevnih čestica, ili na drugi način zaklonjeno od pogleda s ulice.</w:t>
      </w:r>
    </w:p>
    <w:p w14:paraId="3D6AF6B4" w14:textId="77777777" w:rsidR="00240C10" w:rsidRPr="00E63123" w:rsidRDefault="00240C10" w:rsidP="00085B6E">
      <w:pPr>
        <w:pStyle w:val="Naslov3"/>
      </w:pPr>
      <w:bookmarkStart w:id="105" w:name="_Toc398640573"/>
      <w:bookmarkStart w:id="106" w:name="_Toc113283013"/>
      <w:r w:rsidRPr="00E63123">
        <w:t>Poštanski promet</w:t>
      </w:r>
      <w:bookmarkEnd w:id="105"/>
      <w:bookmarkEnd w:id="106"/>
    </w:p>
    <w:p w14:paraId="4B873CEB" w14:textId="77777777" w:rsidR="00C90CD3" w:rsidRPr="00E63123" w:rsidRDefault="00C90CD3"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1E38E1EF" w14:textId="04B05A9F" w:rsidR="00B44AFB" w:rsidRPr="00E63123" w:rsidRDefault="00B44AFB" w:rsidP="00826B3C">
      <w:pPr>
        <w:pStyle w:val="Normalstavci"/>
        <w:numPr>
          <w:ilvl w:val="0"/>
          <w:numId w:val="22"/>
        </w:numPr>
      </w:pPr>
      <w:r w:rsidRPr="00E63123">
        <w:t xml:space="preserve">Za </w:t>
      </w:r>
      <w:r w:rsidR="00BE7709" w:rsidRPr="00E63123">
        <w:t xml:space="preserve">područje </w:t>
      </w:r>
      <w:r w:rsidR="00362848" w:rsidRPr="00E63123">
        <w:t xml:space="preserve">naselja </w:t>
      </w:r>
      <w:r w:rsidR="00E15BF6" w:rsidRPr="00E63123">
        <w:t xml:space="preserve">Općine </w:t>
      </w:r>
      <w:r w:rsidR="002F40BC" w:rsidRPr="00E63123">
        <w:t xml:space="preserve">u </w:t>
      </w:r>
      <w:r w:rsidRPr="00E63123">
        <w:t xml:space="preserve">sklopu javnog poštanskog servisa nadležan </w:t>
      </w:r>
      <w:r w:rsidR="001B4470" w:rsidRPr="00E63123">
        <w:t>je poštanski ured 42 208 Cestica</w:t>
      </w:r>
      <w:r w:rsidRPr="00E63123">
        <w:t>.</w:t>
      </w:r>
    </w:p>
    <w:p w14:paraId="07404A25" w14:textId="77777777" w:rsidR="00B44AFB" w:rsidRPr="00E63123" w:rsidRDefault="00B44AFB" w:rsidP="004701B5">
      <w:pPr>
        <w:pStyle w:val="Normalstavci"/>
        <w:numPr>
          <w:ilvl w:val="0"/>
          <w:numId w:val="22"/>
        </w:numPr>
      </w:pPr>
      <w:r w:rsidRPr="00E63123">
        <w:t xml:space="preserve">Ispostave javnog ili drugih poštanskih i dostavnih servisa mogu se </w:t>
      </w:r>
      <w:r w:rsidR="00630A98" w:rsidRPr="00E63123">
        <w:t xml:space="preserve">smjestiti </w:t>
      </w:r>
      <w:r w:rsidRPr="00E63123">
        <w:t xml:space="preserve">u svim funkcionalnim zonama </w:t>
      </w:r>
      <w:r w:rsidR="00E92A68" w:rsidRPr="00E63123">
        <w:t xml:space="preserve">unutar </w:t>
      </w:r>
      <w:r w:rsidR="00370E2D" w:rsidRPr="00E63123">
        <w:t>građevinskih područja naselja</w:t>
      </w:r>
      <w:r w:rsidRPr="00E63123">
        <w:t xml:space="preserve"> u kojima su dozvoljene uredske djelatnosti, a uvjeti gradnje se utvrđuju prema uvjetima pojedine funkcionalne zone.</w:t>
      </w:r>
    </w:p>
    <w:p w14:paraId="48692962" w14:textId="77777777" w:rsidR="00EC215F" w:rsidRPr="00E63123" w:rsidRDefault="00EC215F" w:rsidP="00085B6E">
      <w:pPr>
        <w:pStyle w:val="Naslov3"/>
      </w:pPr>
      <w:bookmarkStart w:id="107" w:name="_Toc113283014"/>
      <w:r w:rsidRPr="00E63123">
        <w:lastRenderedPageBreak/>
        <w:t>Elektronički komunikacijski sustav</w:t>
      </w:r>
      <w:bookmarkEnd w:id="107"/>
    </w:p>
    <w:p w14:paraId="05657A6F" w14:textId="77777777" w:rsidR="00EC215F" w:rsidRPr="00E63123" w:rsidRDefault="00EC215F" w:rsidP="00EC215F">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2116A208" w14:textId="7C9148BF" w:rsidR="00630A98" w:rsidRPr="00E63123" w:rsidRDefault="00EC215F" w:rsidP="005C660C">
      <w:pPr>
        <w:pStyle w:val="Normalstavci"/>
        <w:numPr>
          <w:ilvl w:val="0"/>
          <w:numId w:val="25"/>
        </w:numPr>
      </w:pPr>
      <w:r w:rsidRPr="00E63123">
        <w:t>Elektronička komunikacijska infrastruktura je temeljem Zakona o elektroničkim komunikacijama definirana od interesa za Republiku Hrvatsku, a daljnji razvoj elektroničkih komunikacija utvrđuju</w:t>
      </w:r>
      <w:r w:rsidR="00630A98" w:rsidRPr="00E63123">
        <w:t xml:space="preserve"> podzakonski propisi kojima se određuju tehnički uvjeti za svjetlovodne distribucijske mreže, elektroničku kabelsku kanalizaciju, te drugu elektroničku komunikacijsk</w:t>
      </w:r>
      <w:r w:rsidR="001B4470" w:rsidRPr="00E63123">
        <w:t>u</w:t>
      </w:r>
      <w:r w:rsidR="00630A98" w:rsidRPr="00E63123">
        <w:t xml:space="preserve"> infrastruktur</w:t>
      </w:r>
      <w:r w:rsidR="001B4470" w:rsidRPr="00E63123">
        <w:t>u</w:t>
      </w:r>
      <w:r w:rsidR="00630A98" w:rsidRPr="00E63123">
        <w:t xml:space="preserve"> i drug</w:t>
      </w:r>
      <w:r w:rsidR="001B4470" w:rsidRPr="00E63123">
        <w:t>u</w:t>
      </w:r>
      <w:r w:rsidR="00630A98" w:rsidRPr="00E63123">
        <w:t xml:space="preserve"> povezn</w:t>
      </w:r>
      <w:r w:rsidR="001B4470" w:rsidRPr="00E63123">
        <w:t>u</w:t>
      </w:r>
      <w:r w:rsidR="00630A98" w:rsidRPr="00E63123">
        <w:t xml:space="preserve"> oprem</w:t>
      </w:r>
      <w:r w:rsidR="001B4470" w:rsidRPr="00E63123">
        <w:t>u</w:t>
      </w:r>
      <w:r w:rsidR="00630A98" w:rsidRPr="00E63123">
        <w:t xml:space="preserve">, radijski koridori i drugi </w:t>
      </w:r>
      <w:r w:rsidR="009A7DC4" w:rsidRPr="00E63123">
        <w:t>elementi</w:t>
      </w:r>
      <w:r w:rsidR="00630A98" w:rsidRPr="00E63123">
        <w:t xml:space="preserve"> sustava elektroničkih komunikacijskih sustava.</w:t>
      </w:r>
    </w:p>
    <w:p w14:paraId="7C52DF19" w14:textId="77777777" w:rsidR="00BF13A6" w:rsidRPr="00E63123" w:rsidRDefault="00BF13A6" w:rsidP="004701B5">
      <w:pPr>
        <w:pStyle w:val="Normalstavci"/>
        <w:numPr>
          <w:ilvl w:val="0"/>
          <w:numId w:val="12"/>
        </w:numPr>
      </w:pPr>
      <w:r w:rsidRPr="00E63123">
        <w:t>Opći uvjeti formiranja građevnih čestica i gradnje linijske infrastrukture i ostalih građ</w:t>
      </w:r>
      <w:r w:rsidR="00630A98" w:rsidRPr="00E63123">
        <w:t xml:space="preserve">evina elektroničkih komunikacijskih sustava </w:t>
      </w:r>
      <w:r w:rsidRPr="00E63123">
        <w:t>utvrđuju se prema poglavlju 5.1. „Opći uvjeti gradnje infrastrukture“.</w:t>
      </w:r>
    </w:p>
    <w:p w14:paraId="1245CC41" w14:textId="77777777" w:rsidR="00EC215F" w:rsidRPr="00E63123" w:rsidRDefault="00EC215F" w:rsidP="004701B5">
      <w:pPr>
        <w:pStyle w:val="Normalstavci"/>
        <w:numPr>
          <w:ilvl w:val="0"/>
          <w:numId w:val="12"/>
        </w:numPr>
      </w:pPr>
      <w:r w:rsidRPr="00E63123">
        <w:t xml:space="preserve">Na kartografskom prikazu </w:t>
      </w:r>
      <w:r w:rsidR="00C64147" w:rsidRPr="00E63123">
        <w:t>elektroničkih komunikacijskih sustava o</w:t>
      </w:r>
      <w:r w:rsidRPr="00E63123">
        <w:t>kvirno su prikazani:</w:t>
      </w:r>
    </w:p>
    <w:p w14:paraId="2EE42BC4" w14:textId="25EAAEE8" w:rsidR="00CF5E44" w:rsidRPr="00E63123" w:rsidRDefault="00CF5E44" w:rsidP="008C2539">
      <w:pPr>
        <w:pStyle w:val="Normaluvuceno"/>
      </w:pPr>
      <w:r w:rsidRPr="00E63123">
        <w:t xml:space="preserve">odašiljački objekti i koridori elektroničke komunikacijske infrastrukture radijskih i televizijskih operatora elektroničkih komunikacija državnog značaja - radijski odašiljač u naselju </w:t>
      </w:r>
      <w:r w:rsidR="00555B51" w:rsidRPr="00E63123">
        <w:t>Cestica</w:t>
      </w:r>
      <w:r w:rsidRPr="00E63123">
        <w:t xml:space="preserve"> i radijski koridor „Brezje – Kalnik“</w:t>
      </w:r>
    </w:p>
    <w:p w14:paraId="1AB98AFE" w14:textId="77777777" w:rsidR="00EC215F" w:rsidRPr="00E63123" w:rsidRDefault="00EC215F" w:rsidP="008C2539">
      <w:pPr>
        <w:pStyle w:val="Normaluvuceno"/>
      </w:pPr>
      <w:r w:rsidRPr="00E63123">
        <w:t xml:space="preserve">trase </w:t>
      </w:r>
      <w:r w:rsidR="005C24DD" w:rsidRPr="00E63123">
        <w:t xml:space="preserve">postojeće </w:t>
      </w:r>
      <w:r w:rsidRPr="00E63123">
        <w:t>zemaljske elektroničke komunikacijske</w:t>
      </w:r>
      <w:r w:rsidR="005C24DD" w:rsidRPr="00E63123">
        <w:t xml:space="preserve"> infrastrukture</w:t>
      </w:r>
      <w:r w:rsidR="00B53B7A" w:rsidRPr="00E63123">
        <w:t xml:space="preserve"> (EKI)</w:t>
      </w:r>
    </w:p>
    <w:p w14:paraId="5B1600A6" w14:textId="77777777" w:rsidR="00EC215F" w:rsidRPr="00E63123" w:rsidRDefault="00EC215F" w:rsidP="008C2539">
      <w:pPr>
        <w:pStyle w:val="Normaluvuceno"/>
      </w:pPr>
      <w:r w:rsidRPr="00E63123">
        <w:t>pozicij</w:t>
      </w:r>
      <w:r w:rsidR="00A324AA" w:rsidRPr="00E63123">
        <w:t>e</w:t>
      </w:r>
      <w:r w:rsidRPr="00E63123">
        <w:t xml:space="preserve"> </w:t>
      </w:r>
      <w:r w:rsidR="00B53B7A" w:rsidRPr="00E63123">
        <w:t>mjesnih</w:t>
      </w:r>
      <w:r w:rsidRPr="00E63123">
        <w:t xml:space="preserve"> telefonsk</w:t>
      </w:r>
      <w:r w:rsidR="00B53B7A" w:rsidRPr="00E63123">
        <w:t>ih</w:t>
      </w:r>
      <w:r w:rsidRPr="00E63123">
        <w:t xml:space="preserve"> central</w:t>
      </w:r>
      <w:r w:rsidR="00B53B7A" w:rsidRPr="00E63123">
        <w:t>a</w:t>
      </w:r>
    </w:p>
    <w:p w14:paraId="7623B9FE" w14:textId="302B0A7C" w:rsidR="00EC215F" w:rsidRPr="00E63123" w:rsidRDefault="00EC215F" w:rsidP="008C2539">
      <w:pPr>
        <w:pStyle w:val="Normaluvuceno"/>
      </w:pPr>
      <w:r w:rsidRPr="00E63123">
        <w:t xml:space="preserve">pozicije postojećih </w:t>
      </w:r>
      <w:r w:rsidR="00CF5E44" w:rsidRPr="00E63123">
        <w:t xml:space="preserve">antenskih stupova s pripadajućom opremom za elektroničku komunikacijsku infrastrukturu </w:t>
      </w:r>
      <w:r w:rsidRPr="00E63123">
        <w:t>za pružanje komunikacijskih usluga putem elektromagnetskih valova, bez korištenja vodova</w:t>
      </w:r>
    </w:p>
    <w:p w14:paraId="53A32F5F" w14:textId="7E3E0F62" w:rsidR="00EC215F" w:rsidRPr="00E63123" w:rsidRDefault="00EC215F" w:rsidP="008C2539">
      <w:pPr>
        <w:pStyle w:val="Normaluvuceno"/>
      </w:pPr>
      <w:r w:rsidRPr="00E63123">
        <w:t xml:space="preserve">područja mogućeg </w:t>
      </w:r>
      <w:r w:rsidR="00A23E76" w:rsidRPr="00E63123">
        <w:t>smještaja</w:t>
      </w:r>
      <w:r w:rsidRPr="00E63123">
        <w:t xml:space="preserve"> </w:t>
      </w:r>
      <w:r w:rsidR="00CF5E44" w:rsidRPr="00E63123">
        <w:t xml:space="preserve">novih </w:t>
      </w:r>
      <w:r w:rsidRPr="00E63123">
        <w:t>antenskih stupova za elektroničku komunikacijsku infrastrukturu i/ili drugu vrstu antenskih uređaja, te uz njih druge povezne opreme.</w:t>
      </w:r>
    </w:p>
    <w:p w14:paraId="365D3125" w14:textId="77777777" w:rsidR="00EC215F" w:rsidRPr="00E63123" w:rsidRDefault="00EC215F"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303325EB" w14:textId="77777777" w:rsidR="00EC215F" w:rsidRPr="00E63123" w:rsidRDefault="00EC215F" w:rsidP="004701B5">
      <w:pPr>
        <w:pStyle w:val="Normalstavci"/>
        <w:numPr>
          <w:ilvl w:val="0"/>
          <w:numId w:val="21"/>
        </w:numPr>
      </w:pPr>
      <w:r w:rsidRPr="00E63123">
        <w:t xml:space="preserve">Postojeću zračnu </w:t>
      </w:r>
      <w:r w:rsidR="00A71785" w:rsidRPr="00E63123">
        <w:t>elektroničku ko</w:t>
      </w:r>
      <w:r w:rsidRPr="00E63123">
        <w:t xml:space="preserve">munikacijsku mrežu potrebno je postepeno zamijeniti sustavima zemaljske elektroničke komunikacijske infrastrukture </w:t>
      </w:r>
      <w:r w:rsidR="00A23E76" w:rsidRPr="00E63123">
        <w:t>smještene</w:t>
      </w:r>
      <w:r w:rsidRPr="00E63123">
        <w:t xml:space="preserve"> unutar podzemne kabelske kanalizacije.</w:t>
      </w:r>
    </w:p>
    <w:p w14:paraId="35427B2B" w14:textId="77777777" w:rsidR="00EC215F" w:rsidRPr="00E63123" w:rsidRDefault="00630A98" w:rsidP="004701B5">
      <w:pPr>
        <w:pStyle w:val="Normalstavci"/>
        <w:numPr>
          <w:ilvl w:val="0"/>
          <w:numId w:val="21"/>
        </w:numPr>
      </w:pPr>
      <w:r w:rsidRPr="00E63123">
        <w:t>Mrežu elektroničke k</w:t>
      </w:r>
      <w:r w:rsidR="00EC215F" w:rsidRPr="00E63123">
        <w:t>abelsk</w:t>
      </w:r>
      <w:r w:rsidRPr="00E63123">
        <w:t>e</w:t>
      </w:r>
      <w:r w:rsidR="00EC215F" w:rsidRPr="00E63123">
        <w:t xml:space="preserve"> kanalizacij</w:t>
      </w:r>
      <w:r w:rsidRPr="00E63123">
        <w:t xml:space="preserve">e </w:t>
      </w:r>
      <w:r w:rsidR="00EC215F" w:rsidRPr="00E63123">
        <w:t>za nepokretnu zemaljsku elektroničku komunikacijsku infrastrukturu treba projektirati na način da se ista kanalizacija može koristiti za vođenje vodova više operatera.</w:t>
      </w:r>
    </w:p>
    <w:p w14:paraId="527BEF72" w14:textId="63647340" w:rsidR="001C3EE7" w:rsidRPr="00E63123" w:rsidRDefault="001B4470" w:rsidP="004701B5">
      <w:pPr>
        <w:pStyle w:val="Normalstavci"/>
        <w:numPr>
          <w:ilvl w:val="0"/>
          <w:numId w:val="12"/>
        </w:numPr>
      </w:pPr>
      <w:r w:rsidRPr="00E63123">
        <w:t xml:space="preserve">Mogućnost smještaja </w:t>
      </w:r>
      <w:r w:rsidR="00A71785" w:rsidRPr="00E63123">
        <w:t>građevina i opreme elektroničke komunikacijske infrastrukture unutar građevinskih područja naselja utvrđena je uvjetima za svaku pojedinu funkcionalnu zonu u poglavlju 2.</w:t>
      </w:r>
      <w:r w:rsidR="001C3EE7" w:rsidRPr="00E63123">
        <w:t>2.1. „Razgraničenje površina naselja prema izgrađenosti, odnosno uređenosti i prema namjeni“</w:t>
      </w:r>
      <w:r w:rsidR="00515B75" w:rsidRPr="00E63123">
        <w:t>.</w:t>
      </w:r>
    </w:p>
    <w:p w14:paraId="779DC58C" w14:textId="77777777" w:rsidR="00EE5881" w:rsidRPr="00E63123" w:rsidRDefault="00EE5881"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6717FD0C" w14:textId="2D53BAAF" w:rsidR="00FD762A" w:rsidRPr="00E63123" w:rsidRDefault="00630A98" w:rsidP="005C660C">
      <w:pPr>
        <w:pStyle w:val="Normalstavci"/>
        <w:numPr>
          <w:ilvl w:val="0"/>
          <w:numId w:val="56"/>
        </w:numPr>
      </w:pPr>
      <w:r w:rsidRPr="00E63123">
        <w:t xml:space="preserve">Smještaj </w:t>
      </w:r>
      <w:r w:rsidR="00EE5881" w:rsidRPr="00E63123">
        <w:t>samostojećih stupova s antenskim uređajima, pod čime se podrazumijevaju sve vrste telekomunikacijskih, radijskih i drugih prijemnika i predajnika, osim kućnih TV prijemnih antena, treba u pravilu usmjeravati izvan građevinsk</w:t>
      </w:r>
      <w:r w:rsidR="00E92A68" w:rsidRPr="00E63123">
        <w:t>ih</w:t>
      </w:r>
      <w:r w:rsidR="002B24F7" w:rsidRPr="00E63123">
        <w:t xml:space="preserve"> </w:t>
      </w:r>
      <w:r w:rsidR="00EE5881" w:rsidRPr="00E63123">
        <w:t>područja</w:t>
      </w:r>
      <w:r w:rsidR="001C3EE7" w:rsidRPr="00E63123">
        <w:t>,</w:t>
      </w:r>
      <w:r w:rsidR="002B24F7" w:rsidRPr="00E63123">
        <w:t xml:space="preserve"> </w:t>
      </w:r>
      <w:r w:rsidR="00EE5881" w:rsidRPr="00E63123">
        <w:t xml:space="preserve">a </w:t>
      </w:r>
      <w:r w:rsidR="00F97849" w:rsidRPr="00E63123">
        <w:t xml:space="preserve">unutar građevinskih područja ih se </w:t>
      </w:r>
      <w:r w:rsidR="00B73C31" w:rsidRPr="00E63123">
        <w:t xml:space="preserve">može </w:t>
      </w:r>
      <w:r w:rsidR="00F97849" w:rsidRPr="00E63123">
        <w:t>smješt</w:t>
      </w:r>
      <w:r w:rsidR="00B73C31" w:rsidRPr="00E63123">
        <w:t>ati</w:t>
      </w:r>
      <w:r w:rsidR="00CB43E9" w:rsidRPr="00E63123">
        <w:t xml:space="preserve"> </w:t>
      </w:r>
      <w:r w:rsidR="001C3EE7" w:rsidRPr="00E63123">
        <w:t>u</w:t>
      </w:r>
      <w:r w:rsidR="00CB43E9" w:rsidRPr="00E63123">
        <w:t xml:space="preserve">nutar </w:t>
      </w:r>
      <w:r w:rsidR="001C3EE7" w:rsidRPr="00E63123">
        <w:t>funkcionaln</w:t>
      </w:r>
      <w:r w:rsidR="00CB43E9" w:rsidRPr="00E63123">
        <w:t xml:space="preserve">ih zona </w:t>
      </w:r>
      <w:r w:rsidR="001C3EE7" w:rsidRPr="00E63123">
        <w:t>gospodarsk</w:t>
      </w:r>
      <w:r w:rsidR="00F97849" w:rsidRPr="00E63123">
        <w:t>e</w:t>
      </w:r>
      <w:r w:rsidR="00555B51" w:rsidRPr="00E63123">
        <w:t xml:space="preserve"> namjene – </w:t>
      </w:r>
      <w:r w:rsidR="00CF5E44" w:rsidRPr="00E63123">
        <w:t>proizvodne</w:t>
      </w:r>
      <w:r w:rsidR="00555B51" w:rsidRPr="00E63123">
        <w:t>,</w:t>
      </w:r>
      <w:r w:rsidR="00CF5E44" w:rsidRPr="00E63123">
        <w:t xml:space="preserve"> poslovne </w:t>
      </w:r>
      <w:r w:rsidR="00555B51" w:rsidRPr="00E63123">
        <w:t xml:space="preserve">i komunalno – servisne </w:t>
      </w:r>
      <w:r w:rsidR="001C3EE7" w:rsidRPr="00E63123">
        <w:t>namjene /oznak</w:t>
      </w:r>
      <w:r w:rsidR="00D935CE" w:rsidRPr="00E63123">
        <w:t>e</w:t>
      </w:r>
      <w:r w:rsidR="001C3EE7" w:rsidRPr="00E63123">
        <w:t xml:space="preserve"> </w:t>
      </w:r>
      <w:r w:rsidR="00D935CE" w:rsidRPr="00E63123">
        <w:t>I</w:t>
      </w:r>
      <w:r w:rsidR="00555B51" w:rsidRPr="00E63123">
        <w:t xml:space="preserve">, </w:t>
      </w:r>
      <w:r w:rsidR="00F97849" w:rsidRPr="00E63123">
        <w:t>K</w:t>
      </w:r>
      <w:r w:rsidR="00555B51" w:rsidRPr="00E63123">
        <w:t xml:space="preserve"> i K3</w:t>
      </w:r>
      <w:r w:rsidR="001C3EE7" w:rsidRPr="00E63123">
        <w:t>/</w:t>
      </w:r>
      <w:r w:rsidR="00B73C31" w:rsidRPr="00E63123">
        <w:t xml:space="preserve"> kao prateći sadržaj na građevnoj čestici gospodarske namjene</w:t>
      </w:r>
      <w:r w:rsidR="00CB43E9" w:rsidRPr="00E63123">
        <w:t>, uz uvjet da su najmanje 200,0 m udaljeni od granica funkcionalnih zona mješovite, pretežito stambene namjene /oznaka M1/, javne i društvene namjene /oznaka iz grupe D/ i turističke namjene /oznaka iz grupe T/.</w:t>
      </w:r>
    </w:p>
    <w:p w14:paraId="0DC0C824" w14:textId="77777777" w:rsidR="00FD762A" w:rsidRPr="00E63123" w:rsidRDefault="00FD762A" w:rsidP="005C660C">
      <w:pPr>
        <w:pStyle w:val="Normalstavci"/>
        <w:numPr>
          <w:ilvl w:val="0"/>
          <w:numId w:val="56"/>
        </w:numPr>
      </w:pPr>
      <w:r w:rsidRPr="00E63123">
        <w:t xml:space="preserve">Smještaj samostojećeg stupa za antenske uređaje izvan građevinskih područja provodi se </w:t>
      </w:r>
      <w:r w:rsidRPr="00E63123">
        <w:rPr>
          <w:u w:val="single"/>
        </w:rPr>
        <w:t>neposrednom primjenom odredbi za provedbu PP Varaždinske županije</w:t>
      </w:r>
      <w:r w:rsidRPr="00E63123">
        <w:t>, a dodatno je potrebno ishoditi i suglasnost nadležnog Konzervatorskog odjela.</w:t>
      </w:r>
    </w:p>
    <w:p w14:paraId="6A15A025" w14:textId="2D1FEFD1" w:rsidR="00FD762A" w:rsidRPr="00E63123" w:rsidRDefault="00FD762A" w:rsidP="005C660C">
      <w:pPr>
        <w:pStyle w:val="Normalstavci"/>
        <w:numPr>
          <w:ilvl w:val="0"/>
          <w:numId w:val="56"/>
        </w:numPr>
      </w:pPr>
      <w:r w:rsidRPr="00E63123">
        <w:t xml:space="preserve">Unutar građevinskih područja, a i izvan funkcionalnih zona navedenih u stavku 1. ovog članka, antenske uređaje moguće je smjestiti samo na višim građevinama, </w:t>
      </w:r>
      <w:r w:rsidR="00B73C31" w:rsidRPr="00E63123">
        <w:t xml:space="preserve">ukupne </w:t>
      </w:r>
      <w:r w:rsidRPr="00E63123">
        <w:t xml:space="preserve">visine najmanje 10,0 m, kod čega ih </w:t>
      </w:r>
      <w:r w:rsidR="00B73C31" w:rsidRPr="00E63123">
        <w:t xml:space="preserve">se može postavljati samo na </w:t>
      </w:r>
      <w:r w:rsidRPr="00E63123">
        <w:t>atestirane tipske prihvate.</w:t>
      </w:r>
    </w:p>
    <w:p w14:paraId="5AADACD7" w14:textId="77777777" w:rsidR="00FD762A" w:rsidRPr="00E63123" w:rsidRDefault="00FD762A" w:rsidP="005C660C">
      <w:pPr>
        <w:pStyle w:val="Normalstavci"/>
        <w:numPr>
          <w:ilvl w:val="0"/>
          <w:numId w:val="56"/>
        </w:numPr>
      </w:pPr>
      <w:r w:rsidRPr="00E63123">
        <w:t>Antenske uređaje nije dozvoljeno postavljati na sakralne građevine (pročelja, krovove i zvonike crkava i kapela), niti na zgrade koje su od sakralnih građevina udaljene manje od 30,0 m.</w:t>
      </w:r>
    </w:p>
    <w:p w14:paraId="4AC0AE9D" w14:textId="77777777" w:rsidR="00555B51" w:rsidRPr="00E63123" w:rsidRDefault="00CF5E44" w:rsidP="005C660C">
      <w:pPr>
        <w:pStyle w:val="Normalstavci"/>
        <w:numPr>
          <w:ilvl w:val="0"/>
          <w:numId w:val="56"/>
        </w:numPr>
      </w:pPr>
      <w:r w:rsidRPr="00E63123">
        <w:t>Postojeće antenske stupove koji se nalaze unutar građevinskih područja naselja, a izvan funkcionalnih zona gospodarske, proizvodne ili poslovne namjene /oznake I i K/</w:t>
      </w:r>
      <w:r w:rsidR="00555B51" w:rsidRPr="00E63123">
        <w:t xml:space="preserve"> </w:t>
      </w:r>
      <w:r w:rsidRPr="00E63123">
        <w:t xml:space="preserve">potrebno je izmjestiti </w:t>
      </w:r>
      <w:r w:rsidR="00555B51" w:rsidRPr="00E63123">
        <w:t>na odgovarajuće površine za smještaj antenskih stupova prema ovom poglavlju.</w:t>
      </w:r>
    </w:p>
    <w:p w14:paraId="77F3D654" w14:textId="77777777" w:rsidR="00EC215F" w:rsidRPr="00E63123" w:rsidRDefault="00EC215F"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60724189" w14:textId="77777777" w:rsidR="000249E8" w:rsidRPr="00E63123" w:rsidRDefault="000249E8" w:rsidP="005C660C">
      <w:pPr>
        <w:pStyle w:val="Normalstavci"/>
        <w:numPr>
          <w:ilvl w:val="0"/>
          <w:numId w:val="97"/>
        </w:numPr>
      </w:pPr>
      <w:r w:rsidRPr="00E63123">
        <w:t>Priključke na elektroničku komunikacijsku infrastrukturu potrebno je projektirati i izvesti sukladno posebnim propisima i prema posebnim uvjetima nadležnog pružatelja elektroničkih komunikacijskih usluga.</w:t>
      </w:r>
    </w:p>
    <w:p w14:paraId="1A4909B3" w14:textId="0D295400" w:rsidR="006C5D90" w:rsidRPr="00E63123" w:rsidRDefault="00704802" w:rsidP="00B665EC">
      <w:pPr>
        <w:pStyle w:val="Naslov2"/>
      </w:pPr>
      <w:bookmarkStart w:id="108" w:name="_Toc398640575"/>
      <w:bookmarkStart w:id="109" w:name="_Toc113283015"/>
      <w:r w:rsidRPr="00E63123">
        <w:lastRenderedPageBreak/>
        <w:t>ENERGETSKI SUSTAV</w:t>
      </w:r>
      <w:bookmarkEnd w:id="108"/>
      <w:bookmarkEnd w:id="109"/>
    </w:p>
    <w:p w14:paraId="7F05E533" w14:textId="77777777" w:rsidR="002425F6" w:rsidRPr="00E63123" w:rsidRDefault="002425F6" w:rsidP="00085B6E">
      <w:pPr>
        <w:pStyle w:val="Naslov3"/>
      </w:pPr>
      <w:bookmarkStart w:id="110" w:name="_Toc113283016"/>
      <w:r w:rsidRPr="00E63123">
        <w:t>Elektroenergetski sustav</w:t>
      </w:r>
      <w:bookmarkEnd w:id="110"/>
    </w:p>
    <w:p w14:paraId="2036D92E" w14:textId="77777777" w:rsidR="006C5D90" w:rsidRPr="00E63123" w:rsidRDefault="006C5D90"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733672BB" w14:textId="1906E831" w:rsidR="00876403" w:rsidRPr="00E63123" w:rsidRDefault="006C5D90" w:rsidP="005C660C">
      <w:pPr>
        <w:pStyle w:val="Normalstavci"/>
        <w:numPr>
          <w:ilvl w:val="0"/>
          <w:numId w:val="57"/>
        </w:numPr>
      </w:pPr>
      <w:r w:rsidRPr="00E63123">
        <w:t xml:space="preserve">Na području </w:t>
      </w:r>
      <w:r w:rsidR="009E37F3" w:rsidRPr="00E63123">
        <w:t>Općine</w:t>
      </w:r>
      <w:r w:rsidR="00312984" w:rsidRPr="00E63123">
        <w:t xml:space="preserve"> se nalaze</w:t>
      </w:r>
      <w:r w:rsidR="00900E1B" w:rsidRPr="00E63123">
        <w:t>:</w:t>
      </w:r>
    </w:p>
    <w:p w14:paraId="4B11A48F" w14:textId="2BAF1A76" w:rsidR="00312984" w:rsidRPr="00E63123" w:rsidRDefault="00312984" w:rsidP="008C2539">
      <w:pPr>
        <w:pStyle w:val="Normaluvuceno"/>
      </w:pPr>
      <w:r w:rsidRPr="00E63123">
        <w:t>dijelovi kompleksa HE „Varaždin“ na rijeci Dravi – akumulacija</w:t>
      </w:r>
      <w:r w:rsidR="009A308D" w:rsidRPr="00E63123">
        <w:t xml:space="preserve"> HE (Ormoško jezero),</w:t>
      </w:r>
      <w:r w:rsidRPr="00E63123">
        <w:t xml:space="preserve"> nasipi i drenažni kanali</w:t>
      </w:r>
    </w:p>
    <w:p w14:paraId="5397D3BB" w14:textId="0B7B7945" w:rsidR="00312984" w:rsidRPr="00E63123" w:rsidRDefault="00FF0E12" w:rsidP="005C660C">
      <w:pPr>
        <w:pStyle w:val="Normalstavci"/>
        <w:numPr>
          <w:ilvl w:val="0"/>
          <w:numId w:val="57"/>
        </w:numPr>
      </w:pPr>
      <w:r w:rsidRPr="00E63123">
        <w:t xml:space="preserve">Mogućnost nove gradnje konvencionalnih </w:t>
      </w:r>
      <w:r w:rsidR="009A308D" w:rsidRPr="00E63123">
        <w:t xml:space="preserve">elektrana </w:t>
      </w:r>
      <w:r w:rsidRPr="00E63123">
        <w:t>se na općinskom području ne predviđa.</w:t>
      </w:r>
    </w:p>
    <w:p w14:paraId="13A0EEA8" w14:textId="2873707F" w:rsidR="00F13AAC" w:rsidRPr="00E63123" w:rsidRDefault="009A308D" w:rsidP="005C660C">
      <w:pPr>
        <w:pStyle w:val="Normalstavci"/>
        <w:numPr>
          <w:ilvl w:val="0"/>
          <w:numId w:val="57"/>
        </w:numPr>
      </w:pPr>
      <w:r w:rsidRPr="00E63123">
        <w:t>U</w:t>
      </w:r>
      <w:r w:rsidR="00F13AAC" w:rsidRPr="00E63123">
        <w:t>vjeti za smještaj i gradnju građevina za proizvodnju energije temeljem korištenja obnovljivih izvora energije utvrđuju se prema poglavlju 3.3.6. „Proizvodnja energije iz obnovljivih izvora (OIE) i kogeneracije“.</w:t>
      </w:r>
    </w:p>
    <w:p w14:paraId="1FF05CA7" w14:textId="77777777" w:rsidR="006C5D90" w:rsidRPr="00E63123" w:rsidRDefault="006C5D90"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6205E371" w14:textId="5772325A" w:rsidR="00FF0E12" w:rsidRPr="00E63123" w:rsidRDefault="00FF0E12" w:rsidP="00F9686D">
      <w:pPr>
        <w:pStyle w:val="Normalstavci"/>
        <w:numPr>
          <w:ilvl w:val="0"/>
          <w:numId w:val="228"/>
        </w:numPr>
      </w:pPr>
      <w:r w:rsidRPr="00E63123">
        <w:t>Kao dio prijenosnog elektroenergetskog sustava na području Općine nalaze se ili se planiraju dalekovodi od 35 kV do 220 kV, s trafostanicom i rasklopnim postrojenjem na dalekovodu:</w:t>
      </w:r>
    </w:p>
    <w:p w14:paraId="23F991E4" w14:textId="77777777" w:rsidR="00FF0E12" w:rsidRPr="00E63123" w:rsidRDefault="00FF0E12" w:rsidP="008C2539">
      <w:pPr>
        <w:pStyle w:val="Normaluvuceno"/>
      </w:pPr>
      <w:r w:rsidRPr="00E63123">
        <w:t>DV 110 kV /TS Nedeljanec – TS Formin (R. Slovenija)/</w:t>
      </w:r>
    </w:p>
    <w:p w14:paraId="6D80F1AF" w14:textId="0005A205" w:rsidR="009A5A69" w:rsidRPr="00E63123" w:rsidRDefault="00FF0E12" w:rsidP="00F9686D">
      <w:pPr>
        <w:pStyle w:val="Normalstavci"/>
        <w:numPr>
          <w:ilvl w:val="0"/>
          <w:numId w:val="228"/>
        </w:numPr>
      </w:pPr>
      <w:r w:rsidRPr="00E63123">
        <w:t>Elektroenergetski s</w:t>
      </w:r>
      <w:r w:rsidR="00EE2D03" w:rsidRPr="00E63123">
        <w:t xml:space="preserve">ustav je moguće razvijati, rekonstruirati i dograđivati prema potrebama gospodarstva i </w:t>
      </w:r>
      <w:r w:rsidR="009A5A69" w:rsidRPr="00E63123">
        <w:t>sukladno posebnim propisima.</w:t>
      </w:r>
    </w:p>
    <w:p w14:paraId="0014D38B" w14:textId="77777777" w:rsidR="007F1E55" w:rsidRPr="00E63123" w:rsidRDefault="00A5362C" w:rsidP="006C71FA">
      <w:pPr>
        <w:pStyle w:val="Normalstavci"/>
        <w:numPr>
          <w:ilvl w:val="0"/>
          <w:numId w:val="133"/>
        </w:numPr>
      </w:pPr>
      <w:r w:rsidRPr="00E63123">
        <w:t xml:space="preserve">Zaštitni pojas </w:t>
      </w:r>
      <w:r w:rsidR="007F1E55" w:rsidRPr="00E63123">
        <w:t xml:space="preserve">nadzemnih i kabelskih </w:t>
      </w:r>
      <w:r w:rsidR="00EE2D03" w:rsidRPr="00E63123">
        <w:t xml:space="preserve">elektroenergetskih vodova </w:t>
      </w:r>
      <w:r w:rsidR="00CB7042" w:rsidRPr="00E63123">
        <w:t>utvrđuje se prema Mrežnim pravilima HOPS-a („Narodne novine“ broj 67/17, 128/20)</w:t>
      </w:r>
      <w:r w:rsidR="007F1E55" w:rsidRPr="00E63123">
        <w:t>, a minimalno može biti:</w:t>
      </w:r>
    </w:p>
    <w:p w14:paraId="31F01EE5" w14:textId="2DBB5747" w:rsidR="007F1E55" w:rsidRPr="00E63123" w:rsidRDefault="007F1E55" w:rsidP="008C2539">
      <w:pPr>
        <w:pStyle w:val="Normaluvuceno"/>
      </w:pPr>
      <w:r w:rsidRPr="00E63123">
        <w:t>za nadzemne vodove nazivnog napona 110 kV – 20,0 m obostrano od osi voda</w:t>
      </w:r>
    </w:p>
    <w:p w14:paraId="578A2A7B" w14:textId="0535F836" w:rsidR="007F1E55" w:rsidRPr="00E63123" w:rsidRDefault="007F1E55" w:rsidP="008C2539">
      <w:pPr>
        <w:pStyle w:val="Normaluvuceno"/>
      </w:pPr>
      <w:r w:rsidRPr="00E63123">
        <w:t>za nadzemne vodove nazivnog napona 35 kV – 15,0 m obostrano od osi voda</w:t>
      </w:r>
    </w:p>
    <w:p w14:paraId="44B33D3B" w14:textId="1CBD3DAD" w:rsidR="007F1E55" w:rsidRPr="00E63123" w:rsidRDefault="007F1E55" w:rsidP="008C2539">
      <w:pPr>
        <w:pStyle w:val="Normaluvuceno"/>
      </w:pPr>
      <w:r w:rsidRPr="00E63123">
        <w:t xml:space="preserve">za kabelske vodove </w:t>
      </w:r>
      <w:r w:rsidR="0077231F" w:rsidRPr="00E63123">
        <w:t>– 3,0 m obostrano od osi voda.</w:t>
      </w:r>
    </w:p>
    <w:p w14:paraId="7542FEEF" w14:textId="62A6AB65" w:rsidR="00D74F80" w:rsidRPr="00E63123" w:rsidRDefault="009A5A69" w:rsidP="006C71FA">
      <w:pPr>
        <w:pStyle w:val="Normalstavci"/>
        <w:numPr>
          <w:ilvl w:val="0"/>
          <w:numId w:val="133"/>
        </w:numPr>
      </w:pPr>
      <w:r w:rsidRPr="00E63123">
        <w:t xml:space="preserve">Zahvati unutar zaštitnih pojaseva </w:t>
      </w:r>
      <w:r w:rsidR="00CB7042" w:rsidRPr="00E63123">
        <w:t xml:space="preserve">zračnih </w:t>
      </w:r>
      <w:r w:rsidR="00FF0E12" w:rsidRPr="00E63123">
        <w:t xml:space="preserve">elektroenergetskih vodova </w:t>
      </w:r>
      <w:r w:rsidRPr="00E63123">
        <w:t xml:space="preserve">mogući su ukoliko ih posebnim uvjetima odobri </w:t>
      </w:r>
      <w:r w:rsidR="007F7A77" w:rsidRPr="00E63123">
        <w:t>odgovarajuć</w:t>
      </w:r>
      <w:r w:rsidR="001F6CBB" w:rsidRPr="00E63123">
        <w:t>i</w:t>
      </w:r>
      <w:r w:rsidR="007F7A77" w:rsidRPr="00E63123">
        <w:t xml:space="preserve"> </w:t>
      </w:r>
      <w:r w:rsidR="001F6CBB" w:rsidRPr="00E63123">
        <w:t>operator</w:t>
      </w:r>
      <w:r w:rsidR="00D74F80" w:rsidRPr="00E63123">
        <w:t xml:space="preserve">, odnosno svi nadležni operatori ukoliko je na </w:t>
      </w:r>
      <w:r w:rsidR="001F6CBB" w:rsidRPr="00E63123">
        <w:t xml:space="preserve">isti noseći stup ovješeno više </w:t>
      </w:r>
      <w:r w:rsidR="00D74F80" w:rsidRPr="00E63123">
        <w:t xml:space="preserve">zračnih </w:t>
      </w:r>
      <w:r w:rsidR="001F6CBB" w:rsidRPr="00E63123">
        <w:t>elektroenergetskih vodova</w:t>
      </w:r>
      <w:r w:rsidR="00D74F80" w:rsidRPr="00E63123">
        <w:t xml:space="preserve"> </w:t>
      </w:r>
      <w:r w:rsidR="00FF0E12" w:rsidRPr="00E63123">
        <w:t>u nadležnosti više operatora</w:t>
      </w:r>
      <w:r w:rsidR="00D74F80" w:rsidRPr="00E63123">
        <w:t>.</w:t>
      </w:r>
    </w:p>
    <w:p w14:paraId="263B1D79" w14:textId="77777777" w:rsidR="006C5D90" w:rsidRPr="00E63123" w:rsidRDefault="006C5D90"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44E66E2B" w14:textId="349BF024" w:rsidR="006C5D90" w:rsidRPr="00E63123" w:rsidRDefault="004955EF" w:rsidP="005C660C">
      <w:pPr>
        <w:pStyle w:val="Normalstavci"/>
        <w:numPr>
          <w:ilvl w:val="0"/>
          <w:numId w:val="24"/>
        </w:numPr>
      </w:pPr>
      <w:r w:rsidRPr="00E63123">
        <w:t>Javni s</w:t>
      </w:r>
      <w:r w:rsidR="006C5D90" w:rsidRPr="00E63123">
        <w:t xml:space="preserve">ustav opskrbe električnom energijom potrebno </w:t>
      </w:r>
      <w:r w:rsidR="00DD17C5" w:rsidRPr="00E63123">
        <w:t xml:space="preserve">je </w:t>
      </w:r>
      <w:r w:rsidR="006C5D90" w:rsidRPr="00E63123">
        <w:t>prema potrebi nadograđivati i razvijati u postojećim i planiranim područjima, gradnjom srednjenaponske (20 kV) i niskonaponske (0,4 kV) distribucijske mreže, te interpolacijom potrebnog broja novih tra</w:t>
      </w:r>
      <w:r w:rsidRPr="00E63123">
        <w:t>nsformatorskih stanica</w:t>
      </w:r>
      <w:r w:rsidR="006C5D90" w:rsidRPr="00E63123">
        <w:t xml:space="preserve"> TS 10 (20)/0,4</w:t>
      </w:r>
      <w:r w:rsidR="00994354" w:rsidRPr="00E63123">
        <w:t xml:space="preserve"> </w:t>
      </w:r>
      <w:r w:rsidR="006C5D90" w:rsidRPr="00E63123">
        <w:t>kV.</w:t>
      </w:r>
    </w:p>
    <w:p w14:paraId="571D3ED6" w14:textId="77777777" w:rsidR="002138A6" w:rsidRPr="00E63123" w:rsidRDefault="002138A6" w:rsidP="005C660C">
      <w:pPr>
        <w:pStyle w:val="Normalstavci"/>
        <w:numPr>
          <w:ilvl w:val="0"/>
          <w:numId w:val="24"/>
        </w:numPr>
      </w:pPr>
      <w:r w:rsidRPr="00E63123">
        <w:t>Opći uvjeti formiranja građevnih čestica, smještaja i gradnje linijske infrastrukture i ostalih građevina sustava distribucije i opskrbe električnom energijom utvrđuju se prema poglavlju 5.1. „Opći uvjeti gradnje infrastrukture“.</w:t>
      </w:r>
    </w:p>
    <w:p w14:paraId="18008211" w14:textId="5AFA3DD4" w:rsidR="006C5D90" w:rsidRPr="00E63123" w:rsidRDefault="006C5D90" w:rsidP="005C660C">
      <w:pPr>
        <w:pStyle w:val="Normalstavci"/>
        <w:numPr>
          <w:ilvl w:val="0"/>
          <w:numId w:val="24"/>
        </w:numPr>
      </w:pPr>
      <w:r w:rsidRPr="00E63123">
        <w:t xml:space="preserve">Transformatorske stanice, osim ako nisu u sastavu </w:t>
      </w:r>
      <w:r w:rsidR="00DD17C5" w:rsidRPr="00E63123">
        <w:t>pojedinačnog kompleksa</w:t>
      </w:r>
      <w:r w:rsidRPr="00E63123">
        <w:t xml:space="preserve"> gospodarske ili društvene namjene, preporučaju se graditi na vlastitim građevnim česticama.</w:t>
      </w:r>
    </w:p>
    <w:p w14:paraId="668A9659" w14:textId="77777777" w:rsidR="006C5D90" w:rsidRPr="00E63123" w:rsidRDefault="006C5D90" w:rsidP="004701B5">
      <w:pPr>
        <w:pStyle w:val="Normalstavci"/>
        <w:numPr>
          <w:ilvl w:val="0"/>
          <w:numId w:val="12"/>
        </w:numPr>
      </w:pPr>
      <w:r w:rsidRPr="00E63123">
        <w:t>Srednjenaponske vodove za napajanje trafostanica i za napajanje gospodarskih građevina preporuča se polagati podzemno.</w:t>
      </w:r>
    </w:p>
    <w:p w14:paraId="6DB6BBCE" w14:textId="77777777" w:rsidR="006C5D90" w:rsidRPr="00E63123" w:rsidRDefault="006C5D90" w:rsidP="004701B5">
      <w:pPr>
        <w:pStyle w:val="Normalstavci"/>
        <w:numPr>
          <w:ilvl w:val="0"/>
          <w:numId w:val="12"/>
        </w:numPr>
      </w:pPr>
      <w:r w:rsidRPr="00E63123">
        <w:t xml:space="preserve">U </w:t>
      </w:r>
      <w:r w:rsidR="00636180" w:rsidRPr="00E63123">
        <w:t xml:space="preserve">građevinskim područjima naselja se niskonaponske mreže elektroopskrbe </w:t>
      </w:r>
      <w:r w:rsidRPr="00E63123">
        <w:t>preporuča</w:t>
      </w:r>
      <w:r w:rsidR="000E64F1" w:rsidRPr="00E63123">
        <w:t>ju izvoditi kao podzemne.</w:t>
      </w:r>
    </w:p>
    <w:p w14:paraId="164FC81F" w14:textId="77777777" w:rsidR="002138A6" w:rsidRPr="00E63123" w:rsidRDefault="002138A6" w:rsidP="004701B5">
      <w:pPr>
        <w:pStyle w:val="Normalstavci"/>
        <w:numPr>
          <w:ilvl w:val="0"/>
          <w:numId w:val="12"/>
        </w:numPr>
      </w:pPr>
      <w:r w:rsidRPr="00E63123">
        <w:t xml:space="preserve">Za potrebe razvoda moguće je unutar zelenih površina u koridorima ulica ili na vlastitim česticama, smjestiti kabelske razvodne ormare (KRO), u svrhu elektroopskrbe većeg broja građevnih čestica ili javne rasvjete. </w:t>
      </w:r>
    </w:p>
    <w:p w14:paraId="0DBD1186" w14:textId="77777777" w:rsidR="00D162EE" w:rsidRPr="00E63123" w:rsidRDefault="006C5D90" w:rsidP="004701B5">
      <w:pPr>
        <w:pStyle w:val="Normalstavci"/>
        <w:numPr>
          <w:ilvl w:val="0"/>
          <w:numId w:val="12"/>
        </w:numPr>
      </w:pPr>
      <w:r w:rsidRPr="00E63123">
        <w:t>Radi racionalnijeg korištenja prostora</w:t>
      </w:r>
      <w:r w:rsidR="00D162EE" w:rsidRPr="00E63123">
        <w:t>:</w:t>
      </w:r>
    </w:p>
    <w:p w14:paraId="2956075D" w14:textId="77777777" w:rsidR="00D162EE" w:rsidRPr="00E63123" w:rsidRDefault="006C5D90" w:rsidP="008C2539">
      <w:pPr>
        <w:pStyle w:val="Normaluvuceno"/>
      </w:pPr>
      <w:r w:rsidRPr="00E63123">
        <w:t>zračnu niskonaponsku mrežu unutar postojećeg dijela naselja preporuča se voditi jednostrano unutar uličnog koridora</w:t>
      </w:r>
    </w:p>
    <w:p w14:paraId="646551C6" w14:textId="7B4830F6" w:rsidR="006C5D90" w:rsidRPr="00E63123" w:rsidRDefault="00D162EE" w:rsidP="008C2539">
      <w:pPr>
        <w:pStyle w:val="Normaluvuceno"/>
      </w:pPr>
      <w:r w:rsidRPr="00E63123">
        <w:t>za potrebe izgradnje nove niskonaponske mreže potrebno je koristiti isti koridor</w:t>
      </w:r>
      <w:r w:rsidR="00FF0E12" w:rsidRPr="00E63123">
        <w:t>, osim ukoliko se iz tehnički</w:t>
      </w:r>
      <w:r w:rsidR="00355CD1" w:rsidRPr="00E63123">
        <w:t>h</w:t>
      </w:r>
      <w:r w:rsidR="00FF0E12" w:rsidRPr="00E63123">
        <w:t xml:space="preserve"> razloga predvidi racionalnije rješenje.</w:t>
      </w:r>
    </w:p>
    <w:p w14:paraId="1DFF14B7" w14:textId="77777777" w:rsidR="006C5D90" w:rsidRPr="00E63123" w:rsidRDefault="006C5D90"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5DCA66A7" w14:textId="10D0ECA0" w:rsidR="00610380" w:rsidRPr="00E63123" w:rsidRDefault="00610380" w:rsidP="005C660C">
      <w:pPr>
        <w:pStyle w:val="Normalstavci"/>
        <w:numPr>
          <w:ilvl w:val="0"/>
          <w:numId w:val="58"/>
        </w:numPr>
      </w:pPr>
      <w:r w:rsidRPr="00E63123">
        <w:t xml:space="preserve">Elektroenergetske priključke na javnu </w:t>
      </w:r>
      <w:r w:rsidR="0088182A" w:rsidRPr="00E63123">
        <w:t>mrežu</w:t>
      </w:r>
      <w:r w:rsidR="00D74F80" w:rsidRPr="00E63123">
        <w:t xml:space="preserve"> elektroopskrb</w:t>
      </w:r>
      <w:r w:rsidR="00ED196D" w:rsidRPr="00E63123">
        <w:t>e</w:t>
      </w:r>
      <w:r w:rsidR="0088182A" w:rsidRPr="00E63123">
        <w:t>, uključujući i priključ</w:t>
      </w:r>
      <w:r w:rsidR="00ED196D" w:rsidRPr="00E63123">
        <w:t>ke</w:t>
      </w:r>
      <w:r w:rsidR="0088182A" w:rsidRPr="00E63123">
        <w:t xml:space="preserve"> mreže javne rasvjete, </w:t>
      </w:r>
      <w:r w:rsidRPr="00E63123">
        <w:t xml:space="preserve">treba projektirati i izvesti prema pravilima i tipizaciji </w:t>
      </w:r>
      <w:r w:rsidR="004B4135" w:rsidRPr="00E63123">
        <w:t xml:space="preserve">nadležnog operatora elektroenergetskog distribucijskog sustava </w:t>
      </w:r>
      <w:r w:rsidRPr="00E63123">
        <w:t xml:space="preserve">odgovarajućim spajanjem na transformatorsku stanicu, kabelski razvodni ormar (KRO) predviđen za opskrbu većeg broja korisnika ili neposredno na </w:t>
      </w:r>
      <w:r w:rsidR="00DD17C5" w:rsidRPr="00E63123">
        <w:t xml:space="preserve">elektroenergetsku </w:t>
      </w:r>
      <w:r w:rsidRPr="00E63123">
        <w:t>kabelsku mrežu.</w:t>
      </w:r>
    </w:p>
    <w:p w14:paraId="38D0FB05" w14:textId="77777777" w:rsidR="00636180" w:rsidRPr="00E63123" w:rsidRDefault="00610380" w:rsidP="004701B5">
      <w:pPr>
        <w:pStyle w:val="Normalstavci"/>
        <w:numPr>
          <w:ilvl w:val="0"/>
          <w:numId w:val="12"/>
        </w:numPr>
      </w:pPr>
      <w:r w:rsidRPr="00E63123">
        <w:lastRenderedPageBreak/>
        <w:t xml:space="preserve">Tipski priključni elektroormar može se </w:t>
      </w:r>
      <w:r w:rsidR="000E64F1" w:rsidRPr="00E63123">
        <w:t xml:space="preserve">postaviti </w:t>
      </w:r>
      <w:r w:rsidRPr="00E63123">
        <w:t>na vanjskom zidu građevine, ili na drugi način, uz uvjet da bude lako pristupačan za spajanje na vanjski priključak i unutarnji razvod.</w:t>
      </w:r>
    </w:p>
    <w:p w14:paraId="443ACD4D" w14:textId="696625B1" w:rsidR="00CC11CF" w:rsidRPr="00E63123" w:rsidRDefault="006A094C" w:rsidP="00085B6E">
      <w:pPr>
        <w:pStyle w:val="Naslov3"/>
      </w:pPr>
      <w:bookmarkStart w:id="111" w:name="_Toc113283017"/>
      <w:bookmarkStart w:id="112" w:name="_Toc398640578"/>
      <w:r w:rsidRPr="00E63123">
        <w:t>Sustavi za cijevni transport ugljikovodika i opskrbe plinom</w:t>
      </w:r>
      <w:bookmarkEnd w:id="111"/>
    </w:p>
    <w:p w14:paraId="1EE2DEB0" w14:textId="783BC60E" w:rsidR="00930252" w:rsidRPr="00E63123" w:rsidRDefault="006A094C" w:rsidP="00085B6E">
      <w:pPr>
        <w:pStyle w:val="Naslov4"/>
      </w:pPr>
      <w:bookmarkStart w:id="113" w:name="_Toc113283018"/>
      <w:r w:rsidRPr="00E63123">
        <w:t>Sustavi za cijevni transport ugljikovodika i produkata u</w:t>
      </w:r>
      <w:r w:rsidR="00930252" w:rsidRPr="00E63123">
        <w:t>gljikovodika</w:t>
      </w:r>
      <w:bookmarkEnd w:id="113"/>
    </w:p>
    <w:bookmarkEnd w:id="112"/>
    <w:p w14:paraId="1FC11830" w14:textId="77777777" w:rsidR="00DD17C5" w:rsidRPr="00E63123" w:rsidRDefault="00DD17C5"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38D303CE" w14:textId="123B1615" w:rsidR="006F7C16" w:rsidRPr="00E63123" w:rsidRDefault="00DD17C5" w:rsidP="00F9686D">
      <w:pPr>
        <w:pStyle w:val="Normalstavci"/>
        <w:numPr>
          <w:ilvl w:val="0"/>
          <w:numId w:val="165"/>
        </w:numPr>
      </w:pPr>
      <w:r w:rsidRPr="00E63123">
        <w:t xml:space="preserve">Područjem Općine </w:t>
      </w:r>
      <w:r w:rsidR="006F7C16" w:rsidRPr="00E63123">
        <w:t xml:space="preserve">trenutno ne </w:t>
      </w:r>
      <w:r w:rsidRPr="00E63123">
        <w:t>prolaze magistralni cjevovodi za trans</w:t>
      </w:r>
      <w:r w:rsidR="006F7C16" w:rsidRPr="00E63123">
        <w:t>port ugljikovodika i produkata ugljikovodika, niti su izvedene prateće t</w:t>
      </w:r>
      <w:r w:rsidRPr="00E63123">
        <w:t xml:space="preserve">ehnološke građevine </w:t>
      </w:r>
      <w:r w:rsidR="006F7C16" w:rsidRPr="00E63123">
        <w:t>navedenih sustava, a njihov smještaj u prostoru u budućnosti ovisi o razvoju istraživanja i proizvodnje ugljikovodika</w:t>
      </w:r>
      <w:r w:rsidR="00FF0E12" w:rsidRPr="00E63123">
        <w:t>.</w:t>
      </w:r>
    </w:p>
    <w:p w14:paraId="226EFD27" w14:textId="392530D5" w:rsidR="00DD17C5" w:rsidRPr="00E63123" w:rsidRDefault="00DD17C5" w:rsidP="006C71FA">
      <w:pPr>
        <w:pStyle w:val="Normalstavci"/>
        <w:numPr>
          <w:ilvl w:val="0"/>
          <w:numId w:val="133"/>
        </w:numPr>
      </w:pPr>
      <w:r w:rsidRPr="00E63123">
        <w:t xml:space="preserve">Gradnja, odnosno rekonstrukcija građevina i drugih elemenata magistralnih sustava za prijenos ugljikovodika i produkata ugljikovodika, kao i mjere zaštite navedenih građevina od druge gradnje u blizini njihovih trasa, neposredno se primjenjuje Pravilnik o tehničkim uvjetima i normativima za siguran transport tekućih i plinovitih ugljikovodika magistralnim naftovodima i plinovodima, te naftovodima i plinovodima za međunarodni transport (S.L. br. 26/85, preuzet zakonom </w:t>
      </w:r>
      <w:r w:rsidR="00F04629" w:rsidRPr="00E63123">
        <w:t>„</w:t>
      </w:r>
      <w:r w:rsidRPr="00E63123">
        <w:t>N</w:t>
      </w:r>
      <w:r w:rsidR="00F04629" w:rsidRPr="00E63123">
        <w:t>arodne novine“</w:t>
      </w:r>
      <w:r w:rsidRPr="00E63123">
        <w:t xml:space="preserve"> br</w:t>
      </w:r>
      <w:r w:rsidR="00F04629" w:rsidRPr="00E63123">
        <w:t>oj</w:t>
      </w:r>
      <w:r w:rsidRPr="00E63123">
        <w:t xml:space="preserve"> 53/91)</w:t>
      </w:r>
      <w:r w:rsidR="00D63FF9" w:rsidRPr="00E63123">
        <w:t>.</w:t>
      </w:r>
    </w:p>
    <w:p w14:paraId="673F203C" w14:textId="77777777" w:rsidR="0049001B" w:rsidRPr="00E63123" w:rsidRDefault="0049001B"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086E2E2D" w14:textId="77777777" w:rsidR="00296EB3" w:rsidRPr="00E63123" w:rsidRDefault="00296EB3" w:rsidP="00F9686D">
      <w:pPr>
        <w:pStyle w:val="Normalstavci"/>
        <w:numPr>
          <w:ilvl w:val="0"/>
          <w:numId w:val="210"/>
        </w:numPr>
      </w:pPr>
      <w:r w:rsidRPr="00E63123">
        <w:t>Zaštitni pojas cjevovoda za transport ugljikovodika i produkata ugljikovodika je prostor širok 200,0 m sa svake strane cjevovoda računajući od osi cjevovoda.</w:t>
      </w:r>
    </w:p>
    <w:p w14:paraId="05EE3697" w14:textId="77777777" w:rsidR="00296EB3" w:rsidRPr="00E63123" w:rsidRDefault="00296EB3" w:rsidP="00296EB3">
      <w:pPr>
        <w:widowControl/>
        <w:numPr>
          <w:ilvl w:val="0"/>
          <w:numId w:val="9"/>
        </w:numPr>
        <w:tabs>
          <w:tab w:val="left" w:pos="851"/>
        </w:tabs>
        <w:spacing w:after="0"/>
        <w:outlineLvl w:val="0"/>
        <w:rPr>
          <w:snapToGrid/>
          <w:lang w:eastAsia="hr-HR"/>
        </w:rPr>
      </w:pPr>
      <w:r w:rsidRPr="00E63123">
        <w:rPr>
          <w:snapToGrid/>
          <w:lang w:eastAsia="hr-HR"/>
        </w:rPr>
        <w:t>Zona opasnosti unutar koje je zabranjena svaka gradnja bez suglasnosti vlasnika cjevovoda je prostor širok 30,0 m sa svake strane cjevovoda računajući od osi cjevovoda.</w:t>
      </w:r>
    </w:p>
    <w:p w14:paraId="1EB0E1D9" w14:textId="77777777" w:rsidR="00296EB3" w:rsidRPr="00E63123" w:rsidRDefault="00296EB3" w:rsidP="00296EB3">
      <w:pPr>
        <w:widowControl/>
        <w:numPr>
          <w:ilvl w:val="0"/>
          <w:numId w:val="9"/>
        </w:numPr>
        <w:tabs>
          <w:tab w:val="left" w:pos="851"/>
        </w:tabs>
        <w:spacing w:after="0"/>
        <w:outlineLvl w:val="0"/>
        <w:rPr>
          <w:snapToGrid/>
          <w:lang w:eastAsia="hr-HR"/>
        </w:rPr>
      </w:pPr>
      <w:r w:rsidRPr="00E63123">
        <w:rPr>
          <w:snapToGrid/>
          <w:lang w:eastAsia="hr-HR"/>
        </w:rPr>
        <w:t>U pojasu širokom 5,0 m s jedne i druge strane cjevovoda računajući od osi cjevovoda zabranjena je sadnja bilja čije korijenje raste dublje od 1,0 m, odnosno za koje je potrebno obrađivati zemlju dublje od 0,5 m.</w:t>
      </w:r>
    </w:p>
    <w:p w14:paraId="4CE728D7" w14:textId="02D51502" w:rsidR="0049001B" w:rsidRPr="00E63123" w:rsidRDefault="00296EB3" w:rsidP="006C71FA">
      <w:pPr>
        <w:pStyle w:val="Normalstavci"/>
        <w:numPr>
          <w:ilvl w:val="0"/>
          <w:numId w:val="133"/>
        </w:numPr>
      </w:pPr>
      <w:r w:rsidRPr="00E63123">
        <w:rPr>
          <w:snapToGrid w:val="0"/>
          <w:lang w:eastAsia="en-US"/>
        </w:rPr>
        <w:t>Zahvate unutar zaštitnih koridora cjevovoda za transport ugljikovodika i produkata ugljikovodika moguće je izvoditi uz prethodnu suglasnost i prema posebnim uvjetima izdanim od strane tijela nadležnog za pojedini cjevovod</w:t>
      </w:r>
      <w:r w:rsidR="0049001B" w:rsidRPr="00E63123">
        <w:t>.</w:t>
      </w:r>
    </w:p>
    <w:p w14:paraId="3F01E0BC" w14:textId="77777777" w:rsidR="00487E76" w:rsidRPr="00E63123" w:rsidRDefault="00930252" w:rsidP="00085B6E">
      <w:pPr>
        <w:pStyle w:val="Naslov4"/>
      </w:pPr>
      <w:bookmarkStart w:id="114" w:name="_Toc113283019"/>
      <w:r w:rsidRPr="00E63123">
        <w:t>Plinoopskrba</w:t>
      </w:r>
      <w:bookmarkEnd w:id="114"/>
    </w:p>
    <w:p w14:paraId="4617583D" w14:textId="77777777" w:rsidR="00930252" w:rsidRPr="00E63123" w:rsidRDefault="00930252" w:rsidP="00930252">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17105E86" w14:textId="73315B97" w:rsidR="00296EB3" w:rsidRPr="00E63123" w:rsidRDefault="00296EB3" w:rsidP="00F9686D">
      <w:pPr>
        <w:pStyle w:val="Normalstavci"/>
        <w:numPr>
          <w:ilvl w:val="0"/>
          <w:numId w:val="211"/>
        </w:numPr>
      </w:pPr>
      <w:r w:rsidRPr="00E63123">
        <w:t xml:space="preserve">Sustav opskrbe plinom izgrađen je i u funkciji na područjima </w:t>
      </w:r>
      <w:r w:rsidR="0047165E" w:rsidRPr="00E63123">
        <w:t>nizinskog dijela Općine</w:t>
      </w:r>
      <w:r w:rsidRPr="00E63123">
        <w:t xml:space="preserve">, a daljnji razvoj i unapređenje sustava očekuje </w:t>
      </w:r>
      <w:r w:rsidR="0077231F" w:rsidRPr="00E63123">
        <w:t xml:space="preserve">se prvenstveno u građevinskim područjima, </w:t>
      </w:r>
      <w:r w:rsidRPr="00E63123">
        <w:t>prema potrebi.</w:t>
      </w:r>
    </w:p>
    <w:p w14:paraId="6A0701C6" w14:textId="77777777" w:rsidR="00296EB3" w:rsidRPr="00E63123" w:rsidRDefault="00296EB3" w:rsidP="00296EB3">
      <w:pPr>
        <w:pStyle w:val="Normalstavci"/>
        <w:numPr>
          <w:ilvl w:val="0"/>
          <w:numId w:val="12"/>
        </w:numPr>
      </w:pPr>
      <w:r w:rsidRPr="00E63123">
        <w:t>Opći uvjeti formiranja građevnih čestica, smještaja i gradnje linijske infrastrukture i ostalih građevina sustava distribucije i opskrbe plinom utvrđuju se prema poglavlju 5.1. „Opći uvjeti gradnje infrastrukture“.</w:t>
      </w:r>
    </w:p>
    <w:p w14:paraId="29DC0859" w14:textId="77777777" w:rsidR="00296EB3" w:rsidRPr="00E63123" w:rsidRDefault="00296EB3" w:rsidP="00296EB3">
      <w:pPr>
        <w:pStyle w:val="Normalstavci"/>
        <w:numPr>
          <w:ilvl w:val="0"/>
          <w:numId w:val="12"/>
        </w:numPr>
      </w:pPr>
      <w:r w:rsidRPr="00E63123">
        <w:t>Sve elemente plinskog distribucijskog sustava treba projektirati prema Mrežnim pravilima plinskog distribucijskog sustava („Narodne novine“ broj 50/18, 88/19, 36/20) i tehničkim propisima nadležnog operatora plinskog distribucijskog sustava.</w:t>
      </w:r>
    </w:p>
    <w:p w14:paraId="7939006A" w14:textId="77777777" w:rsidR="00296EB3" w:rsidRPr="00E63123" w:rsidRDefault="00296EB3" w:rsidP="00296EB3">
      <w:pPr>
        <w:pStyle w:val="Normalstavci"/>
        <w:numPr>
          <w:ilvl w:val="0"/>
          <w:numId w:val="12"/>
        </w:numPr>
      </w:pPr>
      <w:r w:rsidRPr="00E63123">
        <w:t>Plinske mjerne i redukcijske stanice potrebno je pozicionirati na mjestima koja ne narušavaju strukturu naselja, ne smetaju prometu, a posebno izvan zona javnog zelenila.</w:t>
      </w:r>
    </w:p>
    <w:p w14:paraId="1AD1EAA8" w14:textId="77777777" w:rsidR="00296EB3" w:rsidRPr="00E63123" w:rsidRDefault="00296EB3" w:rsidP="00296EB3">
      <w:pPr>
        <w:pStyle w:val="Normalstavci"/>
        <w:numPr>
          <w:ilvl w:val="0"/>
          <w:numId w:val="12"/>
        </w:numPr>
      </w:pPr>
      <w:r w:rsidRPr="00E63123">
        <w:t>Plinske redukcijske stanice za potrebe korisnika, ukoliko će biti potrebne, mogu se smjestiti i na vlastitim građevnim česticama korisnika.</w:t>
      </w:r>
    </w:p>
    <w:p w14:paraId="278DF36E" w14:textId="0223E429" w:rsidR="00446707" w:rsidRPr="00E63123" w:rsidRDefault="00296EB3" w:rsidP="00296EB3">
      <w:pPr>
        <w:pStyle w:val="Normalstavci"/>
        <w:numPr>
          <w:ilvl w:val="0"/>
          <w:numId w:val="12"/>
        </w:numPr>
      </w:pPr>
      <w:r w:rsidRPr="00E63123">
        <w:t>Kod odabira lokacije plinske redukcijske stanice potrebno je poštovati udaljenosti prema drugim građevinama sukladno tehničkim propisima</w:t>
      </w:r>
      <w:r w:rsidR="00446707" w:rsidRPr="00E63123">
        <w:t>.</w:t>
      </w:r>
    </w:p>
    <w:p w14:paraId="0BC097DC" w14:textId="77777777" w:rsidR="00250395" w:rsidRPr="00E63123" w:rsidRDefault="00250395"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40AB62BC" w14:textId="77777777" w:rsidR="003F6FD9" w:rsidRPr="00E63123" w:rsidRDefault="00250395" w:rsidP="000365BD">
      <w:pPr>
        <w:pStyle w:val="Normalstavci"/>
        <w:numPr>
          <w:ilvl w:val="0"/>
          <w:numId w:val="59"/>
        </w:numPr>
      </w:pPr>
      <w:r w:rsidRPr="00E63123">
        <w:t>Plinski priključak se može smjestiti na pročelju osnovne građevine ili se može izvesti postavom tipiziranog samostojećeg plinskog ormara</w:t>
      </w:r>
      <w:r w:rsidR="003F6FD9" w:rsidRPr="00E63123">
        <w:t>.</w:t>
      </w:r>
    </w:p>
    <w:p w14:paraId="3630EAE3" w14:textId="01DDD213" w:rsidR="00EA5F8E" w:rsidRPr="00E63123" w:rsidRDefault="00EA5F8E" w:rsidP="005C660C">
      <w:pPr>
        <w:pStyle w:val="Normalstavci"/>
        <w:numPr>
          <w:ilvl w:val="0"/>
          <w:numId w:val="59"/>
        </w:numPr>
      </w:pPr>
      <w:r w:rsidRPr="00E63123">
        <w:t>Plinski priključak se na ulično pročelje zgrade smješteno na liniji regulacije ulice i/ili neposredno orijentiran na javnu pješačku površinu može postaviti samo ukoliko to</w:t>
      </w:r>
      <w:r w:rsidR="00181A22" w:rsidRPr="00E63123">
        <w:t>,</w:t>
      </w:r>
      <w:r w:rsidRPr="00E63123">
        <w:t xml:space="preserve"> prema posebnim uvjetima nadležnog operatora</w:t>
      </w:r>
      <w:r w:rsidR="00181A22" w:rsidRPr="00E63123">
        <w:t xml:space="preserve"> plinskog sustava,</w:t>
      </w:r>
      <w:r w:rsidRPr="00E63123">
        <w:t xml:space="preserve"> neće predstavljati opasnost za prolaznike.</w:t>
      </w:r>
    </w:p>
    <w:p w14:paraId="3A562694" w14:textId="7AFBEF53" w:rsidR="00F42D77" w:rsidRPr="00E63123" w:rsidRDefault="00F42D77" w:rsidP="00085B6E">
      <w:pPr>
        <w:pStyle w:val="Naslov3"/>
      </w:pPr>
      <w:bookmarkStart w:id="115" w:name="_Toc113283020"/>
      <w:r w:rsidRPr="00E63123">
        <w:lastRenderedPageBreak/>
        <w:t xml:space="preserve">Sustavi </w:t>
      </w:r>
      <w:r w:rsidR="00296EB3" w:rsidRPr="00E63123">
        <w:t xml:space="preserve">za cijevni transport </w:t>
      </w:r>
      <w:r w:rsidR="007F0E3A" w:rsidRPr="00E63123">
        <w:t xml:space="preserve">i opskrbu </w:t>
      </w:r>
      <w:r w:rsidRPr="00E63123">
        <w:t>toplinsk</w:t>
      </w:r>
      <w:r w:rsidR="007F0E3A" w:rsidRPr="00E63123">
        <w:t>om</w:t>
      </w:r>
      <w:r w:rsidRPr="00E63123">
        <w:t xml:space="preserve"> energij</w:t>
      </w:r>
      <w:r w:rsidR="007F0E3A" w:rsidRPr="00E63123">
        <w:t>om</w:t>
      </w:r>
      <w:bookmarkEnd w:id="115"/>
    </w:p>
    <w:p w14:paraId="1612D4DC" w14:textId="77777777" w:rsidR="004E4B46" w:rsidRPr="00E63123" w:rsidRDefault="004E4B46"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6B7CAE45" w14:textId="2B39EC87" w:rsidR="005C501D" w:rsidRPr="00E63123" w:rsidRDefault="005C501D" w:rsidP="005C660C">
      <w:pPr>
        <w:pStyle w:val="Normalstavci"/>
        <w:numPr>
          <w:ilvl w:val="0"/>
          <w:numId w:val="60"/>
        </w:numPr>
      </w:pPr>
      <w:r w:rsidRPr="00E63123">
        <w:t xml:space="preserve">Proizvodnja toplinske energije konvencionalnim načinom, za korištenje putem javnog toplinskog sustava se </w:t>
      </w:r>
      <w:r w:rsidR="00F93064" w:rsidRPr="00E63123">
        <w:t xml:space="preserve">na </w:t>
      </w:r>
      <w:r w:rsidRPr="00E63123">
        <w:t xml:space="preserve">području </w:t>
      </w:r>
      <w:r w:rsidR="005F0158" w:rsidRPr="00E63123">
        <w:t>Općine</w:t>
      </w:r>
      <w:r w:rsidR="00344BBC" w:rsidRPr="00E63123">
        <w:t xml:space="preserve"> </w:t>
      </w:r>
      <w:r w:rsidR="00CA16C5" w:rsidRPr="00E63123">
        <w:t xml:space="preserve">za sada </w:t>
      </w:r>
      <w:r w:rsidR="00344BBC" w:rsidRPr="00E63123">
        <w:t>n</w:t>
      </w:r>
      <w:r w:rsidR="00CA16C5" w:rsidRPr="00E63123">
        <w:t>e predviđa.</w:t>
      </w:r>
    </w:p>
    <w:p w14:paraId="29368FAB" w14:textId="1BB3EEC4" w:rsidR="00250395" w:rsidRPr="00E63123" w:rsidRDefault="004E4B46" w:rsidP="005C660C">
      <w:pPr>
        <w:pStyle w:val="Normalstavci"/>
        <w:numPr>
          <w:ilvl w:val="0"/>
          <w:numId w:val="60"/>
        </w:numPr>
      </w:pPr>
      <w:r w:rsidRPr="00E63123">
        <w:t xml:space="preserve">Za </w:t>
      </w:r>
      <w:r w:rsidR="00296EB3" w:rsidRPr="00E63123">
        <w:t>cijevni transport</w:t>
      </w:r>
      <w:r w:rsidRPr="00E63123">
        <w:t xml:space="preserve"> toplinske energije proizvedene korištenjem obnovljivih izvora (OIE) do </w:t>
      </w:r>
      <w:r w:rsidR="007F0E3A" w:rsidRPr="00E63123">
        <w:t xml:space="preserve">udaljenog </w:t>
      </w:r>
      <w:r w:rsidRPr="00E63123">
        <w:t>korisnika, moguće je po</w:t>
      </w:r>
      <w:r w:rsidR="00344BBC" w:rsidRPr="00E63123">
        <w:t>lagati</w:t>
      </w:r>
      <w:r w:rsidRPr="00E63123">
        <w:t xml:space="preserve"> energetsku linijsku infrastrukturu – cjevovode i kabelsku linijsku infrastrukturu i graditi pripadajuće pojedinačne građevine sustava.</w:t>
      </w:r>
    </w:p>
    <w:p w14:paraId="2D325DAD" w14:textId="77777777" w:rsidR="004E4B46" w:rsidRPr="00E63123" w:rsidRDefault="004E4B46" w:rsidP="004701B5">
      <w:pPr>
        <w:pStyle w:val="Normalstavci"/>
        <w:numPr>
          <w:ilvl w:val="0"/>
          <w:numId w:val="12"/>
        </w:numPr>
      </w:pPr>
      <w:r w:rsidRPr="00E63123">
        <w:t xml:space="preserve">Opći uvjeti formiranja građevnih čestica, </w:t>
      </w:r>
      <w:r w:rsidR="000E64F1" w:rsidRPr="00E63123">
        <w:t>smještaja</w:t>
      </w:r>
      <w:r w:rsidRPr="00E63123">
        <w:t xml:space="preserve"> i gradnje linijske infrastrukture i ostalih građevina sustava distribucije i opskrbe toplinskom energijom utvrđuju se prema poglavlju 5.1. „</w:t>
      </w:r>
      <w:r w:rsidR="00FE65AF" w:rsidRPr="00E63123">
        <w:t>O</w:t>
      </w:r>
      <w:r w:rsidRPr="00E63123">
        <w:t>pći uvjeti gradnje infrastrukture“.</w:t>
      </w:r>
    </w:p>
    <w:p w14:paraId="0040856D" w14:textId="77777777" w:rsidR="004E4B46" w:rsidRPr="00E63123" w:rsidRDefault="004E4B46" w:rsidP="004701B5">
      <w:pPr>
        <w:pStyle w:val="Normalstavci"/>
        <w:numPr>
          <w:ilvl w:val="0"/>
          <w:numId w:val="12"/>
        </w:numPr>
      </w:pPr>
      <w:r w:rsidRPr="00E63123">
        <w:t xml:space="preserve">Gradnja priključaka na toplinski sustav provodi se temeljem posebnih propisa, tehničkih normi i posebnih uvjeta </w:t>
      </w:r>
      <w:r w:rsidR="00344BBC" w:rsidRPr="00E63123">
        <w:t>nadležnog operatora</w:t>
      </w:r>
      <w:r w:rsidRPr="00E63123">
        <w:t>.</w:t>
      </w:r>
    </w:p>
    <w:p w14:paraId="464B5654" w14:textId="77777777" w:rsidR="004E4B46" w:rsidRPr="00E63123" w:rsidRDefault="00573154" w:rsidP="00B665EC">
      <w:pPr>
        <w:pStyle w:val="Naslov2"/>
      </w:pPr>
      <w:r w:rsidRPr="00E63123">
        <w:t xml:space="preserve"> </w:t>
      </w:r>
      <w:bookmarkStart w:id="116" w:name="_Toc113283021"/>
      <w:r w:rsidR="00704802" w:rsidRPr="00E63123">
        <w:t>VODNOGOSPODARSKI SUSTAV</w:t>
      </w:r>
      <w:bookmarkEnd w:id="116"/>
    </w:p>
    <w:p w14:paraId="533BA30B" w14:textId="77777777" w:rsidR="004925C6" w:rsidRPr="00E63123" w:rsidRDefault="004925C6"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31EAACA5" w14:textId="77777777" w:rsidR="003752E9" w:rsidRPr="00E63123" w:rsidRDefault="004925C6" w:rsidP="005C660C">
      <w:pPr>
        <w:pStyle w:val="Normalstavci"/>
        <w:numPr>
          <w:ilvl w:val="0"/>
          <w:numId w:val="63"/>
        </w:numPr>
      </w:pPr>
      <w:r w:rsidRPr="00E63123">
        <w:t xml:space="preserve">Vodnogospodarski sustav čine </w:t>
      </w:r>
      <w:r w:rsidR="003752E9" w:rsidRPr="00E63123">
        <w:t xml:space="preserve">sustavi javne vodoopskrbe, javne odvodnje, </w:t>
      </w:r>
      <w:r w:rsidR="0037560F" w:rsidRPr="00E63123">
        <w:t xml:space="preserve">sustavi </w:t>
      </w:r>
      <w:r w:rsidR="003752E9" w:rsidRPr="00E63123">
        <w:t xml:space="preserve">za zaštitu od štetnog djelovanja voda i </w:t>
      </w:r>
      <w:r w:rsidR="0037560F" w:rsidRPr="00E63123">
        <w:t xml:space="preserve">sustavi </w:t>
      </w:r>
      <w:r w:rsidR="003752E9" w:rsidRPr="00E63123">
        <w:t>za korištenje voda.</w:t>
      </w:r>
    </w:p>
    <w:p w14:paraId="12EE1301" w14:textId="77777777" w:rsidR="004925C6" w:rsidRPr="00E63123" w:rsidRDefault="004925C6" w:rsidP="005C660C">
      <w:pPr>
        <w:pStyle w:val="Normalstavci"/>
        <w:numPr>
          <w:ilvl w:val="0"/>
          <w:numId w:val="63"/>
        </w:numPr>
      </w:pPr>
      <w:r w:rsidRPr="00E63123">
        <w:t xml:space="preserve">Izgradnju vodnogospodarskog sustava treba bazirati na </w:t>
      </w:r>
      <w:r w:rsidR="001B7AB1" w:rsidRPr="00E63123">
        <w:t>vodnogospodarskoj</w:t>
      </w:r>
      <w:r w:rsidRPr="00E63123">
        <w:t xml:space="preserve"> osnovi područja.</w:t>
      </w:r>
    </w:p>
    <w:p w14:paraId="525BD7C4" w14:textId="77777777" w:rsidR="004925C6" w:rsidRPr="00E63123" w:rsidRDefault="004925C6" w:rsidP="004701B5">
      <w:pPr>
        <w:pStyle w:val="Normalstavci"/>
        <w:numPr>
          <w:ilvl w:val="0"/>
          <w:numId w:val="12"/>
        </w:numPr>
      </w:pPr>
      <w:r w:rsidRPr="00E63123">
        <w:t xml:space="preserve">Opći uvjeti formiranja građevnih čestica, </w:t>
      </w:r>
      <w:r w:rsidR="000E64F1" w:rsidRPr="00E63123">
        <w:t>smještaja</w:t>
      </w:r>
      <w:r w:rsidRPr="00E63123">
        <w:t xml:space="preserve"> i gradnje linijske infrastrukture i ostalih građevina vodnogospodarskog sustava utvrđuju se prema poglavlju 5.1. „</w:t>
      </w:r>
      <w:r w:rsidR="00FE65AF" w:rsidRPr="00E63123">
        <w:t>O</w:t>
      </w:r>
      <w:r w:rsidRPr="00E63123">
        <w:t>pći uvjeti gradnje infrastrukture“.</w:t>
      </w:r>
    </w:p>
    <w:p w14:paraId="28716235" w14:textId="77777777" w:rsidR="00157708" w:rsidRPr="00E63123" w:rsidRDefault="003752E9" w:rsidP="00085B6E">
      <w:pPr>
        <w:pStyle w:val="Naslov3"/>
      </w:pPr>
      <w:bookmarkStart w:id="117" w:name="_Toc113283022"/>
      <w:r w:rsidRPr="00E63123">
        <w:t>Javna v</w:t>
      </w:r>
      <w:r w:rsidR="00157708" w:rsidRPr="00E63123">
        <w:t>odoopskrba</w:t>
      </w:r>
      <w:bookmarkEnd w:id="117"/>
    </w:p>
    <w:p w14:paraId="745C6D84" w14:textId="77777777" w:rsidR="000B39AE" w:rsidRPr="00E63123" w:rsidRDefault="000B39AE"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7510887B" w14:textId="7FF5DACC" w:rsidR="00296EB3" w:rsidRPr="00E63123" w:rsidRDefault="00296EB3" w:rsidP="00F9686D">
      <w:pPr>
        <w:pStyle w:val="Normalstavci"/>
        <w:numPr>
          <w:ilvl w:val="0"/>
          <w:numId w:val="212"/>
        </w:numPr>
      </w:pPr>
      <w:r w:rsidRPr="00E63123">
        <w:t>Javni vodoopskrbni sustav na području Općine je pretežito izgrađen, a sastoji se od vodoopskrbnih mreža pojedinih naselja spojenih na javni vodoopskrbni sustav – regionalni sustav Varaždin.</w:t>
      </w:r>
    </w:p>
    <w:p w14:paraId="3333462E" w14:textId="77777777" w:rsidR="00296EB3" w:rsidRPr="00E63123" w:rsidRDefault="00296EB3" w:rsidP="00296EB3">
      <w:pPr>
        <w:widowControl/>
        <w:numPr>
          <w:ilvl w:val="0"/>
          <w:numId w:val="9"/>
        </w:numPr>
        <w:tabs>
          <w:tab w:val="left" w:pos="851"/>
        </w:tabs>
        <w:spacing w:after="0"/>
        <w:outlineLvl w:val="0"/>
        <w:rPr>
          <w:snapToGrid/>
          <w:lang w:eastAsia="hr-HR"/>
        </w:rPr>
      </w:pPr>
      <w:r w:rsidRPr="00E63123">
        <w:rPr>
          <w:snapToGrid/>
          <w:lang w:eastAsia="hr-HR"/>
        </w:rPr>
        <w:t>Širenje vodoopskrbne mreže predviđa se osobito na površinama građevinskih područja.</w:t>
      </w:r>
    </w:p>
    <w:p w14:paraId="2D78966B" w14:textId="77777777" w:rsidR="00397778" w:rsidRPr="00E63123" w:rsidRDefault="00397778"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7F360A82" w14:textId="77777777" w:rsidR="007F5CF6" w:rsidRPr="00E63123" w:rsidRDefault="007F5CF6" w:rsidP="00F9686D">
      <w:pPr>
        <w:pStyle w:val="Normalstavci"/>
        <w:numPr>
          <w:ilvl w:val="0"/>
          <w:numId w:val="166"/>
        </w:numPr>
      </w:pPr>
      <w:r w:rsidRPr="00E63123">
        <w:t>Prilikom izgradnje nove vodovodne mreže i rekonstrukcije postojeće</w:t>
      </w:r>
      <w:r w:rsidR="00CB26EC" w:rsidRPr="00E63123">
        <w:t>,</w:t>
      </w:r>
      <w:r w:rsidRPr="00E63123">
        <w:t xml:space="preserve"> potrebno je koristiti materijale cjevovoda i priključnih elemenata koji su neškodljivi za ljudsko zdravlje.</w:t>
      </w:r>
    </w:p>
    <w:p w14:paraId="573E21C6" w14:textId="77777777" w:rsidR="007F5CF6" w:rsidRPr="00E63123" w:rsidRDefault="007F5CF6" w:rsidP="004701B5">
      <w:pPr>
        <w:pStyle w:val="Normalstavci"/>
        <w:numPr>
          <w:ilvl w:val="0"/>
          <w:numId w:val="12"/>
        </w:numPr>
      </w:pPr>
      <w:r w:rsidRPr="00E63123">
        <w:t xml:space="preserve">Radi osiguranja od požara, potrebno je na </w:t>
      </w:r>
      <w:r w:rsidR="00CB26EC" w:rsidRPr="00E63123">
        <w:t xml:space="preserve">odgovarajućim </w:t>
      </w:r>
      <w:r w:rsidRPr="00E63123">
        <w:t>javnim površinama predvidjeti hidrante za priključenje vatrogasnih uređaja.</w:t>
      </w:r>
    </w:p>
    <w:p w14:paraId="05A28F36" w14:textId="14ECB76B" w:rsidR="000A60DF" w:rsidRPr="00E63123" w:rsidRDefault="000E64F1" w:rsidP="004701B5">
      <w:pPr>
        <w:pStyle w:val="Normalstavci"/>
        <w:numPr>
          <w:ilvl w:val="0"/>
          <w:numId w:val="12"/>
        </w:numPr>
      </w:pPr>
      <w:r w:rsidRPr="00E63123">
        <w:t>Za</w:t>
      </w:r>
      <w:r w:rsidR="007F5CF6" w:rsidRPr="00E63123">
        <w:t xml:space="preserve"> parkovno uređen</w:t>
      </w:r>
      <w:r w:rsidRPr="00E63123">
        <w:t>e</w:t>
      </w:r>
      <w:r w:rsidR="007F5CF6" w:rsidRPr="00E63123">
        <w:t xml:space="preserve"> površin</w:t>
      </w:r>
      <w:r w:rsidRPr="00E63123">
        <w:t xml:space="preserve">e </w:t>
      </w:r>
      <w:r w:rsidR="007F5CF6" w:rsidRPr="00E63123">
        <w:t xml:space="preserve">treba </w:t>
      </w:r>
      <w:r w:rsidR="00200C0D" w:rsidRPr="00E63123">
        <w:t xml:space="preserve">predvidjeti </w:t>
      </w:r>
      <w:r w:rsidR="007F5CF6" w:rsidRPr="00E63123">
        <w:t>hidrante oblikovane primjereno uređenju površina.</w:t>
      </w:r>
    </w:p>
    <w:p w14:paraId="485CBBC5" w14:textId="77777777" w:rsidR="00454CED" w:rsidRPr="00E63123" w:rsidRDefault="00454CED"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289C5467" w14:textId="5A9CC171" w:rsidR="00454CED" w:rsidRPr="00E63123" w:rsidRDefault="00397778" w:rsidP="005C660C">
      <w:pPr>
        <w:pStyle w:val="Normalstavci"/>
        <w:numPr>
          <w:ilvl w:val="0"/>
          <w:numId w:val="121"/>
        </w:numPr>
      </w:pPr>
      <w:r w:rsidRPr="00E63123">
        <w:t>U slučajevima gdje je spajanje na sustav vodoopskrbe otežan, prvenstveno radi konfiguracije terena</w:t>
      </w:r>
      <w:r w:rsidR="00DD74CF" w:rsidRPr="00E63123">
        <w:t xml:space="preserve"> </w:t>
      </w:r>
      <w:r w:rsidR="000B39AE" w:rsidRPr="00E63123">
        <w:t xml:space="preserve">ili </w:t>
      </w:r>
      <w:r w:rsidR="00DD74CF" w:rsidRPr="00E63123">
        <w:t>veće udaljenosti izgrađenih struktura od javne vodoopskrbne mreže</w:t>
      </w:r>
      <w:r w:rsidRPr="00E63123">
        <w:t xml:space="preserve">, </w:t>
      </w:r>
      <w:r w:rsidR="00454CED" w:rsidRPr="00E63123">
        <w:t>moguće je opskrbu pitkom vodom predvidjeti autonomnim sustavom na način da se na vlastitoj čestici predvidi:</w:t>
      </w:r>
    </w:p>
    <w:p w14:paraId="105EB31C" w14:textId="77777777" w:rsidR="00454CED" w:rsidRPr="00E63123" w:rsidRDefault="00454CED" w:rsidP="008C2539">
      <w:pPr>
        <w:pStyle w:val="Normaluvuceno"/>
      </w:pPr>
      <w:r w:rsidRPr="00E63123">
        <w:t>izvedba bunara i drugih građevina i opreme za korištenje pitke vode iz podzemlja prema uvjetima Hrvatskih voda</w:t>
      </w:r>
    </w:p>
    <w:p w14:paraId="1C09FBC9" w14:textId="77777777" w:rsidR="00454CED" w:rsidRPr="00E63123" w:rsidRDefault="00454CED" w:rsidP="008C2539">
      <w:pPr>
        <w:pStyle w:val="Normaluvuceno"/>
      </w:pPr>
      <w:r w:rsidRPr="00E63123">
        <w:t>izvedba građevina i opreme za korištenje, skladištenje i pripreme kišnice za piće</w:t>
      </w:r>
    </w:p>
    <w:p w14:paraId="460D13DA" w14:textId="77777777" w:rsidR="00454CED" w:rsidRPr="00E63123" w:rsidRDefault="00454CED" w:rsidP="008C2539">
      <w:pPr>
        <w:pStyle w:val="Normaluvuceno"/>
      </w:pPr>
      <w:r w:rsidRPr="00E63123">
        <w:t>kombinacija navedenog.</w:t>
      </w:r>
    </w:p>
    <w:p w14:paraId="7EBF771F" w14:textId="77777777" w:rsidR="00454CED" w:rsidRPr="00E63123" w:rsidRDefault="00454CED" w:rsidP="00CD328B">
      <w:pPr>
        <w:widowControl/>
        <w:numPr>
          <w:ilvl w:val="0"/>
          <w:numId w:val="8"/>
        </w:numPr>
        <w:tabs>
          <w:tab w:val="left" w:pos="851"/>
        </w:tabs>
        <w:spacing w:after="0"/>
        <w:outlineLvl w:val="0"/>
        <w:rPr>
          <w:snapToGrid/>
          <w:lang w:eastAsia="hr-HR"/>
        </w:rPr>
      </w:pPr>
      <w:r w:rsidRPr="00E63123">
        <w:rPr>
          <w:snapToGrid/>
          <w:lang w:eastAsia="hr-HR"/>
        </w:rPr>
        <w:t>Svi uređaji i oprema koji se koriste u autonomnom sustavu trebaju imati odgovarajuće ateste, a kvalitetu vode za piće u sustavu potrebno je prije njegovog puštanja u pogon ispitati sukladno posebnom propisu za zdravstvenu ispravnost.</w:t>
      </w:r>
    </w:p>
    <w:p w14:paraId="1249D3CE" w14:textId="77777777" w:rsidR="00454CED" w:rsidRPr="00E63123" w:rsidRDefault="00454CED" w:rsidP="00CD328B">
      <w:pPr>
        <w:widowControl/>
        <w:numPr>
          <w:ilvl w:val="0"/>
          <w:numId w:val="8"/>
        </w:numPr>
        <w:tabs>
          <w:tab w:val="left" w:pos="851"/>
        </w:tabs>
        <w:spacing w:after="0"/>
        <w:outlineLvl w:val="0"/>
        <w:rPr>
          <w:snapToGrid/>
          <w:lang w:eastAsia="hr-HR"/>
        </w:rPr>
      </w:pPr>
      <w:r w:rsidRPr="00E63123">
        <w:rPr>
          <w:snapToGrid/>
          <w:lang w:eastAsia="hr-HR"/>
        </w:rPr>
        <w:t>Vodoopskrbu pojedinačne čestice moguće je riješiti i priključenjem na već postojeći autonomni vodoopskrbni sustav na susjednoj čestici ili na čestici u blizini, ukoliko se dokaže izdašnost izvora i zdravstvena ispravnost vode za piće prema posebnom propisu.</w:t>
      </w:r>
    </w:p>
    <w:p w14:paraId="354F3CE9" w14:textId="77777777" w:rsidR="007F5CF6" w:rsidRPr="00E63123" w:rsidRDefault="00540ED8" w:rsidP="00085B6E">
      <w:pPr>
        <w:pStyle w:val="Naslov3"/>
      </w:pPr>
      <w:bookmarkStart w:id="118" w:name="_Toc113283023"/>
      <w:r w:rsidRPr="00E63123">
        <w:lastRenderedPageBreak/>
        <w:t>Zbrinjavanje otpadnih voda i zaštita voda</w:t>
      </w:r>
      <w:bookmarkEnd w:id="118"/>
    </w:p>
    <w:p w14:paraId="3BE07D87" w14:textId="77777777" w:rsidR="00893C94" w:rsidRPr="00E63123" w:rsidRDefault="00893C94"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4AB1B6CC" w14:textId="4DEBDE0C" w:rsidR="00661251" w:rsidRPr="00E63123" w:rsidRDefault="00661251" w:rsidP="005C660C">
      <w:pPr>
        <w:pStyle w:val="Normalstavci"/>
        <w:numPr>
          <w:ilvl w:val="0"/>
          <w:numId w:val="64"/>
        </w:numPr>
      </w:pPr>
      <w:r w:rsidRPr="00E63123">
        <w:t xml:space="preserve">Sustav javne odvodnje otpadnih voda </w:t>
      </w:r>
      <w:r w:rsidR="000841F1" w:rsidRPr="00E63123">
        <w:t>je u izvedbi</w:t>
      </w:r>
      <w:r w:rsidRPr="00E63123">
        <w:t xml:space="preserve">, a planiran </w:t>
      </w:r>
      <w:r w:rsidR="00B05317" w:rsidRPr="00E63123">
        <w:t xml:space="preserve">je kao dio Aglomeracije Varaždin, </w:t>
      </w:r>
      <w:r w:rsidRPr="00E63123">
        <w:t xml:space="preserve">prema elaboratu: </w:t>
      </w:r>
      <w:r w:rsidR="00B05317" w:rsidRPr="00E63123">
        <w:t>„Sustav odvodnje i pročišćavanja otpadnih voda aglomeracije Varaždin“ i sa spojem na postojeći UPOV Varaždin za koji se predviđa povećanje kapaciteta na 12</w:t>
      </w:r>
      <w:r w:rsidR="00AF007B" w:rsidRPr="00E63123">
        <w:t>5</w:t>
      </w:r>
      <w:r w:rsidR="00B05317" w:rsidRPr="00E63123">
        <w:t>.000 ES.</w:t>
      </w:r>
    </w:p>
    <w:p w14:paraId="373C7652" w14:textId="1A1EBC21" w:rsidR="00DE758B" w:rsidRPr="00E63123" w:rsidRDefault="00161E4D" w:rsidP="005C660C">
      <w:pPr>
        <w:pStyle w:val="Normalstavci"/>
        <w:numPr>
          <w:ilvl w:val="0"/>
          <w:numId w:val="64"/>
        </w:numPr>
      </w:pPr>
      <w:r w:rsidRPr="00E63123">
        <w:t xml:space="preserve">Za </w:t>
      </w:r>
      <w:r w:rsidR="008911A3" w:rsidRPr="00E63123">
        <w:t xml:space="preserve">građevinska područja </w:t>
      </w:r>
      <w:r w:rsidR="00B05317" w:rsidRPr="00E63123">
        <w:t xml:space="preserve">izvan naselja </w:t>
      </w:r>
      <w:r w:rsidR="008911A3" w:rsidRPr="00E63123">
        <w:t xml:space="preserve">i građevne strukture izvan građevinskih područja locirane na većim udaljenostima od građevinskih područja naselja, se spoj na javni sustav odvodnje ne predviđa, </w:t>
      </w:r>
      <w:r w:rsidR="00A560B8" w:rsidRPr="00E63123">
        <w:t xml:space="preserve">međutim u slučaju </w:t>
      </w:r>
      <w:r w:rsidR="00DE758B" w:rsidRPr="00E63123">
        <w:t>da se odgovarajućom studijom ili projektnim rješenjem utvrdi mogućnost proširenja javnog sustava odvodnje ili izvedba autonomnog sustava javne odvodnje i pročišćavanja otpadnih voda s ispustom u odgovarajuće recipijente, moguće je javnu odvodnju riješiti na takav način.</w:t>
      </w:r>
    </w:p>
    <w:p w14:paraId="7B746607" w14:textId="77777777" w:rsidR="002A2F6E" w:rsidRPr="00E63123" w:rsidRDefault="002A2F6E"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3B7B278F" w14:textId="29D113AE" w:rsidR="002A2F6E" w:rsidRPr="00E63123" w:rsidRDefault="002A2F6E" w:rsidP="005C660C">
      <w:pPr>
        <w:pStyle w:val="Normalstavci"/>
        <w:numPr>
          <w:ilvl w:val="0"/>
          <w:numId w:val="122"/>
        </w:numPr>
      </w:pPr>
      <w:r w:rsidRPr="00E63123">
        <w:t xml:space="preserve">Javni sustavi oborinske odvodnje javnih površina u građevinskim područjima, posebice oborinskih voda s prometnih površina, u nadležnosti su </w:t>
      </w:r>
      <w:r w:rsidR="00DE758B" w:rsidRPr="00E63123">
        <w:t>Općine,</w:t>
      </w:r>
      <w:r w:rsidRPr="00E63123">
        <w:t xml:space="preserve"> a trebaju se vezati na sustave oborinske i melioracijske odvodnje u nadležnosti Hrvatskih voda.</w:t>
      </w:r>
    </w:p>
    <w:p w14:paraId="7EA96D17" w14:textId="77777777" w:rsidR="002A2F6E" w:rsidRPr="00E63123" w:rsidRDefault="002A2F6E" w:rsidP="002A2F6E">
      <w:pPr>
        <w:widowControl/>
        <w:numPr>
          <w:ilvl w:val="0"/>
          <w:numId w:val="8"/>
        </w:numPr>
        <w:tabs>
          <w:tab w:val="left" w:pos="851"/>
        </w:tabs>
        <w:spacing w:after="0"/>
        <w:outlineLvl w:val="0"/>
        <w:rPr>
          <w:snapToGrid/>
          <w:lang w:eastAsia="hr-HR"/>
        </w:rPr>
      </w:pPr>
      <w:r w:rsidRPr="00E63123">
        <w:rPr>
          <w:snapToGrid/>
          <w:lang w:eastAsia="hr-HR"/>
        </w:rPr>
        <w:t>Oborinska odvodnja unutar pojedinačnih građevnih čestica primarno se rješava u okvirima vlastite čestice, a priključenje na sustav javne oborinske odvodnje moguć je ovisno o tehničkim karakteristikama sustava javne oborinske odvodnje, prema posebnim uvjetima Hrvatskih voda.</w:t>
      </w:r>
    </w:p>
    <w:p w14:paraId="44CB0AE2" w14:textId="77777777" w:rsidR="0020055B" w:rsidRPr="00E63123" w:rsidRDefault="0020055B"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3C6D5FEF" w14:textId="77777777" w:rsidR="0020055B" w:rsidRPr="00E63123" w:rsidRDefault="00D4406E" w:rsidP="005C660C">
      <w:pPr>
        <w:pStyle w:val="Normalstavci"/>
        <w:numPr>
          <w:ilvl w:val="0"/>
          <w:numId w:val="123"/>
        </w:numPr>
      </w:pPr>
      <w:r w:rsidRPr="00E63123">
        <w:t>N</w:t>
      </w:r>
      <w:r w:rsidR="0020055B" w:rsidRPr="00E63123">
        <w:t>ije moguće početi gradnju, ukoliko za svaki posebni slučaj nije odgovarajuće riješen način zbrinjavanja otpadnih voda.</w:t>
      </w:r>
    </w:p>
    <w:p w14:paraId="4B0639E0" w14:textId="7C79A900" w:rsidR="0020055B" w:rsidRPr="00E63123" w:rsidRDefault="0020055B" w:rsidP="006C71FA">
      <w:pPr>
        <w:pStyle w:val="Normalstavci"/>
        <w:numPr>
          <w:ilvl w:val="0"/>
          <w:numId w:val="133"/>
        </w:numPr>
      </w:pPr>
      <w:r w:rsidRPr="00E63123">
        <w:t xml:space="preserve">Za svaki od dozvoljenih načina ispuštanja otpadnih i oborinskih voda u javne sustave potrebno je primijeniti odredbe Pravilnika o graničnim vrijednostima emisija otpadnih voda („Narodne novine“ broj </w:t>
      </w:r>
      <w:r w:rsidR="002C0BD2" w:rsidRPr="00E63123">
        <w:t>26/20</w:t>
      </w:r>
      <w:r w:rsidRPr="00E63123">
        <w:t>), ovisno da li se:</w:t>
      </w:r>
    </w:p>
    <w:p w14:paraId="48E72F59" w14:textId="4250275F" w:rsidR="0020055B" w:rsidRPr="00E63123" w:rsidRDefault="0020055B" w:rsidP="008C2539">
      <w:pPr>
        <w:pStyle w:val="Normaluvuceno"/>
      </w:pPr>
      <w:r w:rsidRPr="00E63123">
        <w:t xml:space="preserve">otpadne i </w:t>
      </w:r>
      <w:r w:rsidR="00D4406E" w:rsidRPr="00E63123">
        <w:t>tehnološke vode ispuštaju u javni</w:t>
      </w:r>
      <w:r w:rsidR="000B1DB0" w:rsidRPr="00E63123">
        <w:t xml:space="preserve"> sustav odvodnje otpadnih voda</w:t>
      </w:r>
    </w:p>
    <w:p w14:paraId="68105587" w14:textId="3685B433" w:rsidR="0020055B" w:rsidRPr="00E63123" w:rsidRDefault="0020055B" w:rsidP="008C2539">
      <w:pPr>
        <w:pStyle w:val="Normaluvuceno"/>
      </w:pPr>
      <w:r w:rsidRPr="00E63123">
        <w:t>otpadne i tehnološke vode skupljaju u septičkim i</w:t>
      </w:r>
      <w:r w:rsidR="000529DD" w:rsidRPr="00E63123">
        <w:t>li</w:t>
      </w:r>
      <w:r w:rsidRPr="00E63123">
        <w:t xml:space="preserve"> sabirnim jamama, te prazne i zbrinjavaju na odgovarajući propisani način </w:t>
      </w:r>
      <w:r w:rsidR="004014B2" w:rsidRPr="00E63123">
        <w:t>od</w:t>
      </w:r>
      <w:r w:rsidRPr="00E63123">
        <w:t xml:space="preserve"> ovlašteno</w:t>
      </w:r>
      <w:r w:rsidR="004014B2" w:rsidRPr="00E63123">
        <w:t>g</w:t>
      </w:r>
      <w:r w:rsidRPr="00E63123">
        <w:t xml:space="preserve"> poduzeć</w:t>
      </w:r>
      <w:r w:rsidR="004014B2" w:rsidRPr="00E63123">
        <w:t>a</w:t>
      </w:r>
    </w:p>
    <w:p w14:paraId="55AE00F8" w14:textId="77777777" w:rsidR="0020055B" w:rsidRPr="00E63123" w:rsidRDefault="0020055B" w:rsidP="008C2539">
      <w:pPr>
        <w:pStyle w:val="Normaluvuceno"/>
      </w:pPr>
      <w:r w:rsidRPr="00E63123">
        <w:t>oborinske vode ispuštaju u javni sustav oborinske ili mješovite odvodnje.</w:t>
      </w:r>
    </w:p>
    <w:p w14:paraId="0F681DA3" w14:textId="77777777" w:rsidR="0020055B" w:rsidRPr="00E63123" w:rsidRDefault="0020055B" w:rsidP="00CD328B">
      <w:pPr>
        <w:widowControl/>
        <w:numPr>
          <w:ilvl w:val="0"/>
          <w:numId w:val="8"/>
        </w:numPr>
        <w:tabs>
          <w:tab w:val="left" w:pos="851"/>
        </w:tabs>
        <w:spacing w:after="0"/>
        <w:outlineLvl w:val="0"/>
        <w:rPr>
          <w:snapToGrid/>
          <w:lang w:eastAsia="hr-HR"/>
        </w:rPr>
      </w:pPr>
      <w:r w:rsidRPr="00E63123">
        <w:rPr>
          <w:snapToGrid/>
          <w:lang w:eastAsia="hr-HR"/>
        </w:rPr>
        <w:t>Nije dozvoljeno ispuštanje nepročišćenih otpadnih i onečišćenih oborinskih voda (sanitarnih, tehnoloških, procjednih i oborinskih voda s prometnih površina) na tlo i u podzemlje.</w:t>
      </w:r>
    </w:p>
    <w:p w14:paraId="2845AD24" w14:textId="77777777" w:rsidR="0020055B" w:rsidRPr="00E63123" w:rsidRDefault="0020055B" w:rsidP="00CD328B">
      <w:pPr>
        <w:widowControl/>
        <w:numPr>
          <w:ilvl w:val="0"/>
          <w:numId w:val="8"/>
        </w:numPr>
        <w:tabs>
          <w:tab w:val="left" w:pos="851"/>
        </w:tabs>
        <w:spacing w:after="0"/>
        <w:outlineLvl w:val="0"/>
        <w:rPr>
          <w:snapToGrid/>
          <w:lang w:eastAsia="hr-HR"/>
        </w:rPr>
      </w:pPr>
      <w:r w:rsidRPr="00E63123">
        <w:rPr>
          <w:snapToGrid/>
          <w:lang w:eastAsia="hr-HR"/>
        </w:rPr>
        <w:t>Nije dozvoljeno ispuštanje otpadnih voda u javnu mrežu odvodnje otpadnih voda, ukoliko javna mreža nije priključena na uređaj za pročišćavanje otpadnih voda u funkciji.</w:t>
      </w:r>
    </w:p>
    <w:p w14:paraId="140FF707" w14:textId="77777777" w:rsidR="0020055B" w:rsidRPr="00E63123" w:rsidRDefault="0020055B" w:rsidP="00CD328B">
      <w:pPr>
        <w:widowControl/>
        <w:numPr>
          <w:ilvl w:val="0"/>
          <w:numId w:val="8"/>
        </w:numPr>
        <w:tabs>
          <w:tab w:val="left" w:pos="851"/>
        </w:tabs>
        <w:spacing w:after="0"/>
        <w:outlineLvl w:val="0"/>
        <w:rPr>
          <w:snapToGrid/>
          <w:lang w:eastAsia="hr-HR"/>
        </w:rPr>
      </w:pPr>
      <w:r w:rsidRPr="00E63123">
        <w:rPr>
          <w:snapToGrid/>
          <w:lang w:eastAsia="hr-HR"/>
        </w:rPr>
        <w:t>Nije dozvoljeno ispuštanje tehnoloških voda u javnu mrežu odvodnje otpadnih voda, bez predtretmana za osiguranje graničnih vrijednosti voda za ispuštanja u sustave javne odvodnje.</w:t>
      </w:r>
    </w:p>
    <w:p w14:paraId="43847CD1" w14:textId="08E1D0FB" w:rsidR="0020055B" w:rsidRPr="00E63123" w:rsidRDefault="0020055B" w:rsidP="00CD328B">
      <w:pPr>
        <w:widowControl/>
        <w:numPr>
          <w:ilvl w:val="0"/>
          <w:numId w:val="8"/>
        </w:numPr>
        <w:tabs>
          <w:tab w:val="left" w:pos="851"/>
        </w:tabs>
        <w:spacing w:after="0"/>
        <w:outlineLvl w:val="0"/>
        <w:rPr>
          <w:snapToGrid/>
          <w:lang w:eastAsia="hr-HR"/>
        </w:rPr>
      </w:pPr>
      <w:r w:rsidRPr="00E63123">
        <w:rPr>
          <w:snapToGrid/>
          <w:lang w:eastAsia="hr-HR"/>
        </w:rPr>
        <w:t xml:space="preserve">Otpadne vode s </w:t>
      </w:r>
      <w:r w:rsidR="003D3AE5" w:rsidRPr="00E63123">
        <w:rPr>
          <w:snapToGrid/>
          <w:lang w:eastAsia="hr-HR"/>
        </w:rPr>
        <w:t xml:space="preserve">čestica </w:t>
      </w:r>
      <w:r w:rsidRPr="00E63123">
        <w:rPr>
          <w:snapToGrid/>
          <w:lang w:eastAsia="hr-HR"/>
        </w:rPr>
        <w:t>poljoprivrednih gospodarstava, ovisno o njihovom sastavu, potrebno je zbrinjavati prema posebnim propisima gospodarenja u poljoprivredi i prema posebnim uvjetima Hrvatskih voda za takv</w:t>
      </w:r>
      <w:r w:rsidR="0005273F" w:rsidRPr="00E63123">
        <w:rPr>
          <w:snapToGrid/>
          <w:lang w:eastAsia="hr-HR"/>
        </w:rPr>
        <w:t>e</w:t>
      </w:r>
      <w:r w:rsidRPr="00E63123">
        <w:rPr>
          <w:snapToGrid/>
          <w:lang w:eastAsia="hr-HR"/>
        </w:rPr>
        <w:t xml:space="preserve"> djelatnosti.</w:t>
      </w:r>
    </w:p>
    <w:p w14:paraId="4CB53D62" w14:textId="77777777" w:rsidR="007F5CF6" w:rsidRPr="00E63123" w:rsidRDefault="007F5CF6"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6000C22D" w14:textId="77777777" w:rsidR="007F5CF6" w:rsidRPr="00E63123" w:rsidRDefault="007F5CF6" w:rsidP="005C660C">
      <w:pPr>
        <w:pStyle w:val="Normalstavci"/>
        <w:numPr>
          <w:ilvl w:val="0"/>
          <w:numId w:val="65"/>
        </w:numPr>
      </w:pPr>
      <w:r w:rsidRPr="00E63123">
        <w:t xml:space="preserve">Priključke građevina na </w:t>
      </w:r>
      <w:r w:rsidR="0020055B" w:rsidRPr="00E63123">
        <w:t xml:space="preserve">pojedini </w:t>
      </w:r>
      <w:r w:rsidRPr="00E63123">
        <w:t>sustav javne odvodnje otpadnih voda u pravilu treba projektirati i izvoditi kao pojedinačne, odnosno kao jedan priključak na više funkcionalno povezanih građevina.</w:t>
      </w:r>
    </w:p>
    <w:p w14:paraId="18260F91" w14:textId="77777777" w:rsidR="003F022E" w:rsidRPr="00E63123" w:rsidRDefault="003F022E" w:rsidP="005C660C">
      <w:pPr>
        <w:pStyle w:val="Normalstavci"/>
        <w:numPr>
          <w:ilvl w:val="0"/>
          <w:numId w:val="65"/>
        </w:numPr>
      </w:pPr>
      <w:r w:rsidRPr="00E63123">
        <w:t>Nakon priključenja pojedinačne građevine na sustav javne odvodnje, do tada korištene septičke taložnice i sabirne jame treba staviti izvan funkcije.</w:t>
      </w:r>
    </w:p>
    <w:p w14:paraId="072FF1A4" w14:textId="77777777" w:rsidR="00912835" w:rsidRPr="00E63123" w:rsidRDefault="00912835"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21635ED9" w14:textId="45F52F0F" w:rsidR="008911A3" w:rsidRPr="00E63123" w:rsidRDefault="008911A3" w:rsidP="000B594C">
      <w:pPr>
        <w:pStyle w:val="Normalstavci"/>
        <w:numPr>
          <w:ilvl w:val="0"/>
          <w:numId w:val="149"/>
        </w:numPr>
      </w:pPr>
      <w:r w:rsidRPr="00E63123">
        <w:t xml:space="preserve">Za dijelove Općine na kojima sustav javne odvodnje otpadnih voda nije predviđen, kao i za područja na kojima se sustav javne odvodnje predviđa, ali još nije u funkciji: </w:t>
      </w:r>
    </w:p>
    <w:p w14:paraId="57421F71" w14:textId="77777777" w:rsidR="007F5CF6" w:rsidRPr="00E63123" w:rsidRDefault="007F5CF6" w:rsidP="008C2539">
      <w:pPr>
        <w:pStyle w:val="Normaluvuceno"/>
      </w:pPr>
      <w:r w:rsidRPr="00E63123">
        <w:t xml:space="preserve">sanitarno – fekalne vode potrebno je skupljati u </w:t>
      </w:r>
      <w:r w:rsidR="00ED2404" w:rsidRPr="00E63123">
        <w:t xml:space="preserve">(atestiranim) </w:t>
      </w:r>
      <w:r w:rsidRPr="00E63123">
        <w:t xml:space="preserve">vodonepropusnim septičkim </w:t>
      </w:r>
      <w:r w:rsidR="00ED2404" w:rsidRPr="00E63123">
        <w:t>jamama</w:t>
      </w:r>
      <w:r w:rsidRPr="00E63123">
        <w:t xml:space="preserve"> zatvorenog tipa (bez preljeva i ispusta) koje je potrebno prazniti </w:t>
      </w:r>
      <w:r w:rsidR="004014B2" w:rsidRPr="00E63123">
        <w:t>od</w:t>
      </w:r>
      <w:r w:rsidRPr="00E63123">
        <w:t xml:space="preserve"> ovlašteno</w:t>
      </w:r>
      <w:r w:rsidR="004014B2" w:rsidRPr="00E63123">
        <w:t>g</w:t>
      </w:r>
      <w:r w:rsidRPr="00E63123">
        <w:t xml:space="preserve"> poduzeć</w:t>
      </w:r>
      <w:r w:rsidR="004014B2" w:rsidRPr="00E63123">
        <w:t>a</w:t>
      </w:r>
    </w:p>
    <w:p w14:paraId="1EBD05F9" w14:textId="77777777" w:rsidR="007F5CF6" w:rsidRPr="00E63123" w:rsidRDefault="007F5CF6" w:rsidP="008C2539">
      <w:pPr>
        <w:pStyle w:val="Normaluvuceno"/>
      </w:pPr>
      <w:r w:rsidRPr="00E63123">
        <w:t xml:space="preserve">tehnološke otpadne vode potrebno je nakon predtretmana za osiguranje graničnih vrijednosti otpadnih voda za ispuštanja u sustave javne odvodnje, sakupljati u vodonepropusnim sabirnim jamama, koje treba redovito prazniti </w:t>
      </w:r>
      <w:r w:rsidR="004014B2" w:rsidRPr="00E63123">
        <w:t>od</w:t>
      </w:r>
      <w:r w:rsidRPr="00E63123">
        <w:t xml:space="preserve"> ovlašteno</w:t>
      </w:r>
      <w:r w:rsidR="004014B2" w:rsidRPr="00E63123">
        <w:t>g</w:t>
      </w:r>
      <w:r w:rsidRPr="00E63123">
        <w:t xml:space="preserve"> poduzeć</w:t>
      </w:r>
      <w:r w:rsidR="004014B2" w:rsidRPr="00E63123">
        <w:t>a</w:t>
      </w:r>
      <w:r w:rsidRPr="00E63123">
        <w:t>.</w:t>
      </w:r>
    </w:p>
    <w:p w14:paraId="549AE5B7" w14:textId="77777777" w:rsidR="001710A4" w:rsidRPr="00E63123" w:rsidRDefault="0047334C" w:rsidP="004701B5">
      <w:pPr>
        <w:pStyle w:val="Normalstavci"/>
        <w:numPr>
          <w:ilvl w:val="0"/>
          <w:numId w:val="12"/>
        </w:numPr>
      </w:pPr>
      <w:r w:rsidRPr="00E63123">
        <w:t xml:space="preserve">Alternativno od </w:t>
      </w:r>
      <w:r w:rsidR="001710A4" w:rsidRPr="00E63123">
        <w:t>prethodnog stavka, za pojedinačnu građevnu česticu moguće je izvesti autonomni sustav za pročišćavanje otpadnih sanitarno – fekalnih voda tipa biorotor ili slični manji sustav, pod uvjetom:</w:t>
      </w:r>
    </w:p>
    <w:p w14:paraId="556B8987" w14:textId="04142984" w:rsidR="001710A4" w:rsidRPr="00E63123" w:rsidRDefault="001710A4" w:rsidP="008C2539">
      <w:pPr>
        <w:pStyle w:val="Normaluvuceno"/>
      </w:pPr>
      <w:r w:rsidRPr="00E63123">
        <w:lastRenderedPageBreak/>
        <w:t xml:space="preserve">da se dokaže, prati i održava kvaliteta vode na ispustu prema uvjetima za osiguranje graničnih vrijednosti voda </w:t>
      </w:r>
      <w:r w:rsidR="0001274A" w:rsidRPr="00E63123">
        <w:t>za ispuštanja u površinske vode</w:t>
      </w:r>
    </w:p>
    <w:p w14:paraId="1987D70A" w14:textId="77777777" w:rsidR="00F10C8E" w:rsidRPr="00E63123" w:rsidRDefault="001710A4" w:rsidP="008C2539">
      <w:pPr>
        <w:pStyle w:val="Normaluvuceno"/>
      </w:pPr>
      <w:r w:rsidRPr="00E63123">
        <w:t xml:space="preserve">da se uspostavi monitoring i kontrola autonomnog </w:t>
      </w:r>
      <w:r w:rsidR="0047334C" w:rsidRPr="00E63123">
        <w:t xml:space="preserve">uređaja </w:t>
      </w:r>
      <w:r w:rsidRPr="00E63123">
        <w:t>od strane Hrvatskih voda</w:t>
      </w:r>
    </w:p>
    <w:p w14:paraId="0B5149B1" w14:textId="77777777" w:rsidR="00F10C8E" w:rsidRPr="00E63123" w:rsidRDefault="00F10C8E" w:rsidP="008C2539">
      <w:pPr>
        <w:pStyle w:val="Normaluvuceno"/>
      </w:pPr>
      <w:r w:rsidRPr="00E63123">
        <w:t>na drugi odgovarajući način, utvrđen posebnim propisima.</w:t>
      </w:r>
    </w:p>
    <w:p w14:paraId="4884C179" w14:textId="77777777" w:rsidR="007F5CF6" w:rsidRPr="00E63123" w:rsidRDefault="007F5CF6" w:rsidP="007F5CF6">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27FF2550" w14:textId="77777777" w:rsidR="007F5CF6" w:rsidRPr="00E63123" w:rsidRDefault="007F5CF6" w:rsidP="005C660C">
      <w:pPr>
        <w:pStyle w:val="Normalstavci"/>
        <w:numPr>
          <w:ilvl w:val="0"/>
          <w:numId w:val="66"/>
        </w:numPr>
      </w:pPr>
      <w:r w:rsidRPr="00E63123">
        <w:t>Potencijalno čiste oborinske vode s krovnih i parternih pješačkih površina mogu se u sustav javne odvodnje oborinskih voda, na zelene površine na vlastitoj čestici i upojnim bunarima u podzemlje, upuštati direktno bez posebnog predtretmana.</w:t>
      </w:r>
    </w:p>
    <w:p w14:paraId="02472630" w14:textId="77777777" w:rsidR="007F5CF6" w:rsidRPr="00E63123" w:rsidRDefault="007F5CF6" w:rsidP="005C660C">
      <w:pPr>
        <w:pStyle w:val="Normalstavci"/>
        <w:numPr>
          <w:ilvl w:val="0"/>
          <w:numId w:val="66"/>
        </w:numPr>
      </w:pPr>
      <w:r w:rsidRPr="00E63123">
        <w:t>Oborinske vode s parternih kolnih površina mogu se ispuštati u sustav oborinske odvodnje samo ukoliko prije ispusta prolaze kroz slivnik s taložnicom, a oborinske vode koje se skupljaju s površina parkirališta s brojem parkirališnih mjesta 10 i više, dodatno i kroz separator ulja i masti, odnosno prije ispuštanja se moraju pročistiti do razine graničnih vrijednosti propisanih za ispuštanje u površinske vode.</w:t>
      </w:r>
    </w:p>
    <w:p w14:paraId="7E90B4C8" w14:textId="77777777" w:rsidR="007F5CF6" w:rsidRPr="00E63123" w:rsidRDefault="007F5CF6" w:rsidP="005C660C">
      <w:pPr>
        <w:pStyle w:val="Normalstavci"/>
        <w:numPr>
          <w:ilvl w:val="0"/>
          <w:numId w:val="66"/>
        </w:numPr>
      </w:pPr>
      <w:r w:rsidRPr="00E63123">
        <w:t>Na područjima gdje se mogu pojaviti velika opterećenja uslijed oborinskih maksimuma, temeljem tehničke razrade interne oborinske odvodnje čestice, moguće je predvidjeti ispuštanje oborinske vode s čestice u lagunu za prihvat viška oborinskih voda, ali tek nakon tretmana kojim će se osigurati njihovo prethodno pročišćavanje do razine graničnih vrijednosti propisanih za ispuštanje u površinske vode.</w:t>
      </w:r>
    </w:p>
    <w:p w14:paraId="10746974" w14:textId="77777777" w:rsidR="00573154" w:rsidRPr="00E63123" w:rsidRDefault="00540ED8" w:rsidP="00085B6E">
      <w:pPr>
        <w:pStyle w:val="Naslov3"/>
      </w:pPr>
      <w:bookmarkStart w:id="119" w:name="_Toc113283024"/>
      <w:r w:rsidRPr="00E63123">
        <w:t>Z</w:t>
      </w:r>
      <w:r w:rsidR="00573154" w:rsidRPr="00E63123">
        <w:t>aštit</w:t>
      </w:r>
      <w:r w:rsidRPr="00E63123">
        <w:t>a</w:t>
      </w:r>
      <w:r w:rsidR="00573154" w:rsidRPr="00E63123">
        <w:t xml:space="preserve"> od štetnog djelovanja voda</w:t>
      </w:r>
      <w:bookmarkEnd w:id="119"/>
      <w:r w:rsidR="00573154" w:rsidRPr="00E63123">
        <w:t xml:space="preserve"> </w:t>
      </w:r>
    </w:p>
    <w:p w14:paraId="5CFE36DE" w14:textId="77777777" w:rsidR="00076D6E" w:rsidRPr="00E63123" w:rsidRDefault="00076D6E"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37F99920" w14:textId="70B1BF5C" w:rsidR="00334258" w:rsidRPr="00E63123" w:rsidRDefault="00A40E02" w:rsidP="005C660C">
      <w:pPr>
        <w:pStyle w:val="Normalstavci"/>
        <w:numPr>
          <w:ilvl w:val="0"/>
          <w:numId w:val="61"/>
        </w:numPr>
      </w:pPr>
      <w:r w:rsidRPr="00E63123">
        <w:t>Sustav o</w:t>
      </w:r>
      <w:r w:rsidR="00573154" w:rsidRPr="00E63123">
        <w:t>bran</w:t>
      </w:r>
      <w:r w:rsidRPr="00E63123">
        <w:t>e</w:t>
      </w:r>
      <w:r w:rsidR="00573154" w:rsidRPr="00E63123">
        <w:t xml:space="preserve"> od štetnog djelovanja voda je </w:t>
      </w:r>
      <w:r w:rsidR="00334258" w:rsidRPr="00E63123">
        <w:t xml:space="preserve">većim </w:t>
      </w:r>
      <w:r w:rsidR="00EE0C63" w:rsidRPr="00E63123">
        <w:t>dijelom uspostavljen</w:t>
      </w:r>
      <w:r w:rsidR="00334258" w:rsidRPr="00E63123">
        <w:t xml:space="preserve"> a sastoji se od:</w:t>
      </w:r>
    </w:p>
    <w:p w14:paraId="2CDFE2F7" w14:textId="4DA3969F" w:rsidR="00334258" w:rsidRPr="00E63123" w:rsidRDefault="00334258" w:rsidP="008C2539">
      <w:pPr>
        <w:pStyle w:val="Normaluvuceno"/>
      </w:pPr>
      <w:r w:rsidRPr="00E63123">
        <w:t>građevina za obranu od poplava na Dravi prema Državnom planu obrane od poplava – inundacijsko područje rijeke Drave i pripadajući zaštitni nasip  „</w:t>
      </w:r>
      <w:r w:rsidR="00AF007B" w:rsidRPr="00E63123">
        <w:t>Otok Virje - Brezje</w:t>
      </w:r>
      <w:r w:rsidRPr="00E63123">
        <w:t xml:space="preserve"> – Svibovec“</w:t>
      </w:r>
    </w:p>
    <w:p w14:paraId="05086288" w14:textId="77777777" w:rsidR="001A05A5" w:rsidRPr="00E63123" w:rsidRDefault="001A05A5" w:rsidP="008C2539">
      <w:pPr>
        <w:pStyle w:val="Normaluvuceno"/>
      </w:pPr>
      <w:r w:rsidRPr="00E63123">
        <w:t xml:space="preserve">neuređeno inundacijsko područje rijeke Drave (stari tok Drave) </w:t>
      </w:r>
    </w:p>
    <w:p w14:paraId="57B11CC6" w14:textId="32393226" w:rsidR="00334258" w:rsidRPr="00E63123" w:rsidRDefault="00334258" w:rsidP="008C2539">
      <w:pPr>
        <w:pStyle w:val="Normaluvuceno"/>
      </w:pPr>
      <w:r w:rsidRPr="00E63123">
        <w:t>brane, nasipi i drenažni kanali HE „Varaždin“</w:t>
      </w:r>
    </w:p>
    <w:p w14:paraId="63036F13" w14:textId="24AF4338" w:rsidR="00334258" w:rsidRPr="00E63123" w:rsidRDefault="00334258" w:rsidP="008C2539">
      <w:pPr>
        <w:pStyle w:val="Normaluvuceno"/>
      </w:pPr>
      <w:r w:rsidRPr="00E63123">
        <w:t>regulacijske i zaštitne vodne građevine na odteretnim i lateralnim kanalima</w:t>
      </w:r>
    </w:p>
    <w:p w14:paraId="15C91C86" w14:textId="72B27A81" w:rsidR="00334258" w:rsidRPr="00E63123" w:rsidRDefault="00334258" w:rsidP="008C2539">
      <w:pPr>
        <w:pStyle w:val="Normaluvuceno"/>
      </w:pPr>
      <w:r w:rsidRPr="00E63123">
        <w:t>kanalska mreža za melioracijsku odvodnju.</w:t>
      </w:r>
    </w:p>
    <w:p w14:paraId="2D57729F" w14:textId="77777777" w:rsidR="00705C0C" w:rsidRPr="00E63123" w:rsidRDefault="00334258" w:rsidP="005C660C">
      <w:pPr>
        <w:pStyle w:val="Normalstavci"/>
        <w:numPr>
          <w:ilvl w:val="0"/>
          <w:numId w:val="61"/>
        </w:numPr>
      </w:pPr>
      <w:r w:rsidRPr="00E63123">
        <w:t>D</w:t>
      </w:r>
      <w:r w:rsidR="00EE0C63" w:rsidRPr="00E63123">
        <w:t xml:space="preserve">aljnje unapređenje </w:t>
      </w:r>
      <w:r w:rsidRPr="00E63123">
        <w:t>sustava zaštite od voda predviđa</w:t>
      </w:r>
      <w:r w:rsidR="00705C0C" w:rsidRPr="00E63123">
        <w:t>:</w:t>
      </w:r>
    </w:p>
    <w:p w14:paraId="5B8612AE" w14:textId="193FF264" w:rsidR="004855C8" w:rsidRPr="00E63123" w:rsidRDefault="00AF007B" w:rsidP="008C2539">
      <w:pPr>
        <w:pStyle w:val="Normaluvuceno"/>
      </w:pPr>
      <w:r w:rsidRPr="00E63123">
        <w:t xml:space="preserve">moguću (uvjetno) </w:t>
      </w:r>
      <w:r w:rsidR="00334258" w:rsidRPr="00E63123">
        <w:t>izvedbu retencije „</w:t>
      </w:r>
      <w:r w:rsidRPr="00E63123">
        <w:t>Jarki</w:t>
      </w:r>
      <w:r w:rsidR="00334258" w:rsidRPr="00E63123">
        <w:t xml:space="preserve">“ na vodotoku </w:t>
      </w:r>
      <w:r w:rsidRPr="00E63123">
        <w:t>Pošalitva</w:t>
      </w:r>
    </w:p>
    <w:p w14:paraId="60F0D4CA" w14:textId="638E6461" w:rsidR="00334258" w:rsidRPr="00E63123" w:rsidRDefault="004855C8" w:rsidP="008C2539">
      <w:pPr>
        <w:pStyle w:val="Normaluvuceno"/>
      </w:pPr>
      <w:r w:rsidRPr="00E63123">
        <w:t>monitoring i daljnje unapređenje već izvedenih građevina za obranu od poplava</w:t>
      </w:r>
      <w:r w:rsidR="00705C0C" w:rsidRPr="00E63123">
        <w:t>.</w:t>
      </w:r>
    </w:p>
    <w:p w14:paraId="4F4AF827" w14:textId="24CF2878" w:rsidR="008253FB" w:rsidRPr="00E63123" w:rsidRDefault="008253FB" w:rsidP="006C71FA">
      <w:pPr>
        <w:pStyle w:val="Normalstavci"/>
        <w:numPr>
          <w:ilvl w:val="0"/>
          <w:numId w:val="133"/>
        </w:numPr>
      </w:pPr>
      <w:r w:rsidRPr="00E63123">
        <w:t>Okvirna pozicija i površina retencije „</w:t>
      </w:r>
      <w:r w:rsidR="00AF007B" w:rsidRPr="00E63123">
        <w:t>Jarki</w:t>
      </w:r>
      <w:r w:rsidRPr="00E63123">
        <w:t>“ prikazana je na kartografskim prikazima</w:t>
      </w:r>
      <w:r w:rsidR="00841CA8" w:rsidRPr="00E63123">
        <w:t xml:space="preserve">: broj 1. „Korištenje i namjena površina“ i </w:t>
      </w:r>
      <w:r w:rsidRPr="00E63123">
        <w:t>broj 2. „Infrastrukturni sustavi“</w:t>
      </w:r>
      <w:r w:rsidR="00841CA8" w:rsidRPr="00E63123">
        <w:t>,</w:t>
      </w:r>
      <w:r w:rsidRPr="00E63123">
        <w:t xml:space="preserve"> a točna pozicija i površina se utvrđuje projektom.</w:t>
      </w:r>
    </w:p>
    <w:p w14:paraId="43DB17E0" w14:textId="6BFFFFE9" w:rsidR="00991836" w:rsidRPr="00E63123" w:rsidRDefault="005A5C88" w:rsidP="006C71FA">
      <w:pPr>
        <w:pStyle w:val="Normalstavci"/>
        <w:numPr>
          <w:ilvl w:val="0"/>
          <w:numId w:val="133"/>
        </w:numPr>
      </w:pPr>
      <w:r w:rsidRPr="00E63123">
        <w:t>Z</w:t>
      </w:r>
      <w:r w:rsidR="005F2AF7" w:rsidRPr="00E63123">
        <w:t>a rijek</w:t>
      </w:r>
      <w:r w:rsidR="00705C0C" w:rsidRPr="00E63123">
        <w:t>u</w:t>
      </w:r>
      <w:r w:rsidRPr="00E63123">
        <w:t xml:space="preserve"> Drav</w:t>
      </w:r>
      <w:r w:rsidR="00705C0C" w:rsidRPr="00E63123">
        <w:t xml:space="preserve">u su </w:t>
      </w:r>
      <w:r w:rsidRPr="00E63123">
        <w:t xml:space="preserve">Planom upravljanja rizicima od poplava </w:t>
      </w:r>
      <w:r w:rsidR="00E2569F" w:rsidRPr="00E63123">
        <w:t>određen</w:t>
      </w:r>
      <w:r w:rsidR="00705C0C" w:rsidRPr="00E63123">
        <w:t>e</w:t>
      </w:r>
      <w:r w:rsidR="00E2569F" w:rsidRPr="00E63123">
        <w:t xml:space="preserve"> </w:t>
      </w:r>
      <w:r w:rsidR="00F00184" w:rsidRPr="00E63123">
        <w:t>površine opasnosti i rizika od poplava</w:t>
      </w:r>
      <w:r w:rsidR="00B94213" w:rsidRPr="00E63123">
        <w:t>.</w:t>
      </w:r>
    </w:p>
    <w:p w14:paraId="4ADDB22F" w14:textId="77777777" w:rsidR="001A05A5" w:rsidRPr="00E63123" w:rsidRDefault="001A05A5" w:rsidP="006C71FA">
      <w:pPr>
        <w:pStyle w:val="Normalstavci"/>
        <w:numPr>
          <w:ilvl w:val="0"/>
          <w:numId w:val="133"/>
        </w:numPr>
      </w:pPr>
      <w:r w:rsidRPr="00E63123">
        <w:t>Gradnja novih i rekonstrukcija postojećih građevina sustava zaštite od poplava, kao i mjere zaštite navedenih građevina od druge gradnje, moguća je prema posebnim propisima, uz osiguranje:</w:t>
      </w:r>
    </w:p>
    <w:p w14:paraId="360983FA" w14:textId="77777777" w:rsidR="001A05A5" w:rsidRPr="00E63123" w:rsidRDefault="001A05A5" w:rsidP="008C2539">
      <w:pPr>
        <w:pStyle w:val="Normaluvuceno"/>
      </w:pPr>
      <w:r w:rsidRPr="00E63123">
        <w:t>primjene temeljnih ograničenja za provedbu zahvata iz članka 10.</w:t>
      </w:r>
    </w:p>
    <w:p w14:paraId="2618CB90" w14:textId="77777777" w:rsidR="001A05A5" w:rsidRPr="00E63123" w:rsidRDefault="001A05A5" w:rsidP="008C2539">
      <w:pPr>
        <w:pStyle w:val="Normaluvuceno"/>
      </w:pPr>
      <w:r w:rsidRPr="00E63123">
        <w:t>mjera sprečavanja nepovoljna utjecaja na okoliš prema poglavlju 8. „Mjere sprječavanja nepovoljna utjecaja na okoliš“.</w:t>
      </w:r>
    </w:p>
    <w:p w14:paraId="00C8A553" w14:textId="77777777" w:rsidR="00E77757" w:rsidRPr="00E63123" w:rsidRDefault="00E77757"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3A5056D7" w14:textId="0871D0F1" w:rsidR="00841CA8" w:rsidRPr="00E63123" w:rsidRDefault="001A05A5" w:rsidP="00F9686D">
      <w:pPr>
        <w:pStyle w:val="Normalstavci"/>
        <w:numPr>
          <w:ilvl w:val="0"/>
          <w:numId w:val="230"/>
        </w:numPr>
      </w:pPr>
      <w:r w:rsidRPr="00E63123">
        <w:t>Unutar inundacijskog područja Drave</w:t>
      </w:r>
      <w:r w:rsidR="00841CA8" w:rsidRPr="00E63123">
        <w:t xml:space="preserve"> </w:t>
      </w:r>
      <w:r w:rsidR="001729C2" w:rsidRPr="00E63123">
        <w:t xml:space="preserve">i poplavnog područja Drave </w:t>
      </w:r>
      <w:r w:rsidR="00841CA8" w:rsidRPr="00E63123">
        <w:t>provodi se posebni režim u odnosu na novu gradnj</w:t>
      </w:r>
      <w:r w:rsidR="001729C2" w:rsidRPr="00E63123">
        <w:t>u</w:t>
      </w:r>
      <w:r w:rsidR="00841CA8" w:rsidRPr="00E63123">
        <w:t xml:space="preserve"> i zahvate na postojećim građevinama, prema poglavlju </w:t>
      </w:r>
      <w:r w:rsidR="00985017" w:rsidRPr="00E63123">
        <w:t>8.8. „Upravljanje rizicima“.</w:t>
      </w:r>
    </w:p>
    <w:p w14:paraId="4C3F0528" w14:textId="22D7512F" w:rsidR="001A05A5" w:rsidRPr="00E63123" w:rsidRDefault="00985017" w:rsidP="00F9686D">
      <w:pPr>
        <w:pStyle w:val="Normalstavci"/>
        <w:numPr>
          <w:ilvl w:val="0"/>
          <w:numId w:val="230"/>
        </w:numPr>
      </w:pPr>
      <w:r w:rsidRPr="00E63123">
        <w:t>N</w:t>
      </w:r>
      <w:r w:rsidR="001A05A5" w:rsidRPr="00E63123">
        <w:t>a površinama velike vjerojatnosti od poplava prikazanih na kartografskim prikazima, se za provedbu svih zahvata određenih Zakonom o vodama utvrđuju posebni uvjeti od strane nadležnog javnopravnog tijela Hrvatskih voda.</w:t>
      </w:r>
    </w:p>
    <w:p w14:paraId="49FB3311" w14:textId="763B1874" w:rsidR="000D5840" w:rsidRPr="00E63123" w:rsidRDefault="00E77757" w:rsidP="00F9686D">
      <w:pPr>
        <w:pStyle w:val="Normalstavci"/>
        <w:numPr>
          <w:ilvl w:val="0"/>
          <w:numId w:val="230"/>
        </w:numPr>
      </w:pPr>
      <w:r w:rsidRPr="00E63123">
        <w:t xml:space="preserve">Obranu od poplava </w:t>
      </w:r>
      <w:r w:rsidR="001673FE" w:rsidRPr="00E63123">
        <w:t xml:space="preserve">ostalih </w:t>
      </w:r>
      <w:r w:rsidR="00E2569F" w:rsidRPr="00E63123">
        <w:t xml:space="preserve">otvorenih </w:t>
      </w:r>
      <w:r w:rsidR="000D5840" w:rsidRPr="00E63123">
        <w:t xml:space="preserve">vodotoka </w:t>
      </w:r>
      <w:r w:rsidRPr="00E63123">
        <w:t xml:space="preserve">potrebno je </w:t>
      </w:r>
      <w:r w:rsidR="000D5840" w:rsidRPr="00E63123">
        <w:t xml:space="preserve">prvenstveno </w:t>
      </w:r>
      <w:r w:rsidRPr="00E63123">
        <w:t xml:space="preserve">provoditi prevencijom, odnosno odmicanjem građevina od vodotoka </w:t>
      </w:r>
      <w:r w:rsidR="000D5840" w:rsidRPr="00E63123">
        <w:t>prema posebnim uvjetima Hrvatskih voda, a naj</w:t>
      </w:r>
      <w:r w:rsidRPr="00E63123">
        <w:t xml:space="preserve">manje </w:t>
      </w:r>
      <w:r w:rsidR="000D5840" w:rsidRPr="00E63123">
        <w:t>6</w:t>
      </w:r>
      <w:r w:rsidRPr="00E63123">
        <w:t>,0 m</w:t>
      </w:r>
      <w:r w:rsidR="000D5840" w:rsidRPr="00E63123">
        <w:t xml:space="preserve"> od ruba pokosa korita ili od nožice nasipa.</w:t>
      </w:r>
    </w:p>
    <w:p w14:paraId="7038E702" w14:textId="77777777" w:rsidR="00B94213" w:rsidRPr="00E63123" w:rsidRDefault="00B94213"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569F1FB9" w14:textId="77777777" w:rsidR="00AF007B" w:rsidRPr="00E63123" w:rsidRDefault="00AF007B" w:rsidP="00F9686D">
      <w:pPr>
        <w:pStyle w:val="Normalstavci"/>
        <w:numPr>
          <w:ilvl w:val="0"/>
          <w:numId w:val="182"/>
        </w:numPr>
      </w:pPr>
      <w:r w:rsidRPr="00E63123">
        <w:t>Područje javnog vodnog dobra uz objekte HE „Varaždin“ utvrđuje se najmanje 6,0 m od vanjskog pokosa desnog drenažnog jarka HE.</w:t>
      </w:r>
    </w:p>
    <w:p w14:paraId="7958460F" w14:textId="3052FDAD" w:rsidR="00B94213" w:rsidRPr="00E63123" w:rsidRDefault="00291A41" w:rsidP="00F9686D">
      <w:pPr>
        <w:pStyle w:val="Normalstavci"/>
        <w:numPr>
          <w:ilvl w:val="0"/>
          <w:numId w:val="182"/>
        </w:numPr>
      </w:pPr>
      <w:r w:rsidRPr="00E63123">
        <w:lastRenderedPageBreak/>
        <w:t xml:space="preserve">Akumulacija </w:t>
      </w:r>
      <w:r w:rsidR="00031AD0" w:rsidRPr="00E63123">
        <w:t xml:space="preserve">i dovodni kanal </w:t>
      </w:r>
      <w:r w:rsidR="00534C04" w:rsidRPr="00E63123">
        <w:t xml:space="preserve">HE </w:t>
      </w:r>
      <w:r w:rsidR="00705C0C" w:rsidRPr="00E63123">
        <w:t>„Varaždin“</w:t>
      </w:r>
      <w:r w:rsidR="00534C04" w:rsidRPr="00E63123">
        <w:t xml:space="preserve"> </w:t>
      </w:r>
      <w:r w:rsidR="00031AD0" w:rsidRPr="00E63123">
        <w:t xml:space="preserve">s pripadajućim nasipima i drenažnim kanalima </w:t>
      </w:r>
      <w:r w:rsidR="00534C04" w:rsidRPr="00E63123">
        <w:t>d</w:t>
      </w:r>
      <w:r w:rsidR="00B94213" w:rsidRPr="00E63123">
        <w:t xml:space="preserve">io </w:t>
      </w:r>
      <w:r w:rsidR="00031AD0" w:rsidRPr="00E63123">
        <w:t>su</w:t>
      </w:r>
      <w:r w:rsidR="00B94213" w:rsidRPr="00E63123">
        <w:t xml:space="preserve"> proizvodnog energetskog sustava, za čiji monitoring i održavanje u odgovarajućem stanju sigurnosti je neposredno nadležan HEP d.d., a svi zahvati izvan utvrđenih planom upravljanja navedenim građevinama su zabranjeni.</w:t>
      </w:r>
    </w:p>
    <w:p w14:paraId="7BE6A8C4" w14:textId="77777777" w:rsidR="00157708" w:rsidRPr="00E63123" w:rsidRDefault="00157708" w:rsidP="00085B6E">
      <w:pPr>
        <w:pStyle w:val="Naslov3"/>
      </w:pPr>
      <w:bookmarkStart w:id="120" w:name="_Toc113283025"/>
      <w:r w:rsidRPr="00E63123">
        <w:t>Korištenje voda</w:t>
      </w:r>
      <w:bookmarkEnd w:id="120"/>
    </w:p>
    <w:p w14:paraId="5AE55C64" w14:textId="77777777" w:rsidR="005F0D79" w:rsidRPr="00E63123" w:rsidRDefault="005F0D79"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1D50D2BA" w14:textId="77777777" w:rsidR="000D5D31" w:rsidRPr="00E63123" w:rsidRDefault="000D5D31" w:rsidP="00F9686D">
      <w:pPr>
        <w:pStyle w:val="Normalstavci"/>
        <w:numPr>
          <w:ilvl w:val="0"/>
          <w:numId w:val="200"/>
        </w:numPr>
      </w:pPr>
      <w:r w:rsidRPr="00E63123">
        <w:t>Otvoreni vodotoci, druge površinske vode i vode iz podzemlja mogu se koristiti za potrebe uspostave sustava za navodnjavanja poljoprivrednih površina, sukladno odgovarajućim studijama, odnosno projektnim rješenjima navodnjavanja.</w:t>
      </w:r>
    </w:p>
    <w:p w14:paraId="40B0F373" w14:textId="3E105ABF" w:rsidR="000D5D31" w:rsidRPr="00E63123" w:rsidRDefault="000D5D31" w:rsidP="006C71FA">
      <w:pPr>
        <w:pStyle w:val="Normalstavci"/>
        <w:numPr>
          <w:ilvl w:val="0"/>
          <w:numId w:val="133"/>
        </w:numPr>
      </w:pPr>
      <w:r w:rsidRPr="00E63123">
        <w:t xml:space="preserve">Smjernicu za planiranje i razvoj javne mreže navodnjavanja na općinskom području predstavlja Plan navodnjavanja Varaždinske županije, usvojen od Županijske skupštine iz srpnja 2019. godine, a koji na općinskom području </w:t>
      </w:r>
      <w:r w:rsidR="00C00766" w:rsidRPr="00E63123">
        <w:t xml:space="preserve">kao moguću </w:t>
      </w:r>
      <w:r w:rsidRPr="00E63123">
        <w:t xml:space="preserve">predviđa </w:t>
      </w:r>
      <w:r w:rsidR="00705C0C" w:rsidRPr="00E63123">
        <w:t>iz</w:t>
      </w:r>
      <w:r w:rsidRPr="00E63123">
        <w:t xml:space="preserve">gradnju dijelova Podsustava </w:t>
      </w:r>
      <w:r w:rsidR="00705C0C" w:rsidRPr="00E63123">
        <w:t>Varaždin zapad</w:t>
      </w:r>
      <w:r w:rsidRPr="00E63123">
        <w:t>.</w:t>
      </w:r>
    </w:p>
    <w:p w14:paraId="5F78605C" w14:textId="77777777" w:rsidR="000D5D31" w:rsidRPr="00E63123" w:rsidRDefault="000D5D31" w:rsidP="006C71FA">
      <w:pPr>
        <w:pStyle w:val="Normalstavci"/>
        <w:numPr>
          <w:ilvl w:val="0"/>
          <w:numId w:val="133"/>
        </w:numPr>
      </w:pPr>
      <w:r w:rsidRPr="00E63123">
        <w:t>Cjevovodi mreže navodnjavanja poljoprivrednih površina prioritetno se trebaju smjestiti unutar koridora cesta, poljskih i šumskih putova, a ukoliko je iz tehničkih razloga prihvatljivije, cjevovodi se uz odgovarajuće označavanje mogu smjestiti i unutar poljoprivrednih površina.</w:t>
      </w:r>
    </w:p>
    <w:p w14:paraId="32F3FD76" w14:textId="77777777" w:rsidR="00E77757" w:rsidRPr="00E63123" w:rsidRDefault="00E77757"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6148FB44" w14:textId="5D056FE7" w:rsidR="00E77757" w:rsidRPr="00E63123" w:rsidRDefault="00704EF8" w:rsidP="00F9686D">
      <w:pPr>
        <w:pStyle w:val="Normalstavci"/>
        <w:numPr>
          <w:ilvl w:val="0"/>
          <w:numId w:val="256"/>
        </w:numPr>
      </w:pPr>
      <w:r w:rsidRPr="00E63123">
        <w:t>Sve vodene površine koje se koriste za bilo kakvu gospodarsku, sportsku i/ili rekreacijsku aktivnost</w:t>
      </w:r>
      <w:r w:rsidR="00E77757" w:rsidRPr="00E63123">
        <w:t>, radi mogućeg negativnog utjecaja na ciljne vrste, ciljna staništa i ekološku mrežu, bez obzira na lokaciju, način izvedbe i veličinu zahvata, podliježe ispitivanju utjecaja zahvata na okoliš i prirodu.</w:t>
      </w:r>
    </w:p>
    <w:p w14:paraId="71528D8C" w14:textId="77777777" w:rsidR="000E24EA" w:rsidRPr="00E63123" w:rsidRDefault="000E24EA" w:rsidP="000E24EA">
      <w:pPr>
        <w:pStyle w:val="Normalstavci"/>
        <w:numPr>
          <w:ilvl w:val="0"/>
          <w:numId w:val="0"/>
        </w:numPr>
        <w:ind w:left="284" w:hanging="284"/>
      </w:pPr>
    </w:p>
    <w:p w14:paraId="34DCE770" w14:textId="77777777" w:rsidR="00D87ED4" w:rsidRPr="00E63123" w:rsidRDefault="00D87ED4" w:rsidP="0003070F">
      <w:pPr>
        <w:pStyle w:val="Naslov1"/>
      </w:pPr>
      <w:bookmarkStart w:id="121" w:name="_Toc113283026"/>
      <w:r w:rsidRPr="00E63123">
        <w:t>MJERE ZAŠTITE KRAJOBRAZNIH, PRIRODNIH I KULTURNO - POVIJESNIH VRIJEDNOSTI</w:t>
      </w:r>
      <w:bookmarkEnd w:id="121"/>
    </w:p>
    <w:p w14:paraId="19A784EA" w14:textId="77777777" w:rsidR="00CC61F2" w:rsidRPr="00E63123" w:rsidRDefault="00CC61F2"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4AA2B496" w14:textId="11BCE000" w:rsidR="00CC61F2" w:rsidRPr="00E63123" w:rsidRDefault="00CC61F2" w:rsidP="005C660C">
      <w:pPr>
        <w:pStyle w:val="Normalstavci"/>
        <w:numPr>
          <w:ilvl w:val="0"/>
          <w:numId w:val="67"/>
        </w:numPr>
      </w:pPr>
      <w:r w:rsidRPr="00E63123">
        <w:t>Lokacije</w:t>
      </w:r>
      <w:r w:rsidR="00797307" w:rsidRPr="00E63123">
        <w:t xml:space="preserve"> i</w:t>
      </w:r>
      <w:r w:rsidRPr="00E63123">
        <w:t xml:space="preserve"> površine krajobraznih, prirodnih i kulturno – povijesnih vrijednosti</w:t>
      </w:r>
      <w:r w:rsidR="00797307" w:rsidRPr="00E63123">
        <w:t xml:space="preserve"> na cijelom području </w:t>
      </w:r>
      <w:r w:rsidR="00E77757" w:rsidRPr="00E63123">
        <w:t>Općine</w:t>
      </w:r>
      <w:r w:rsidR="00912835" w:rsidRPr="00E63123">
        <w:t xml:space="preserve"> </w:t>
      </w:r>
      <w:r w:rsidRPr="00E63123">
        <w:t xml:space="preserve">prikazane su na kartografskom prikazu broj 3. „Uvjeti </w:t>
      </w:r>
      <w:r w:rsidR="00912835" w:rsidRPr="00E63123">
        <w:t xml:space="preserve">za </w:t>
      </w:r>
      <w:r w:rsidRPr="00E63123">
        <w:t>korištenj</w:t>
      </w:r>
      <w:r w:rsidR="00912835" w:rsidRPr="00E63123">
        <w:t>e</w:t>
      </w:r>
      <w:r w:rsidR="001A7903" w:rsidRPr="00E63123">
        <w:t>, uređenj</w:t>
      </w:r>
      <w:r w:rsidR="00912835" w:rsidRPr="00E63123">
        <w:t>e</w:t>
      </w:r>
      <w:r w:rsidR="001A7903" w:rsidRPr="00E63123">
        <w:t xml:space="preserve"> i zaštit</w:t>
      </w:r>
      <w:r w:rsidR="00912835" w:rsidRPr="00E63123">
        <w:t>u</w:t>
      </w:r>
      <w:r w:rsidR="001A7903" w:rsidRPr="00E63123">
        <w:t xml:space="preserve"> površina“.</w:t>
      </w:r>
    </w:p>
    <w:p w14:paraId="5EF6C571" w14:textId="77777777" w:rsidR="009E482C" w:rsidRPr="00E63123" w:rsidRDefault="00A008B8" w:rsidP="00B665EC">
      <w:pPr>
        <w:pStyle w:val="Naslov2"/>
      </w:pPr>
      <w:bookmarkStart w:id="122" w:name="_Toc113283027"/>
      <w:r w:rsidRPr="00E63123">
        <w:t>MJERE ZAŠTITE KRAJOBRAZNIH VRIJEDNOSTI</w:t>
      </w:r>
      <w:bookmarkEnd w:id="122"/>
    </w:p>
    <w:p w14:paraId="1C7AB186" w14:textId="77777777" w:rsidR="00DD44DD" w:rsidRPr="00E63123" w:rsidRDefault="00DD44DD"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73376EE3" w14:textId="0133A562" w:rsidR="000E24EA" w:rsidRPr="00E63123" w:rsidRDefault="002F1C19" w:rsidP="00F9686D">
      <w:pPr>
        <w:pStyle w:val="Normalstavci"/>
        <w:numPr>
          <w:ilvl w:val="0"/>
          <w:numId w:val="168"/>
        </w:numPr>
      </w:pPr>
      <w:r w:rsidRPr="00E63123">
        <w:t xml:space="preserve">Prostornim planom Varaždinske županije </w:t>
      </w:r>
      <w:r w:rsidR="000E24EA" w:rsidRPr="00E63123">
        <w:t xml:space="preserve">nisu utvrđeni </w:t>
      </w:r>
      <w:r w:rsidRPr="00E63123">
        <w:t>osobito vrijed</w:t>
      </w:r>
      <w:r w:rsidR="000E24EA" w:rsidRPr="00E63123">
        <w:t>ni</w:t>
      </w:r>
      <w:r w:rsidRPr="00E63123">
        <w:t xml:space="preserve"> predjel</w:t>
      </w:r>
      <w:r w:rsidR="000E24EA" w:rsidRPr="00E63123">
        <w:t>i na općinskom području, ali se krajobrazno specifičnim u smislu ambijentalnosti smatra cijelo briježno područje Općine.</w:t>
      </w:r>
    </w:p>
    <w:p w14:paraId="134064F1" w14:textId="5D033CEB" w:rsidR="00BC0F2F" w:rsidRPr="00E63123" w:rsidRDefault="00BC0F2F" w:rsidP="00F9686D">
      <w:pPr>
        <w:pStyle w:val="Normalstavci"/>
        <w:numPr>
          <w:ilvl w:val="0"/>
          <w:numId w:val="168"/>
        </w:numPr>
      </w:pPr>
      <w:r w:rsidRPr="00E63123">
        <w:t>Radi očuvanja i unaprjeđen</w:t>
      </w:r>
      <w:r w:rsidR="000E24EA" w:rsidRPr="00E63123">
        <w:t xml:space="preserve">ja krajobraznih vrijednosti treba </w:t>
      </w:r>
      <w:r w:rsidRPr="00E63123">
        <w:t xml:space="preserve">posvetiti pažnju očuvanju </w:t>
      </w:r>
      <w:r w:rsidR="00747B2D" w:rsidRPr="00E63123">
        <w:t>odnosa</w:t>
      </w:r>
      <w:r w:rsidRPr="00E63123">
        <w:t xml:space="preserve"> prirodnog </w:t>
      </w:r>
      <w:r w:rsidR="00747B2D" w:rsidRPr="00E63123">
        <w:t xml:space="preserve">i kultiviranog </w:t>
      </w:r>
      <w:r w:rsidR="00413789" w:rsidRPr="00E63123">
        <w:t>krajobraza</w:t>
      </w:r>
      <w:r w:rsidR="002F1C19" w:rsidRPr="00E63123">
        <w:t>.</w:t>
      </w:r>
    </w:p>
    <w:p w14:paraId="3C576D17" w14:textId="78EF49F4" w:rsidR="00371794" w:rsidRPr="00E63123" w:rsidRDefault="00371794" w:rsidP="00F9686D">
      <w:pPr>
        <w:pStyle w:val="Normalstavci"/>
        <w:numPr>
          <w:ilvl w:val="0"/>
          <w:numId w:val="168"/>
        </w:numPr>
      </w:pPr>
      <w:r w:rsidRPr="00E63123">
        <w:t>Zabranjene su intervencije u krajobrazu, koje bi značajno utjecale na izmjenu njegova obilježja u vizualnom i ekološkom smislu:</w:t>
      </w:r>
    </w:p>
    <w:p w14:paraId="085CF0F3" w14:textId="4FF50F1D" w:rsidR="002F1C19" w:rsidRPr="00E63123" w:rsidRDefault="002F1C19" w:rsidP="008C2539">
      <w:pPr>
        <w:pStyle w:val="Normaluvuceno"/>
      </w:pPr>
      <w:r w:rsidRPr="00E63123">
        <w:t>gradnja koja smanjuje površinu šum</w:t>
      </w:r>
      <w:r w:rsidR="000E24EA" w:rsidRPr="00E63123">
        <w:t>a i vinograda</w:t>
      </w:r>
      <w:r w:rsidRPr="00E63123">
        <w:t>, posebice bespravna gradnja</w:t>
      </w:r>
    </w:p>
    <w:p w14:paraId="62AE6B05" w14:textId="74E79387" w:rsidR="00BC0F2F" w:rsidRPr="00E63123" w:rsidRDefault="00BC0F2F" w:rsidP="008C2539">
      <w:pPr>
        <w:pStyle w:val="Normaluvuceno"/>
      </w:pPr>
      <w:r w:rsidRPr="00E63123">
        <w:t xml:space="preserve">gradnja unutar </w:t>
      </w:r>
      <w:r w:rsidR="00BF4D9E" w:rsidRPr="00E63123">
        <w:t xml:space="preserve">vodotoka </w:t>
      </w:r>
      <w:r w:rsidRPr="00E63123">
        <w:t>i na površinama uz vodotoke</w:t>
      </w:r>
    </w:p>
    <w:p w14:paraId="5B635CF6" w14:textId="4D30410B" w:rsidR="00BC0F2F" w:rsidRPr="00E63123" w:rsidRDefault="00BC0F2F" w:rsidP="008C2539">
      <w:pPr>
        <w:pStyle w:val="Normaluvuceno"/>
      </w:pPr>
      <w:r w:rsidRPr="00E63123">
        <w:t>u</w:t>
      </w:r>
      <w:r w:rsidR="00371794" w:rsidRPr="00E63123">
        <w:t>vođenje genetski mo</w:t>
      </w:r>
      <w:r w:rsidR="000529DD" w:rsidRPr="00E63123">
        <w:t>dificiranih organizama i invaziv</w:t>
      </w:r>
      <w:r w:rsidR="00371794" w:rsidRPr="00E63123">
        <w:t>nih alohtonih vrsta</w:t>
      </w:r>
      <w:r w:rsidRPr="00E63123">
        <w:t>.</w:t>
      </w:r>
    </w:p>
    <w:p w14:paraId="4EC078F6" w14:textId="77777777" w:rsidR="00413789" w:rsidRPr="00E63123" w:rsidRDefault="00413789" w:rsidP="000365B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03B47262" w14:textId="505B9E0E" w:rsidR="00371794" w:rsidRPr="00E63123" w:rsidRDefault="00371794" w:rsidP="00F9686D">
      <w:pPr>
        <w:pStyle w:val="Normalstavci"/>
        <w:numPr>
          <w:ilvl w:val="0"/>
          <w:numId w:val="169"/>
        </w:numPr>
        <w:rPr>
          <w:szCs w:val="24"/>
        </w:rPr>
      </w:pPr>
      <w:r w:rsidRPr="00E63123">
        <w:rPr>
          <w:szCs w:val="24"/>
        </w:rPr>
        <w:t xml:space="preserve">U cilju očuvanja postojećih malih parkova ili zelenih otoka u svim naseljima, označenih na kartografskim prikazima građevinskih područja naselja kao zone </w:t>
      </w:r>
      <w:r w:rsidR="00413789" w:rsidRPr="00E63123">
        <w:rPr>
          <w:szCs w:val="24"/>
        </w:rPr>
        <w:t xml:space="preserve">javnog </w:t>
      </w:r>
      <w:r w:rsidRPr="00E63123">
        <w:rPr>
          <w:szCs w:val="24"/>
        </w:rPr>
        <w:t xml:space="preserve">zelenila, infrastrukturne mreže treba voditi unutar koridora ulica, staza i uz rubove čestica zelenila, a na tim površinama se ne mogu </w:t>
      </w:r>
      <w:r w:rsidR="00BF4D9E" w:rsidRPr="00E63123">
        <w:rPr>
          <w:szCs w:val="24"/>
        </w:rPr>
        <w:t>smještati</w:t>
      </w:r>
      <w:r w:rsidRPr="00E63123">
        <w:rPr>
          <w:szCs w:val="24"/>
        </w:rPr>
        <w:t xml:space="preserve"> infrastrukturne građevine kao što su trafostanice, telefonske centrale i plinske redukcijske stanice.</w:t>
      </w:r>
    </w:p>
    <w:p w14:paraId="5ED4AFA8" w14:textId="77777777" w:rsidR="00413789" w:rsidRPr="00E63123" w:rsidRDefault="00BA0405" w:rsidP="00F9686D">
      <w:pPr>
        <w:pStyle w:val="Normalstavci"/>
        <w:numPr>
          <w:ilvl w:val="0"/>
          <w:numId w:val="169"/>
        </w:numPr>
      </w:pPr>
      <w:r w:rsidRPr="00E63123">
        <w:lastRenderedPageBreak/>
        <w:t>U cilju očuvanja tradicijskih akcenata i orijentira, na raskrižjima poljskih putova i u naseljima, potrebno je obnavljati i održavati tradicijska sakralna obilježja (kapelice, poklonce i raspela) zajedno s pratećim hortikulturnim elementima</w:t>
      </w:r>
      <w:r w:rsidR="00413789" w:rsidRPr="00E63123">
        <w:t>.</w:t>
      </w:r>
    </w:p>
    <w:p w14:paraId="32B3C1F8" w14:textId="77777777" w:rsidR="00BA0405" w:rsidRPr="00E63123" w:rsidRDefault="00BA0405" w:rsidP="00F9686D">
      <w:pPr>
        <w:pStyle w:val="Normalstavci"/>
        <w:numPr>
          <w:ilvl w:val="0"/>
          <w:numId w:val="169"/>
        </w:numPr>
      </w:pPr>
      <w:r w:rsidRPr="00E63123">
        <w:t>Kao dio tradicije, mogu se, na raskrižjima prometnica i poljskih putova postavljati i nova kulturno – vjerska obilježja – kapelice, poklonci i raspela.</w:t>
      </w:r>
    </w:p>
    <w:p w14:paraId="517D1DA5" w14:textId="77777777" w:rsidR="00A609D7" w:rsidRPr="00E63123" w:rsidRDefault="00A008B8" w:rsidP="00B665EC">
      <w:pPr>
        <w:pStyle w:val="Naslov2"/>
      </w:pPr>
      <w:bookmarkStart w:id="123" w:name="_Toc113283028"/>
      <w:r w:rsidRPr="00E63123">
        <w:t>MJERE ZAŠTITE PRIRODNIH VRIJEDNOSTI</w:t>
      </w:r>
      <w:bookmarkEnd w:id="123"/>
    </w:p>
    <w:p w14:paraId="47E71B5B" w14:textId="77777777" w:rsidR="00F34B2B" w:rsidRPr="00E63123" w:rsidRDefault="00F34B2B" w:rsidP="00F34B2B">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081158CA" w14:textId="2E8234B1" w:rsidR="00946315" w:rsidRPr="00E63123" w:rsidRDefault="00F5794F" w:rsidP="005C660C">
      <w:pPr>
        <w:pStyle w:val="Normalstavci"/>
        <w:numPr>
          <w:ilvl w:val="0"/>
          <w:numId w:val="124"/>
        </w:numPr>
      </w:pPr>
      <w:r w:rsidRPr="00E63123">
        <w:t xml:space="preserve">Zaštita prirode, prema Zakonu o zaštiti prirode („Narodne novine“ broj </w:t>
      </w:r>
      <w:r w:rsidR="00554664" w:rsidRPr="00E63123">
        <w:t>80/13, 15/18, 14/19</w:t>
      </w:r>
      <w:r w:rsidR="001264CB" w:rsidRPr="00E63123">
        <w:t>,127/19</w:t>
      </w:r>
      <w:r w:rsidRPr="00E63123">
        <w:t>) provodi</w:t>
      </w:r>
      <w:r w:rsidR="00554664" w:rsidRPr="00E63123">
        <w:t xml:space="preserve"> se</w:t>
      </w:r>
      <w:r w:rsidRPr="00E63123">
        <w:t xml:space="preserve"> kroz očuvanje biološke i krajobrazne raznolikosti, te zaštitu prirodnih vrijednosti, odnosno zaštićenih područja, zaštićenih svojti i zaštićenih minerala i fosila.</w:t>
      </w:r>
    </w:p>
    <w:p w14:paraId="1C87F1FC" w14:textId="77777777" w:rsidR="009F7FD2" w:rsidRPr="00E63123" w:rsidRDefault="009F7FD2" w:rsidP="00085B6E">
      <w:pPr>
        <w:pStyle w:val="Naslov3"/>
      </w:pPr>
      <w:bookmarkStart w:id="124" w:name="_Toc113283029"/>
      <w:r w:rsidRPr="00E63123">
        <w:t>Zaštićena područja i područja ekološke mreže</w:t>
      </w:r>
      <w:bookmarkEnd w:id="124"/>
    </w:p>
    <w:p w14:paraId="265B17A8" w14:textId="77777777" w:rsidR="009F7FD2" w:rsidRPr="00E63123" w:rsidRDefault="009F7FD2" w:rsidP="009F7FD2">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07519C89" w14:textId="07A25130" w:rsidR="000E24EA" w:rsidRPr="00E63123" w:rsidRDefault="000E24EA" w:rsidP="00144C5C">
      <w:pPr>
        <w:pStyle w:val="Normalstavci"/>
        <w:numPr>
          <w:ilvl w:val="0"/>
          <w:numId w:val="186"/>
        </w:numPr>
      </w:pPr>
      <w:r w:rsidRPr="00E63123">
        <w:t>Cijelo područje Općine ulazi u Rezervat biosfere „Mura – Drava – Dunav“</w:t>
      </w:r>
      <w:r w:rsidR="00E63123">
        <w:t>.</w:t>
      </w:r>
    </w:p>
    <w:p w14:paraId="2364E0D0" w14:textId="45C77945" w:rsidR="001264CB" w:rsidRPr="00E63123" w:rsidRDefault="00611E4B" w:rsidP="00F9686D">
      <w:pPr>
        <w:pStyle w:val="Normalstavci"/>
        <w:numPr>
          <w:ilvl w:val="0"/>
          <w:numId w:val="186"/>
        </w:numPr>
      </w:pPr>
      <w:r w:rsidRPr="00E63123">
        <w:t xml:space="preserve">Unutar Općine </w:t>
      </w:r>
      <w:r w:rsidR="00580629" w:rsidRPr="00E63123">
        <w:t xml:space="preserve">se </w:t>
      </w:r>
      <w:r w:rsidRPr="00E63123">
        <w:t>nalaz</w:t>
      </w:r>
      <w:r w:rsidR="00580629" w:rsidRPr="00E63123">
        <w:t>i</w:t>
      </w:r>
      <w:r w:rsidRPr="00E63123">
        <w:t xml:space="preserve"> </w:t>
      </w:r>
      <w:r w:rsidR="00580629" w:rsidRPr="00E63123">
        <w:t xml:space="preserve">područje </w:t>
      </w:r>
      <w:r w:rsidR="001264CB" w:rsidRPr="00E63123">
        <w:t>zaštićen</w:t>
      </w:r>
      <w:r w:rsidR="00580629" w:rsidRPr="00E63123">
        <w:t>e</w:t>
      </w:r>
      <w:r w:rsidR="001264CB" w:rsidRPr="00E63123">
        <w:t xml:space="preserve"> </w:t>
      </w:r>
      <w:r w:rsidRPr="00E63123">
        <w:t>prirode</w:t>
      </w:r>
      <w:r w:rsidR="001264CB" w:rsidRPr="00E63123">
        <w:t>:</w:t>
      </w:r>
    </w:p>
    <w:p w14:paraId="24A3007D" w14:textId="4E911F53" w:rsidR="00D95BAF" w:rsidRPr="00E63123" w:rsidRDefault="006B0C9F" w:rsidP="008C2539">
      <w:pPr>
        <w:pStyle w:val="Normaluvuceno"/>
      </w:pPr>
      <w:r w:rsidRPr="00E63123">
        <w:t>R</w:t>
      </w:r>
      <w:r w:rsidR="00611E4B" w:rsidRPr="00E63123">
        <w:t>egionalni park „Mura – Drava“</w:t>
      </w:r>
      <w:r w:rsidR="00C00766" w:rsidRPr="00E63123">
        <w:t xml:space="preserve">, unutar Općine u površini od cca </w:t>
      </w:r>
      <w:r w:rsidR="00BF4D9E" w:rsidRPr="00E63123">
        <w:t xml:space="preserve">995,55 </w:t>
      </w:r>
      <w:r w:rsidR="000F4C77" w:rsidRPr="00E63123">
        <w:t>ha</w:t>
      </w:r>
    </w:p>
    <w:p w14:paraId="1A5E916D" w14:textId="306B93BC" w:rsidR="00E846D9" w:rsidRPr="00E63123" w:rsidRDefault="006B0C9F" w:rsidP="008C2539">
      <w:pPr>
        <w:pStyle w:val="Normaluvuceno"/>
      </w:pPr>
      <w:r w:rsidRPr="00E63123">
        <w:t>S</w:t>
      </w:r>
      <w:r w:rsidR="00E846D9" w:rsidRPr="00E63123">
        <w:t>pomenik parkovne arhitekture „Park uz dvorac Križovljangrad“</w:t>
      </w:r>
      <w:r w:rsidRPr="00E63123">
        <w:t>, u površini 22,97 ha</w:t>
      </w:r>
      <w:r w:rsidR="000A0FF3">
        <w:t>.</w:t>
      </w:r>
    </w:p>
    <w:p w14:paraId="71CFD61B" w14:textId="31285347" w:rsidR="00580629" w:rsidRPr="00E63123" w:rsidRDefault="00580629" w:rsidP="006C71FA">
      <w:pPr>
        <w:pStyle w:val="Normalstavci"/>
        <w:numPr>
          <w:ilvl w:val="0"/>
          <w:numId w:val="133"/>
        </w:numPr>
      </w:pPr>
      <w:r w:rsidRPr="00E63123">
        <w:t xml:space="preserve">Na općinskom području se </w:t>
      </w:r>
      <w:r w:rsidR="008C2C81" w:rsidRPr="00E63123">
        <w:t xml:space="preserve">temeljem Zakona o zaštiti prirode </w:t>
      </w:r>
      <w:r w:rsidRPr="00E63123">
        <w:t xml:space="preserve">predlažu za zaštitu </w:t>
      </w:r>
      <w:r w:rsidR="006B0C9F" w:rsidRPr="00E63123">
        <w:t xml:space="preserve">prirodne vrijednosti </w:t>
      </w:r>
      <w:r w:rsidR="00AA193E" w:rsidRPr="00E63123">
        <w:t xml:space="preserve">područje akumulacijskog jezera HE „Varaždin“ (Ormoško jezero) kao posebni ornitološki rezervat – kroz program međunarodnog projekta, na području Općine u površini od cca </w:t>
      </w:r>
      <w:r w:rsidR="00BF4D9E" w:rsidRPr="00E63123">
        <w:t>158,01</w:t>
      </w:r>
      <w:r w:rsidR="00AA193E" w:rsidRPr="00E63123">
        <w:t xml:space="preserve"> ha</w:t>
      </w:r>
      <w:r w:rsidR="000A0FF3">
        <w:t>.</w:t>
      </w:r>
    </w:p>
    <w:p w14:paraId="231D5509" w14:textId="77777777" w:rsidR="00497F1F" w:rsidRPr="00E63123" w:rsidRDefault="00497F1F" w:rsidP="00497F1F">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11DE3E6D" w14:textId="75AFDF07" w:rsidR="00611E4B" w:rsidRPr="00E63123" w:rsidRDefault="00611E4B" w:rsidP="00F9686D">
      <w:pPr>
        <w:pStyle w:val="Normalstavci"/>
        <w:numPr>
          <w:ilvl w:val="0"/>
          <w:numId w:val="203"/>
        </w:numPr>
      </w:pPr>
      <w:r w:rsidRPr="00E63123">
        <w:t xml:space="preserve">U Regionalnom parku </w:t>
      </w:r>
      <w:r w:rsidR="00822B10" w:rsidRPr="00E63123">
        <w:t xml:space="preserve">„Mura – Drava“ </w:t>
      </w:r>
      <w:r w:rsidRPr="00E63123">
        <w:t xml:space="preserve">dopuštene </w:t>
      </w:r>
      <w:r w:rsidR="00822B10" w:rsidRPr="00E63123">
        <w:t xml:space="preserve">su </w:t>
      </w:r>
      <w:r w:rsidRPr="00E63123">
        <w:t>gospodarske i druge djelatnosti i radnje korisnika prostora kojima se upravlja i gospodari u skladu s posebnim propisima, a pri čemu je potrebno očuvati prirodne osobitosti prostora, odnosno zaštititi njegova bitna obilježja.</w:t>
      </w:r>
    </w:p>
    <w:p w14:paraId="0292853A" w14:textId="353AB333" w:rsidR="00611E4B" w:rsidRPr="00E63123" w:rsidRDefault="00611E4B" w:rsidP="00F75C38">
      <w:pPr>
        <w:pStyle w:val="Normalstavci"/>
        <w:numPr>
          <w:ilvl w:val="0"/>
          <w:numId w:val="178"/>
        </w:numPr>
      </w:pPr>
      <w:r w:rsidRPr="00E63123">
        <w:t xml:space="preserve">Za zaštitu i očuvanje temeljnih vrijednosti područja regionalnog parka najvažnije je donošenje i provedba Plana upravljanja i Prostornog plana područja posebnih obilježja </w:t>
      </w:r>
      <w:r w:rsidR="00F75C38" w:rsidRPr="00E63123">
        <w:t xml:space="preserve">(PPPPO) </w:t>
      </w:r>
      <w:r w:rsidRPr="00E63123">
        <w:t>predmetnog zaštićenog područja</w:t>
      </w:r>
      <w:r w:rsidR="00F75C38" w:rsidRPr="00E63123">
        <w:t>, pri čemu je izrada Plana upravljanja obavezna prema posebnom propisu, a izrada PPPPO za dio regionalnog parka na području Varaždinske županije je odredbama Prostornog plana Varaždinske županije utvrđena kao mogućnost, ali ne i kao obaveza.</w:t>
      </w:r>
    </w:p>
    <w:p w14:paraId="73610CEA" w14:textId="38750B7F" w:rsidR="00611E4B" w:rsidRPr="00E63123" w:rsidRDefault="00611E4B" w:rsidP="006C71FA">
      <w:pPr>
        <w:pStyle w:val="Normalstavci"/>
        <w:numPr>
          <w:ilvl w:val="0"/>
          <w:numId w:val="133"/>
        </w:numPr>
      </w:pPr>
      <w:r w:rsidRPr="00E63123">
        <w:t>Do donošenja dokumenata iz prethodnog stavka primjenjuju se mjere zaštite:</w:t>
      </w:r>
    </w:p>
    <w:p w14:paraId="6D39505C" w14:textId="77777777" w:rsidR="00611E4B" w:rsidRPr="00E63123" w:rsidRDefault="00611E4B" w:rsidP="008C2539">
      <w:pPr>
        <w:pStyle w:val="Normaluvuceno"/>
      </w:pPr>
      <w:r w:rsidRPr="00E63123">
        <w:t>obveza sanacije terena napuštenih eksploatacijskih polja neenergetskih mineralnih sirovina</w:t>
      </w:r>
    </w:p>
    <w:p w14:paraId="4ACCD43B" w14:textId="77777777" w:rsidR="00611E4B" w:rsidRPr="00E63123" w:rsidRDefault="00611E4B" w:rsidP="008C2539">
      <w:pPr>
        <w:pStyle w:val="Normaluvuceno"/>
      </w:pPr>
      <w:r w:rsidRPr="00E63123">
        <w:t>zabrana novih istraživanja, otvaranja novih eksploatacijskih polja i proširenje postojećih, osim navedenih ovom Odlukom</w:t>
      </w:r>
    </w:p>
    <w:p w14:paraId="7AE81845" w14:textId="77777777" w:rsidR="00611E4B" w:rsidRPr="00E63123" w:rsidRDefault="00611E4B" w:rsidP="008C2539">
      <w:pPr>
        <w:pStyle w:val="Normaluvuceno"/>
      </w:pPr>
      <w:r w:rsidRPr="00E63123">
        <w:t xml:space="preserve">zabrana i aktivno sprečavanje bespravne gradnje </w:t>
      </w:r>
    </w:p>
    <w:p w14:paraId="47EBA33E" w14:textId="77777777" w:rsidR="00611E4B" w:rsidRPr="00E63123" w:rsidRDefault="00611E4B" w:rsidP="008C2539">
      <w:pPr>
        <w:pStyle w:val="Normaluvuceno"/>
      </w:pPr>
      <w:r w:rsidRPr="00E63123">
        <w:t>poticanje održivog gospodarskog razvoja, ekološke poljoprivrede, očuvanja tradicijskih obrta u novoj funkciji i slično</w:t>
      </w:r>
    </w:p>
    <w:p w14:paraId="35E25704" w14:textId="548038C3" w:rsidR="00611E4B" w:rsidRPr="00E63123" w:rsidRDefault="00611E4B" w:rsidP="008C2539">
      <w:pPr>
        <w:pStyle w:val="Normaluvuceno"/>
      </w:pPr>
      <w:r w:rsidRPr="00E63123">
        <w:t xml:space="preserve">očuvanje </w:t>
      </w:r>
      <w:r w:rsidR="00C261AE" w:rsidRPr="00E63123">
        <w:t xml:space="preserve">i revitalizacija </w:t>
      </w:r>
      <w:r w:rsidRPr="00E63123">
        <w:t>rukavaca, močvarnih i barskih područja uz preostali prirodni riječni tok Drave</w:t>
      </w:r>
      <w:r w:rsidR="00C261AE" w:rsidRPr="00E63123">
        <w:t>, a posebno starog rukavca sjeverno od naselja Struga južno od kojeg je predviđeno izdvojeno područje rekreacijske namjene</w:t>
      </w:r>
    </w:p>
    <w:p w14:paraId="473117F5" w14:textId="77777777" w:rsidR="00611E4B" w:rsidRPr="00E63123" w:rsidRDefault="00611E4B" w:rsidP="008C2539">
      <w:pPr>
        <w:pStyle w:val="Normaluvuceno"/>
      </w:pPr>
      <w:r w:rsidRPr="00E63123">
        <w:t>očuvanje vlažnih livada, šumaraka i šikara</w:t>
      </w:r>
    </w:p>
    <w:p w14:paraId="03E37BFC" w14:textId="77777777" w:rsidR="00611E4B" w:rsidRPr="00E63123" w:rsidRDefault="00611E4B" w:rsidP="008C2539">
      <w:pPr>
        <w:pStyle w:val="Normaluvuceno"/>
      </w:pPr>
      <w:r w:rsidRPr="00E63123">
        <w:t>sprečavanje degradacije vlažnih i poplavnih šuma, te njihovo uključenje u područje zaštitne zone jer čine prirodno jedinstvo s tokom rijeke</w:t>
      </w:r>
    </w:p>
    <w:p w14:paraId="4170F43C" w14:textId="2E62774E" w:rsidR="00611E4B" w:rsidRPr="00E63123" w:rsidRDefault="00611E4B" w:rsidP="008C2539">
      <w:pPr>
        <w:pStyle w:val="Normaluvuceno"/>
      </w:pPr>
      <w:r w:rsidRPr="00E63123">
        <w:t>gospodarenje šumama provoditi prema načelima certifikacije šuma, te ih zaštititi od prenamjene i krčenja.</w:t>
      </w:r>
    </w:p>
    <w:p w14:paraId="3CC5D3A7" w14:textId="77777777" w:rsidR="006B0C9F" w:rsidRPr="00E63123" w:rsidRDefault="006B0C9F" w:rsidP="006B0C9F">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4B71D46D" w14:textId="3191799C" w:rsidR="006B0C9F" w:rsidRPr="00E63123" w:rsidRDefault="006B0C9F" w:rsidP="00F9686D">
      <w:pPr>
        <w:pStyle w:val="Normalstavci"/>
        <w:numPr>
          <w:ilvl w:val="0"/>
          <w:numId w:val="257"/>
        </w:numPr>
      </w:pPr>
      <w:r w:rsidRPr="00E63123">
        <w:t>Unutar područja spomenika parkovne arhitekture „Park uz dvorac Križovljangrad“, mjere zaštite provode se neposredno prema odgovarajućem aktu zaštite.</w:t>
      </w:r>
    </w:p>
    <w:p w14:paraId="23F8E6FA" w14:textId="77777777" w:rsidR="00497F1F" w:rsidRPr="00E63123" w:rsidRDefault="00497F1F" w:rsidP="00497F1F">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69B12D02" w14:textId="4204D6C7" w:rsidR="008526F5" w:rsidRPr="00E63123" w:rsidRDefault="00AA193E" w:rsidP="00F9686D">
      <w:pPr>
        <w:pStyle w:val="Normalstavci"/>
        <w:numPr>
          <w:ilvl w:val="0"/>
          <w:numId w:val="229"/>
        </w:numPr>
      </w:pPr>
      <w:r w:rsidRPr="00E63123">
        <w:t>Postupak zaštite za područje predloženo za zaštitu kao posebni rezervat predviđeno je provoditi koordinirano na razini među</w:t>
      </w:r>
      <w:r w:rsidR="008526F5" w:rsidRPr="00E63123">
        <w:t xml:space="preserve">državne </w:t>
      </w:r>
      <w:r w:rsidRPr="00E63123">
        <w:t>suradnje s</w:t>
      </w:r>
      <w:r w:rsidR="008526F5" w:rsidRPr="00E63123">
        <w:t>a svim jedinicama lokalne samouprave na čijem području se predlaže uspostava posebnog rezervata.</w:t>
      </w:r>
    </w:p>
    <w:p w14:paraId="67D68B3A" w14:textId="77777777" w:rsidR="009E6290" w:rsidRPr="00E63123" w:rsidRDefault="009E6290" w:rsidP="009E6290">
      <w:pPr>
        <w:pStyle w:val="lanak"/>
        <w:rPr>
          <w:snapToGrid/>
          <w:lang w:eastAsia="hr-HR"/>
        </w:rPr>
      </w:pPr>
      <w:r w:rsidRPr="00E63123">
        <w:rPr>
          <w:snapToGrid/>
          <w:lang w:eastAsia="hr-HR"/>
        </w:rPr>
        <w:lastRenderedPageBreak/>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422BD8D2" w14:textId="6E0851A8" w:rsidR="00440451" w:rsidRPr="00E63123" w:rsidRDefault="00440451" w:rsidP="00F9686D">
      <w:pPr>
        <w:pStyle w:val="Normalstavci"/>
        <w:numPr>
          <w:ilvl w:val="0"/>
          <w:numId w:val="195"/>
        </w:numPr>
      </w:pPr>
      <w:r w:rsidRPr="00E63123">
        <w:t xml:space="preserve">Prema Uredbi o ekološkoj mreži i nadležnostima javnih ustanova za upravljanje područjima ekološke mreže (Narodne novine br. 80/19), unutar područja </w:t>
      </w:r>
      <w:r w:rsidR="00822B10" w:rsidRPr="00E63123">
        <w:t xml:space="preserve">Općine </w:t>
      </w:r>
      <w:r w:rsidRPr="00E63123">
        <w:t>nalaze se dijelovi područja europske ekološke mreže:</w:t>
      </w:r>
    </w:p>
    <w:p w14:paraId="2729CEC7" w14:textId="77777777" w:rsidR="00440451" w:rsidRPr="00E63123" w:rsidRDefault="00440451" w:rsidP="008C2539">
      <w:pPr>
        <w:pStyle w:val="Normaluvuceno"/>
      </w:pPr>
      <w:r w:rsidRPr="00E63123">
        <w:t>područje očuvanja značajno za ptice (POP):</w:t>
      </w:r>
    </w:p>
    <w:p w14:paraId="28E2A079" w14:textId="7FB385E4" w:rsidR="00A21D80" w:rsidRPr="00E63123" w:rsidRDefault="00A21D80" w:rsidP="008C2539">
      <w:pPr>
        <w:pStyle w:val="Normaluvuceno2"/>
        <w:rPr>
          <w:snapToGrid/>
        </w:rPr>
      </w:pPr>
      <w:r w:rsidRPr="00E63123">
        <w:rPr>
          <w:snapToGrid/>
        </w:rPr>
        <w:t xml:space="preserve">HR 1000013 „Dravske akumulacije“, unutar Općine u površini od cca </w:t>
      </w:r>
      <w:r w:rsidR="00BF4D9E" w:rsidRPr="00E63123">
        <w:rPr>
          <w:snapToGrid/>
        </w:rPr>
        <w:t>990,18</w:t>
      </w:r>
      <w:r w:rsidRPr="00E63123">
        <w:rPr>
          <w:snapToGrid/>
        </w:rPr>
        <w:t xml:space="preserve"> ha</w:t>
      </w:r>
    </w:p>
    <w:p w14:paraId="319662D1" w14:textId="77777777" w:rsidR="00440451" w:rsidRPr="00E63123" w:rsidRDefault="00440451" w:rsidP="008C2539">
      <w:pPr>
        <w:pStyle w:val="Normaluvuceno"/>
      </w:pPr>
      <w:r w:rsidRPr="00E63123">
        <w:t>područja očuvanja značajna za vrste i stanišne tipove (POVS):</w:t>
      </w:r>
    </w:p>
    <w:p w14:paraId="3770C3B3" w14:textId="2CD9D218" w:rsidR="00A21D80" w:rsidRPr="00E63123" w:rsidRDefault="00A21D80" w:rsidP="008C2539">
      <w:pPr>
        <w:pStyle w:val="Normaluvuceno2"/>
        <w:rPr>
          <w:snapToGrid/>
        </w:rPr>
      </w:pPr>
      <w:r w:rsidRPr="00E63123">
        <w:rPr>
          <w:snapToGrid/>
        </w:rPr>
        <w:t xml:space="preserve">HR 2001307 „Dravske akumulacije“, unutar Općine u površini od cca </w:t>
      </w:r>
      <w:r w:rsidR="00BF4D9E" w:rsidRPr="00E63123">
        <w:rPr>
          <w:snapToGrid/>
        </w:rPr>
        <w:t>990,18</w:t>
      </w:r>
      <w:r w:rsidRPr="00E63123">
        <w:rPr>
          <w:snapToGrid/>
        </w:rPr>
        <w:t xml:space="preserve"> ha</w:t>
      </w:r>
    </w:p>
    <w:p w14:paraId="7D09D258" w14:textId="77777777" w:rsidR="00440451" w:rsidRPr="00E63123" w:rsidRDefault="00440451" w:rsidP="006C71FA">
      <w:pPr>
        <w:pStyle w:val="Normalstavci"/>
        <w:numPr>
          <w:ilvl w:val="0"/>
          <w:numId w:val="133"/>
        </w:numPr>
      </w:pPr>
      <w:r w:rsidRPr="00E63123">
        <w:t>Zaštita područja ekološke mreže treba se provoditi temeljem posebnih propisa iz domene zaštite prirode i ekološke mreže.</w:t>
      </w:r>
    </w:p>
    <w:p w14:paraId="7CD762A4" w14:textId="77777777" w:rsidR="00440451" w:rsidRPr="00E63123" w:rsidRDefault="00440451" w:rsidP="006C71FA">
      <w:pPr>
        <w:pStyle w:val="Normalstavci"/>
        <w:numPr>
          <w:ilvl w:val="0"/>
          <w:numId w:val="133"/>
        </w:numPr>
      </w:pPr>
      <w:r w:rsidRPr="00E63123">
        <w:t>Svi planovi, programi i zahvati koji mogu imati značajan negativan utjecaj na ciljeve očuvanja i cjelovitost područja ekološke mreže podliježu ocjeni prihvatljivosti za ekološku mrežu, sukladno posebnom propisu.</w:t>
      </w:r>
    </w:p>
    <w:p w14:paraId="6DF02456" w14:textId="77777777" w:rsidR="00440451" w:rsidRPr="00E63123" w:rsidRDefault="00440451" w:rsidP="006C71FA">
      <w:pPr>
        <w:pStyle w:val="Normalstavci"/>
        <w:numPr>
          <w:ilvl w:val="0"/>
          <w:numId w:val="133"/>
        </w:numPr>
      </w:pPr>
      <w:r w:rsidRPr="00E63123">
        <w:t>U postupcima izdavanja odobrenja prema propisima koji reguliraju prostorno uređenje i građenje, za sve zahvate u području ekološke mreže, potrebno je od nadležnog upravnog tijela za poslove zaštite prirode ishoditi uvjete zaštite prirode i suglasnost na projektnu dokumentaciju za predviđene zahvate.</w:t>
      </w:r>
    </w:p>
    <w:p w14:paraId="30AEF3B3" w14:textId="77777777" w:rsidR="00440451" w:rsidRPr="00E63123" w:rsidRDefault="00440451" w:rsidP="006C71FA">
      <w:pPr>
        <w:pStyle w:val="Normalstavci"/>
        <w:numPr>
          <w:ilvl w:val="0"/>
          <w:numId w:val="133"/>
        </w:numPr>
      </w:pPr>
      <w:r w:rsidRPr="00E63123">
        <w:t>Posebni uvjete zaštite prirode i suglasnost nadležnog upravnog tijela za poslove zaštite prirode obvezni su i za zahvate koji se ne smatraju građenjem, ukoliko su planirani u području ekološke mreže.</w:t>
      </w:r>
    </w:p>
    <w:p w14:paraId="5C96C613" w14:textId="77777777" w:rsidR="00171C39" w:rsidRDefault="00171C39" w:rsidP="00171C39">
      <w:pPr>
        <w:pStyle w:val="Normalstavci"/>
        <w:numPr>
          <w:ilvl w:val="0"/>
          <w:numId w:val="0"/>
        </w:numPr>
        <w:ind w:left="284" w:hanging="284"/>
      </w:pPr>
    </w:p>
    <w:p w14:paraId="74F1A437" w14:textId="77777777" w:rsidR="000B049C" w:rsidRPr="00E63123" w:rsidRDefault="000B049C" w:rsidP="00171C39">
      <w:pPr>
        <w:pStyle w:val="Normalstavci"/>
        <w:numPr>
          <w:ilvl w:val="0"/>
          <w:numId w:val="0"/>
        </w:numPr>
        <w:ind w:left="284" w:hanging="284"/>
      </w:pPr>
    </w:p>
    <w:p w14:paraId="1E44F404" w14:textId="77777777" w:rsidR="00F73AF4" w:rsidRPr="00E63123" w:rsidRDefault="00715F0B" w:rsidP="00085B6E">
      <w:pPr>
        <w:pStyle w:val="Naslov3"/>
      </w:pPr>
      <w:bookmarkStart w:id="125" w:name="_Toc113283030"/>
      <w:r w:rsidRPr="00E63123">
        <w:t>Ugrožene i s</w:t>
      </w:r>
      <w:r w:rsidR="00F73AF4" w:rsidRPr="00E63123">
        <w:t>trogo zaštićene vrste</w:t>
      </w:r>
      <w:r w:rsidR="005D0A1E" w:rsidRPr="00E63123">
        <w:t xml:space="preserve"> i ekološki značajna područja</w:t>
      </w:r>
      <w:bookmarkEnd w:id="125"/>
    </w:p>
    <w:p w14:paraId="5DDFB4E6" w14:textId="77777777" w:rsidR="00942E03" w:rsidRPr="00E63123" w:rsidRDefault="00942E03"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6A2BCF2B" w14:textId="77777777" w:rsidR="00942E03" w:rsidRPr="00E63123" w:rsidRDefault="00942E03" w:rsidP="00F9686D">
      <w:pPr>
        <w:pStyle w:val="Normalstavci"/>
        <w:numPr>
          <w:ilvl w:val="0"/>
          <w:numId w:val="196"/>
        </w:numPr>
      </w:pPr>
      <w:r w:rsidRPr="00E63123">
        <w:t>Zavičajne divlje vrste koje su ugrožene ili su usko rasprostranjeni endemi ili divlje vrste za koje je takav način zaštite propisan propisima Europske unije kojima se uređuje očuvanje divljih biljnih i životinjskih vrsta ili međunarodnim ugovorima zaštićene su Pravilnikom o strogo zaštićenim vrstama ("Narodne novine" br. 144/13, 73/16)</w:t>
      </w:r>
    </w:p>
    <w:p w14:paraId="2DB788E0" w14:textId="25F68AA7" w:rsidR="00942E03" w:rsidRPr="00E63123" w:rsidRDefault="00942E03" w:rsidP="006C71FA">
      <w:pPr>
        <w:pStyle w:val="Normalstavci"/>
        <w:numPr>
          <w:ilvl w:val="0"/>
          <w:numId w:val="133"/>
        </w:numPr>
      </w:pPr>
      <w:r w:rsidRPr="00E63123">
        <w:t>Na području Općine su prepoznate sljedeće vrste:</w:t>
      </w:r>
    </w:p>
    <w:p w14:paraId="2D92F282" w14:textId="77777777" w:rsidR="00514963" w:rsidRPr="00E63123" w:rsidRDefault="00514963" w:rsidP="00942E03">
      <w:pPr>
        <w:tabs>
          <w:tab w:val="num" w:pos="1702"/>
        </w:tabs>
        <w:spacing w:after="0"/>
        <w:ind w:left="709" w:hanging="283"/>
        <w:rPr>
          <w:rFonts w:ascii="Arial HR" w:hAnsi="Arial HR"/>
          <w:snapToGrid/>
          <w:lang w:eastAsia="hr-HR"/>
        </w:rPr>
      </w:pPr>
    </w:p>
    <w:tbl>
      <w:tblPr>
        <w:tblStyle w:val="Reetkatablice4"/>
        <w:tblW w:w="8359" w:type="dxa"/>
        <w:tblLayout w:type="fixed"/>
        <w:tblLook w:val="04A0" w:firstRow="1" w:lastRow="0" w:firstColumn="1" w:lastColumn="0" w:noHBand="0" w:noVBand="1"/>
      </w:tblPr>
      <w:tblGrid>
        <w:gridCol w:w="4297"/>
        <w:gridCol w:w="2502"/>
        <w:gridCol w:w="1560"/>
      </w:tblGrid>
      <w:tr w:rsidR="008865C4" w:rsidRPr="00E63123" w14:paraId="0A2C8A92" w14:textId="77777777" w:rsidTr="001F0DCE">
        <w:tc>
          <w:tcPr>
            <w:tcW w:w="4297" w:type="dxa"/>
            <w:vAlign w:val="center"/>
          </w:tcPr>
          <w:p w14:paraId="662E5961"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VRSTA – ZNANSTVENI NAZIV</w:t>
            </w:r>
          </w:p>
        </w:tc>
        <w:tc>
          <w:tcPr>
            <w:tcW w:w="2502" w:type="dxa"/>
            <w:vAlign w:val="center"/>
          </w:tcPr>
          <w:p w14:paraId="1B27C5CB"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VRSTA – HRVATSKI NAZIV</w:t>
            </w:r>
          </w:p>
        </w:tc>
        <w:tc>
          <w:tcPr>
            <w:tcW w:w="1560" w:type="dxa"/>
            <w:vAlign w:val="center"/>
          </w:tcPr>
          <w:p w14:paraId="5FDBB145"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KATEGORIJA UGROŽENOSTI</w:t>
            </w:r>
          </w:p>
        </w:tc>
      </w:tr>
      <w:tr w:rsidR="008865C4" w:rsidRPr="00E63123" w14:paraId="704B978D" w14:textId="77777777" w:rsidTr="001F0DCE">
        <w:tc>
          <w:tcPr>
            <w:tcW w:w="8359" w:type="dxa"/>
            <w:gridSpan w:val="3"/>
          </w:tcPr>
          <w:p w14:paraId="69CCC918" w14:textId="77777777" w:rsidR="008865C4" w:rsidRPr="00E63123" w:rsidRDefault="008865C4" w:rsidP="008865C4">
            <w:pPr>
              <w:widowControl/>
              <w:spacing w:after="0"/>
              <w:ind w:right="-360" w:firstLine="0"/>
              <w:jc w:val="center"/>
              <w:rPr>
                <w:sz w:val="18"/>
                <w:szCs w:val="18"/>
                <w:lang w:eastAsia="hr-HR"/>
              </w:rPr>
            </w:pPr>
            <w:r w:rsidRPr="00E63123">
              <w:rPr>
                <w:sz w:val="18"/>
                <w:szCs w:val="18"/>
                <w:lang w:eastAsia="hr-HR"/>
              </w:rPr>
              <w:t>MAMMALIA - SISAVCI</w:t>
            </w:r>
          </w:p>
        </w:tc>
      </w:tr>
      <w:tr w:rsidR="008865C4" w:rsidRPr="00E63123" w14:paraId="48F917E5" w14:textId="77777777" w:rsidTr="001F0DCE">
        <w:tc>
          <w:tcPr>
            <w:tcW w:w="4297" w:type="dxa"/>
          </w:tcPr>
          <w:p w14:paraId="1F01E367" w14:textId="77777777" w:rsidR="008865C4" w:rsidRPr="00E63123" w:rsidRDefault="008865C4" w:rsidP="008865C4">
            <w:pPr>
              <w:widowControl/>
              <w:spacing w:after="0"/>
              <w:ind w:right="-360" w:firstLine="0"/>
              <w:rPr>
                <w:sz w:val="18"/>
                <w:szCs w:val="18"/>
                <w:lang w:eastAsia="hr-HR"/>
              </w:rPr>
            </w:pPr>
            <w:r w:rsidRPr="00E63123">
              <w:rPr>
                <w:noProof/>
                <w:sz w:val="18"/>
                <w:szCs w:val="18"/>
                <w:lang w:eastAsia="hr-HR"/>
              </w:rPr>
              <w:t>Barbastella barbastellus* (Schreber, 1774)</w:t>
            </w:r>
          </w:p>
        </w:tc>
        <w:tc>
          <w:tcPr>
            <w:tcW w:w="2502" w:type="dxa"/>
          </w:tcPr>
          <w:p w14:paraId="267D9E8B"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širokouhi mračnjak</w:t>
            </w:r>
          </w:p>
        </w:tc>
        <w:tc>
          <w:tcPr>
            <w:tcW w:w="1560" w:type="dxa"/>
          </w:tcPr>
          <w:p w14:paraId="3C37EFD8"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DD / SZ</w:t>
            </w:r>
          </w:p>
        </w:tc>
      </w:tr>
      <w:tr w:rsidR="008865C4" w:rsidRPr="00E63123" w14:paraId="3A20A930" w14:textId="77777777" w:rsidTr="001F0DCE">
        <w:tc>
          <w:tcPr>
            <w:tcW w:w="4297" w:type="dxa"/>
          </w:tcPr>
          <w:p w14:paraId="171691A6"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Castor fiber (Linnaeus, 1758)</w:t>
            </w:r>
          </w:p>
        </w:tc>
        <w:tc>
          <w:tcPr>
            <w:tcW w:w="2502" w:type="dxa"/>
          </w:tcPr>
          <w:p w14:paraId="57DE3E88"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dabar</w:t>
            </w:r>
          </w:p>
        </w:tc>
        <w:tc>
          <w:tcPr>
            <w:tcW w:w="1560" w:type="dxa"/>
          </w:tcPr>
          <w:p w14:paraId="0411CE36" w14:textId="02644EC7" w:rsidR="008865C4" w:rsidRPr="00E63123" w:rsidRDefault="00A91D03" w:rsidP="008865C4">
            <w:pPr>
              <w:widowControl/>
              <w:spacing w:after="0"/>
              <w:ind w:firstLine="0"/>
              <w:jc w:val="center"/>
              <w:rPr>
                <w:sz w:val="18"/>
                <w:szCs w:val="24"/>
                <w:lang w:eastAsia="hr-HR"/>
              </w:rPr>
            </w:pPr>
            <w:r w:rsidRPr="00E63123">
              <w:rPr>
                <w:sz w:val="18"/>
                <w:szCs w:val="24"/>
                <w:lang w:eastAsia="hr-HR"/>
              </w:rPr>
              <w:t xml:space="preserve">(RE) </w:t>
            </w:r>
            <w:r w:rsidR="008865C4" w:rsidRPr="00E63123">
              <w:rPr>
                <w:sz w:val="18"/>
                <w:szCs w:val="24"/>
                <w:lang w:eastAsia="hr-HR"/>
              </w:rPr>
              <w:t>NT / SZ</w:t>
            </w:r>
          </w:p>
        </w:tc>
      </w:tr>
      <w:tr w:rsidR="008865C4" w:rsidRPr="00E63123" w14:paraId="70A35724" w14:textId="77777777" w:rsidTr="001F0DCE">
        <w:tc>
          <w:tcPr>
            <w:tcW w:w="4297" w:type="dxa"/>
          </w:tcPr>
          <w:p w14:paraId="1207596D"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Cricetus cricetus (Linnaeus, 1758)</w:t>
            </w:r>
          </w:p>
        </w:tc>
        <w:tc>
          <w:tcPr>
            <w:tcW w:w="2502" w:type="dxa"/>
          </w:tcPr>
          <w:p w14:paraId="3EFE6CE9"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hrčak</w:t>
            </w:r>
          </w:p>
        </w:tc>
        <w:tc>
          <w:tcPr>
            <w:tcW w:w="1560" w:type="dxa"/>
          </w:tcPr>
          <w:p w14:paraId="41A4F6F8"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NT / SZ</w:t>
            </w:r>
          </w:p>
        </w:tc>
      </w:tr>
      <w:tr w:rsidR="008865C4" w:rsidRPr="00E63123" w14:paraId="5E6C4127" w14:textId="77777777" w:rsidTr="001F0DCE">
        <w:tc>
          <w:tcPr>
            <w:tcW w:w="4297" w:type="dxa"/>
          </w:tcPr>
          <w:p w14:paraId="2D0E2125"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Lepus europaeus (Pallas, 1778)</w:t>
            </w:r>
          </w:p>
        </w:tc>
        <w:tc>
          <w:tcPr>
            <w:tcW w:w="2502" w:type="dxa"/>
          </w:tcPr>
          <w:p w14:paraId="121A6116"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europski zec</w:t>
            </w:r>
          </w:p>
        </w:tc>
        <w:tc>
          <w:tcPr>
            <w:tcW w:w="1560" w:type="dxa"/>
          </w:tcPr>
          <w:p w14:paraId="190B37E6"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NT</w:t>
            </w:r>
          </w:p>
        </w:tc>
      </w:tr>
      <w:tr w:rsidR="008865C4" w:rsidRPr="00E63123" w14:paraId="1E5FFEAE" w14:textId="77777777" w:rsidTr="001F0DCE">
        <w:tc>
          <w:tcPr>
            <w:tcW w:w="4297" w:type="dxa"/>
          </w:tcPr>
          <w:p w14:paraId="7A0C63C2"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Lutra lutra (Linnaeus, 1758)</w:t>
            </w:r>
          </w:p>
        </w:tc>
        <w:tc>
          <w:tcPr>
            <w:tcW w:w="2502" w:type="dxa"/>
          </w:tcPr>
          <w:p w14:paraId="485C0D93"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vidra</w:t>
            </w:r>
          </w:p>
        </w:tc>
        <w:tc>
          <w:tcPr>
            <w:tcW w:w="1560" w:type="dxa"/>
          </w:tcPr>
          <w:p w14:paraId="0E81A33C"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DD / SZ</w:t>
            </w:r>
          </w:p>
        </w:tc>
      </w:tr>
      <w:tr w:rsidR="008865C4" w:rsidRPr="00E63123" w14:paraId="7CB0A53F" w14:textId="77777777" w:rsidTr="001F0DCE">
        <w:tc>
          <w:tcPr>
            <w:tcW w:w="4297" w:type="dxa"/>
          </w:tcPr>
          <w:p w14:paraId="63BA106E"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Micromys minutus (Pallas, 1771)</w:t>
            </w:r>
          </w:p>
        </w:tc>
        <w:tc>
          <w:tcPr>
            <w:tcW w:w="2502" w:type="dxa"/>
          </w:tcPr>
          <w:p w14:paraId="74154724"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patuljasti miš</w:t>
            </w:r>
          </w:p>
        </w:tc>
        <w:tc>
          <w:tcPr>
            <w:tcW w:w="1560" w:type="dxa"/>
          </w:tcPr>
          <w:p w14:paraId="6F572198"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NT</w:t>
            </w:r>
          </w:p>
        </w:tc>
      </w:tr>
      <w:tr w:rsidR="008865C4" w:rsidRPr="00E63123" w14:paraId="1B60DF77" w14:textId="77777777" w:rsidTr="001F0DCE">
        <w:tc>
          <w:tcPr>
            <w:tcW w:w="4297" w:type="dxa"/>
          </w:tcPr>
          <w:p w14:paraId="1FC06AC8"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Muscardinus avellanarius (Linnaeus, 1758)</w:t>
            </w:r>
          </w:p>
        </w:tc>
        <w:tc>
          <w:tcPr>
            <w:tcW w:w="2502" w:type="dxa"/>
          </w:tcPr>
          <w:p w14:paraId="33CD4F1A"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puh orašar</w:t>
            </w:r>
          </w:p>
        </w:tc>
        <w:tc>
          <w:tcPr>
            <w:tcW w:w="1560" w:type="dxa"/>
          </w:tcPr>
          <w:p w14:paraId="6660671E"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NT / SZ</w:t>
            </w:r>
          </w:p>
        </w:tc>
      </w:tr>
      <w:tr w:rsidR="008865C4" w:rsidRPr="00E63123" w14:paraId="0BAF4D67" w14:textId="77777777" w:rsidTr="001F0DCE">
        <w:tc>
          <w:tcPr>
            <w:tcW w:w="4297" w:type="dxa"/>
          </w:tcPr>
          <w:p w14:paraId="6E698B7B"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Myotis bechsteinii* (Kuhl, 1817)</w:t>
            </w:r>
          </w:p>
        </w:tc>
        <w:tc>
          <w:tcPr>
            <w:tcW w:w="2502" w:type="dxa"/>
          </w:tcPr>
          <w:p w14:paraId="6218D0D0"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velikouhi šišmiš</w:t>
            </w:r>
          </w:p>
        </w:tc>
        <w:tc>
          <w:tcPr>
            <w:tcW w:w="1560" w:type="dxa"/>
          </w:tcPr>
          <w:p w14:paraId="6D0FA163"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VU / SZ</w:t>
            </w:r>
          </w:p>
        </w:tc>
      </w:tr>
      <w:tr w:rsidR="008865C4" w:rsidRPr="00E63123" w14:paraId="40055ACC" w14:textId="77777777" w:rsidTr="001F0DCE">
        <w:tc>
          <w:tcPr>
            <w:tcW w:w="4297" w:type="dxa"/>
          </w:tcPr>
          <w:p w14:paraId="5F391466"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Myotis myotis (Borkhausen, 1797)</w:t>
            </w:r>
          </w:p>
        </w:tc>
        <w:tc>
          <w:tcPr>
            <w:tcW w:w="2502" w:type="dxa"/>
          </w:tcPr>
          <w:p w14:paraId="2BD07ECC"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veliki šišmiš</w:t>
            </w:r>
          </w:p>
        </w:tc>
        <w:tc>
          <w:tcPr>
            <w:tcW w:w="1560" w:type="dxa"/>
          </w:tcPr>
          <w:p w14:paraId="789D279B"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NT / SZ</w:t>
            </w:r>
          </w:p>
        </w:tc>
      </w:tr>
      <w:tr w:rsidR="008865C4" w:rsidRPr="00E63123" w14:paraId="169B95E2" w14:textId="77777777" w:rsidTr="001F0DCE">
        <w:tc>
          <w:tcPr>
            <w:tcW w:w="4297" w:type="dxa"/>
          </w:tcPr>
          <w:p w14:paraId="287916C2"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Neomys anomalus (Cabrera, 1907)</w:t>
            </w:r>
          </w:p>
        </w:tc>
        <w:tc>
          <w:tcPr>
            <w:tcW w:w="2502" w:type="dxa"/>
          </w:tcPr>
          <w:p w14:paraId="486AD15D"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močvarna rovka</w:t>
            </w:r>
          </w:p>
        </w:tc>
        <w:tc>
          <w:tcPr>
            <w:tcW w:w="1560" w:type="dxa"/>
          </w:tcPr>
          <w:p w14:paraId="44EEC22A"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NT</w:t>
            </w:r>
          </w:p>
        </w:tc>
      </w:tr>
      <w:tr w:rsidR="008865C4" w:rsidRPr="00E63123" w14:paraId="4ABCC6B9" w14:textId="77777777" w:rsidTr="001F0DCE">
        <w:tc>
          <w:tcPr>
            <w:tcW w:w="4297" w:type="dxa"/>
          </w:tcPr>
          <w:p w14:paraId="69D1C3A9"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Neomys fodiens (Pennant, 1771)</w:t>
            </w:r>
          </w:p>
        </w:tc>
        <w:tc>
          <w:tcPr>
            <w:tcW w:w="2502" w:type="dxa"/>
          </w:tcPr>
          <w:p w14:paraId="2F4C0BF4"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vodena rovka</w:t>
            </w:r>
          </w:p>
        </w:tc>
        <w:tc>
          <w:tcPr>
            <w:tcW w:w="1560" w:type="dxa"/>
          </w:tcPr>
          <w:p w14:paraId="13735627"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NT</w:t>
            </w:r>
          </w:p>
        </w:tc>
      </w:tr>
      <w:tr w:rsidR="008865C4" w:rsidRPr="00E63123" w14:paraId="16358204" w14:textId="77777777" w:rsidTr="001F0DCE">
        <w:tc>
          <w:tcPr>
            <w:tcW w:w="4297" w:type="dxa"/>
          </w:tcPr>
          <w:p w14:paraId="472075A8"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Plecotus austriacus (Fischer, 1829)</w:t>
            </w:r>
          </w:p>
        </w:tc>
        <w:tc>
          <w:tcPr>
            <w:tcW w:w="2502" w:type="dxa"/>
          </w:tcPr>
          <w:p w14:paraId="434E8EB0"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sivi dugoušan</w:t>
            </w:r>
          </w:p>
        </w:tc>
        <w:tc>
          <w:tcPr>
            <w:tcW w:w="1560" w:type="dxa"/>
          </w:tcPr>
          <w:p w14:paraId="37C4DBEA"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EN / SZ</w:t>
            </w:r>
          </w:p>
        </w:tc>
      </w:tr>
      <w:tr w:rsidR="00F33359" w:rsidRPr="00E63123" w14:paraId="2E140462" w14:textId="77777777" w:rsidTr="001F0DCE">
        <w:tc>
          <w:tcPr>
            <w:tcW w:w="4297" w:type="dxa"/>
          </w:tcPr>
          <w:p w14:paraId="57CD7BEF" w14:textId="2D43AFE8" w:rsidR="00F33359" w:rsidRPr="00E63123" w:rsidRDefault="00F33359" w:rsidP="008865C4">
            <w:pPr>
              <w:widowControl/>
              <w:spacing w:after="0"/>
              <w:ind w:right="-360" w:firstLine="0"/>
              <w:rPr>
                <w:sz w:val="18"/>
                <w:szCs w:val="18"/>
                <w:lang w:eastAsia="hr-HR"/>
              </w:rPr>
            </w:pPr>
            <w:r w:rsidRPr="00E63123">
              <w:rPr>
                <w:sz w:val="18"/>
                <w:szCs w:val="18"/>
                <w:lang w:eastAsia="hr-HR"/>
              </w:rPr>
              <w:t>Rhinolophus ferrume</w:t>
            </w:r>
            <w:r w:rsidR="00A91D03" w:rsidRPr="00E63123">
              <w:rPr>
                <w:sz w:val="18"/>
                <w:szCs w:val="18"/>
                <w:lang w:eastAsia="hr-HR"/>
              </w:rPr>
              <w:t>quinum (Schreber, 1774)</w:t>
            </w:r>
          </w:p>
        </w:tc>
        <w:tc>
          <w:tcPr>
            <w:tcW w:w="2502" w:type="dxa"/>
          </w:tcPr>
          <w:p w14:paraId="0118771D" w14:textId="761ABF8B" w:rsidR="00F33359" w:rsidRPr="00E63123" w:rsidRDefault="00F33359" w:rsidP="008865C4">
            <w:pPr>
              <w:widowControl/>
              <w:spacing w:after="0"/>
              <w:ind w:right="-360" w:firstLine="0"/>
              <w:rPr>
                <w:sz w:val="18"/>
                <w:szCs w:val="18"/>
                <w:lang w:eastAsia="hr-HR"/>
              </w:rPr>
            </w:pPr>
            <w:r w:rsidRPr="00E63123">
              <w:rPr>
                <w:sz w:val="18"/>
                <w:szCs w:val="18"/>
                <w:lang w:eastAsia="hr-HR"/>
              </w:rPr>
              <w:t>veliki potkovnjak</w:t>
            </w:r>
          </w:p>
        </w:tc>
        <w:tc>
          <w:tcPr>
            <w:tcW w:w="1560" w:type="dxa"/>
          </w:tcPr>
          <w:p w14:paraId="229E4D9B" w14:textId="7B332CC1" w:rsidR="00F33359" w:rsidRPr="00E63123" w:rsidRDefault="00F33359" w:rsidP="008865C4">
            <w:pPr>
              <w:widowControl/>
              <w:spacing w:after="0"/>
              <w:ind w:firstLine="0"/>
              <w:jc w:val="center"/>
              <w:rPr>
                <w:sz w:val="18"/>
                <w:szCs w:val="24"/>
                <w:lang w:eastAsia="hr-HR"/>
              </w:rPr>
            </w:pPr>
            <w:r w:rsidRPr="00E63123">
              <w:rPr>
                <w:sz w:val="18"/>
                <w:szCs w:val="24"/>
                <w:lang w:eastAsia="hr-HR"/>
              </w:rPr>
              <w:t>NT</w:t>
            </w:r>
          </w:p>
        </w:tc>
      </w:tr>
      <w:tr w:rsidR="008865C4" w:rsidRPr="00E63123" w14:paraId="5AA88355" w14:textId="77777777" w:rsidTr="001F0DCE">
        <w:tc>
          <w:tcPr>
            <w:tcW w:w="8359" w:type="dxa"/>
            <w:gridSpan w:val="3"/>
          </w:tcPr>
          <w:p w14:paraId="1DC99D69"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AVES - PTICE</w:t>
            </w:r>
          </w:p>
        </w:tc>
      </w:tr>
      <w:tr w:rsidR="008865C4" w:rsidRPr="00E63123" w14:paraId="6B9F0F45" w14:textId="77777777" w:rsidTr="001F0DCE">
        <w:tc>
          <w:tcPr>
            <w:tcW w:w="4297" w:type="dxa"/>
            <w:vAlign w:val="center"/>
          </w:tcPr>
          <w:p w14:paraId="0DC34AF1"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Actitis hypoleucos (Linnaeus, 1758)</w:t>
            </w:r>
          </w:p>
        </w:tc>
        <w:tc>
          <w:tcPr>
            <w:tcW w:w="2502" w:type="dxa"/>
            <w:vAlign w:val="center"/>
          </w:tcPr>
          <w:p w14:paraId="181ECB15"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mala prutka</w:t>
            </w:r>
          </w:p>
        </w:tc>
        <w:tc>
          <w:tcPr>
            <w:tcW w:w="1560" w:type="dxa"/>
          </w:tcPr>
          <w:p w14:paraId="70619BB3"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 xml:space="preserve">gnijezdeća populacija (VU) </w:t>
            </w:r>
          </w:p>
        </w:tc>
      </w:tr>
      <w:tr w:rsidR="008865C4" w:rsidRPr="00E63123" w14:paraId="6AE912AD" w14:textId="77777777" w:rsidTr="001F0DCE">
        <w:tc>
          <w:tcPr>
            <w:tcW w:w="4297" w:type="dxa"/>
            <w:vAlign w:val="center"/>
          </w:tcPr>
          <w:p w14:paraId="1F69D93D"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Anas strepera (Linnaeus, 1758)</w:t>
            </w:r>
          </w:p>
        </w:tc>
        <w:tc>
          <w:tcPr>
            <w:tcW w:w="2502" w:type="dxa"/>
            <w:vAlign w:val="center"/>
          </w:tcPr>
          <w:p w14:paraId="3ABFC61D"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patka kreketaljka</w:t>
            </w:r>
          </w:p>
        </w:tc>
        <w:tc>
          <w:tcPr>
            <w:tcW w:w="1560" w:type="dxa"/>
          </w:tcPr>
          <w:p w14:paraId="6A200EEA"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gnijezdeća populacija (EN)</w:t>
            </w:r>
          </w:p>
        </w:tc>
      </w:tr>
      <w:tr w:rsidR="008865C4" w:rsidRPr="00E63123" w14:paraId="6F414DA1" w14:textId="77777777" w:rsidTr="001F0DCE">
        <w:tc>
          <w:tcPr>
            <w:tcW w:w="4297" w:type="dxa"/>
            <w:vAlign w:val="center"/>
          </w:tcPr>
          <w:p w14:paraId="0A7E77BA"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Casmerodius albus (Linnaeus, 1758)</w:t>
            </w:r>
          </w:p>
          <w:p w14:paraId="30C3DE3B"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(Egretta albus)</w:t>
            </w:r>
          </w:p>
        </w:tc>
        <w:tc>
          <w:tcPr>
            <w:tcW w:w="2502" w:type="dxa"/>
            <w:vAlign w:val="center"/>
          </w:tcPr>
          <w:p w14:paraId="65315818"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velika bijela čaplja</w:t>
            </w:r>
          </w:p>
        </w:tc>
        <w:tc>
          <w:tcPr>
            <w:tcW w:w="1560" w:type="dxa"/>
          </w:tcPr>
          <w:p w14:paraId="310D88AE"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gnijezdeća populacija (EN)</w:t>
            </w:r>
          </w:p>
        </w:tc>
      </w:tr>
      <w:tr w:rsidR="008865C4" w:rsidRPr="00E63123" w14:paraId="3868648C" w14:textId="77777777" w:rsidTr="001F0DCE">
        <w:tc>
          <w:tcPr>
            <w:tcW w:w="4297" w:type="dxa"/>
            <w:vAlign w:val="center"/>
          </w:tcPr>
          <w:p w14:paraId="76E96E51"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Ciconia nigra (Linnaeus, 1758)</w:t>
            </w:r>
          </w:p>
        </w:tc>
        <w:tc>
          <w:tcPr>
            <w:tcW w:w="2502" w:type="dxa"/>
            <w:vAlign w:val="center"/>
          </w:tcPr>
          <w:p w14:paraId="743A2251"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crna roda</w:t>
            </w:r>
          </w:p>
        </w:tc>
        <w:tc>
          <w:tcPr>
            <w:tcW w:w="1560" w:type="dxa"/>
          </w:tcPr>
          <w:p w14:paraId="7543783B"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gnijezdeća populacija (VU)</w:t>
            </w:r>
          </w:p>
        </w:tc>
      </w:tr>
      <w:tr w:rsidR="00605E1C" w:rsidRPr="00E63123" w14:paraId="26095E94" w14:textId="77777777" w:rsidTr="001F0DCE">
        <w:tc>
          <w:tcPr>
            <w:tcW w:w="4297" w:type="dxa"/>
            <w:vAlign w:val="center"/>
          </w:tcPr>
          <w:p w14:paraId="3057B158" w14:textId="7889F24D" w:rsidR="00605E1C" w:rsidRPr="00E63123" w:rsidRDefault="00605E1C" w:rsidP="008865C4">
            <w:pPr>
              <w:widowControl/>
              <w:spacing w:after="0"/>
              <w:ind w:right="-360" w:firstLine="0"/>
              <w:jc w:val="left"/>
              <w:rPr>
                <w:sz w:val="18"/>
                <w:szCs w:val="18"/>
                <w:lang w:eastAsia="hr-HR"/>
              </w:rPr>
            </w:pPr>
            <w:r w:rsidRPr="00E63123">
              <w:rPr>
                <w:sz w:val="18"/>
                <w:szCs w:val="18"/>
                <w:lang w:eastAsia="hr-HR"/>
              </w:rPr>
              <w:t>Columba oenas Linnaeus, 1758 **</w:t>
            </w:r>
          </w:p>
        </w:tc>
        <w:tc>
          <w:tcPr>
            <w:tcW w:w="2502" w:type="dxa"/>
            <w:vAlign w:val="center"/>
          </w:tcPr>
          <w:p w14:paraId="2F3B4221" w14:textId="3C2020B4" w:rsidR="00605E1C" w:rsidRPr="00E63123" w:rsidRDefault="00605E1C" w:rsidP="008865C4">
            <w:pPr>
              <w:widowControl/>
              <w:spacing w:after="0"/>
              <w:ind w:right="-360" w:firstLine="0"/>
              <w:jc w:val="left"/>
              <w:rPr>
                <w:sz w:val="18"/>
                <w:szCs w:val="18"/>
                <w:lang w:eastAsia="hr-HR"/>
              </w:rPr>
            </w:pPr>
            <w:r w:rsidRPr="00E63123">
              <w:rPr>
                <w:sz w:val="18"/>
                <w:szCs w:val="18"/>
                <w:lang w:eastAsia="hr-HR"/>
              </w:rPr>
              <w:t>golub dupljaš</w:t>
            </w:r>
          </w:p>
        </w:tc>
        <w:tc>
          <w:tcPr>
            <w:tcW w:w="1560" w:type="dxa"/>
          </w:tcPr>
          <w:p w14:paraId="0F64B891" w14:textId="2C20CF9D" w:rsidR="00605E1C" w:rsidRPr="00E63123" w:rsidRDefault="00605E1C" w:rsidP="008865C4">
            <w:pPr>
              <w:widowControl/>
              <w:spacing w:after="0"/>
              <w:ind w:firstLine="0"/>
              <w:jc w:val="center"/>
              <w:rPr>
                <w:sz w:val="18"/>
                <w:szCs w:val="24"/>
                <w:lang w:eastAsia="hr-HR"/>
              </w:rPr>
            </w:pPr>
            <w:r w:rsidRPr="00E63123">
              <w:rPr>
                <w:sz w:val="18"/>
                <w:szCs w:val="24"/>
                <w:lang w:eastAsia="hr-HR"/>
              </w:rPr>
              <w:t>gnijezdeća populacija (VU)</w:t>
            </w:r>
          </w:p>
        </w:tc>
      </w:tr>
      <w:tr w:rsidR="003A2994" w:rsidRPr="00E63123" w14:paraId="5502441E" w14:textId="77777777" w:rsidTr="001F0DCE">
        <w:tc>
          <w:tcPr>
            <w:tcW w:w="4297" w:type="dxa"/>
            <w:vAlign w:val="center"/>
          </w:tcPr>
          <w:p w14:paraId="02D854A2" w14:textId="2859159E" w:rsidR="003A2994" w:rsidRPr="00E63123" w:rsidRDefault="003A2994" w:rsidP="008865C4">
            <w:pPr>
              <w:widowControl/>
              <w:spacing w:after="0"/>
              <w:ind w:right="-360" w:firstLine="0"/>
              <w:jc w:val="left"/>
              <w:rPr>
                <w:sz w:val="18"/>
                <w:szCs w:val="18"/>
                <w:lang w:eastAsia="hr-HR"/>
              </w:rPr>
            </w:pPr>
            <w:r w:rsidRPr="00E63123">
              <w:rPr>
                <w:sz w:val="18"/>
                <w:szCs w:val="18"/>
                <w:lang w:eastAsia="hr-HR"/>
              </w:rPr>
              <w:t>Falco peregrinus (Tunstall, 1771)</w:t>
            </w:r>
          </w:p>
        </w:tc>
        <w:tc>
          <w:tcPr>
            <w:tcW w:w="2502" w:type="dxa"/>
            <w:vAlign w:val="center"/>
          </w:tcPr>
          <w:p w14:paraId="40336993" w14:textId="7C9F03D2" w:rsidR="003A2994" w:rsidRPr="00E63123" w:rsidRDefault="003A2994" w:rsidP="008865C4">
            <w:pPr>
              <w:widowControl/>
              <w:spacing w:after="0"/>
              <w:ind w:right="-360" w:firstLine="0"/>
              <w:jc w:val="left"/>
              <w:rPr>
                <w:sz w:val="18"/>
                <w:szCs w:val="18"/>
                <w:lang w:eastAsia="hr-HR"/>
              </w:rPr>
            </w:pPr>
            <w:r w:rsidRPr="00E63123">
              <w:rPr>
                <w:sz w:val="18"/>
                <w:szCs w:val="18"/>
                <w:lang w:eastAsia="hr-HR"/>
              </w:rPr>
              <w:t>sivi sokol</w:t>
            </w:r>
          </w:p>
        </w:tc>
        <w:tc>
          <w:tcPr>
            <w:tcW w:w="1560" w:type="dxa"/>
          </w:tcPr>
          <w:p w14:paraId="0F65F204" w14:textId="74196F28" w:rsidR="003A2994" w:rsidRPr="00E63123" w:rsidRDefault="003A2994" w:rsidP="008865C4">
            <w:pPr>
              <w:widowControl/>
              <w:spacing w:after="0"/>
              <w:ind w:firstLine="0"/>
              <w:jc w:val="center"/>
              <w:rPr>
                <w:sz w:val="18"/>
                <w:szCs w:val="24"/>
                <w:lang w:eastAsia="hr-HR"/>
              </w:rPr>
            </w:pPr>
            <w:r w:rsidRPr="00E63123">
              <w:rPr>
                <w:sz w:val="18"/>
                <w:szCs w:val="24"/>
                <w:lang w:eastAsia="hr-HR"/>
              </w:rPr>
              <w:t>gnijezdeća populacija (VU)</w:t>
            </w:r>
          </w:p>
        </w:tc>
      </w:tr>
      <w:tr w:rsidR="003A2994" w:rsidRPr="00E63123" w14:paraId="3976A716" w14:textId="77777777" w:rsidTr="001F0DCE">
        <w:tc>
          <w:tcPr>
            <w:tcW w:w="4297" w:type="dxa"/>
            <w:vAlign w:val="center"/>
          </w:tcPr>
          <w:p w14:paraId="5310100C" w14:textId="364A9531" w:rsidR="003A2994" w:rsidRPr="00E63123" w:rsidRDefault="003A2994" w:rsidP="008865C4">
            <w:pPr>
              <w:widowControl/>
              <w:spacing w:after="0"/>
              <w:ind w:right="-360" w:firstLine="0"/>
              <w:jc w:val="left"/>
              <w:rPr>
                <w:sz w:val="18"/>
                <w:szCs w:val="18"/>
                <w:lang w:eastAsia="hr-HR"/>
              </w:rPr>
            </w:pPr>
            <w:r w:rsidRPr="00E63123">
              <w:rPr>
                <w:sz w:val="18"/>
                <w:szCs w:val="18"/>
                <w:lang w:eastAsia="hr-HR"/>
              </w:rPr>
              <w:t>Haliaeetus albicilla (Linnaeus, 1758)</w:t>
            </w:r>
          </w:p>
        </w:tc>
        <w:tc>
          <w:tcPr>
            <w:tcW w:w="2502" w:type="dxa"/>
            <w:vAlign w:val="center"/>
          </w:tcPr>
          <w:p w14:paraId="2A448B54" w14:textId="664A5317" w:rsidR="003A2994" w:rsidRPr="00E63123" w:rsidRDefault="003A2994" w:rsidP="008865C4">
            <w:pPr>
              <w:widowControl/>
              <w:spacing w:after="0"/>
              <w:ind w:right="-360" w:firstLine="0"/>
              <w:jc w:val="left"/>
              <w:rPr>
                <w:sz w:val="18"/>
                <w:szCs w:val="18"/>
                <w:lang w:eastAsia="hr-HR"/>
              </w:rPr>
            </w:pPr>
            <w:r w:rsidRPr="00E63123">
              <w:rPr>
                <w:sz w:val="18"/>
                <w:szCs w:val="18"/>
                <w:lang w:eastAsia="hr-HR"/>
              </w:rPr>
              <w:t>štekavac</w:t>
            </w:r>
          </w:p>
        </w:tc>
        <w:tc>
          <w:tcPr>
            <w:tcW w:w="1560" w:type="dxa"/>
          </w:tcPr>
          <w:p w14:paraId="22A1EFBB" w14:textId="7C987394" w:rsidR="003A2994" w:rsidRPr="00E63123" w:rsidRDefault="003A2994" w:rsidP="008865C4">
            <w:pPr>
              <w:widowControl/>
              <w:spacing w:after="0"/>
              <w:ind w:firstLine="0"/>
              <w:jc w:val="center"/>
              <w:rPr>
                <w:sz w:val="18"/>
                <w:szCs w:val="24"/>
                <w:lang w:eastAsia="hr-HR"/>
              </w:rPr>
            </w:pPr>
            <w:r w:rsidRPr="00E63123">
              <w:rPr>
                <w:sz w:val="18"/>
                <w:szCs w:val="24"/>
                <w:lang w:eastAsia="hr-HR"/>
              </w:rPr>
              <w:t xml:space="preserve">gnijezdeća </w:t>
            </w:r>
            <w:r w:rsidRPr="00E63123">
              <w:rPr>
                <w:sz w:val="18"/>
                <w:szCs w:val="24"/>
                <w:lang w:eastAsia="hr-HR"/>
              </w:rPr>
              <w:lastRenderedPageBreak/>
              <w:t>populacija (VU)</w:t>
            </w:r>
          </w:p>
        </w:tc>
      </w:tr>
      <w:tr w:rsidR="008865C4" w:rsidRPr="00E63123" w14:paraId="7525CC7E" w14:textId="77777777" w:rsidTr="001F0DCE">
        <w:tc>
          <w:tcPr>
            <w:tcW w:w="4297" w:type="dxa"/>
            <w:vAlign w:val="center"/>
          </w:tcPr>
          <w:p w14:paraId="7AB74497"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lastRenderedPageBreak/>
              <w:t>Lymnocryptes minimus**  (Brünnich, 1764)</w:t>
            </w:r>
          </w:p>
        </w:tc>
        <w:tc>
          <w:tcPr>
            <w:tcW w:w="2502" w:type="dxa"/>
            <w:vAlign w:val="center"/>
          </w:tcPr>
          <w:p w14:paraId="63CF4B64"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mala šljuka</w:t>
            </w:r>
          </w:p>
        </w:tc>
        <w:tc>
          <w:tcPr>
            <w:tcW w:w="1560" w:type="dxa"/>
          </w:tcPr>
          <w:p w14:paraId="228C22F5"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zimujuća populacija (VU), preletnička populacija (DD)</w:t>
            </w:r>
          </w:p>
        </w:tc>
      </w:tr>
      <w:tr w:rsidR="00EA6235" w:rsidRPr="00E63123" w14:paraId="566409AA" w14:textId="77777777" w:rsidTr="001F0DCE">
        <w:tc>
          <w:tcPr>
            <w:tcW w:w="4297" w:type="dxa"/>
            <w:vAlign w:val="center"/>
          </w:tcPr>
          <w:p w14:paraId="0B138EF2" w14:textId="5931C8F0" w:rsidR="00EA6235" w:rsidRPr="00E63123" w:rsidRDefault="00EA6235" w:rsidP="008865C4">
            <w:pPr>
              <w:widowControl/>
              <w:spacing w:after="0"/>
              <w:ind w:right="-360" w:firstLine="0"/>
              <w:jc w:val="left"/>
              <w:rPr>
                <w:sz w:val="18"/>
                <w:szCs w:val="18"/>
                <w:lang w:eastAsia="hr-HR"/>
              </w:rPr>
            </w:pPr>
            <w:r w:rsidRPr="00E63123">
              <w:rPr>
                <w:sz w:val="18"/>
                <w:szCs w:val="18"/>
                <w:lang w:eastAsia="hr-HR"/>
              </w:rPr>
              <w:t>Numenius arquata (Linnaeus, 1758)</w:t>
            </w:r>
          </w:p>
        </w:tc>
        <w:tc>
          <w:tcPr>
            <w:tcW w:w="2502" w:type="dxa"/>
            <w:vAlign w:val="center"/>
          </w:tcPr>
          <w:p w14:paraId="085F818E" w14:textId="65F69413" w:rsidR="00EA6235" w:rsidRPr="00E63123" w:rsidRDefault="00EA6235" w:rsidP="008865C4">
            <w:pPr>
              <w:widowControl/>
              <w:spacing w:after="0"/>
              <w:ind w:right="-360" w:firstLine="0"/>
              <w:jc w:val="left"/>
              <w:rPr>
                <w:sz w:val="18"/>
                <w:szCs w:val="18"/>
                <w:lang w:eastAsia="hr-HR"/>
              </w:rPr>
            </w:pPr>
            <w:r w:rsidRPr="00E63123">
              <w:rPr>
                <w:sz w:val="18"/>
                <w:szCs w:val="18"/>
                <w:lang w:eastAsia="hr-HR"/>
              </w:rPr>
              <w:t>veliki pozviždač</w:t>
            </w:r>
          </w:p>
        </w:tc>
        <w:tc>
          <w:tcPr>
            <w:tcW w:w="1560" w:type="dxa"/>
          </w:tcPr>
          <w:p w14:paraId="52F9DB6F" w14:textId="4B99D6D8" w:rsidR="00EA6235" w:rsidRPr="00E63123" w:rsidRDefault="00EA6235" w:rsidP="008865C4">
            <w:pPr>
              <w:widowControl/>
              <w:spacing w:after="0"/>
              <w:ind w:firstLine="0"/>
              <w:jc w:val="center"/>
              <w:rPr>
                <w:sz w:val="18"/>
                <w:szCs w:val="24"/>
                <w:lang w:eastAsia="hr-HR"/>
              </w:rPr>
            </w:pPr>
            <w:r w:rsidRPr="00E63123">
              <w:rPr>
                <w:sz w:val="18"/>
                <w:szCs w:val="24"/>
                <w:lang w:eastAsia="hr-HR"/>
              </w:rPr>
              <w:t>preletnička populacija (VU), zimujuća populacija (EN)</w:t>
            </w:r>
          </w:p>
        </w:tc>
      </w:tr>
      <w:tr w:rsidR="008865C4" w:rsidRPr="00E63123" w14:paraId="7E97A27C" w14:textId="77777777" w:rsidTr="001F0DCE">
        <w:tc>
          <w:tcPr>
            <w:tcW w:w="4297" w:type="dxa"/>
            <w:vAlign w:val="center"/>
          </w:tcPr>
          <w:p w14:paraId="46230684"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Phalacrocorax pygmeus (Pallas, 1773)</w:t>
            </w:r>
          </w:p>
        </w:tc>
        <w:tc>
          <w:tcPr>
            <w:tcW w:w="2502" w:type="dxa"/>
            <w:vAlign w:val="center"/>
          </w:tcPr>
          <w:p w14:paraId="48BDE2D3"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mali vranac</w:t>
            </w:r>
          </w:p>
        </w:tc>
        <w:tc>
          <w:tcPr>
            <w:tcW w:w="1560" w:type="dxa"/>
          </w:tcPr>
          <w:p w14:paraId="37B38F92"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gnijezdeća populacija (CR)</w:t>
            </w:r>
          </w:p>
        </w:tc>
      </w:tr>
      <w:tr w:rsidR="00605E1C" w:rsidRPr="00E63123" w14:paraId="06137701" w14:textId="77777777" w:rsidTr="001F0DCE">
        <w:tc>
          <w:tcPr>
            <w:tcW w:w="4297" w:type="dxa"/>
            <w:vAlign w:val="center"/>
          </w:tcPr>
          <w:p w14:paraId="61E166E9" w14:textId="0C9C85A7" w:rsidR="00605E1C" w:rsidRPr="00E63123" w:rsidRDefault="00605E1C" w:rsidP="008865C4">
            <w:pPr>
              <w:widowControl/>
              <w:spacing w:after="0"/>
              <w:ind w:right="-360" w:firstLine="0"/>
              <w:jc w:val="left"/>
              <w:rPr>
                <w:sz w:val="18"/>
                <w:szCs w:val="18"/>
                <w:lang w:eastAsia="hr-HR"/>
              </w:rPr>
            </w:pPr>
            <w:r w:rsidRPr="00E63123">
              <w:rPr>
                <w:sz w:val="18"/>
                <w:szCs w:val="18"/>
                <w:lang w:eastAsia="hr-HR"/>
              </w:rPr>
              <w:t>Riparia riparia (Linnaeus, 1758)</w:t>
            </w:r>
          </w:p>
        </w:tc>
        <w:tc>
          <w:tcPr>
            <w:tcW w:w="2502" w:type="dxa"/>
            <w:vAlign w:val="center"/>
          </w:tcPr>
          <w:p w14:paraId="1F35D1F6" w14:textId="14152B6E" w:rsidR="00605E1C" w:rsidRPr="00E63123" w:rsidRDefault="00605E1C" w:rsidP="008865C4">
            <w:pPr>
              <w:widowControl/>
              <w:spacing w:after="0"/>
              <w:ind w:right="-360" w:firstLine="0"/>
              <w:jc w:val="left"/>
              <w:rPr>
                <w:sz w:val="18"/>
                <w:szCs w:val="18"/>
                <w:lang w:eastAsia="hr-HR"/>
              </w:rPr>
            </w:pPr>
            <w:r w:rsidRPr="00E63123">
              <w:rPr>
                <w:sz w:val="18"/>
                <w:szCs w:val="18"/>
                <w:lang w:eastAsia="hr-HR"/>
              </w:rPr>
              <w:t>bregunica</w:t>
            </w:r>
          </w:p>
        </w:tc>
        <w:tc>
          <w:tcPr>
            <w:tcW w:w="1560" w:type="dxa"/>
          </w:tcPr>
          <w:p w14:paraId="6EC4919F" w14:textId="211969F2" w:rsidR="00605E1C" w:rsidRPr="00E63123" w:rsidRDefault="00605E1C" w:rsidP="008865C4">
            <w:pPr>
              <w:widowControl/>
              <w:spacing w:after="0"/>
              <w:ind w:firstLine="0"/>
              <w:jc w:val="center"/>
              <w:rPr>
                <w:sz w:val="18"/>
                <w:szCs w:val="24"/>
                <w:lang w:eastAsia="hr-HR"/>
              </w:rPr>
            </w:pPr>
            <w:r w:rsidRPr="00E63123">
              <w:rPr>
                <w:sz w:val="18"/>
                <w:szCs w:val="24"/>
                <w:lang w:eastAsia="hr-HR"/>
              </w:rPr>
              <w:t>gnijezdeća populacija (VU), preletnička populacija (LC)</w:t>
            </w:r>
          </w:p>
        </w:tc>
      </w:tr>
      <w:tr w:rsidR="008865C4" w:rsidRPr="00E63123" w14:paraId="32CBBE16" w14:textId="77777777" w:rsidTr="001F0DCE">
        <w:tc>
          <w:tcPr>
            <w:tcW w:w="4297" w:type="dxa"/>
            <w:vAlign w:val="center"/>
          </w:tcPr>
          <w:p w14:paraId="1A417612"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Sterna albifrons (Pallas, 1764)</w:t>
            </w:r>
          </w:p>
        </w:tc>
        <w:tc>
          <w:tcPr>
            <w:tcW w:w="2502" w:type="dxa"/>
            <w:vAlign w:val="center"/>
          </w:tcPr>
          <w:p w14:paraId="5C5B504D"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mala čigra</w:t>
            </w:r>
          </w:p>
        </w:tc>
        <w:tc>
          <w:tcPr>
            <w:tcW w:w="1560" w:type="dxa"/>
          </w:tcPr>
          <w:p w14:paraId="362489EB"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gnijezdeća populacija (EN)</w:t>
            </w:r>
          </w:p>
        </w:tc>
      </w:tr>
      <w:tr w:rsidR="008865C4" w:rsidRPr="00E63123" w14:paraId="41BB21C9" w14:textId="77777777" w:rsidTr="001F0DCE">
        <w:tc>
          <w:tcPr>
            <w:tcW w:w="8359" w:type="dxa"/>
            <w:gridSpan w:val="3"/>
          </w:tcPr>
          <w:p w14:paraId="5374C51F"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 xml:space="preserve">PISCES – RIBE </w:t>
            </w:r>
          </w:p>
        </w:tc>
      </w:tr>
      <w:tr w:rsidR="008865C4" w:rsidRPr="00E63123" w14:paraId="3AE7017C" w14:textId="77777777" w:rsidTr="001F0DCE">
        <w:tc>
          <w:tcPr>
            <w:tcW w:w="8359" w:type="dxa"/>
            <w:gridSpan w:val="3"/>
          </w:tcPr>
          <w:p w14:paraId="430BE899"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ACTINOPTERYGII - ZRAKOPERKE</w:t>
            </w:r>
          </w:p>
        </w:tc>
      </w:tr>
      <w:tr w:rsidR="008865C4" w:rsidRPr="00E63123" w14:paraId="20CFDF3D" w14:textId="77777777" w:rsidTr="001F0DCE">
        <w:tc>
          <w:tcPr>
            <w:tcW w:w="4297" w:type="dxa"/>
            <w:vAlign w:val="center"/>
          </w:tcPr>
          <w:p w14:paraId="4B30CBF6"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Acipenser ruthenus (Linnaeus, 1758)</w:t>
            </w:r>
          </w:p>
        </w:tc>
        <w:tc>
          <w:tcPr>
            <w:tcW w:w="2502" w:type="dxa"/>
            <w:vAlign w:val="center"/>
          </w:tcPr>
          <w:p w14:paraId="2A0D7502"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kečiga</w:t>
            </w:r>
          </w:p>
        </w:tc>
        <w:tc>
          <w:tcPr>
            <w:tcW w:w="1560" w:type="dxa"/>
          </w:tcPr>
          <w:p w14:paraId="614EA2FE"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VU / L</w:t>
            </w:r>
          </w:p>
        </w:tc>
      </w:tr>
      <w:tr w:rsidR="008865C4" w:rsidRPr="00E63123" w14:paraId="5B0A6C0F" w14:textId="77777777" w:rsidTr="001F0DCE">
        <w:tc>
          <w:tcPr>
            <w:tcW w:w="4297" w:type="dxa"/>
            <w:vAlign w:val="center"/>
          </w:tcPr>
          <w:p w14:paraId="61B3EF64"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Alosa immaculata (Eichwald, 1838)</w:t>
            </w:r>
          </w:p>
          <w:p w14:paraId="4EF3AD10"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 Alosa pontica)</w:t>
            </w:r>
          </w:p>
        </w:tc>
        <w:tc>
          <w:tcPr>
            <w:tcW w:w="2502" w:type="dxa"/>
            <w:vAlign w:val="center"/>
          </w:tcPr>
          <w:p w14:paraId="75432191"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crnomorska haringa</w:t>
            </w:r>
          </w:p>
        </w:tc>
        <w:tc>
          <w:tcPr>
            <w:tcW w:w="1560" w:type="dxa"/>
            <w:vAlign w:val="center"/>
          </w:tcPr>
          <w:p w14:paraId="2B6BA0F4"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DD / SZ</w:t>
            </w:r>
          </w:p>
        </w:tc>
      </w:tr>
      <w:tr w:rsidR="008865C4" w:rsidRPr="00E63123" w14:paraId="43714A74" w14:textId="77777777" w:rsidTr="001F0DCE">
        <w:tc>
          <w:tcPr>
            <w:tcW w:w="4297" w:type="dxa"/>
            <w:vAlign w:val="center"/>
          </w:tcPr>
          <w:p w14:paraId="39E056DD"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Aspius aspius (Linnaeus, 1758)</w:t>
            </w:r>
          </w:p>
        </w:tc>
        <w:tc>
          <w:tcPr>
            <w:tcW w:w="2502" w:type="dxa"/>
            <w:vAlign w:val="center"/>
          </w:tcPr>
          <w:p w14:paraId="6E7126D6"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bolen</w:t>
            </w:r>
          </w:p>
        </w:tc>
        <w:tc>
          <w:tcPr>
            <w:tcW w:w="1560" w:type="dxa"/>
            <w:vAlign w:val="center"/>
          </w:tcPr>
          <w:p w14:paraId="05EBD5AF"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VU / L</w:t>
            </w:r>
          </w:p>
        </w:tc>
      </w:tr>
      <w:tr w:rsidR="008865C4" w:rsidRPr="00E63123" w14:paraId="3782A16C" w14:textId="77777777" w:rsidTr="001F0DCE">
        <w:tc>
          <w:tcPr>
            <w:tcW w:w="4297" w:type="dxa"/>
            <w:vAlign w:val="center"/>
          </w:tcPr>
          <w:p w14:paraId="6C42209A"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Ballerus sapa (Pallas, 1814)</w:t>
            </w:r>
          </w:p>
          <w:p w14:paraId="3FE99354"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 Abramis sapa)</w:t>
            </w:r>
          </w:p>
        </w:tc>
        <w:tc>
          <w:tcPr>
            <w:tcW w:w="2502" w:type="dxa"/>
            <w:vAlign w:val="center"/>
          </w:tcPr>
          <w:p w14:paraId="7EC5E031"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crnooka deverika</w:t>
            </w:r>
          </w:p>
        </w:tc>
        <w:tc>
          <w:tcPr>
            <w:tcW w:w="1560" w:type="dxa"/>
            <w:vAlign w:val="center"/>
          </w:tcPr>
          <w:p w14:paraId="0836C079"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NT</w:t>
            </w:r>
          </w:p>
        </w:tc>
      </w:tr>
      <w:tr w:rsidR="00343B02" w:rsidRPr="00E63123" w14:paraId="0890549E" w14:textId="77777777" w:rsidTr="001F0DCE">
        <w:tc>
          <w:tcPr>
            <w:tcW w:w="4297" w:type="dxa"/>
            <w:vAlign w:val="center"/>
          </w:tcPr>
          <w:p w14:paraId="186F4BEF" w14:textId="0532933D" w:rsidR="00343B02" w:rsidRPr="00E63123" w:rsidRDefault="00343B02" w:rsidP="008865C4">
            <w:pPr>
              <w:widowControl/>
              <w:spacing w:after="0"/>
              <w:ind w:right="-360" w:firstLine="0"/>
              <w:jc w:val="left"/>
              <w:rPr>
                <w:sz w:val="18"/>
                <w:szCs w:val="18"/>
                <w:lang w:eastAsia="hr-HR"/>
              </w:rPr>
            </w:pPr>
            <w:r w:rsidRPr="00E63123">
              <w:rPr>
                <w:sz w:val="18"/>
                <w:szCs w:val="18"/>
                <w:lang w:eastAsia="hr-HR"/>
              </w:rPr>
              <w:t>Barbus balcanicus (</w:t>
            </w:r>
            <w:r w:rsidR="00D721BB" w:rsidRPr="00E63123">
              <w:rPr>
                <w:sz w:val="18"/>
                <w:szCs w:val="18"/>
                <w:lang w:eastAsia="hr-HR"/>
              </w:rPr>
              <w:t>Kotlik, Tsigenopoulos, Rab i Berrebi, 2002)</w:t>
            </w:r>
          </w:p>
        </w:tc>
        <w:tc>
          <w:tcPr>
            <w:tcW w:w="2502" w:type="dxa"/>
            <w:vAlign w:val="center"/>
          </w:tcPr>
          <w:p w14:paraId="00C0C10E" w14:textId="00474456" w:rsidR="00343B02" w:rsidRPr="00E63123" w:rsidRDefault="00D721BB" w:rsidP="008865C4">
            <w:pPr>
              <w:widowControl/>
              <w:spacing w:after="0"/>
              <w:ind w:right="-360" w:firstLine="0"/>
              <w:jc w:val="left"/>
              <w:rPr>
                <w:sz w:val="18"/>
                <w:szCs w:val="18"/>
                <w:lang w:eastAsia="hr-HR"/>
              </w:rPr>
            </w:pPr>
            <w:r w:rsidRPr="00E63123">
              <w:rPr>
                <w:sz w:val="18"/>
                <w:szCs w:val="18"/>
                <w:lang w:eastAsia="hr-HR"/>
              </w:rPr>
              <w:t>potočna mrena</w:t>
            </w:r>
          </w:p>
        </w:tc>
        <w:tc>
          <w:tcPr>
            <w:tcW w:w="1560" w:type="dxa"/>
            <w:vAlign w:val="center"/>
          </w:tcPr>
          <w:p w14:paraId="7DBAF685" w14:textId="49153B0F" w:rsidR="00343B02" w:rsidRPr="00E63123" w:rsidRDefault="00D721BB" w:rsidP="008865C4">
            <w:pPr>
              <w:widowControl/>
              <w:spacing w:after="0"/>
              <w:ind w:firstLine="0"/>
              <w:jc w:val="center"/>
              <w:rPr>
                <w:sz w:val="18"/>
                <w:szCs w:val="24"/>
                <w:lang w:eastAsia="hr-HR"/>
              </w:rPr>
            </w:pPr>
            <w:r w:rsidRPr="00E63123">
              <w:rPr>
                <w:sz w:val="18"/>
                <w:szCs w:val="24"/>
                <w:lang w:eastAsia="hr-HR"/>
              </w:rPr>
              <w:t>VU</w:t>
            </w:r>
          </w:p>
        </w:tc>
      </w:tr>
      <w:tr w:rsidR="00D721BB" w:rsidRPr="00E63123" w14:paraId="0FC32476" w14:textId="77777777" w:rsidTr="001F0DCE">
        <w:tc>
          <w:tcPr>
            <w:tcW w:w="4297" w:type="dxa"/>
            <w:vAlign w:val="center"/>
          </w:tcPr>
          <w:p w14:paraId="07C0C8FD" w14:textId="3642ABDE" w:rsidR="00D721BB" w:rsidRPr="00E63123" w:rsidRDefault="00D721BB" w:rsidP="008865C4">
            <w:pPr>
              <w:widowControl/>
              <w:spacing w:after="0"/>
              <w:ind w:right="-360" w:firstLine="0"/>
              <w:jc w:val="left"/>
              <w:rPr>
                <w:sz w:val="18"/>
                <w:szCs w:val="18"/>
                <w:lang w:eastAsia="hr-HR"/>
              </w:rPr>
            </w:pPr>
            <w:r w:rsidRPr="00E63123">
              <w:rPr>
                <w:sz w:val="18"/>
                <w:szCs w:val="18"/>
                <w:lang w:eastAsia="hr-HR"/>
              </w:rPr>
              <w:t>Carassius carassius</w:t>
            </w:r>
          </w:p>
        </w:tc>
        <w:tc>
          <w:tcPr>
            <w:tcW w:w="2502" w:type="dxa"/>
            <w:vAlign w:val="center"/>
          </w:tcPr>
          <w:p w14:paraId="09EB3A86" w14:textId="36C827E9" w:rsidR="00D721BB" w:rsidRPr="00E63123" w:rsidRDefault="00D721BB" w:rsidP="008865C4">
            <w:pPr>
              <w:widowControl/>
              <w:spacing w:after="0"/>
              <w:ind w:right="-360" w:firstLine="0"/>
              <w:jc w:val="left"/>
              <w:rPr>
                <w:sz w:val="18"/>
                <w:szCs w:val="18"/>
                <w:lang w:eastAsia="hr-HR"/>
              </w:rPr>
            </w:pPr>
            <w:r w:rsidRPr="00E63123">
              <w:rPr>
                <w:sz w:val="18"/>
                <w:szCs w:val="18"/>
                <w:lang w:eastAsia="hr-HR"/>
              </w:rPr>
              <w:t>karas</w:t>
            </w:r>
          </w:p>
        </w:tc>
        <w:tc>
          <w:tcPr>
            <w:tcW w:w="1560" w:type="dxa"/>
            <w:vAlign w:val="center"/>
          </w:tcPr>
          <w:p w14:paraId="2030EB64" w14:textId="37AFDB54" w:rsidR="00D721BB" w:rsidRPr="00E63123" w:rsidRDefault="00D721BB" w:rsidP="008865C4">
            <w:pPr>
              <w:widowControl/>
              <w:spacing w:after="0"/>
              <w:ind w:firstLine="0"/>
              <w:jc w:val="center"/>
              <w:rPr>
                <w:sz w:val="18"/>
                <w:szCs w:val="24"/>
                <w:lang w:eastAsia="hr-HR"/>
              </w:rPr>
            </w:pPr>
            <w:r w:rsidRPr="00E63123">
              <w:rPr>
                <w:sz w:val="18"/>
                <w:szCs w:val="24"/>
                <w:lang w:eastAsia="hr-HR"/>
              </w:rPr>
              <w:t>VU</w:t>
            </w:r>
          </w:p>
        </w:tc>
      </w:tr>
      <w:tr w:rsidR="00F23CE6" w:rsidRPr="00E63123" w14:paraId="664592EB" w14:textId="77777777" w:rsidTr="001F0DCE">
        <w:tc>
          <w:tcPr>
            <w:tcW w:w="4297" w:type="dxa"/>
            <w:vAlign w:val="center"/>
          </w:tcPr>
          <w:p w14:paraId="6FCE7C2F" w14:textId="6CE85BA6" w:rsidR="00F23CE6" w:rsidRPr="00E63123" w:rsidRDefault="00F23CE6" w:rsidP="008865C4">
            <w:pPr>
              <w:widowControl/>
              <w:spacing w:after="0"/>
              <w:ind w:right="-360" w:firstLine="0"/>
              <w:jc w:val="left"/>
              <w:rPr>
                <w:sz w:val="18"/>
                <w:szCs w:val="18"/>
                <w:lang w:eastAsia="hr-HR"/>
              </w:rPr>
            </w:pPr>
            <w:r w:rsidRPr="00E63123">
              <w:rPr>
                <w:sz w:val="18"/>
                <w:szCs w:val="18"/>
                <w:lang w:eastAsia="hr-HR"/>
              </w:rPr>
              <w:t>Chalcalburnus chalcoides (Gueldenstaedt, 1772)</w:t>
            </w:r>
          </w:p>
        </w:tc>
        <w:tc>
          <w:tcPr>
            <w:tcW w:w="2502" w:type="dxa"/>
            <w:vAlign w:val="center"/>
          </w:tcPr>
          <w:p w14:paraId="5F7F03CB" w14:textId="2910E864" w:rsidR="00F23CE6" w:rsidRPr="00E63123" w:rsidRDefault="00F23CE6" w:rsidP="008865C4">
            <w:pPr>
              <w:widowControl/>
              <w:spacing w:after="0"/>
              <w:ind w:right="-360" w:firstLine="0"/>
              <w:jc w:val="left"/>
              <w:rPr>
                <w:sz w:val="18"/>
                <w:szCs w:val="18"/>
                <w:lang w:eastAsia="hr-HR"/>
              </w:rPr>
            </w:pPr>
            <w:r w:rsidRPr="00E63123">
              <w:rPr>
                <w:sz w:val="18"/>
                <w:szCs w:val="18"/>
                <w:lang w:eastAsia="hr-HR"/>
              </w:rPr>
              <w:t>velika pliska</w:t>
            </w:r>
          </w:p>
        </w:tc>
        <w:tc>
          <w:tcPr>
            <w:tcW w:w="1560" w:type="dxa"/>
            <w:vAlign w:val="center"/>
          </w:tcPr>
          <w:p w14:paraId="26C1722B" w14:textId="08B00C30" w:rsidR="00F23CE6" w:rsidRPr="00E63123" w:rsidRDefault="00F23CE6" w:rsidP="008865C4">
            <w:pPr>
              <w:widowControl/>
              <w:spacing w:after="0"/>
              <w:ind w:firstLine="0"/>
              <w:jc w:val="center"/>
              <w:rPr>
                <w:sz w:val="18"/>
                <w:szCs w:val="24"/>
                <w:lang w:eastAsia="hr-HR"/>
              </w:rPr>
            </w:pPr>
            <w:r w:rsidRPr="00E63123">
              <w:rPr>
                <w:sz w:val="18"/>
                <w:szCs w:val="24"/>
                <w:lang w:eastAsia="hr-HR"/>
              </w:rPr>
              <w:t>VU</w:t>
            </w:r>
          </w:p>
        </w:tc>
      </w:tr>
      <w:tr w:rsidR="008865C4" w:rsidRPr="00E63123" w14:paraId="6DF6925B" w14:textId="77777777" w:rsidTr="001F0DCE">
        <w:tc>
          <w:tcPr>
            <w:tcW w:w="4297" w:type="dxa"/>
            <w:vAlign w:val="center"/>
          </w:tcPr>
          <w:p w14:paraId="2977804E"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Cyprinus carpio (Linnaeus, 1758)</w:t>
            </w:r>
          </w:p>
        </w:tc>
        <w:tc>
          <w:tcPr>
            <w:tcW w:w="2502" w:type="dxa"/>
            <w:vAlign w:val="center"/>
          </w:tcPr>
          <w:p w14:paraId="68820288"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šaran</w:t>
            </w:r>
          </w:p>
        </w:tc>
        <w:tc>
          <w:tcPr>
            <w:tcW w:w="1560" w:type="dxa"/>
            <w:vAlign w:val="center"/>
          </w:tcPr>
          <w:p w14:paraId="5EA7FF36"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EN / L</w:t>
            </w:r>
          </w:p>
        </w:tc>
      </w:tr>
      <w:tr w:rsidR="00174E8B" w:rsidRPr="00E63123" w14:paraId="5FEA89A8" w14:textId="77777777" w:rsidTr="001F0DCE">
        <w:tc>
          <w:tcPr>
            <w:tcW w:w="4297" w:type="dxa"/>
            <w:vAlign w:val="center"/>
          </w:tcPr>
          <w:p w14:paraId="6B522E5B" w14:textId="37352FD7" w:rsidR="00174E8B" w:rsidRPr="00E63123" w:rsidRDefault="00174E8B" w:rsidP="00174E8B">
            <w:pPr>
              <w:widowControl/>
              <w:spacing w:after="0"/>
              <w:ind w:right="-360" w:firstLine="0"/>
              <w:jc w:val="left"/>
              <w:rPr>
                <w:sz w:val="18"/>
                <w:szCs w:val="18"/>
                <w:lang w:eastAsia="hr-HR"/>
              </w:rPr>
            </w:pPr>
            <w:r w:rsidRPr="00E63123">
              <w:rPr>
                <w:sz w:val="18"/>
                <w:szCs w:val="18"/>
                <w:lang w:eastAsia="hr-HR"/>
              </w:rPr>
              <w:t>Eudontomyzon vladykovi (=Eudontomyzon danfordi) (Regan, 1911)</w:t>
            </w:r>
          </w:p>
        </w:tc>
        <w:tc>
          <w:tcPr>
            <w:tcW w:w="2502" w:type="dxa"/>
            <w:vAlign w:val="center"/>
          </w:tcPr>
          <w:p w14:paraId="4AC95391" w14:textId="0E79258C" w:rsidR="00174E8B" w:rsidRPr="00E63123" w:rsidRDefault="00174E8B" w:rsidP="008865C4">
            <w:pPr>
              <w:widowControl/>
              <w:spacing w:after="0"/>
              <w:ind w:right="-360" w:firstLine="0"/>
              <w:jc w:val="left"/>
              <w:rPr>
                <w:sz w:val="18"/>
                <w:szCs w:val="18"/>
                <w:lang w:eastAsia="hr-HR"/>
              </w:rPr>
            </w:pPr>
            <w:r w:rsidRPr="00E63123">
              <w:rPr>
                <w:sz w:val="18"/>
                <w:szCs w:val="18"/>
                <w:lang w:eastAsia="hr-HR"/>
              </w:rPr>
              <w:t>dunavska paklara</w:t>
            </w:r>
          </w:p>
        </w:tc>
        <w:tc>
          <w:tcPr>
            <w:tcW w:w="1560" w:type="dxa"/>
            <w:vAlign w:val="center"/>
          </w:tcPr>
          <w:p w14:paraId="2897BAEB" w14:textId="0C52F84C" w:rsidR="00174E8B" w:rsidRPr="00E63123" w:rsidRDefault="00174E8B" w:rsidP="008865C4">
            <w:pPr>
              <w:widowControl/>
              <w:spacing w:after="0"/>
              <w:ind w:firstLine="0"/>
              <w:jc w:val="center"/>
              <w:rPr>
                <w:sz w:val="18"/>
                <w:szCs w:val="24"/>
                <w:lang w:eastAsia="hr-HR"/>
              </w:rPr>
            </w:pPr>
            <w:r w:rsidRPr="00E63123">
              <w:rPr>
                <w:sz w:val="18"/>
                <w:szCs w:val="24"/>
                <w:lang w:eastAsia="hr-HR"/>
              </w:rPr>
              <w:t>NT / SZ</w:t>
            </w:r>
          </w:p>
        </w:tc>
      </w:tr>
      <w:tr w:rsidR="008865C4" w:rsidRPr="00E63123" w14:paraId="7C286364" w14:textId="77777777" w:rsidTr="001F0DCE">
        <w:tc>
          <w:tcPr>
            <w:tcW w:w="4297" w:type="dxa"/>
            <w:vAlign w:val="center"/>
          </w:tcPr>
          <w:p w14:paraId="354C4216"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Gymnocephalus baloni (Holčik et Hensel, 1974)</w:t>
            </w:r>
          </w:p>
        </w:tc>
        <w:tc>
          <w:tcPr>
            <w:tcW w:w="2502" w:type="dxa"/>
            <w:vAlign w:val="center"/>
          </w:tcPr>
          <w:p w14:paraId="49901D95"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Balonijev balavac</w:t>
            </w:r>
          </w:p>
        </w:tc>
        <w:tc>
          <w:tcPr>
            <w:tcW w:w="1560" w:type="dxa"/>
            <w:vAlign w:val="center"/>
          </w:tcPr>
          <w:p w14:paraId="38CBC3EE"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VU / SZ / E</w:t>
            </w:r>
          </w:p>
        </w:tc>
      </w:tr>
      <w:tr w:rsidR="008865C4" w:rsidRPr="00E63123" w14:paraId="2A8A8332" w14:textId="77777777" w:rsidTr="001F0DCE">
        <w:tc>
          <w:tcPr>
            <w:tcW w:w="4297" w:type="dxa"/>
            <w:vAlign w:val="center"/>
          </w:tcPr>
          <w:p w14:paraId="3479DCAE"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Gymnocephalus schraetzer (Linnaeus, 1758)</w:t>
            </w:r>
          </w:p>
        </w:tc>
        <w:tc>
          <w:tcPr>
            <w:tcW w:w="2502" w:type="dxa"/>
            <w:vAlign w:val="center"/>
          </w:tcPr>
          <w:p w14:paraId="4213C1AC"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prugasti balavac</w:t>
            </w:r>
          </w:p>
        </w:tc>
        <w:tc>
          <w:tcPr>
            <w:tcW w:w="1560" w:type="dxa"/>
            <w:vAlign w:val="center"/>
          </w:tcPr>
          <w:p w14:paraId="0AF9C1BF" w14:textId="67C3DA40" w:rsidR="008865C4" w:rsidRPr="00E63123" w:rsidRDefault="008865C4" w:rsidP="00B92B67">
            <w:pPr>
              <w:widowControl/>
              <w:spacing w:after="0"/>
              <w:ind w:firstLine="0"/>
              <w:jc w:val="center"/>
              <w:rPr>
                <w:sz w:val="18"/>
                <w:szCs w:val="24"/>
                <w:lang w:eastAsia="hr-HR"/>
              </w:rPr>
            </w:pPr>
            <w:r w:rsidRPr="00E63123">
              <w:rPr>
                <w:sz w:val="18"/>
                <w:szCs w:val="24"/>
                <w:lang w:eastAsia="hr-HR"/>
              </w:rPr>
              <w:t>CR /SZ</w:t>
            </w:r>
          </w:p>
        </w:tc>
      </w:tr>
      <w:tr w:rsidR="00B92B67" w:rsidRPr="00E63123" w14:paraId="210CD189" w14:textId="77777777" w:rsidTr="001F0DCE">
        <w:tc>
          <w:tcPr>
            <w:tcW w:w="4297" w:type="dxa"/>
            <w:vAlign w:val="center"/>
          </w:tcPr>
          <w:p w14:paraId="717B82CF" w14:textId="5DB75BF4" w:rsidR="00B92B67" w:rsidRPr="00E63123" w:rsidRDefault="00B92B67" w:rsidP="008865C4">
            <w:pPr>
              <w:widowControl/>
              <w:spacing w:after="0"/>
              <w:ind w:right="-360" w:firstLine="0"/>
              <w:jc w:val="left"/>
              <w:rPr>
                <w:sz w:val="18"/>
                <w:szCs w:val="18"/>
                <w:lang w:eastAsia="hr-HR"/>
              </w:rPr>
            </w:pPr>
            <w:r w:rsidRPr="00E63123">
              <w:rPr>
                <w:sz w:val="18"/>
                <w:szCs w:val="18"/>
                <w:lang w:eastAsia="hr-HR"/>
              </w:rPr>
              <w:t>Hucho huho (Linnaeus, 1758)</w:t>
            </w:r>
          </w:p>
        </w:tc>
        <w:tc>
          <w:tcPr>
            <w:tcW w:w="2502" w:type="dxa"/>
            <w:vAlign w:val="center"/>
          </w:tcPr>
          <w:p w14:paraId="2A563CA1" w14:textId="5E4F8864" w:rsidR="00B92B67" w:rsidRPr="00E63123" w:rsidRDefault="00B92B67" w:rsidP="008865C4">
            <w:pPr>
              <w:widowControl/>
              <w:spacing w:after="0"/>
              <w:ind w:right="-360" w:firstLine="0"/>
              <w:jc w:val="left"/>
              <w:rPr>
                <w:sz w:val="18"/>
                <w:szCs w:val="18"/>
                <w:lang w:eastAsia="hr-HR"/>
              </w:rPr>
            </w:pPr>
            <w:r w:rsidRPr="00E63123">
              <w:rPr>
                <w:sz w:val="18"/>
                <w:szCs w:val="18"/>
                <w:lang w:eastAsia="hr-HR"/>
              </w:rPr>
              <w:t>mladica</w:t>
            </w:r>
          </w:p>
        </w:tc>
        <w:tc>
          <w:tcPr>
            <w:tcW w:w="1560" w:type="dxa"/>
            <w:vAlign w:val="center"/>
          </w:tcPr>
          <w:p w14:paraId="4960C906" w14:textId="1E3DC243" w:rsidR="00B92B67" w:rsidRPr="00E63123" w:rsidRDefault="00B92B67" w:rsidP="008865C4">
            <w:pPr>
              <w:widowControl/>
              <w:spacing w:after="0"/>
              <w:ind w:firstLine="0"/>
              <w:jc w:val="center"/>
              <w:rPr>
                <w:sz w:val="18"/>
                <w:szCs w:val="24"/>
                <w:lang w:eastAsia="hr-HR"/>
              </w:rPr>
            </w:pPr>
            <w:r w:rsidRPr="00E63123">
              <w:rPr>
                <w:sz w:val="18"/>
                <w:szCs w:val="24"/>
                <w:lang w:eastAsia="hr-HR"/>
              </w:rPr>
              <w:t>EN</w:t>
            </w:r>
          </w:p>
        </w:tc>
      </w:tr>
      <w:tr w:rsidR="008865C4" w:rsidRPr="00E63123" w14:paraId="5E949A53" w14:textId="77777777" w:rsidTr="001F0DCE">
        <w:tc>
          <w:tcPr>
            <w:tcW w:w="4297" w:type="dxa"/>
            <w:vAlign w:val="center"/>
          </w:tcPr>
          <w:p w14:paraId="1ED7E198"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Leuciscus idus (Linnaeus, 1758)</w:t>
            </w:r>
          </w:p>
        </w:tc>
        <w:tc>
          <w:tcPr>
            <w:tcW w:w="2502" w:type="dxa"/>
            <w:vAlign w:val="center"/>
          </w:tcPr>
          <w:p w14:paraId="5AF6422F"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jez</w:t>
            </w:r>
          </w:p>
        </w:tc>
        <w:tc>
          <w:tcPr>
            <w:tcW w:w="1560" w:type="dxa"/>
            <w:vAlign w:val="center"/>
          </w:tcPr>
          <w:p w14:paraId="3455E73B"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VU / L</w:t>
            </w:r>
          </w:p>
        </w:tc>
      </w:tr>
      <w:tr w:rsidR="00A92F1C" w:rsidRPr="00E63123" w14:paraId="3C371BAF" w14:textId="77777777" w:rsidTr="001F0DCE">
        <w:tc>
          <w:tcPr>
            <w:tcW w:w="4297" w:type="dxa"/>
            <w:vAlign w:val="center"/>
          </w:tcPr>
          <w:p w14:paraId="2F129862" w14:textId="09393D61" w:rsidR="00A92F1C" w:rsidRPr="00E63123" w:rsidRDefault="00A92F1C" w:rsidP="008865C4">
            <w:pPr>
              <w:widowControl/>
              <w:spacing w:after="0"/>
              <w:ind w:right="-360" w:firstLine="0"/>
              <w:jc w:val="left"/>
              <w:rPr>
                <w:sz w:val="18"/>
                <w:szCs w:val="18"/>
                <w:lang w:eastAsia="hr-HR"/>
              </w:rPr>
            </w:pPr>
            <w:r w:rsidRPr="00E63123">
              <w:rPr>
                <w:sz w:val="18"/>
                <w:szCs w:val="18"/>
                <w:lang w:eastAsia="hr-HR"/>
              </w:rPr>
              <w:t>Leucaspius delineatus (Heckel, 1843)</w:t>
            </w:r>
          </w:p>
        </w:tc>
        <w:tc>
          <w:tcPr>
            <w:tcW w:w="2502" w:type="dxa"/>
            <w:vAlign w:val="center"/>
          </w:tcPr>
          <w:p w14:paraId="776CBD51" w14:textId="73F45514" w:rsidR="00A92F1C" w:rsidRPr="00E63123" w:rsidRDefault="00A92F1C" w:rsidP="008865C4">
            <w:pPr>
              <w:widowControl/>
              <w:spacing w:after="0"/>
              <w:ind w:right="-360" w:firstLine="0"/>
              <w:jc w:val="left"/>
              <w:rPr>
                <w:sz w:val="18"/>
                <w:szCs w:val="18"/>
                <w:lang w:eastAsia="hr-HR"/>
              </w:rPr>
            </w:pPr>
            <w:r w:rsidRPr="00E63123">
              <w:rPr>
                <w:sz w:val="18"/>
                <w:szCs w:val="18"/>
                <w:lang w:eastAsia="hr-HR"/>
              </w:rPr>
              <w:t>belica</w:t>
            </w:r>
          </w:p>
        </w:tc>
        <w:tc>
          <w:tcPr>
            <w:tcW w:w="1560" w:type="dxa"/>
            <w:vAlign w:val="center"/>
          </w:tcPr>
          <w:p w14:paraId="21A7C4D6" w14:textId="7F70CBDC" w:rsidR="00A92F1C" w:rsidRPr="00E63123" w:rsidRDefault="00A92F1C" w:rsidP="008865C4">
            <w:pPr>
              <w:widowControl/>
              <w:spacing w:after="0"/>
              <w:ind w:firstLine="0"/>
              <w:jc w:val="center"/>
              <w:rPr>
                <w:sz w:val="18"/>
                <w:szCs w:val="24"/>
                <w:lang w:eastAsia="hr-HR"/>
              </w:rPr>
            </w:pPr>
            <w:r w:rsidRPr="00E63123">
              <w:rPr>
                <w:sz w:val="18"/>
                <w:szCs w:val="24"/>
                <w:lang w:eastAsia="hr-HR"/>
              </w:rPr>
              <w:t>VU</w:t>
            </w:r>
          </w:p>
        </w:tc>
      </w:tr>
      <w:tr w:rsidR="008865C4" w:rsidRPr="00E63123" w14:paraId="31F22E41" w14:textId="77777777" w:rsidTr="001F0DCE">
        <w:tc>
          <w:tcPr>
            <w:tcW w:w="4297" w:type="dxa"/>
            <w:vAlign w:val="center"/>
          </w:tcPr>
          <w:p w14:paraId="05F13E78"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Lota lota (Linnaeus, 1758)</w:t>
            </w:r>
          </w:p>
        </w:tc>
        <w:tc>
          <w:tcPr>
            <w:tcW w:w="2502" w:type="dxa"/>
            <w:vAlign w:val="center"/>
          </w:tcPr>
          <w:p w14:paraId="12F62CAE"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manjić</w:t>
            </w:r>
          </w:p>
        </w:tc>
        <w:tc>
          <w:tcPr>
            <w:tcW w:w="1560" w:type="dxa"/>
            <w:vAlign w:val="center"/>
          </w:tcPr>
          <w:p w14:paraId="091CD3B3"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VU</w:t>
            </w:r>
          </w:p>
        </w:tc>
      </w:tr>
      <w:tr w:rsidR="008865C4" w:rsidRPr="00E63123" w14:paraId="2242C5B5" w14:textId="77777777" w:rsidTr="001F0DCE">
        <w:tc>
          <w:tcPr>
            <w:tcW w:w="4297" w:type="dxa"/>
            <w:vAlign w:val="center"/>
          </w:tcPr>
          <w:p w14:paraId="32E53E3E"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Misgurnus fossilis (Linnaeus, 1758)</w:t>
            </w:r>
          </w:p>
        </w:tc>
        <w:tc>
          <w:tcPr>
            <w:tcW w:w="2502" w:type="dxa"/>
            <w:vAlign w:val="center"/>
          </w:tcPr>
          <w:p w14:paraId="1F91A711"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piškur</w:t>
            </w:r>
          </w:p>
        </w:tc>
        <w:tc>
          <w:tcPr>
            <w:tcW w:w="1560" w:type="dxa"/>
            <w:vAlign w:val="center"/>
          </w:tcPr>
          <w:p w14:paraId="31C30926"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VU / L</w:t>
            </w:r>
          </w:p>
        </w:tc>
      </w:tr>
      <w:tr w:rsidR="008865C4" w:rsidRPr="00E63123" w14:paraId="41E3689E" w14:textId="77777777" w:rsidTr="001F0DCE">
        <w:tc>
          <w:tcPr>
            <w:tcW w:w="4297" w:type="dxa"/>
            <w:vAlign w:val="center"/>
          </w:tcPr>
          <w:p w14:paraId="7F8A8B4E"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Proterorhinus semilunaris (Heckel, 1837)</w:t>
            </w:r>
          </w:p>
        </w:tc>
        <w:tc>
          <w:tcPr>
            <w:tcW w:w="2502" w:type="dxa"/>
            <w:vAlign w:val="center"/>
          </w:tcPr>
          <w:p w14:paraId="010F3204"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mramorski glavoč</w:t>
            </w:r>
          </w:p>
        </w:tc>
        <w:tc>
          <w:tcPr>
            <w:tcW w:w="1560" w:type="dxa"/>
            <w:vAlign w:val="center"/>
          </w:tcPr>
          <w:p w14:paraId="3EFE6E8A"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NT</w:t>
            </w:r>
          </w:p>
        </w:tc>
      </w:tr>
      <w:tr w:rsidR="008865C4" w:rsidRPr="00E63123" w14:paraId="2200ABA6" w14:textId="77777777" w:rsidTr="001F0DCE">
        <w:tc>
          <w:tcPr>
            <w:tcW w:w="4297" w:type="dxa"/>
            <w:vAlign w:val="center"/>
          </w:tcPr>
          <w:p w14:paraId="4C315B73"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Romanogobio vladykovi (Fang, 1943)</w:t>
            </w:r>
          </w:p>
          <w:p w14:paraId="1C8E33C1"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 Romanogobio albipinnatus (Lukasch, 1933))</w:t>
            </w:r>
          </w:p>
        </w:tc>
        <w:tc>
          <w:tcPr>
            <w:tcW w:w="2502" w:type="dxa"/>
            <w:vAlign w:val="center"/>
          </w:tcPr>
          <w:p w14:paraId="166438F3"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bjeloperajna krkuša</w:t>
            </w:r>
          </w:p>
        </w:tc>
        <w:tc>
          <w:tcPr>
            <w:tcW w:w="1560" w:type="dxa"/>
            <w:vAlign w:val="center"/>
          </w:tcPr>
          <w:p w14:paraId="1DE980D8"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DD /SZ</w:t>
            </w:r>
          </w:p>
        </w:tc>
      </w:tr>
      <w:tr w:rsidR="008865C4" w:rsidRPr="00E63123" w14:paraId="68906F1A" w14:textId="77777777" w:rsidTr="001F0DCE">
        <w:tc>
          <w:tcPr>
            <w:tcW w:w="4297" w:type="dxa"/>
            <w:vAlign w:val="center"/>
          </w:tcPr>
          <w:p w14:paraId="0EC5B63B"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Rutilus virgo (Heckel, 1852)</w:t>
            </w:r>
          </w:p>
          <w:p w14:paraId="51ECAE61"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 Rutilus pigus (Lacepède, 1803))</w:t>
            </w:r>
          </w:p>
        </w:tc>
        <w:tc>
          <w:tcPr>
            <w:tcW w:w="2502" w:type="dxa"/>
            <w:vAlign w:val="center"/>
          </w:tcPr>
          <w:p w14:paraId="7FEA9ADF"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plotica</w:t>
            </w:r>
          </w:p>
        </w:tc>
        <w:tc>
          <w:tcPr>
            <w:tcW w:w="1560" w:type="dxa"/>
            <w:vAlign w:val="center"/>
          </w:tcPr>
          <w:p w14:paraId="664462D5"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NT / E</w:t>
            </w:r>
          </w:p>
        </w:tc>
      </w:tr>
      <w:tr w:rsidR="00517A3B" w:rsidRPr="00E63123" w14:paraId="489B9B8B" w14:textId="77777777" w:rsidTr="001F0DCE">
        <w:tc>
          <w:tcPr>
            <w:tcW w:w="4297" w:type="dxa"/>
            <w:vAlign w:val="center"/>
          </w:tcPr>
          <w:p w14:paraId="45DB7792" w14:textId="2E318351" w:rsidR="00517A3B" w:rsidRPr="00E63123" w:rsidRDefault="00517A3B" w:rsidP="008865C4">
            <w:pPr>
              <w:widowControl/>
              <w:spacing w:after="0"/>
              <w:ind w:right="-360" w:firstLine="0"/>
              <w:jc w:val="left"/>
              <w:rPr>
                <w:sz w:val="18"/>
                <w:szCs w:val="18"/>
                <w:lang w:eastAsia="hr-HR"/>
              </w:rPr>
            </w:pPr>
            <w:r w:rsidRPr="00E63123">
              <w:rPr>
                <w:sz w:val="18"/>
                <w:szCs w:val="18"/>
                <w:lang w:eastAsia="hr-HR"/>
              </w:rPr>
              <w:t>Scardinius dergle (Heckel i Kner, 1858)</w:t>
            </w:r>
          </w:p>
        </w:tc>
        <w:tc>
          <w:tcPr>
            <w:tcW w:w="2502" w:type="dxa"/>
            <w:vAlign w:val="center"/>
          </w:tcPr>
          <w:p w14:paraId="0F870910" w14:textId="3C877C37" w:rsidR="00517A3B" w:rsidRPr="00E63123" w:rsidRDefault="00517A3B" w:rsidP="008865C4">
            <w:pPr>
              <w:widowControl/>
              <w:spacing w:after="0"/>
              <w:ind w:right="-360" w:firstLine="0"/>
              <w:jc w:val="left"/>
              <w:rPr>
                <w:sz w:val="18"/>
                <w:szCs w:val="18"/>
                <w:lang w:eastAsia="hr-HR"/>
              </w:rPr>
            </w:pPr>
            <w:r w:rsidRPr="00E63123">
              <w:rPr>
                <w:sz w:val="18"/>
                <w:szCs w:val="18"/>
                <w:lang w:eastAsia="hr-HR"/>
              </w:rPr>
              <w:t>drlja</w:t>
            </w:r>
          </w:p>
        </w:tc>
        <w:tc>
          <w:tcPr>
            <w:tcW w:w="1560" w:type="dxa"/>
            <w:vAlign w:val="center"/>
          </w:tcPr>
          <w:p w14:paraId="4A73694D" w14:textId="34B50FE4" w:rsidR="00517A3B" w:rsidRPr="00E63123" w:rsidRDefault="00517A3B" w:rsidP="008865C4">
            <w:pPr>
              <w:widowControl/>
              <w:spacing w:after="0"/>
              <w:ind w:firstLine="0"/>
              <w:jc w:val="center"/>
              <w:rPr>
                <w:sz w:val="18"/>
                <w:szCs w:val="24"/>
                <w:lang w:eastAsia="hr-HR"/>
              </w:rPr>
            </w:pPr>
            <w:r w:rsidRPr="00E63123">
              <w:rPr>
                <w:sz w:val="18"/>
                <w:szCs w:val="24"/>
                <w:lang w:eastAsia="hr-HR"/>
              </w:rPr>
              <w:t>NT</w:t>
            </w:r>
          </w:p>
        </w:tc>
      </w:tr>
      <w:tr w:rsidR="00A92F1C" w:rsidRPr="00E63123" w14:paraId="3E07204E" w14:textId="77777777" w:rsidTr="001F0DCE">
        <w:tc>
          <w:tcPr>
            <w:tcW w:w="4297" w:type="dxa"/>
            <w:vAlign w:val="center"/>
          </w:tcPr>
          <w:p w14:paraId="704AE815" w14:textId="26D3349F" w:rsidR="00A92F1C" w:rsidRPr="00E63123" w:rsidRDefault="00A92F1C" w:rsidP="008865C4">
            <w:pPr>
              <w:widowControl/>
              <w:spacing w:after="0"/>
              <w:ind w:right="-360" w:firstLine="0"/>
              <w:jc w:val="left"/>
              <w:rPr>
                <w:sz w:val="18"/>
                <w:szCs w:val="18"/>
                <w:lang w:eastAsia="hr-HR"/>
              </w:rPr>
            </w:pPr>
            <w:r w:rsidRPr="00E63123">
              <w:rPr>
                <w:sz w:val="18"/>
                <w:szCs w:val="18"/>
                <w:lang w:eastAsia="hr-HR"/>
              </w:rPr>
              <w:t>Salmo trutta (Linnaeus, 1758)</w:t>
            </w:r>
          </w:p>
        </w:tc>
        <w:tc>
          <w:tcPr>
            <w:tcW w:w="2502" w:type="dxa"/>
            <w:vAlign w:val="center"/>
          </w:tcPr>
          <w:p w14:paraId="04B65509" w14:textId="0F968BC2" w:rsidR="00A92F1C" w:rsidRPr="00E63123" w:rsidRDefault="00A92F1C" w:rsidP="008865C4">
            <w:pPr>
              <w:widowControl/>
              <w:spacing w:after="0"/>
              <w:ind w:right="-360" w:firstLine="0"/>
              <w:jc w:val="left"/>
              <w:rPr>
                <w:sz w:val="18"/>
                <w:szCs w:val="18"/>
                <w:lang w:eastAsia="hr-HR"/>
              </w:rPr>
            </w:pPr>
            <w:r w:rsidRPr="00E63123">
              <w:rPr>
                <w:sz w:val="18"/>
                <w:szCs w:val="18"/>
                <w:lang w:eastAsia="hr-HR"/>
              </w:rPr>
              <w:t>potočna pastrva</w:t>
            </w:r>
          </w:p>
        </w:tc>
        <w:tc>
          <w:tcPr>
            <w:tcW w:w="1560" w:type="dxa"/>
            <w:vAlign w:val="center"/>
          </w:tcPr>
          <w:p w14:paraId="61E8E0DB" w14:textId="1D7C5CB5" w:rsidR="00A92F1C" w:rsidRPr="00E63123" w:rsidRDefault="00A92F1C" w:rsidP="008865C4">
            <w:pPr>
              <w:widowControl/>
              <w:spacing w:after="0"/>
              <w:ind w:firstLine="0"/>
              <w:jc w:val="center"/>
              <w:rPr>
                <w:sz w:val="18"/>
                <w:szCs w:val="24"/>
                <w:lang w:eastAsia="hr-HR"/>
              </w:rPr>
            </w:pPr>
            <w:r w:rsidRPr="00E63123">
              <w:rPr>
                <w:sz w:val="18"/>
                <w:szCs w:val="24"/>
                <w:lang w:eastAsia="hr-HR"/>
              </w:rPr>
              <w:t>VU</w:t>
            </w:r>
          </w:p>
        </w:tc>
      </w:tr>
      <w:tr w:rsidR="00A92F1C" w:rsidRPr="00E63123" w14:paraId="221E9240" w14:textId="77777777" w:rsidTr="001F0DCE">
        <w:tc>
          <w:tcPr>
            <w:tcW w:w="4297" w:type="dxa"/>
            <w:vAlign w:val="center"/>
          </w:tcPr>
          <w:p w14:paraId="603175F2" w14:textId="28DA8473" w:rsidR="00A92F1C" w:rsidRPr="00E63123" w:rsidRDefault="00A92F1C" w:rsidP="00A92F1C">
            <w:pPr>
              <w:widowControl/>
              <w:spacing w:after="0"/>
              <w:ind w:right="-360" w:firstLine="0"/>
              <w:jc w:val="left"/>
              <w:rPr>
                <w:sz w:val="18"/>
                <w:szCs w:val="18"/>
                <w:lang w:eastAsia="hr-HR"/>
              </w:rPr>
            </w:pPr>
            <w:r w:rsidRPr="00E63123">
              <w:rPr>
                <w:sz w:val="18"/>
                <w:szCs w:val="18"/>
                <w:lang w:eastAsia="hr-HR"/>
              </w:rPr>
              <w:t>Thymallus thymallus (Linnaeus, 1758)</w:t>
            </w:r>
          </w:p>
        </w:tc>
        <w:tc>
          <w:tcPr>
            <w:tcW w:w="2502" w:type="dxa"/>
            <w:vAlign w:val="center"/>
          </w:tcPr>
          <w:p w14:paraId="6486B41B" w14:textId="72755860" w:rsidR="00A92F1C" w:rsidRPr="00E63123" w:rsidRDefault="00174E8B" w:rsidP="008865C4">
            <w:pPr>
              <w:widowControl/>
              <w:spacing w:after="0"/>
              <w:ind w:right="-360" w:firstLine="0"/>
              <w:jc w:val="left"/>
              <w:rPr>
                <w:sz w:val="18"/>
                <w:szCs w:val="18"/>
                <w:lang w:eastAsia="hr-HR"/>
              </w:rPr>
            </w:pPr>
            <w:r w:rsidRPr="00E63123">
              <w:rPr>
                <w:sz w:val="18"/>
                <w:szCs w:val="18"/>
                <w:lang w:eastAsia="hr-HR"/>
              </w:rPr>
              <w:t>lipljen</w:t>
            </w:r>
          </w:p>
        </w:tc>
        <w:tc>
          <w:tcPr>
            <w:tcW w:w="1560" w:type="dxa"/>
            <w:vAlign w:val="center"/>
          </w:tcPr>
          <w:p w14:paraId="1EB85EEE" w14:textId="1ACC5FBA" w:rsidR="00A92F1C" w:rsidRPr="00E63123" w:rsidRDefault="00174E8B" w:rsidP="008865C4">
            <w:pPr>
              <w:widowControl/>
              <w:spacing w:after="0"/>
              <w:ind w:firstLine="0"/>
              <w:jc w:val="center"/>
              <w:rPr>
                <w:sz w:val="18"/>
                <w:szCs w:val="24"/>
                <w:lang w:eastAsia="hr-HR"/>
              </w:rPr>
            </w:pPr>
            <w:r w:rsidRPr="00E63123">
              <w:rPr>
                <w:sz w:val="18"/>
                <w:szCs w:val="24"/>
                <w:lang w:eastAsia="hr-HR"/>
              </w:rPr>
              <w:t>VU</w:t>
            </w:r>
          </w:p>
        </w:tc>
      </w:tr>
      <w:tr w:rsidR="008865C4" w:rsidRPr="00E63123" w14:paraId="4F053037" w14:textId="77777777" w:rsidTr="001F0DCE">
        <w:tc>
          <w:tcPr>
            <w:tcW w:w="4297" w:type="dxa"/>
            <w:vAlign w:val="center"/>
          </w:tcPr>
          <w:p w14:paraId="15B0A405"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Vimba vimba (Linnaeus, 1758)</w:t>
            </w:r>
          </w:p>
        </w:tc>
        <w:tc>
          <w:tcPr>
            <w:tcW w:w="2502" w:type="dxa"/>
            <w:vAlign w:val="center"/>
          </w:tcPr>
          <w:p w14:paraId="34910C77"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nosara</w:t>
            </w:r>
          </w:p>
        </w:tc>
        <w:tc>
          <w:tcPr>
            <w:tcW w:w="1560" w:type="dxa"/>
            <w:vAlign w:val="center"/>
          </w:tcPr>
          <w:p w14:paraId="3B97F0FF"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VU</w:t>
            </w:r>
          </w:p>
        </w:tc>
      </w:tr>
      <w:tr w:rsidR="008865C4" w:rsidRPr="00E63123" w14:paraId="5E78793A" w14:textId="77777777" w:rsidTr="001F0DCE">
        <w:tc>
          <w:tcPr>
            <w:tcW w:w="4297" w:type="dxa"/>
            <w:vAlign w:val="center"/>
          </w:tcPr>
          <w:p w14:paraId="1517960F"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Zingel streber (Siebold, 1863)</w:t>
            </w:r>
          </w:p>
        </w:tc>
        <w:tc>
          <w:tcPr>
            <w:tcW w:w="2502" w:type="dxa"/>
            <w:vAlign w:val="center"/>
          </w:tcPr>
          <w:p w14:paraId="44E47C64"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mali vretenac</w:t>
            </w:r>
          </w:p>
        </w:tc>
        <w:tc>
          <w:tcPr>
            <w:tcW w:w="1560" w:type="dxa"/>
            <w:vAlign w:val="center"/>
          </w:tcPr>
          <w:p w14:paraId="0C84D1FC"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VU / SZ / E</w:t>
            </w:r>
          </w:p>
        </w:tc>
      </w:tr>
      <w:tr w:rsidR="008865C4" w:rsidRPr="00E63123" w14:paraId="186A7706" w14:textId="77777777" w:rsidTr="001F0DCE">
        <w:tc>
          <w:tcPr>
            <w:tcW w:w="4297" w:type="dxa"/>
            <w:vAlign w:val="center"/>
          </w:tcPr>
          <w:p w14:paraId="4ECF8740"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Zingel zingel (Linnaeus, 1758)</w:t>
            </w:r>
          </w:p>
        </w:tc>
        <w:tc>
          <w:tcPr>
            <w:tcW w:w="2502" w:type="dxa"/>
            <w:vAlign w:val="center"/>
          </w:tcPr>
          <w:p w14:paraId="0A8492A5" w14:textId="77777777" w:rsidR="008865C4" w:rsidRPr="00E63123" w:rsidRDefault="008865C4" w:rsidP="008865C4">
            <w:pPr>
              <w:widowControl/>
              <w:spacing w:after="0"/>
              <w:ind w:right="-360" w:firstLine="0"/>
              <w:jc w:val="left"/>
              <w:rPr>
                <w:sz w:val="18"/>
                <w:szCs w:val="18"/>
                <w:lang w:eastAsia="hr-HR"/>
              </w:rPr>
            </w:pPr>
            <w:r w:rsidRPr="00E63123">
              <w:rPr>
                <w:sz w:val="18"/>
                <w:szCs w:val="18"/>
                <w:lang w:eastAsia="hr-HR"/>
              </w:rPr>
              <w:t>veliki vretenac</w:t>
            </w:r>
          </w:p>
        </w:tc>
        <w:tc>
          <w:tcPr>
            <w:tcW w:w="1560" w:type="dxa"/>
            <w:vAlign w:val="center"/>
          </w:tcPr>
          <w:p w14:paraId="1AFA891A"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VU / SZ</w:t>
            </w:r>
          </w:p>
        </w:tc>
      </w:tr>
      <w:tr w:rsidR="008865C4" w:rsidRPr="00E63123" w14:paraId="05E8188C" w14:textId="77777777" w:rsidTr="001F0DCE">
        <w:tc>
          <w:tcPr>
            <w:tcW w:w="8359" w:type="dxa"/>
            <w:gridSpan w:val="3"/>
          </w:tcPr>
          <w:p w14:paraId="4764ED15"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REPTILIA - GMAZOVI</w:t>
            </w:r>
          </w:p>
        </w:tc>
      </w:tr>
      <w:tr w:rsidR="008865C4" w:rsidRPr="00E63123" w14:paraId="66496809" w14:textId="77777777" w:rsidTr="001F0DCE">
        <w:tc>
          <w:tcPr>
            <w:tcW w:w="4297" w:type="dxa"/>
          </w:tcPr>
          <w:p w14:paraId="34026523"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Emys orbicularis (Linnaeus, 1758)</w:t>
            </w:r>
          </w:p>
        </w:tc>
        <w:tc>
          <w:tcPr>
            <w:tcW w:w="2502" w:type="dxa"/>
          </w:tcPr>
          <w:p w14:paraId="5AEEC4FB"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barska kornjača</w:t>
            </w:r>
          </w:p>
        </w:tc>
        <w:tc>
          <w:tcPr>
            <w:tcW w:w="1560" w:type="dxa"/>
          </w:tcPr>
          <w:p w14:paraId="1507C626"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NT /SZ</w:t>
            </w:r>
          </w:p>
        </w:tc>
      </w:tr>
      <w:tr w:rsidR="008865C4" w:rsidRPr="00E63123" w14:paraId="1BBC4DB2" w14:textId="77777777" w:rsidTr="001F0DCE">
        <w:tc>
          <w:tcPr>
            <w:tcW w:w="4297" w:type="dxa"/>
          </w:tcPr>
          <w:p w14:paraId="2928FF02"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Vipera berus (Linnaeus,1758)</w:t>
            </w:r>
          </w:p>
        </w:tc>
        <w:tc>
          <w:tcPr>
            <w:tcW w:w="2502" w:type="dxa"/>
          </w:tcPr>
          <w:p w14:paraId="24CBAC1F"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riđovka</w:t>
            </w:r>
          </w:p>
        </w:tc>
        <w:tc>
          <w:tcPr>
            <w:tcW w:w="1560" w:type="dxa"/>
          </w:tcPr>
          <w:p w14:paraId="3496E42C"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NT</w:t>
            </w:r>
          </w:p>
        </w:tc>
      </w:tr>
      <w:tr w:rsidR="008865C4" w:rsidRPr="00E63123" w14:paraId="0E829511" w14:textId="77777777" w:rsidTr="001F0DCE">
        <w:tc>
          <w:tcPr>
            <w:tcW w:w="8359" w:type="dxa"/>
            <w:gridSpan w:val="3"/>
          </w:tcPr>
          <w:p w14:paraId="21FD53BF"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AMPHIBIA - VODOZEMCI</w:t>
            </w:r>
          </w:p>
        </w:tc>
      </w:tr>
      <w:tr w:rsidR="008865C4" w:rsidRPr="00E63123" w14:paraId="40131A12" w14:textId="77777777" w:rsidTr="001F0DCE">
        <w:tc>
          <w:tcPr>
            <w:tcW w:w="4297" w:type="dxa"/>
          </w:tcPr>
          <w:p w14:paraId="429D5603"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Bombina bombina (Linnaeus, 1761)</w:t>
            </w:r>
          </w:p>
        </w:tc>
        <w:tc>
          <w:tcPr>
            <w:tcW w:w="2502" w:type="dxa"/>
          </w:tcPr>
          <w:p w14:paraId="28F98AB5"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crveni mukač</w:t>
            </w:r>
          </w:p>
        </w:tc>
        <w:tc>
          <w:tcPr>
            <w:tcW w:w="1560" w:type="dxa"/>
          </w:tcPr>
          <w:p w14:paraId="084AFE86"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NT / SZ</w:t>
            </w:r>
          </w:p>
        </w:tc>
      </w:tr>
      <w:tr w:rsidR="008865C4" w:rsidRPr="00E63123" w14:paraId="517AB906" w14:textId="77777777" w:rsidTr="001F0DCE">
        <w:tc>
          <w:tcPr>
            <w:tcW w:w="4297" w:type="dxa"/>
          </w:tcPr>
          <w:p w14:paraId="37DBF1A4"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Bombina variegata (Linnaeus,1758)</w:t>
            </w:r>
          </w:p>
        </w:tc>
        <w:tc>
          <w:tcPr>
            <w:tcW w:w="2502" w:type="dxa"/>
          </w:tcPr>
          <w:p w14:paraId="0BD1F6E6"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žuti mukač</w:t>
            </w:r>
          </w:p>
        </w:tc>
        <w:tc>
          <w:tcPr>
            <w:tcW w:w="1560" w:type="dxa"/>
          </w:tcPr>
          <w:p w14:paraId="10F992A0"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LC / SZ</w:t>
            </w:r>
          </w:p>
        </w:tc>
      </w:tr>
      <w:tr w:rsidR="008865C4" w:rsidRPr="00E63123" w14:paraId="33932570" w14:textId="77777777" w:rsidTr="001F0DCE">
        <w:tc>
          <w:tcPr>
            <w:tcW w:w="4297" w:type="dxa"/>
          </w:tcPr>
          <w:p w14:paraId="6C18FE28"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Pelobates fuscus (Laurenti,1768)</w:t>
            </w:r>
          </w:p>
        </w:tc>
        <w:tc>
          <w:tcPr>
            <w:tcW w:w="2502" w:type="dxa"/>
          </w:tcPr>
          <w:p w14:paraId="15DB42B7"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češnjača</w:t>
            </w:r>
          </w:p>
        </w:tc>
        <w:tc>
          <w:tcPr>
            <w:tcW w:w="1560" w:type="dxa"/>
          </w:tcPr>
          <w:p w14:paraId="179B1577"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DD / SZ</w:t>
            </w:r>
          </w:p>
        </w:tc>
      </w:tr>
      <w:tr w:rsidR="008865C4" w:rsidRPr="00E63123" w14:paraId="00913A70" w14:textId="77777777" w:rsidTr="001F0DCE">
        <w:tc>
          <w:tcPr>
            <w:tcW w:w="4297" w:type="dxa"/>
          </w:tcPr>
          <w:p w14:paraId="2F0FFDCC"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Triturus dobrogicus (Kiritzescu, 1903)</w:t>
            </w:r>
          </w:p>
        </w:tc>
        <w:tc>
          <w:tcPr>
            <w:tcW w:w="2502" w:type="dxa"/>
          </w:tcPr>
          <w:p w14:paraId="13885939"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veliki dunavski vodenjak</w:t>
            </w:r>
          </w:p>
        </w:tc>
        <w:tc>
          <w:tcPr>
            <w:tcW w:w="1560" w:type="dxa"/>
          </w:tcPr>
          <w:p w14:paraId="70D39893"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NT / SZ</w:t>
            </w:r>
          </w:p>
        </w:tc>
      </w:tr>
      <w:tr w:rsidR="008865C4" w:rsidRPr="00E63123" w14:paraId="468521DC" w14:textId="77777777" w:rsidTr="001F0DCE">
        <w:tc>
          <w:tcPr>
            <w:tcW w:w="8359" w:type="dxa"/>
            <w:gridSpan w:val="3"/>
          </w:tcPr>
          <w:p w14:paraId="5E7B980D"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INSECTA – KUKCI</w:t>
            </w:r>
          </w:p>
        </w:tc>
      </w:tr>
      <w:tr w:rsidR="008865C4" w:rsidRPr="00E63123" w14:paraId="0F56F967" w14:textId="77777777" w:rsidTr="001F0DCE">
        <w:tc>
          <w:tcPr>
            <w:tcW w:w="8359" w:type="dxa"/>
            <w:gridSpan w:val="3"/>
          </w:tcPr>
          <w:p w14:paraId="7C70D2E1"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LEPIDOPTERA - LEPTIRI</w:t>
            </w:r>
          </w:p>
        </w:tc>
      </w:tr>
      <w:tr w:rsidR="008865C4" w:rsidRPr="00E63123" w14:paraId="06714398" w14:textId="77777777" w:rsidTr="001F0DCE">
        <w:tc>
          <w:tcPr>
            <w:tcW w:w="4297" w:type="dxa"/>
          </w:tcPr>
          <w:p w14:paraId="16AA9B0B"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Apatura ilia (Denis &amp; Schiffermüller, 1775)</w:t>
            </w:r>
          </w:p>
        </w:tc>
        <w:tc>
          <w:tcPr>
            <w:tcW w:w="2502" w:type="dxa"/>
          </w:tcPr>
          <w:p w14:paraId="2A0AB86F"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mala preljevalica</w:t>
            </w:r>
          </w:p>
        </w:tc>
        <w:tc>
          <w:tcPr>
            <w:tcW w:w="1560" w:type="dxa"/>
          </w:tcPr>
          <w:p w14:paraId="78524014"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NT</w:t>
            </w:r>
          </w:p>
        </w:tc>
      </w:tr>
      <w:tr w:rsidR="008865C4" w:rsidRPr="00E63123" w14:paraId="51794D5E" w14:textId="77777777" w:rsidTr="001F0DCE">
        <w:tc>
          <w:tcPr>
            <w:tcW w:w="4297" w:type="dxa"/>
          </w:tcPr>
          <w:p w14:paraId="423AC94D"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Apatura iris (Linnaeus, 1758)</w:t>
            </w:r>
          </w:p>
        </w:tc>
        <w:tc>
          <w:tcPr>
            <w:tcW w:w="2502" w:type="dxa"/>
          </w:tcPr>
          <w:p w14:paraId="644979D2"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velika preljevalica</w:t>
            </w:r>
          </w:p>
        </w:tc>
        <w:tc>
          <w:tcPr>
            <w:tcW w:w="1560" w:type="dxa"/>
          </w:tcPr>
          <w:p w14:paraId="71D347E0"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NT</w:t>
            </w:r>
          </w:p>
        </w:tc>
      </w:tr>
      <w:tr w:rsidR="008865C4" w:rsidRPr="00E63123" w14:paraId="739DA7B1" w14:textId="77777777" w:rsidTr="001F0DCE">
        <w:tc>
          <w:tcPr>
            <w:tcW w:w="4297" w:type="dxa"/>
          </w:tcPr>
          <w:p w14:paraId="3599E5B1"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Colias myrmidone (Esper, 1780)</w:t>
            </w:r>
          </w:p>
        </w:tc>
        <w:tc>
          <w:tcPr>
            <w:tcW w:w="2502" w:type="dxa"/>
          </w:tcPr>
          <w:p w14:paraId="6C0D8945"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narančasti poštar</w:t>
            </w:r>
          </w:p>
        </w:tc>
        <w:tc>
          <w:tcPr>
            <w:tcW w:w="1560" w:type="dxa"/>
          </w:tcPr>
          <w:p w14:paraId="5E581154"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CR / SZ</w:t>
            </w:r>
          </w:p>
        </w:tc>
      </w:tr>
      <w:tr w:rsidR="008865C4" w:rsidRPr="00E63123" w14:paraId="61E592EA" w14:textId="77777777" w:rsidTr="001F0DCE">
        <w:tc>
          <w:tcPr>
            <w:tcW w:w="4297" w:type="dxa"/>
          </w:tcPr>
          <w:p w14:paraId="02372BE3"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Euphrydryas aurinia (S. A. von Rottemburg, 1775)</w:t>
            </w:r>
          </w:p>
        </w:tc>
        <w:tc>
          <w:tcPr>
            <w:tcW w:w="2502" w:type="dxa"/>
          </w:tcPr>
          <w:p w14:paraId="199B5D3D"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močvarna riđa</w:t>
            </w:r>
          </w:p>
        </w:tc>
        <w:tc>
          <w:tcPr>
            <w:tcW w:w="1560" w:type="dxa"/>
          </w:tcPr>
          <w:p w14:paraId="7854A25C"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NT / SZ</w:t>
            </w:r>
          </w:p>
        </w:tc>
      </w:tr>
      <w:tr w:rsidR="008865C4" w:rsidRPr="00E63123" w14:paraId="6F88A909" w14:textId="77777777" w:rsidTr="001F0DCE">
        <w:tc>
          <w:tcPr>
            <w:tcW w:w="4297" w:type="dxa"/>
          </w:tcPr>
          <w:p w14:paraId="3F41FFA3"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Euphrydryas maturna (Linnaeus, 1758)</w:t>
            </w:r>
          </w:p>
        </w:tc>
        <w:tc>
          <w:tcPr>
            <w:tcW w:w="2502" w:type="dxa"/>
          </w:tcPr>
          <w:p w14:paraId="61F8E7E1" w14:textId="77777777" w:rsidR="008865C4" w:rsidRPr="00E63123" w:rsidRDefault="008865C4" w:rsidP="008865C4">
            <w:pPr>
              <w:widowControl/>
              <w:spacing w:after="0"/>
              <w:ind w:right="-360" w:firstLine="0"/>
              <w:rPr>
                <w:sz w:val="18"/>
                <w:szCs w:val="18"/>
                <w:lang w:eastAsia="hr-HR"/>
              </w:rPr>
            </w:pPr>
            <w:r w:rsidRPr="00E63123">
              <w:rPr>
                <w:sz w:val="18"/>
                <w:szCs w:val="18"/>
                <w:lang w:eastAsia="hr-HR"/>
              </w:rPr>
              <w:t>mala svibanjska riđa</w:t>
            </w:r>
          </w:p>
        </w:tc>
        <w:tc>
          <w:tcPr>
            <w:tcW w:w="1560" w:type="dxa"/>
          </w:tcPr>
          <w:p w14:paraId="24E49083"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NT / SZ</w:t>
            </w:r>
          </w:p>
        </w:tc>
      </w:tr>
      <w:tr w:rsidR="008865C4" w:rsidRPr="00E63123" w14:paraId="397FE906" w14:textId="77777777" w:rsidTr="001F0DCE">
        <w:tc>
          <w:tcPr>
            <w:tcW w:w="4297" w:type="dxa"/>
            <w:vAlign w:val="center"/>
          </w:tcPr>
          <w:p w14:paraId="68C9A7FE" w14:textId="77777777" w:rsidR="008865C4" w:rsidRPr="00E63123" w:rsidRDefault="008865C4" w:rsidP="008865C4">
            <w:pPr>
              <w:widowControl/>
              <w:spacing w:after="0"/>
              <w:ind w:right="-360" w:firstLine="0"/>
              <w:rPr>
                <w:sz w:val="18"/>
                <w:szCs w:val="18"/>
                <w:lang w:eastAsia="hr-HR"/>
              </w:rPr>
            </w:pPr>
            <w:r w:rsidRPr="00E63123">
              <w:rPr>
                <w:snapToGrid/>
                <w:sz w:val="18"/>
                <w:szCs w:val="18"/>
                <w:lang w:eastAsia="hr-HR"/>
              </w:rPr>
              <w:t>Heteropterus morpheus (Pallas, 1771)</w:t>
            </w:r>
          </w:p>
        </w:tc>
        <w:tc>
          <w:tcPr>
            <w:tcW w:w="2502" w:type="dxa"/>
          </w:tcPr>
          <w:p w14:paraId="1B3EA081" w14:textId="77777777" w:rsidR="008865C4" w:rsidRPr="00E63123" w:rsidRDefault="008865C4" w:rsidP="008865C4">
            <w:pPr>
              <w:widowControl/>
              <w:spacing w:after="0"/>
              <w:ind w:right="-360" w:firstLine="0"/>
              <w:rPr>
                <w:sz w:val="18"/>
                <w:szCs w:val="18"/>
                <w:lang w:eastAsia="hr-HR"/>
              </w:rPr>
            </w:pPr>
            <w:r w:rsidRPr="00E63123">
              <w:rPr>
                <w:snapToGrid/>
                <w:sz w:val="18"/>
                <w:szCs w:val="18"/>
                <w:lang w:eastAsia="hr-HR"/>
              </w:rPr>
              <w:t>močvarni sedefast debeloglavac</w:t>
            </w:r>
          </w:p>
        </w:tc>
        <w:tc>
          <w:tcPr>
            <w:tcW w:w="1560" w:type="dxa"/>
          </w:tcPr>
          <w:p w14:paraId="4CA0378D"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NT</w:t>
            </w:r>
          </w:p>
        </w:tc>
      </w:tr>
      <w:tr w:rsidR="008865C4" w:rsidRPr="00E63123" w14:paraId="567D1F6D" w14:textId="77777777" w:rsidTr="001F0DCE">
        <w:tc>
          <w:tcPr>
            <w:tcW w:w="4297" w:type="dxa"/>
          </w:tcPr>
          <w:p w14:paraId="7B1B6BFC" w14:textId="77777777" w:rsidR="008865C4" w:rsidRPr="00E63123" w:rsidRDefault="008865C4" w:rsidP="008865C4">
            <w:pPr>
              <w:widowControl/>
              <w:spacing w:after="0"/>
              <w:ind w:right="-360" w:firstLine="0"/>
              <w:rPr>
                <w:sz w:val="18"/>
                <w:szCs w:val="18"/>
                <w:lang w:eastAsia="hr-HR"/>
              </w:rPr>
            </w:pPr>
            <w:r w:rsidRPr="00E63123">
              <w:rPr>
                <w:snapToGrid/>
                <w:sz w:val="18"/>
                <w:szCs w:val="18"/>
                <w:lang w:eastAsia="hr-HR"/>
              </w:rPr>
              <w:t>Leptidea morsei major (Fenton, 1881)</w:t>
            </w:r>
          </w:p>
        </w:tc>
        <w:tc>
          <w:tcPr>
            <w:tcW w:w="2502" w:type="dxa"/>
          </w:tcPr>
          <w:p w14:paraId="660A9675" w14:textId="77777777" w:rsidR="008865C4" w:rsidRPr="00E63123" w:rsidRDefault="008865C4" w:rsidP="008865C4">
            <w:pPr>
              <w:widowControl/>
              <w:spacing w:after="0"/>
              <w:ind w:right="-360" w:firstLine="0"/>
              <w:rPr>
                <w:sz w:val="18"/>
                <w:szCs w:val="18"/>
                <w:lang w:eastAsia="hr-HR"/>
              </w:rPr>
            </w:pPr>
            <w:r w:rsidRPr="00E63123">
              <w:rPr>
                <w:snapToGrid/>
                <w:sz w:val="18"/>
                <w:szCs w:val="18"/>
                <w:lang w:eastAsia="hr-HR"/>
              </w:rPr>
              <w:t>Grundov šumski bijelac</w:t>
            </w:r>
          </w:p>
        </w:tc>
        <w:tc>
          <w:tcPr>
            <w:tcW w:w="1560" w:type="dxa"/>
          </w:tcPr>
          <w:p w14:paraId="3F3B06B5"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VU / SZ</w:t>
            </w:r>
          </w:p>
        </w:tc>
      </w:tr>
      <w:tr w:rsidR="008865C4" w:rsidRPr="00E63123" w14:paraId="43F41692" w14:textId="77777777" w:rsidTr="001F0DCE">
        <w:tc>
          <w:tcPr>
            <w:tcW w:w="4297" w:type="dxa"/>
            <w:vAlign w:val="center"/>
          </w:tcPr>
          <w:p w14:paraId="192B71FD" w14:textId="77777777" w:rsidR="008865C4" w:rsidRPr="00E63123" w:rsidRDefault="008865C4" w:rsidP="008865C4">
            <w:pPr>
              <w:widowControl/>
              <w:spacing w:after="0"/>
              <w:ind w:right="-360" w:firstLine="0"/>
              <w:rPr>
                <w:sz w:val="18"/>
                <w:szCs w:val="18"/>
                <w:lang w:eastAsia="hr-HR"/>
              </w:rPr>
            </w:pPr>
            <w:r w:rsidRPr="00E63123">
              <w:rPr>
                <w:snapToGrid/>
                <w:sz w:val="18"/>
                <w:szCs w:val="18"/>
                <w:lang w:eastAsia="hr-HR"/>
              </w:rPr>
              <w:lastRenderedPageBreak/>
              <w:t>Limenitis populi (Linnaeus, 1758)</w:t>
            </w:r>
          </w:p>
        </w:tc>
        <w:tc>
          <w:tcPr>
            <w:tcW w:w="2502" w:type="dxa"/>
            <w:vAlign w:val="center"/>
          </w:tcPr>
          <w:p w14:paraId="32C0C523" w14:textId="77777777" w:rsidR="008865C4" w:rsidRPr="00E63123" w:rsidRDefault="008865C4" w:rsidP="008865C4">
            <w:pPr>
              <w:widowControl/>
              <w:spacing w:after="0"/>
              <w:ind w:right="-360" w:firstLine="0"/>
              <w:rPr>
                <w:sz w:val="18"/>
                <w:szCs w:val="18"/>
                <w:lang w:eastAsia="hr-HR"/>
              </w:rPr>
            </w:pPr>
            <w:r w:rsidRPr="00E63123">
              <w:rPr>
                <w:snapToGrid/>
                <w:sz w:val="18"/>
                <w:szCs w:val="18"/>
                <w:lang w:eastAsia="hr-HR"/>
              </w:rPr>
              <w:t>topoljnjak</w:t>
            </w:r>
          </w:p>
        </w:tc>
        <w:tc>
          <w:tcPr>
            <w:tcW w:w="1560" w:type="dxa"/>
          </w:tcPr>
          <w:p w14:paraId="28579B78"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NT</w:t>
            </w:r>
          </w:p>
        </w:tc>
      </w:tr>
      <w:tr w:rsidR="008865C4" w:rsidRPr="00E63123" w14:paraId="3873130E" w14:textId="77777777" w:rsidTr="001F0DCE">
        <w:tc>
          <w:tcPr>
            <w:tcW w:w="4297" w:type="dxa"/>
            <w:vAlign w:val="center"/>
          </w:tcPr>
          <w:p w14:paraId="0612BFED" w14:textId="77777777" w:rsidR="008865C4" w:rsidRPr="00E63123" w:rsidRDefault="008865C4" w:rsidP="008865C4">
            <w:pPr>
              <w:widowControl/>
              <w:spacing w:after="0"/>
              <w:ind w:right="-360" w:firstLine="0"/>
              <w:rPr>
                <w:sz w:val="18"/>
                <w:szCs w:val="18"/>
                <w:lang w:eastAsia="hr-HR"/>
              </w:rPr>
            </w:pPr>
            <w:r w:rsidRPr="00E63123">
              <w:rPr>
                <w:snapToGrid/>
                <w:sz w:val="18"/>
                <w:szCs w:val="18"/>
                <w:lang w:eastAsia="hr-HR"/>
              </w:rPr>
              <w:t>Lopinga achine (Scopoli, 1763</w:t>
            </w:r>
          </w:p>
        </w:tc>
        <w:tc>
          <w:tcPr>
            <w:tcW w:w="2502" w:type="dxa"/>
          </w:tcPr>
          <w:p w14:paraId="18599542" w14:textId="77777777" w:rsidR="008865C4" w:rsidRPr="00E63123" w:rsidRDefault="008865C4" w:rsidP="008865C4">
            <w:pPr>
              <w:widowControl/>
              <w:spacing w:after="0"/>
              <w:ind w:right="-360" w:firstLine="0"/>
              <w:rPr>
                <w:sz w:val="18"/>
                <w:szCs w:val="18"/>
                <w:lang w:eastAsia="hr-HR"/>
              </w:rPr>
            </w:pPr>
            <w:r w:rsidRPr="00E63123">
              <w:rPr>
                <w:snapToGrid/>
                <w:sz w:val="18"/>
                <w:szCs w:val="18"/>
                <w:lang w:eastAsia="hr-HR"/>
              </w:rPr>
              <w:t>šumski okaš</w:t>
            </w:r>
          </w:p>
        </w:tc>
        <w:tc>
          <w:tcPr>
            <w:tcW w:w="1560" w:type="dxa"/>
          </w:tcPr>
          <w:p w14:paraId="3FBFB442"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NT / SZ</w:t>
            </w:r>
          </w:p>
        </w:tc>
      </w:tr>
      <w:tr w:rsidR="008865C4" w:rsidRPr="00E63123" w14:paraId="29C845A3" w14:textId="77777777" w:rsidTr="001F0DCE">
        <w:tc>
          <w:tcPr>
            <w:tcW w:w="4297" w:type="dxa"/>
          </w:tcPr>
          <w:p w14:paraId="31AEDA13" w14:textId="77777777" w:rsidR="008865C4" w:rsidRPr="00E63123" w:rsidRDefault="008865C4" w:rsidP="008865C4">
            <w:pPr>
              <w:widowControl/>
              <w:spacing w:after="0"/>
              <w:ind w:right="-360" w:firstLine="0"/>
              <w:rPr>
                <w:sz w:val="18"/>
                <w:szCs w:val="18"/>
                <w:lang w:eastAsia="hr-HR"/>
              </w:rPr>
            </w:pPr>
            <w:r w:rsidRPr="00E63123">
              <w:rPr>
                <w:snapToGrid/>
                <w:sz w:val="18"/>
                <w:szCs w:val="18"/>
                <w:lang w:eastAsia="hr-HR"/>
              </w:rPr>
              <w:t>Lycaena dispar (Haworth, 1802)</w:t>
            </w:r>
          </w:p>
        </w:tc>
        <w:tc>
          <w:tcPr>
            <w:tcW w:w="2502" w:type="dxa"/>
            <w:vAlign w:val="center"/>
          </w:tcPr>
          <w:p w14:paraId="1BF0EA83" w14:textId="77777777" w:rsidR="008865C4" w:rsidRPr="00E63123" w:rsidRDefault="008865C4" w:rsidP="008865C4">
            <w:pPr>
              <w:widowControl/>
              <w:spacing w:after="0"/>
              <w:ind w:right="-360" w:firstLine="0"/>
              <w:rPr>
                <w:sz w:val="18"/>
                <w:szCs w:val="18"/>
                <w:lang w:eastAsia="hr-HR"/>
              </w:rPr>
            </w:pPr>
            <w:r w:rsidRPr="00E63123">
              <w:rPr>
                <w:snapToGrid/>
                <w:sz w:val="18"/>
                <w:szCs w:val="18"/>
                <w:lang w:eastAsia="hr-HR"/>
              </w:rPr>
              <w:t>kiseličin vatreni plavac</w:t>
            </w:r>
          </w:p>
        </w:tc>
        <w:tc>
          <w:tcPr>
            <w:tcW w:w="1560" w:type="dxa"/>
          </w:tcPr>
          <w:p w14:paraId="046174BE"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NT / SZ</w:t>
            </w:r>
          </w:p>
        </w:tc>
      </w:tr>
      <w:tr w:rsidR="008865C4" w:rsidRPr="00E63123" w14:paraId="6427A1B2" w14:textId="77777777" w:rsidTr="001F0DCE">
        <w:tc>
          <w:tcPr>
            <w:tcW w:w="4297" w:type="dxa"/>
            <w:vAlign w:val="center"/>
          </w:tcPr>
          <w:p w14:paraId="032442EE" w14:textId="77777777" w:rsidR="008865C4" w:rsidRPr="00E63123" w:rsidRDefault="008865C4" w:rsidP="008865C4">
            <w:pPr>
              <w:widowControl/>
              <w:spacing w:after="0"/>
              <w:ind w:right="-360" w:firstLine="0"/>
              <w:rPr>
                <w:sz w:val="18"/>
                <w:szCs w:val="18"/>
                <w:lang w:eastAsia="hr-HR"/>
              </w:rPr>
            </w:pPr>
            <w:r w:rsidRPr="00E63123">
              <w:rPr>
                <w:snapToGrid/>
                <w:sz w:val="18"/>
                <w:szCs w:val="18"/>
                <w:lang w:eastAsia="hr-HR"/>
              </w:rPr>
              <w:t>Lycaena hippothoe (Linnaeus, 1761)</w:t>
            </w:r>
          </w:p>
        </w:tc>
        <w:tc>
          <w:tcPr>
            <w:tcW w:w="2502" w:type="dxa"/>
          </w:tcPr>
          <w:p w14:paraId="2128473B" w14:textId="77777777" w:rsidR="008865C4" w:rsidRPr="00E63123" w:rsidRDefault="008865C4" w:rsidP="008865C4">
            <w:pPr>
              <w:widowControl/>
              <w:spacing w:after="0"/>
              <w:ind w:right="-360" w:firstLine="0"/>
              <w:rPr>
                <w:sz w:val="18"/>
                <w:szCs w:val="18"/>
                <w:lang w:eastAsia="hr-HR"/>
              </w:rPr>
            </w:pPr>
            <w:r w:rsidRPr="00E63123">
              <w:rPr>
                <w:snapToGrid/>
                <w:sz w:val="18"/>
                <w:szCs w:val="18"/>
                <w:lang w:eastAsia="hr-HR"/>
              </w:rPr>
              <w:t>ljubičastorubi vatreni plavac</w:t>
            </w:r>
          </w:p>
        </w:tc>
        <w:tc>
          <w:tcPr>
            <w:tcW w:w="1560" w:type="dxa"/>
          </w:tcPr>
          <w:p w14:paraId="214160B4"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NT</w:t>
            </w:r>
          </w:p>
        </w:tc>
      </w:tr>
      <w:tr w:rsidR="008865C4" w:rsidRPr="00E63123" w14:paraId="5BB58285" w14:textId="77777777" w:rsidTr="001F0DCE">
        <w:tc>
          <w:tcPr>
            <w:tcW w:w="4297" w:type="dxa"/>
            <w:vAlign w:val="center"/>
          </w:tcPr>
          <w:p w14:paraId="5F730E5E" w14:textId="77777777" w:rsidR="008865C4" w:rsidRPr="00E63123" w:rsidRDefault="008865C4" w:rsidP="008865C4">
            <w:pPr>
              <w:widowControl/>
              <w:spacing w:after="0"/>
              <w:ind w:right="-360" w:firstLine="0"/>
              <w:rPr>
                <w:sz w:val="18"/>
                <w:szCs w:val="18"/>
                <w:lang w:eastAsia="hr-HR"/>
              </w:rPr>
            </w:pPr>
            <w:r w:rsidRPr="00E63123">
              <w:rPr>
                <w:snapToGrid/>
                <w:sz w:val="18"/>
                <w:szCs w:val="18"/>
                <w:lang w:eastAsia="hr-HR"/>
              </w:rPr>
              <w:t>Lycaena thersamon (Esper, 1784)</w:t>
            </w:r>
          </w:p>
        </w:tc>
        <w:tc>
          <w:tcPr>
            <w:tcW w:w="2502" w:type="dxa"/>
          </w:tcPr>
          <w:p w14:paraId="5BFB0AC8" w14:textId="77777777" w:rsidR="008865C4" w:rsidRPr="00E63123" w:rsidRDefault="008865C4" w:rsidP="008865C4">
            <w:pPr>
              <w:widowControl/>
              <w:spacing w:after="0"/>
              <w:ind w:right="-360" w:firstLine="0"/>
              <w:rPr>
                <w:sz w:val="18"/>
                <w:szCs w:val="18"/>
                <w:lang w:eastAsia="hr-HR"/>
              </w:rPr>
            </w:pPr>
            <w:r w:rsidRPr="00E63123">
              <w:rPr>
                <w:snapToGrid/>
                <w:sz w:val="18"/>
                <w:szCs w:val="18"/>
                <w:lang w:eastAsia="hr-HR"/>
              </w:rPr>
              <w:t>mali kiseličin vatreni plavac</w:t>
            </w:r>
          </w:p>
        </w:tc>
        <w:tc>
          <w:tcPr>
            <w:tcW w:w="1560" w:type="dxa"/>
          </w:tcPr>
          <w:p w14:paraId="48D9844E"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DD</w:t>
            </w:r>
          </w:p>
        </w:tc>
      </w:tr>
      <w:tr w:rsidR="008865C4" w:rsidRPr="00E63123" w14:paraId="19D537D7" w14:textId="77777777" w:rsidTr="001F0DCE">
        <w:tc>
          <w:tcPr>
            <w:tcW w:w="4297" w:type="dxa"/>
            <w:vAlign w:val="center"/>
          </w:tcPr>
          <w:p w14:paraId="5D5D0E84" w14:textId="2A729DF8" w:rsidR="008865C4" w:rsidRPr="00E63123" w:rsidRDefault="008865C4" w:rsidP="001F0DCE">
            <w:pPr>
              <w:widowControl/>
              <w:spacing w:after="0"/>
              <w:ind w:right="-360" w:firstLine="0"/>
              <w:rPr>
                <w:sz w:val="18"/>
                <w:szCs w:val="18"/>
                <w:lang w:eastAsia="hr-HR"/>
              </w:rPr>
            </w:pPr>
            <w:r w:rsidRPr="00E63123">
              <w:rPr>
                <w:snapToGrid/>
                <w:sz w:val="18"/>
                <w:szCs w:val="18"/>
                <w:lang w:eastAsia="hr-HR"/>
              </w:rPr>
              <w:t>Meli</w:t>
            </w:r>
            <w:r w:rsidR="001F0DCE" w:rsidRPr="00E63123">
              <w:rPr>
                <w:snapToGrid/>
                <w:sz w:val="18"/>
                <w:szCs w:val="18"/>
                <w:lang w:eastAsia="hr-HR"/>
              </w:rPr>
              <w:t>tae</w:t>
            </w:r>
            <w:r w:rsidRPr="00E63123">
              <w:rPr>
                <w:snapToGrid/>
                <w:sz w:val="18"/>
                <w:szCs w:val="18"/>
                <w:lang w:eastAsia="hr-HR"/>
              </w:rPr>
              <w:t>a aurelia (Nickerl, 1850)</w:t>
            </w:r>
          </w:p>
        </w:tc>
        <w:tc>
          <w:tcPr>
            <w:tcW w:w="2502" w:type="dxa"/>
            <w:vAlign w:val="center"/>
          </w:tcPr>
          <w:p w14:paraId="5602D4DD" w14:textId="77777777" w:rsidR="008865C4" w:rsidRPr="00E63123" w:rsidRDefault="008865C4" w:rsidP="008865C4">
            <w:pPr>
              <w:widowControl/>
              <w:spacing w:after="0"/>
              <w:ind w:right="-360" w:firstLine="0"/>
              <w:rPr>
                <w:sz w:val="18"/>
                <w:szCs w:val="18"/>
                <w:lang w:eastAsia="hr-HR"/>
              </w:rPr>
            </w:pPr>
            <w:r w:rsidRPr="00E63123">
              <w:rPr>
                <w:snapToGrid/>
                <w:sz w:val="18"/>
                <w:szCs w:val="18"/>
                <w:lang w:eastAsia="hr-HR"/>
              </w:rPr>
              <w:t>Niklerova riđa</w:t>
            </w:r>
          </w:p>
        </w:tc>
        <w:tc>
          <w:tcPr>
            <w:tcW w:w="1560" w:type="dxa"/>
          </w:tcPr>
          <w:p w14:paraId="45AD063D"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DD</w:t>
            </w:r>
          </w:p>
        </w:tc>
      </w:tr>
      <w:tr w:rsidR="001F0DCE" w:rsidRPr="00E63123" w14:paraId="0D9AB1D8" w14:textId="77777777" w:rsidTr="001F0DCE">
        <w:tc>
          <w:tcPr>
            <w:tcW w:w="4297" w:type="dxa"/>
            <w:vAlign w:val="center"/>
          </w:tcPr>
          <w:p w14:paraId="1DDF9248" w14:textId="19E40A76" w:rsidR="001F0DCE" w:rsidRPr="00E63123" w:rsidRDefault="001F0DCE" w:rsidP="001F0DCE">
            <w:pPr>
              <w:widowControl/>
              <w:spacing w:after="0"/>
              <w:ind w:right="-360" w:firstLine="0"/>
              <w:rPr>
                <w:snapToGrid/>
                <w:sz w:val="18"/>
                <w:szCs w:val="18"/>
                <w:lang w:eastAsia="hr-HR"/>
              </w:rPr>
            </w:pPr>
            <w:r w:rsidRPr="00E63123">
              <w:rPr>
                <w:snapToGrid/>
                <w:sz w:val="18"/>
                <w:szCs w:val="18"/>
                <w:lang w:eastAsia="hr-HR"/>
              </w:rPr>
              <w:t>Melitaea britomartis (Assmann, 1847)</w:t>
            </w:r>
          </w:p>
        </w:tc>
        <w:tc>
          <w:tcPr>
            <w:tcW w:w="2502" w:type="dxa"/>
            <w:vAlign w:val="center"/>
          </w:tcPr>
          <w:p w14:paraId="24FB90B3" w14:textId="1C571E91" w:rsidR="001F0DCE" w:rsidRPr="00E63123" w:rsidRDefault="001F0DCE" w:rsidP="008865C4">
            <w:pPr>
              <w:widowControl/>
              <w:spacing w:after="0"/>
              <w:ind w:right="-360" w:firstLine="0"/>
              <w:rPr>
                <w:snapToGrid/>
                <w:sz w:val="18"/>
                <w:szCs w:val="18"/>
                <w:lang w:eastAsia="hr-HR"/>
              </w:rPr>
            </w:pPr>
            <w:r w:rsidRPr="00E63123">
              <w:rPr>
                <w:snapToGrid/>
                <w:sz w:val="18"/>
                <w:szCs w:val="18"/>
                <w:lang w:eastAsia="hr-HR"/>
              </w:rPr>
              <w:t>Asmanova riđa</w:t>
            </w:r>
          </w:p>
        </w:tc>
        <w:tc>
          <w:tcPr>
            <w:tcW w:w="1560" w:type="dxa"/>
          </w:tcPr>
          <w:p w14:paraId="61EAF3E0" w14:textId="08C27355" w:rsidR="001F0DCE" w:rsidRPr="00E63123" w:rsidRDefault="001F0DCE" w:rsidP="008865C4">
            <w:pPr>
              <w:widowControl/>
              <w:spacing w:after="0"/>
              <w:ind w:firstLine="0"/>
              <w:jc w:val="center"/>
              <w:rPr>
                <w:sz w:val="18"/>
                <w:szCs w:val="24"/>
                <w:lang w:eastAsia="hr-HR"/>
              </w:rPr>
            </w:pPr>
            <w:r w:rsidRPr="00E63123">
              <w:rPr>
                <w:sz w:val="18"/>
                <w:szCs w:val="24"/>
                <w:lang w:eastAsia="hr-HR"/>
              </w:rPr>
              <w:t>DD</w:t>
            </w:r>
          </w:p>
        </w:tc>
      </w:tr>
      <w:tr w:rsidR="002B77E4" w:rsidRPr="00E63123" w14:paraId="429835C7" w14:textId="77777777" w:rsidTr="001F0DCE">
        <w:tc>
          <w:tcPr>
            <w:tcW w:w="4297" w:type="dxa"/>
          </w:tcPr>
          <w:p w14:paraId="3E826A45" w14:textId="7EAA3CE6" w:rsidR="002B77E4" w:rsidRPr="00E63123" w:rsidRDefault="006C387C" w:rsidP="008865C4">
            <w:pPr>
              <w:widowControl/>
              <w:spacing w:after="0"/>
              <w:ind w:right="-360" w:firstLine="0"/>
              <w:rPr>
                <w:snapToGrid/>
                <w:sz w:val="18"/>
                <w:szCs w:val="18"/>
                <w:lang w:eastAsia="hr-HR"/>
              </w:rPr>
            </w:pPr>
            <w:r w:rsidRPr="00E63123">
              <w:rPr>
                <w:snapToGrid/>
                <w:sz w:val="18"/>
                <w:szCs w:val="18"/>
                <w:lang w:eastAsia="hr-HR"/>
              </w:rPr>
              <w:t>Nymphalis vaualbum (Denis &amp; Schiff ermüller, 1775)</w:t>
            </w:r>
          </w:p>
        </w:tc>
        <w:tc>
          <w:tcPr>
            <w:tcW w:w="2502" w:type="dxa"/>
          </w:tcPr>
          <w:p w14:paraId="2C33ACEA" w14:textId="38BBA966" w:rsidR="002B77E4" w:rsidRPr="00E63123" w:rsidRDefault="006C387C" w:rsidP="008865C4">
            <w:pPr>
              <w:widowControl/>
              <w:spacing w:after="0"/>
              <w:ind w:right="-360" w:firstLine="0"/>
              <w:rPr>
                <w:snapToGrid/>
                <w:sz w:val="18"/>
                <w:szCs w:val="18"/>
                <w:lang w:eastAsia="hr-HR"/>
              </w:rPr>
            </w:pPr>
            <w:r w:rsidRPr="00E63123">
              <w:rPr>
                <w:snapToGrid/>
                <w:sz w:val="18"/>
                <w:szCs w:val="18"/>
                <w:lang w:eastAsia="hr-HR"/>
              </w:rPr>
              <w:t>bijela riđa</w:t>
            </w:r>
          </w:p>
        </w:tc>
        <w:tc>
          <w:tcPr>
            <w:tcW w:w="1560" w:type="dxa"/>
          </w:tcPr>
          <w:p w14:paraId="557D4A4C" w14:textId="7B90717D" w:rsidR="002B77E4" w:rsidRPr="00E63123" w:rsidRDefault="006C387C" w:rsidP="008865C4">
            <w:pPr>
              <w:widowControl/>
              <w:spacing w:after="0"/>
              <w:ind w:firstLine="0"/>
              <w:jc w:val="center"/>
              <w:rPr>
                <w:sz w:val="18"/>
                <w:szCs w:val="24"/>
                <w:lang w:eastAsia="hr-HR"/>
              </w:rPr>
            </w:pPr>
            <w:r w:rsidRPr="00E63123">
              <w:rPr>
                <w:sz w:val="18"/>
                <w:szCs w:val="24"/>
                <w:lang w:eastAsia="hr-HR"/>
              </w:rPr>
              <w:t>CR / SZ</w:t>
            </w:r>
          </w:p>
        </w:tc>
      </w:tr>
      <w:tr w:rsidR="006C387C" w:rsidRPr="00E63123" w14:paraId="3390C5D7" w14:textId="77777777" w:rsidTr="001F0DCE">
        <w:tc>
          <w:tcPr>
            <w:tcW w:w="4297" w:type="dxa"/>
          </w:tcPr>
          <w:p w14:paraId="5DB1F328" w14:textId="737DDC06" w:rsidR="006C387C" w:rsidRPr="00E63123" w:rsidRDefault="006C387C" w:rsidP="008865C4">
            <w:pPr>
              <w:widowControl/>
              <w:spacing w:after="0"/>
              <w:ind w:right="-360" w:firstLine="0"/>
              <w:rPr>
                <w:snapToGrid/>
                <w:sz w:val="18"/>
                <w:szCs w:val="18"/>
                <w:lang w:eastAsia="hr-HR"/>
              </w:rPr>
            </w:pPr>
            <w:r w:rsidRPr="00E63123">
              <w:rPr>
                <w:snapToGrid/>
                <w:sz w:val="18"/>
                <w:szCs w:val="18"/>
                <w:lang w:eastAsia="hr-HR"/>
              </w:rPr>
              <w:t>Nymphalis xanthomelas (Esper, 1781)</w:t>
            </w:r>
          </w:p>
        </w:tc>
        <w:tc>
          <w:tcPr>
            <w:tcW w:w="2502" w:type="dxa"/>
          </w:tcPr>
          <w:p w14:paraId="0ECA1C60" w14:textId="3E6EDA1A" w:rsidR="006C387C" w:rsidRPr="00E63123" w:rsidRDefault="006C387C" w:rsidP="008865C4">
            <w:pPr>
              <w:widowControl/>
              <w:spacing w:after="0"/>
              <w:ind w:right="-360" w:firstLine="0"/>
              <w:rPr>
                <w:snapToGrid/>
                <w:sz w:val="18"/>
                <w:szCs w:val="18"/>
                <w:lang w:eastAsia="hr-HR"/>
              </w:rPr>
            </w:pPr>
            <w:r w:rsidRPr="00E63123">
              <w:rPr>
                <w:snapToGrid/>
                <w:sz w:val="18"/>
                <w:szCs w:val="18"/>
                <w:lang w:eastAsia="hr-HR"/>
              </w:rPr>
              <w:t>žutonoga riđa</w:t>
            </w:r>
          </w:p>
        </w:tc>
        <w:tc>
          <w:tcPr>
            <w:tcW w:w="1560" w:type="dxa"/>
          </w:tcPr>
          <w:p w14:paraId="7AAF565A" w14:textId="1B7A2BB5" w:rsidR="006C387C" w:rsidRPr="00E63123" w:rsidRDefault="006C387C" w:rsidP="008865C4">
            <w:pPr>
              <w:widowControl/>
              <w:spacing w:after="0"/>
              <w:ind w:firstLine="0"/>
              <w:jc w:val="center"/>
              <w:rPr>
                <w:sz w:val="18"/>
                <w:szCs w:val="24"/>
                <w:lang w:eastAsia="hr-HR"/>
              </w:rPr>
            </w:pPr>
            <w:r w:rsidRPr="00E63123">
              <w:rPr>
                <w:sz w:val="18"/>
                <w:szCs w:val="24"/>
                <w:lang w:eastAsia="hr-HR"/>
              </w:rPr>
              <w:t>EN / SZ</w:t>
            </w:r>
          </w:p>
        </w:tc>
      </w:tr>
      <w:tr w:rsidR="008865C4" w:rsidRPr="00E63123" w14:paraId="13562701" w14:textId="77777777" w:rsidTr="001F0DCE">
        <w:tc>
          <w:tcPr>
            <w:tcW w:w="4297" w:type="dxa"/>
          </w:tcPr>
          <w:p w14:paraId="23CBF93E" w14:textId="77777777" w:rsidR="008865C4" w:rsidRPr="00E63123" w:rsidRDefault="008865C4" w:rsidP="008865C4">
            <w:pPr>
              <w:widowControl/>
              <w:spacing w:after="0"/>
              <w:ind w:right="-360" w:firstLine="0"/>
              <w:rPr>
                <w:sz w:val="18"/>
                <w:szCs w:val="18"/>
                <w:lang w:eastAsia="hr-HR"/>
              </w:rPr>
            </w:pPr>
            <w:r w:rsidRPr="00E63123">
              <w:rPr>
                <w:snapToGrid/>
                <w:sz w:val="18"/>
                <w:szCs w:val="18"/>
                <w:lang w:eastAsia="hr-HR"/>
              </w:rPr>
              <w:t>Papilio machaon (Linnaeus, 1758)</w:t>
            </w:r>
          </w:p>
        </w:tc>
        <w:tc>
          <w:tcPr>
            <w:tcW w:w="2502" w:type="dxa"/>
          </w:tcPr>
          <w:p w14:paraId="63257399" w14:textId="77777777" w:rsidR="008865C4" w:rsidRPr="00E63123" w:rsidRDefault="008865C4" w:rsidP="008865C4">
            <w:pPr>
              <w:widowControl/>
              <w:spacing w:after="0"/>
              <w:ind w:right="-360" w:firstLine="0"/>
              <w:rPr>
                <w:sz w:val="18"/>
                <w:szCs w:val="18"/>
                <w:lang w:eastAsia="hr-HR"/>
              </w:rPr>
            </w:pPr>
            <w:r w:rsidRPr="00E63123">
              <w:rPr>
                <w:snapToGrid/>
                <w:sz w:val="18"/>
                <w:szCs w:val="18"/>
                <w:lang w:eastAsia="hr-HR"/>
              </w:rPr>
              <w:t>obični lastin rep</w:t>
            </w:r>
          </w:p>
        </w:tc>
        <w:tc>
          <w:tcPr>
            <w:tcW w:w="1560" w:type="dxa"/>
          </w:tcPr>
          <w:p w14:paraId="2ED097A3"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NT / SZ</w:t>
            </w:r>
          </w:p>
        </w:tc>
      </w:tr>
      <w:tr w:rsidR="008865C4" w:rsidRPr="00E63123" w14:paraId="5F94245A" w14:textId="77777777" w:rsidTr="001F0DCE">
        <w:tc>
          <w:tcPr>
            <w:tcW w:w="4297" w:type="dxa"/>
            <w:vAlign w:val="center"/>
          </w:tcPr>
          <w:p w14:paraId="6B22FC38" w14:textId="77777777" w:rsidR="008865C4" w:rsidRPr="00E63123" w:rsidRDefault="008865C4" w:rsidP="008865C4">
            <w:pPr>
              <w:widowControl/>
              <w:spacing w:after="0"/>
              <w:ind w:right="-360" w:firstLine="0"/>
              <w:rPr>
                <w:sz w:val="18"/>
                <w:szCs w:val="18"/>
                <w:lang w:eastAsia="hr-HR"/>
              </w:rPr>
            </w:pPr>
            <w:r w:rsidRPr="00E63123">
              <w:rPr>
                <w:snapToGrid/>
                <w:sz w:val="18"/>
                <w:szCs w:val="18"/>
                <w:lang w:eastAsia="hr-HR"/>
              </w:rPr>
              <w:t>Parnassius mnemosyne (Linnaeus, 1758)</w:t>
            </w:r>
          </w:p>
        </w:tc>
        <w:tc>
          <w:tcPr>
            <w:tcW w:w="2502" w:type="dxa"/>
          </w:tcPr>
          <w:p w14:paraId="3832ECA7" w14:textId="77777777" w:rsidR="008865C4" w:rsidRPr="00E63123" w:rsidRDefault="008865C4" w:rsidP="008865C4">
            <w:pPr>
              <w:widowControl/>
              <w:spacing w:after="0"/>
              <w:ind w:right="-360" w:firstLine="0"/>
              <w:rPr>
                <w:sz w:val="18"/>
                <w:szCs w:val="18"/>
                <w:lang w:eastAsia="hr-HR"/>
              </w:rPr>
            </w:pPr>
            <w:r w:rsidRPr="00E63123">
              <w:rPr>
                <w:snapToGrid/>
                <w:sz w:val="18"/>
                <w:szCs w:val="18"/>
                <w:lang w:eastAsia="hr-HR"/>
              </w:rPr>
              <w:t>crni apolon</w:t>
            </w:r>
          </w:p>
        </w:tc>
        <w:tc>
          <w:tcPr>
            <w:tcW w:w="1560" w:type="dxa"/>
          </w:tcPr>
          <w:p w14:paraId="14AD8356" w14:textId="77777777" w:rsidR="008865C4" w:rsidRPr="00E63123" w:rsidRDefault="008865C4" w:rsidP="008865C4">
            <w:pPr>
              <w:widowControl/>
              <w:spacing w:after="0"/>
              <w:ind w:firstLine="0"/>
              <w:jc w:val="center"/>
              <w:rPr>
                <w:sz w:val="18"/>
                <w:szCs w:val="24"/>
                <w:lang w:eastAsia="hr-HR"/>
              </w:rPr>
            </w:pPr>
            <w:r w:rsidRPr="00E63123">
              <w:rPr>
                <w:sz w:val="18"/>
                <w:szCs w:val="24"/>
                <w:lang w:eastAsia="hr-HR"/>
              </w:rPr>
              <w:t>NT / SZ</w:t>
            </w:r>
          </w:p>
        </w:tc>
      </w:tr>
      <w:tr w:rsidR="002B77E4" w:rsidRPr="00E63123" w14:paraId="0B0EF116" w14:textId="77777777" w:rsidTr="001F0DCE">
        <w:tc>
          <w:tcPr>
            <w:tcW w:w="4297" w:type="dxa"/>
          </w:tcPr>
          <w:p w14:paraId="45EAB225" w14:textId="77777777" w:rsidR="002B77E4" w:rsidRPr="00E63123" w:rsidRDefault="002B77E4" w:rsidP="002B77E4">
            <w:pPr>
              <w:widowControl/>
              <w:spacing w:after="0"/>
              <w:ind w:right="-360" w:firstLine="0"/>
              <w:rPr>
                <w:sz w:val="18"/>
                <w:szCs w:val="18"/>
                <w:lang w:eastAsia="hr-HR"/>
              </w:rPr>
            </w:pPr>
            <w:r w:rsidRPr="00E63123">
              <w:rPr>
                <w:sz w:val="18"/>
                <w:szCs w:val="18"/>
                <w:lang w:eastAsia="hr-HR"/>
              </w:rPr>
              <w:t>Phengaris nausithous (Bergsträsser, 1779)</w:t>
            </w:r>
          </w:p>
          <w:p w14:paraId="479BD4CB" w14:textId="57C11A72" w:rsidR="002B77E4" w:rsidRPr="00E63123" w:rsidRDefault="002B77E4" w:rsidP="002B77E4">
            <w:pPr>
              <w:widowControl/>
              <w:spacing w:after="0"/>
              <w:ind w:firstLine="0"/>
              <w:rPr>
                <w:snapToGrid/>
                <w:sz w:val="18"/>
                <w:szCs w:val="18"/>
                <w:lang w:eastAsia="hr-HR"/>
              </w:rPr>
            </w:pPr>
            <w:r w:rsidRPr="00E63123">
              <w:rPr>
                <w:sz w:val="18"/>
                <w:szCs w:val="18"/>
                <w:lang w:eastAsia="hr-HR"/>
              </w:rPr>
              <w:t>(= Maculinea nausithous)</w:t>
            </w:r>
          </w:p>
        </w:tc>
        <w:tc>
          <w:tcPr>
            <w:tcW w:w="2502" w:type="dxa"/>
            <w:vAlign w:val="center"/>
          </w:tcPr>
          <w:p w14:paraId="403F447E" w14:textId="40E4DFAA" w:rsidR="002B77E4" w:rsidRPr="00E63123" w:rsidRDefault="002B77E4" w:rsidP="002B77E4">
            <w:pPr>
              <w:widowControl/>
              <w:spacing w:after="0"/>
              <w:ind w:right="-360" w:firstLine="0"/>
              <w:jc w:val="left"/>
              <w:rPr>
                <w:snapToGrid/>
                <w:sz w:val="18"/>
                <w:szCs w:val="18"/>
                <w:lang w:eastAsia="hr-HR"/>
              </w:rPr>
            </w:pPr>
            <w:r w:rsidRPr="00E63123">
              <w:rPr>
                <w:sz w:val="18"/>
                <w:szCs w:val="18"/>
                <w:lang w:eastAsia="hr-HR"/>
              </w:rPr>
              <w:t>zagasiti livadni plavac</w:t>
            </w:r>
          </w:p>
        </w:tc>
        <w:tc>
          <w:tcPr>
            <w:tcW w:w="1560" w:type="dxa"/>
            <w:vAlign w:val="center"/>
          </w:tcPr>
          <w:p w14:paraId="563359F5" w14:textId="11611F9C" w:rsidR="002B77E4" w:rsidRPr="00E63123" w:rsidRDefault="002B77E4" w:rsidP="002B77E4">
            <w:pPr>
              <w:widowControl/>
              <w:spacing w:after="0"/>
              <w:ind w:firstLine="0"/>
              <w:jc w:val="center"/>
              <w:rPr>
                <w:sz w:val="18"/>
                <w:szCs w:val="24"/>
                <w:lang w:eastAsia="hr-HR"/>
              </w:rPr>
            </w:pPr>
            <w:r w:rsidRPr="00E63123">
              <w:rPr>
                <w:sz w:val="18"/>
                <w:szCs w:val="24"/>
                <w:lang w:eastAsia="hr-HR"/>
              </w:rPr>
              <w:t>CR / SZ</w:t>
            </w:r>
          </w:p>
        </w:tc>
      </w:tr>
      <w:tr w:rsidR="002B77E4" w:rsidRPr="00E63123" w14:paraId="1C3EBD0C" w14:textId="77777777" w:rsidTr="001F0DCE">
        <w:tc>
          <w:tcPr>
            <w:tcW w:w="4297" w:type="dxa"/>
            <w:vAlign w:val="center"/>
          </w:tcPr>
          <w:p w14:paraId="51436DAE" w14:textId="77777777" w:rsidR="002B77E4" w:rsidRPr="00E63123" w:rsidRDefault="002B77E4" w:rsidP="002B77E4">
            <w:pPr>
              <w:widowControl/>
              <w:spacing w:after="0"/>
              <w:ind w:firstLine="0"/>
              <w:rPr>
                <w:snapToGrid/>
                <w:sz w:val="18"/>
                <w:szCs w:val="18"/>
                <w:lang w:eastAsia="hr-HR"/>
              </w:rPr>
            </w:pPr>
            <w:r w:rsidRPr="00E63123">
              <w:rPr>
                <w:snapToGrid/>
                <w:sz w:val="18"/>
                <w:szCs w:val="18"/>
                <w:lang w:eastAsia="hr-HR"/>
              </w:rPr>
              <w:t xml:space="preserve">Phengaris teleius </w:t>
            </w:r>
            <w:r w:rsidRPr="00E63123">
              <w:rPr>
                <w:sz w:val="18"/>
                <w:szCs w:val="18"/>
                <w:lang w:eastAsia="hr-HR"/>
              </w:rPr>
              <w:t>(Bergsträsser, 1779)</w:t>
            </w:r>
          </w:p>
          <w:p w14:paraId="22D39603" w14:textId="77777777" w:rsidR="002B77E4" w:rsidRPr="00E63123" w:rsidRDefault="002B77E4" w:rsidP="002B77E4">
            <w:pPr>
              <w:widowControl/>
              <w:spacing w:after="0"/>
              <w:ind w:right="-360" w:firstLine="0"/>
              <w:rPr>
                <w:sz w:val="18"/>
                <w:szCs w:val="18"/>
                <w:lang w:eastAsia="hr-HR"/>
              </w:rPr>
            </w:pPr>
            <w:r w:rsidRPr="00E63123">
              <w:rPr>
                <w:snapToGrid/>
                <w:sz w:val="18"/>
                <w:szCs w:val="18"/>
                <w:lang w:eastAsia="hr-HR"/>
              </w:rPr>
              <w:t>(= Maculinea telejus)</w:t>
            </w:r>
          </w:p>
        </w:tc>
        <w:tc>
          <w:tcPr>
            <w:tcW w:w="2502" w:type="dxa"/>
            <w:vAlign w:val="center"/>
          </w:tcPr>
          <w:p w14:paraId="2A2EB6DA" w14:textId="77777777" w:rsidR="002B77E4" w:rsidRPr="00E63123" w:rsidRDefault="002B77E4" w:rsidP="002B77E4">
            <w:pPr>
              <w:widowControl/>
              <w:spacing w:after="0"/>
              <w:ind w:right="-360" w:firstLine="0"/>
              <w:rPr>
                <w:sz w:val="18"/>
                <w:szCs w:val="18"/>
                <w:lang w:eastAsia="hr-HR"/>
              </w:rPr>
            </w:pPr>
            <w:r w:rsidRPr="00E63123">
              <w:rPr>
                <w:snapToGrid/>
                <w:sz w:val="18"/>
                <w:szCs w:val="18"/>
                <w:lang w:eastAsia="hr-HR"/>
              </w:rPr>
              <w:t>veliki livadni plavac</w:t>
            </w:r>
          </w:p>
        </w:tc>
        <w:tc>
          <w:tcPr>
            <w:tcW w:w="1560" w:type="dxa"/>
            <w:vAlign w:val="center"/>
          </w:tcPr>
          <w:p w14:paraId="5D2980CA" w14:textId="77777777" w:rsidR="002B77E4" w:rsidRPr="00E63123" w:rsidRDefault="002B77E4" w:rsidP="002B77E4">
            <w:pPr>
              <w:widowControl/>
              <w:spacing w:after="0"/>
              <w:ind w:firstLine="0"/>
              <w:jc w:val="center"/>
              <w:rPr>
                <w:sz w:val="18"/>
                <w:szCs w:val="24"/>
                <w:lang w:eastAsia="hr-HR"/>
              </w:rPr>
            </w:pPr>
            <w:r w:rsidRPr="00E63123">
              <w:rPr>
                <w:sz w:val="18"/>
                <w:szCs w:val="24"/>
                <w:lang w:eastAsia="hr-HR"/>
              </w:rPr>
              <w:t>CR / SZ</w:t>
            </w:r>
          </w:p>
        </w:tc>
      </w:tr>
      <w:tr w:rsidR="002B77E4" w:rsidRPr="00E63123" w14:paraId="0B331019" w14:textId="77777777" w:rsidTr="001F0DCE">
        <w:tc>
          <w:tcPr>
            <w:tcW w:w="4297" w:type="dxa"/>
          </w:tcPr>
          <w:p w14:paraId="2DE72BE9" w14:textId="77777777" w:rsidR="002B77E4" w:rsidRPr="00E63123" w:rsidRDefault="002B77E4" w:rsidP="002B77E4">
            <w:pPr>
              <w:widowControl/>
              <w:spacing w:after="0"/>
              <w:ind w:right="-360" w:firstLine="0"/>
              <w:rPr>
                <w:sz w:val="18"/>
                <w:szCs w:val="18"/>
                <w:lang w:eastAsia="hr-HR"/>
              </w:rPr>
            </w:pPr>
            <w:r w:rsidRPr="00E63123">
              <w:rPr>
                <w:sz w:val="18"/>
                <w:szCs w:val="18"/>
                <w:lang w:eastAsia="hr-HR"/>
              </w:rPr>
              <w:t>Pieris brassicae (Linnaeus, 1758)</w:t>
            </w:r>
          </w:p>
        </w:tc>
        <w:tc>
          <w:tcPr>
            <w:tcW w:w="2502" w:type="dxa"/>
          </w:tcPr>
          <w:p w14:paraId="188C461D" w14:textId="77777777" w:rsidR="002B77E4" w:rsidRPr="00E63123" w:rsidRDefault="002B77E4" w:rsidP="002B77E4">
            <w:pPr>
              <w:widowControl/>
              <w:spacing w:after="0"/>
              <w:ind w:right="-360" w:firstLine="0"/>
              <w:rPr>
                <w:sz w:val="18"/>
                <w:szCs w:val="18"/>
                <w:lang w:eastAsia="hr-HR"/>
              </w:rPr>
            </w:pPr>
            <w:r w:rsidRPr="00E63123">
              <w:rPr>
                <w:sz w:val="18"/>
                <w:szCs w:val="18"/>
                <w:lang w:eastAsia="hr-HR"/>
              </w:rPr>
              <w:t>kupusov bijelac</w:t>
            </w:r>
          </w:p>
        </w:tc>
        <w:tc>
          <w:tcPr>
            <w:tcW w:w="1560" w:type="dxa"/>
            <w:vAlign w:val="center"/>
          </w:tcPr>
          <w:p w14:paraId="586A906A" w14:textId="77777777" w:rsidR="002B77E4" w:rsidRPr="00E63123" w:rsidRDefault="002B77E4" w:rsidP="002B77E4">
            <w:pPr>
              <w:widowControl/>
              <w:spacing w:after="0"/>
              <w:ind w:firstLine="0"/>
              <w:jc w:val="center"/>
              <w:rPr>
                <w:sz w:val="18"/>
                <w:szCs w:val="24"/>
                <w:lang w:eastAsia="hr-HR"/>
              </w:rPr>
            </w:pPr>
            <w:r w:rsidRPr="00E63123">
              <w:rPr>
                <w:sz w:val="18"/>
                <w:szCs w:val="24"/>
                <w:lang w:eastAsia="hr-HR"/>
              </w:rPr>
              <w:t>DD</w:t>
            </w:r>
          </w:p>
        </w:tc>
      </w:tr>
      <w:tr w:rsidR="002B77E4" w:rsidRPr="00E63123" w14:paraId="2A0342CF" w14:textId="77777777" w:rsidTr="001F0DCE">
        <w:tc>
          <w:tcPr>
            <w:tcW w:w="4297" w:type="dxa"/>
          </w:tcPr>
          <w:p w14:paraId="40FD3D8A" w14:textId="77777777" w:rsidR="002B77E4" w:rsidRPr="00E63123" w:rsidRDefault="002B77E4" w:rsidP="002B77E4">
            <w:pPr>
              <w:widowControl/>
              <w:spacing w:after="0"/>
              <w:ind w:right="-360" w:firstLine="0"/>
              <w:rPr>
                <w:sz w:val="18"/>
                <w:szCs w:val="18"/>
                <w:lang w:eastAsia="hr-HR"/>
              </w:rPr>
            </w:pPr>
            <w:r w:rsidRPr="00E63123">
              <w:rPr>
                <w:sz w:val="18"/>
                <w:szCs w:val="18"/>
                <w:lang w:eastAsia="hr-HR"/>
              </w:rPr>
              <w:t>Zerynthia polyxena (Denis &amp; Schiffermüller, 1775)</w:t>
            </w:r>
          </w:p>
        </w:tc>
        <w:tc>
          <w:tcPr>
            <w:tcW w:w="2502" w:type="dxa"/>
          </w:tcPr>
          <w:p w14:paraId="4E2EA249" w14:textId="77777777" w:rsidR="002B77E4" w:rsidRPr="00E63123" w:rsidRDefault="002B77E4" w:rsidP="002B77E4">
            <w:pPr>
              <w:widowControl/>
              <w:spacing w:after="0"/>
              <w:ind w:right="-360" w:firstLine="0"/>
              <w:rPr>
                <w:sz w:val="18"/>
                <w:szCs w:val="18"/>
                <w:lang w:eastAsia="hr-HR"/>
              </w:rPr>
            </w:pPr>
            <w:r w:rsidRPr="00E63123">
              <w:rPr>
                <w:sz w:val="18"/>
                <w:szCs w:val="18"/>
                <w:lang w:eastAsia="hr-HR"/>
              </w:rPr>
              <w:t>uskršnji leptir</w:t>
            </w:r>
          </w:p>
        </w:tc>
        <w:tc>
          <w:tcPr>
            <w:tcW w:w="1560" w:type="dxa"/>
            <w:vAlign w:val="center"/>
          </w:tcPr>
          <w:p w14:paraId="6E14AB79" w14:textId="77777777" w:rsidR="002B77E4" w:rsidRPr="00E63123" w:rsidRDefault="002B77E4" w:rsidP="002B77E4">
            <w:pPr>
              <w:widowControl/>
              <w:spacing w:after="0"/>
              <w:ind w:firstLine="0"/>
              <w:jc w:val="center"/>
              <w:rPr>
                <w:sz w:val="18"/>
                <w:szCs w:val="24"/>
                <w:lang w:eastAsia="hr-HR"/>
              </w:rPr>
            </w:pPr>
            <w:r w:rsidRPr="00E63123">
              <w:rPr>
                <w:sz w:val="18"/>
                <w:szCs w:val="24"/>
                <w:lang w:eastAsia="hr-HR"/>
              </w:rPr>
              <w:t>NT / SZ</w:t>
            </w:r>
          </w:p>
        </w:tc>
      </w:tr>
      <w:tr w:rsidR="00D704CC" w:rsidRPr="00E63123" w14:paraId="2B66507B" w14:textId="77777777" w:rsidTr="002B4C80">
        <w:tc>
          <w:tcPr>
            <w:tcW w:w="8359" w:type="dxa"/>
            <w:gridSpan w:val="3"/>
          </w:tcPr>
          <w:p w14:paraId="01BC2F11" w14:textId="1F4F4392" w:rsidR="00D704CC" w:rsidRPr="00E63123" w:rsidRDefault="00D704CC" w:rsidP="002B77E4">
            <w:pPr>
              <w:widowControl/>
              <w:spacing w:after="0"/>
              <w:ind w:firstLine="0"/>
              <w:jc w:val="center"/>
              <w:rPr>
                <w:sz w:val="18"/>
                <w:szCs w:val="24"/>
                <w:lang w:eastAsia="hr-HR"/>
              </w:rPr>
            </w:pPr>
            <w:r w:rsidRPr="00E63123">
              <w:rPr>
                <w:sz w:val="18"/>
                <w:szCs w:val="24"/>
                <w:lang w:eastAsia="hr-HR"/>
              </w:rPr>
              <w:t>ODONATA - VRETENCA</w:t>
            </w:r>
          </w:p>
        </w:tc>
      </w:tr>
      <w:tr w:rsidR="00D704CC" w:rsidRPr="00E63123" w14:paraId="6D88C2F8" w14:textId="77777777" w:rsidTr="001F0DCE">
        <w:tc>
          <w:tcPr>
            <w:tcW w:w="4297" w:type="dxa"/>
          </w:tcPr>
          <w:p w14:paraId="31E9DB2C" w14:textId="0C91DFF7" w:rsidR="00D704CC" w:rsidRPr="00E63123" w:rsidRDefault="00D704CC" w:rsidP="002B77E4">
            <w:pPr>
              <w:widowControl/>
              <w:spacing w:after="0"/>
              <w:ind w:right="-360" w:firstLine="0"/>
              <w:rPr>
                <w:sz w:val="18"/>
                <w:szCs w:val="18"/>
                <w:lang w:eastAsia="hr-HR"/>
              </w:rPr>
            </w:pPr>
            <w:r w:rsidRPr="00E63123">
              <w:rPr>
                <w:sz w:val="18"/>
                <w:szCs w:val="18"/>
                <w:lang w:eastAsia="hr-HR"/>
              </w:rPr>
              <w:t>Aeshna grandis (Linnaeus, 1758)</w:t>
            </w:r>
          </w:p>
        </w:tc>
        <w:tc>
          <w:tcPr>
            <w:tcW w:w="2502" w:type="dxa"/>
          </w:tcPr>
          <w:p w14:paraId="7389F38F" w14:textId="3EDFF5A1" w:rsidR="00D704CC" w:rsidRPr="00E63123" w:rsidRDefault="00D704CC" w:rsidP="002B77E4">
            <w:pPr>
              <w:widowControl/>
              <w:spacing w:after="0"/>
              <w:ind w:right="-360" w:firstLine="0"/>
              <w:rPr>
                <w:sz w:val="18"/>
                <w:szCs w:val="18"/>
                <w:lang w:eastAsia="hr-HR"/>
              </w:rPr>
            </w:pPr>
            <w:r w:rsidRPr="00E63123">
              <w:rPr>
                <w:sz w:val="18"/>
                <w:szCs w:val="18"/>
                <w:lang w:eastAsia="hr-HR"/>
              </w:rPr>
              <w:t>veliki kralj</w:t>
            </w:r>
          </w:p>
        </w:tc>
        <w:tc>
          <w:tcPr>
            <w:tcW w:w="1560" w:type="dxa"/>
            <w:vAlign w:val="center"/>
          </w:tcPr>
          <w:p w14:paraId="0E51A738" w14:textId="2CB9D12A" w:rsidR="00D704CC" w:rsidRPr="00E63123" w:rsidRDefault="00D704CC" w:rsidP="002B77E4">
            <w:pPr>
              <w:widowControl/>
              <w:spacing w:after="0"/>
              <w:ind w:firstLine="0"/>
              <w:jc w:val="center"/>
              <w:rPr>
                <w:sz w:val="18"/>
                <w:szCs w:val="24"/>
                <w:lang w:eastAsia="hr-HR"/>
              </w:rPr>
            </w:pPr>
            <w:r w:rsidRPr="00E63123">
              <w:rPr>
                <w:sz w:val="18"/>
                <w:szCs w:val="24"/>
                <w:lang w:eastAsia="hr-HR"/>
              </w:rPr>
              <w:t>CR / SZ</w:t>
            </w:r>
          </w:p>
        </w:tc>
      </w:tr>
      <w:tr w:rsidR="00D704CC" w:rsidRPr="00E63123" w14:paraId="245F9BAC" w14:textId="77777777" w:rsidTr="001F0DCE">
        <w:tc>
          <w:tcPr>
            <w:tcW w:w="4297" w:type="dxa"/>
          </w:tcPr>
          <w:p w14:paraId="10EE7DD1" w14:textId="73040EC8" w:rsidR="00D704CC" w:rsidRPr="00E63123" w:rsidRDefault="00D704CC" w:rsidP="002B77E4">
            <w:pPr>
              <w:widowControl/>
              <w:spacing w:after="0"/>
              <w:ind w:right="-360" w:firstLine="0"/>
              <w:rPr>
                <w:sz w:val="18"/>
                <w:szCs w:val="18"/>
                <w:lang w:eastAsia="hr-HR"/>
              </w:rPr>
            </w:pPr>
            <w:r w:rsidRPr="00E63123">
              <w:rPr>
                <w:sz w:val="18"/>
                <w:szCs w:val="18"/>
                <w:lang w:eastAsia="hr-HR"/>
              </w:rPr>
              <w:t>Anax parthenope (Selys, 1839)</w:t>
            </w:r>
          </w:p>
        </w:tc>
        <w:tc>
          <w:tcPr>
            <w:tcW w:w="2502" w:type="dxa"/>
          </w:tcPr>
          <w:p w14:paraId="285D749F" w14:textId="451F1A5E" w:rsidR="00D704CC" w:rsidRPr="00E63123" w:rsidRDefault="00141441" w:rsidP="002B77E4">
            <w:pPr>
              <w:widowControl/>
              <w:spacing w:after="0"/>
              <w:ind w:right="-360" w:firstLine="0"/>
              <w:rPr>
                <w:sz w:val="18"/>
                <w:szCs w:val="18"/>
                <w:lang w:eastAsia="hr-HR"/>
              </w:rPr>
            </w:pPr>
            <w:r w:rsidRPr="00E63123">
              <w:rPr>
                <w:sz w:val="18"/>
                <w:szCs w:val="18"/>
                <w:lang w:eastAsia="hr-HR"/>
              </w:rPr>
              <w:t>mali car</w:t>
            </w:r>
          </w:p>
        </w:tc>
        <w:tc>
          <w:tcPr>
            <w:tcW w:w="1560" w:type="dxa"/>
            <w:vAlign w:val="center"/>
          </w:tcPr>
          <w:p w14:paraId="244FCC5C" w14:textId="55436D3A" w:rsidR="00D704CC" w:rsidRPr="00E63123" w:rsidRDefault="00141441" w:rsidP="002B77E4">
            <w:pPr>
              <w:widowControl/>
              <w:spacing w:after="0"/>
              <w:ind w:firstLine="0"/>
              <w:jc w:val="center"/>
              <w:rPr>
                <w:sz w:val="18"/>
                <w:szCs w:val="24"/>
                <w:lang w:eastAsia="hr-HR"/>
              </w:rPr>
            </w:pPr>
            <w:r w:rsidRPr="00E63123">
              <w:rPr>
                <w:sz w:val="18"/>
                <w:szCs w:val="24"/>
                <w:lang w:eastAsia="hr-HR"/>
              </w:rPr>
              <w:t>NT</w:t>
            </w:r>
          </w:p>
        </w:tc>
      </w:tr>
      <w:tr w:rsidR="00D704CC" w:rsidRPr="00E63123" w14:paraId="08C16CC6" w14:textId="77777777" w:rsidTr="001F0DCE">
        <w:tc>
          <w:tcPr>
            <w:tcW w:w="4297" w:type="dxa"/>
          </w:tcPr>
          <w:p w14:paraId="044B42AA" w14:textId="3B865E61" w:rsidR="00D704CC" w:rsidRPr="00E63123" w:rsidRDefault="00D704CC" w:rsidP="002B77E4">
            <w:pPr>
              <w:widowControl/>
              <w:spacing w:after="0"/>
              <w:ind w:right="-360" w:firstLine="0"/>
              <w:rPr>
                <w:sz w:val="18"/>
                <w:szCs w:val="18"/>
                <w:lang w:eastAsia="hr-HR"/>
              </w:rPr>
            </w:pPr>
            <w:r w:rsidRPr="00E63123">
              <w:rPr>
                <w:sz w:val="18"/>
                <w:szCs w:val="18"/>
                <w:lang w:eastAsia="hr-HR"/>
              </w:rPr>
              <w:t>Coenagrium ornatum (Selys, 1850)</w:t>
            </w:r>
          </w:p>
        </w:tc>
        <w:tc>
          <w:tcPr>
            <w:tcW w:w="2502" w:type="dxa"/>
          </w:tcPr>
          <w:p w14:paraId="564930F9" w14:textId="2CDF8DA6" w:rsidR="00D704CC" w:rsidRPr="00E63123" w:rsidRDefault="00D704CC" w:rsidP="002B77E4">
            <w:pPr>
              <w:widowControl/>
              <w:spacing w:after="0"/>
              <w:ind w:right="-360" w:firstLine="0"/>
              <w:rPr>
                <w:sz w:val="18"/>
                <w:szCs w:val="18"/>
                <w:lang w:eastAsia="hr-HR"/>
              </w:rPr>
            </w:pPr>
            <w:r w:rsidRPr="00E63123">
              <w:rPr>
                <w:sz w:val="18"/>
                <w:szCs w:val="18"/>
                <w:lang w:eastAsia="hr-HR"/>
              </w:rPr>
              <w:t>istočna vodendjevojčica</w:t>
            </w:r>
          </w:p>
        </w:tc>
        <w:tc>
          <w:tcPr>
            <w:tcW w:w="1560" w:type="dxa"/>
            <w:vAlign w:val="center"/>
          </w:tcPr>
          <w:p w14:paraId="50E8A9A8" w14:textId="1749EE0D" w:rsidR="00D704CC" w:rsidRPr="00E63123" w:rsidRDefault="00D704CC" w:rsidP="002B77E4">
            <w:pPr>
              <w:widowControl/>
              <w:spacing w:after="0"/>
              <w:ind w:firstLine="0"/>
              <w:jc w:val="center"/>
              <w:rPr>
                <w:sz w:val="18"/>
                <w:szCs w:val="24"/>
                <w:lang w:eastAsia="hr-HR"/>
              </w:rPr>
            </w:pPr>
            <w:r w:rsidRPr="00E63123">
              <w:rPr>
                <w:sz w:val="18"/>
                <w:szCs w:val="24"/>
                <w:lang w:eastAsia="hr-HR"/>
              </w:rPr>
              <w:t>NT</w:t>
            </w:r>
          </w:p>
        </w:tc>
      </w:tr>
      <w:tr w:rsidR="00D704CC" w:rsidRPr="00E63123" w14:paraId="500FA6C4" w14:textId="77777777" w:rsidTr="001F0DCE">
        <w:tc>
          <w:tcPr>
            <w:tcW w:w="4297" w:type="dxa"/>
          </w:tcPr>
          <w:p w14:paraId="1F97E21C" w14:textId="243D0F4D" w:rsidR="00D704CC" w:rsidRPr="00E63123" w:rsidRDefault="00D704CC" w:rsidP="002B77E4">
            <w:pPr>
              <w:widowControl/>
              <w:spacing w:after="0"/>
              <w:ind w:right="-360" w:firstLine="0"/>
              <w:rPr>
                <w:sz w:val="18"/>
                <w:szCs w:val="18"/>
                <w:lang w:eastAsia="hr-HR"/>
              </w:rPr>
            </w:pPr>
            <w:r w:rsidRPr="00E63123">
              <w:rPr>
                <w:sz w:val="18"/>
                <w:szCs w:val="18"/>
                <w:lang w:eastAsia="hr-HR"/>
              </w:rPr>
              <w:t>Lestes sponsa (Hansemann, 1823)</w:t>
            </w:r>
          </w:p>
        </w:tc>
        <w:tc>
          <w:tcPr>
            <w:tcW w:w="2502" w:type="dxa"/>
          </w:tcPr>
          <w:p w14:paraId="20CA1275" w14:textId="7F769A21" w:rsidR="00D704CC" w:rsidRPr="00E63123" w:rsidRDefault="00D704CC" w:rsidP="002B77E4">
            <w:pPr>
              <w:widowControl/>
              <w:spacing w:after="0"/>
              <w:ind w:right="-360" w:firstLine="0"/>
              <w:rPr>
                <w:sz w:val="18"/>
                <w:szCs w:val="18"/>
                <w:lang w:eastAsia="hr-HR"/>
              </w:rPr>
            </w:pPr>
            <w:r w:rsidRPr="00E63123">
              <w:rPr>
                <w:sz w:val="18"/>
                <w:szCs w:val="18"/>
                <w:lang w:eastAsia="hr-HR"/>
              </w:rPr>
              <w:t>sjeverna zelendjevica</w:t>
            </w:r>
          </w:p>
        </w:tc>
        <w:tc>
          <w:tcPr>
            <w:tcW w:w="1560" w:type="dxa"/>
            <w:vAlign w:val="center"/>
          </w:tcPr>
          <w:p w14:paraId="0332D485" w14:textId="0403D8A8" w:rsidR="00D704CC" w:rsidRPr="00E63123" w:rsidRDefault="00D704CC" w:rsidP="002B77E4">
            <w:pPr>
              <w:widowControl/>
              <w:spacing w:after="0"/>
              <w:ind w:firstLine="0"/>
              <w:jc w:val="center"/>
              <w:rPr>
                <w:sz w:val="18"/>
                <w:szCs w:val="24"/>
                <w:lang w:eastAsia="hr-HR"/>
              </w:rPr>
            </w:pPr>
            <w:r w:rsidRPr="00E63123">
              <w:rPr>
                <w:sz w:val="18"/>
                <w:szCs w:val="24"/>
                <w:lang w:eastAsia="hr-HR"/>
              </w:rPr>
              <w:t>NT</w:t>
            </w:r>
          </w:p>
        </w:tc>
      </w:tr>
      <w:tr w:rsidR="00141441" w:rsidRPr="00E63123" w14:paraId="4164ECA5" w14:textId="77777777" w:rsidTr="001F0DCE">
        <w:tc>
          <w:tcPr>
            <w:tcW w:w="4297" w:type="dxa"/>
          </w:tcPr>
          <w:p w14:paraId="71C2FEB8" w14:textId="7A9B9B66" w:rsidR="00141441" w:rsidRPr="00E63123" w:rsidRDefault="00141441" w:rsidP="00141441">
            <w:pPr>
              <w:widowControl/>
              <w:spacing w:after="0"/>
              <w:ind w:right="-360" w:firstLine="0"/>
              <w:rPr>
                <w:sz w:val="18"/>
                <w:szCs w:val="18"/>
                <w:lang w:eastAsia="hr-HR"/>
              </w:rPr>
            </w:pPr>
            <w:r w:rsidRPr="00E63123">
              <w:rPr>
                <w:sz w:val="18"/>
                <w:szCs w:val="18"/>
                <w:lang w:eastAsia="hr-HR"/>
              </w:rPr>
              <w:t>Orthetrum ramburii (Selys, 1848)</w:t>
            </w:r>
          </w:p>
        </w:tc>
        <w:tc>
          <w:tcPr>
            <w:tcW w:w="2502" w:type="dxa"/>
          </w:tcPr>
          <w:p w14:paraId="60B2D692" w14:textId="57D755EC" w:rsidR="00141441" w:rsidRPr="00E63123" w:rsidRDefault="00141441" w:rsidP="002B77E4">
            <w:pPr>
              <w:widowControl/>
              <w:spacing w:after="0"/>
              <w:ind w:right="-360" w:firstLine="0"/>
              <w:rPr>
                <w:sz w:val="18"/>
                <w:szCs w:val="18"/>
                <w:lang w:eastAsia="hr-HR"/>
              </w:rPr>
            </w:pPr>
            <w:r w:rsidRPr="00E63123">
              <w:rPr>
                <w:sz w:val="18"/>
                <w:szCs w:val="18"/>
                <w:lang w:eastAsia="hr-HR"/>
              </w:rPr>
              <w:t>istočni vilenjak</w:t>
            </w:r>
          </w:p>
        </w:tc>
        <w:tc>
          <w:tcPr>
            <w:tcW w:w="1560" w:type="dxa"/>
            <w:vAlign w:val="center"/>
          </w:tcPr>
          <w:p w14:paraId="47DE9773" w14:textId="7B0832B8" w:rsidR="00141441" w:rsidRPr="00E63123" w:rsidRDefault="00141441" w:rsidP="002B77E4">
            <w:pPr>
              <w:widowControl/>
              <w:spacing w:after="0"/>
              <w:ind w:firstLine="0"/>
              <w:jc w:val="center"/>
              <w:rPr>
                <w:sz w:val="18"/>
                <w:szCs w:val="24"/>
                <w:lang w:eastAsia="hr-HR"/>
              </w:rPr>
            </w:pPr>
            <w:r w:rsidRPr="00E63123">
              <w:rPr>
                <w:sz w:val="18"/>
                <w:szCs w:val="24"/>
                <w:lang w:eastAsia="hr-HR"/>
              </w:rPr>
              <w:t>DD</w:t>
            </w:r>
          </w:p>
        </w:tc>
      </w:tr>
      <w:tr w:rsidR="00D704CC" w:rsidRPr="00E63123" w14:paraId="3393188B" w14:textId="77777777" w:rsidTr="001F0DCE">
        <w:tc>
          <w:tcPr>
            <w:tcW w:w="4297" w:type="dxa"/>
          </w:tcPr>
          <w:p w14:paraId="56599C3B" w14:textId="2575A7F1" w:rsidR="00D704CC" w:rsidRPr="00E63123" w:rsidRDefault="00141441" w:rsidP="002B77E4">
            <w:pPr>
              <w:widowControl/>
              <w:spacing w:after="0"/>
              <w:ind w:right="-360" w:firstLine="0"/>
              <w:rPr>
                <w:sz w:val="18"/>
                <w:szCs w:val="18"/>
                <w:lang w:eastAsia="hr-HR"/>
              </w:rPr>
            </w:pPr>
            <w:r w:rsidRPr="00E63123">
              <w:rPr>
                <w:sz w:val="18"/>
                <w:szCs w:val="18"/>
                <w:lang w:eastAsia="hr-HR"/>
              </w:rPr>
              <w:t>Sympetrum vulgatum (Selys, 1848)</w:t>
            </w:r>
          </w:p>
        </w:tc>
        <w:tc>
          <w:tcPr>
            <w:tcW w:w="2502" w:type="dxa"/>
          </w:tcPr>
          <w:p w14:paraId="46CB6870" w14:textId="2DB89BDF" w:rsidR="00D704CC" w:rsidRPr="00E63123" w:rsidRDefault="00141441" w:rsidP="002B77E4">
            <w:pPr>
              <w:widowControl/>
              <w:spacing w:after="0"/>
              <w:ind w:right="-360" w:firstLine="0"/>
              <w:rPr>
                <w:sz w:val="18"/>
                <w:szCs w:val="18"/>
                <w:lang w:eastAsia="hr-HR"/>
              </w:rPr>
            </w:pPr>
            <w:r w:rsidRPr="00E63123">
              <w:rPr>
                <w:sz w:val="18"/>
                <w:szCs w:val="18"/>
                <w:lang w:eastAsia="hr-HR"/>
              </w:rPr>
              <w:t>mali strijelac</w:t>
            </w:r>
          </w:p>
        </w:tc>
        <w:tc>
          <w:tcPr>
            <w:tcW w:w="1560" w:type="dxa"/>
            <w:vAlign w:val="center"/>
          </w:tcPr>
          <w:p w14:paraId="047264D6" w14:textId="1E409341" w:rsidR="00D704CC" w:rsidRPr="00E63123" w:rsidRDefault="00141441" w:rsidP="002B77E4">
            <w:pPr>
              <w:widowControl/>
              <w:spacing w:after="0"/>
              <w:ind w:firstLine="0"/>
              <w:jc w:val="center"/>
              <w:rPr>
                <w:sz w:val="18"/>
                <w:szCs w:val="24"/>
                <w:lang w:eastAsia="hr-HR"/>
              </w:rPr>
            </w:pPr>
            <w:r w:rsidRPr="00E63123">
              <w:rPr>
                <w:sz w:val="18"/>
                <w:szCs w:val="24"/>
                <w:lang w:eastAsia="hr-HR"/>
              </w:rPr>
              <w:t>NT</w:t>
            </w:r>
          </w:p>
        </w:tc>
      </w:tr>
      <w:tr w:rsidR="002B77E4" w:rsidRPr="00E63123" w14:paraId="1E24F488" w14:textId="77777777" w:rsidTr="001F0DCE">
        <w:tc>
          <w:tcPr>
            <w:tcW w:w="8359" w:type="dxa"/>
            <w:gridSpan w:val="3"/>
          </w:tcPr>
          <w:p w14:paraId="5A26D0CB" w14:textId="77777777" w:rsidR="002B77E4" w:rsidRPr="00E63123" w:rsidRDefault="002B77E4" w:rsidP="002B77E4">
            <w:pPr>
              <w:widowControl/>
              <w:spacing w:after="0"/>
              <w:ind w:firstLine="0"/>
              <w:jc w:val="center"/>
              <w:rPr>
                <w:sz w:val="18"/>
                <w:szCs w:val="24"/>
                <w:lang w:eastAsia="hr-HR"/>
              </w:rPr>
            </w:pPr>
            <w:r w:rsidRPr="00E63123">
              <w:rPr>
                <w:rFonts w:cs="Arial"/>
                <w:sz w:val="18"/>
                <w:szCs w:val="18"/>
              </w:rPr>
              <w:t>FLORA</w:t>
            </w:r>
          </w:p>
        </w:tc>
      </w:tr>
      <w:tr w:rsidR="002B77E4" w:rsidRPr="00E63123" w14:paraId="62F2D27D" w14:textId="77777777" w:rsidTr="001F0DCE">
        <w:tc>
          <w:tcPr>
            <w:tcW w:w="8359" w:type="dxa"/>
            <w:gridSpan w:val="3"/>
          </w:tcPr>
          <w:p w14:paraId="0AC5D7C2" w14:textId="77777777" w:rsidR="002B77E4" w:rsidRPr="00E63123" w:rsidRDefault="002B77E4" w:rsidP="002B77E4">
            <w:pPr>
              <w:widowControl/>
              <w:spacing w:after="0"/>
              <w:ind w:firstLine="0"/>
              <w:jc w:val="center"/>
              <w:rPr>
                <w:sz w:val="18"/>
                <w:szCs w:val="24"/>
                <w:lang w:eastAsia="hr-HR"/>
              </w:rPr>
            </w:pPr>
            <w:r w:rsidRPr="00E63123">
              <w:rPr>
                <w:rFonts w:cs="Arial"/>
                <w:sz w:val="18"/>
                <w:szCs w:val="18"/>
              </w:rPr>
              <w:t>PLANTAE - BILJKE</w:t>
            </w:r>
          </w:p>
        </w:tc>
      </w:tr>
      <w:tr w:rsidR="00333B37" w:rsidRPr="00E63123" w14:paraId="31E4DFBB" w14:textId="77777777" w:rsidTr="001F0DCE">
        <w:tc>
          <w:tcPr>
            <w:tcW w:w="4297" w:type="dxa"/>
            <w:vAlign w:val="center"/>
          </w:tcPr>
          <w:p w14:paraId="5CDE3CA4" w14:textId="44F26095" w:rsidR="00333B37" w:rsidRPr="00E63123" w:rsidRDefault="00333B37" w:rsidP="002B77E4">
            <w:pPr>
              <w:widowControl/>
              <w:spacing w:after="0"/>
              <w:ind w:right="-360" w:firstLine="0"/>
              <w:rPr>
                <w:sz w:val="18"/>
                <w:szCs w:val="18"/>
                <w:lang w:eastAsia="hr-HR"/>
              </w:rPr>
            </w:pPr>
            <w:r w:rsidRPr="00E63123">
              <w:rPr>
                <w:sz w:val="18"/>
                <w:szCs w:val="18"/>
                <w:lang w:eastAsia="hr-HR"/>
              </w:rPr>
              <w:t>Anemone sylvestris L</w:t>
            </w:r>
            <w:r w:rsidR="0041547B" w:rsidRPr="00E63123">
              <w:rPr>
                <w:sz w:val="18"/>
                <w:szCs w:val="18"/>
                <w:lang w:eastAsia="hr-HR"/>
              </w:rPr>
              <w:t>.</w:t>
            </w:r>
          </w:p>
        </w:tc>
        <w:tc>
          <w:tcPr>
            <w:tcW w:w="2502" w:type="dxa"/>
          </w:tcPr>
          <w:p w14:paraId="54C93778" w14:textId="69D80DCF" w:rsidR="00333B37" w:rsidRPr="00E63123" w:rsidRDefault="00333B37" w:rsidP="002B77E4">
            <w:pPr>
              <w:widowControl/>
              <w:spacing w:after="0"/>
              <w:ind w:right="-360" w:firstLine="0"/>
              <w:rPr>
                <w:sz w:val="18"/>
                <w:szCs w:val="18"/>
              </w:rPr>
            </w:pPr>
            <w:r w:rsidRPr="00E63123">
              <w:rPr>
                <w:sz w:val="18"/>
                <w:szCs w:val="18"/>
              </w:rPr>
              <w:t>velika šumarica</w:t>
            </w:r>
          </w:p>
        </w:tc>
        <w:tc>
          <w:tcPr>
            <w:tcW w:w="1560" w:type="dxa"/>
          </w:tcPr>
          <w:p w14:paraId="4661D2E8" w14:textId="407264E8" w:rsidR="00333B37" w:rsidRPr="00E63123" w:rsidRDefault="00333B37" w:rsidP="002B77E4">
            <w:pPr>
              <w:widowControl/>
              <w:spacing w:after="0"/>
              <w:ind w:firstLine="0"/>
              <w:jc w:val="center"/>
              <w:rPr>
                <w:sz w:val="18"/>
                <w:szCs w:val="24"/>
                <w:lang w:eastAsia="hr-HR"/>
              </w:rPr>
            </w:pPr>
            <w:r w:rsidRPr="00E63123">
              <w:rPr>
                <w:sz w:val="18"/>
                <w:szCs w:val="24"/>
                <w:lang w:eastAsia="hr-HR"/>
              </w:rPr>
              <w:t>CR / SE</w:t>
            </w:r>
          </w:p>
        </w:tc>
      </w:tr>
      <w:tr w:rsidR="0041547B" w:rsidRPr="00E63123" w14:paraId="002CF338" w14:textId="77777777" w:rsidTr="001F0DCE">
        <w:tc>
          <w:tcPr>
            <w:tcW w:w="4297" w:type="dxa"/>
            <w:vAlign w:val="center"/>
          </w:tcPr>
          <w:p w14:paraId="4A6801A1" w14:textId="597F7DE9" w:rsidR="0041547B" w:rsidRPr="00E63123" w:rsidRDefault="0041547B" w:rsidP="002B77E4">
            <w:pPr>
              <w:widowControl/>
              <w:spacing w:after="0"/>
              <w:ind w:right="-360" w:firstLine="0"/>
              <w:rPr>
                <w:sz w:val="18"/>
                <w:szCs w:val="18"/>
                <w:lang w:eastAsia="hr-HR"/>
              </w:rPr>
            </w:pPr>
            <w:r w:rsidRPr="00E63123">
              <w:rPr>
                <w:sz w:val="18"/>
                <w:szCs w:val="18"/>
                <w:lang w:eastAsia="hr-HR"/>
              </w:rPr>
              <w:t>Carex flava L.</w:t>
            </w:r>
          </w:p>
        </w:tc>
        <w:tc>
          <w:tcPr>
            <w:tcW w:w="2502" w:type="dxa"/>
          </w:tcPr>
          <w:p w14:paraId="13136C4F" w14:textId="21700A60" w:rsidR="0041547B" w:rsidRPr="00E63123" w:rsidRDefault="0041547B" w:rsidP="002B77E4">
            <w:pPr>
              <w:widowControl/>
              <w:spacing w:after="0"/>
              <w:ind w:right="-360" w:firstLine="0"/>
              <w:rPr>
                <w:sz w:val="18"/>
                <w:szCs w:val="18"/>
              </w:rPr>
            </w:pPr>
            <w:r w:rsidRPr="00E63123">
              <w:rPr>
                <w:sz w:val="18"/>
                <w:szCs w:val="18"/>
              </w:rPr>
              <w:t>žuti šaš</w:t>
            </w:r>
          </w:p>
        </w:tc>
        <w:tc>
          <w:tcPr>
            <w:tcW w:w="1560" w:type="dxa"/>
          </w:tcPr>
          <w:p w14:paraId="6B2EDEF9" w14:textId="7FBE7816" w:rsidR="0041547B" w:rsidRPr="00E63123" w:rsidRDefault="0041547B" w:rsidP="002B77E4">
            <w:pPr>
              <w:widowControl/>
              <w:spacing w:after="0"/>
              <w:ind w:firstLine="0"/>
              <w:jc w:val="center"/>
              <w:rPr>
                <w:sz w:val="18"/>
                <w:szCs w:val="24"/>
                <w:lang w:eastAsia="hr-HR"/>
              </w:rPr>
            </w:pPr>
            <w:r w:rsidRPr="00E63123">
              <w:rPr>
                <w:sz w:val="18"/>
                <w:szCs w:val="24"/>
                <w:lang w:eastAsia="hr-HR"/>
              </w:rPr>
              <w:t>EN / SE</w:t>
            </w:r>
          </w:p>
        </w:tc>
      </w:tr>
      <w:tr w:rsidR="0041547B" w:rsidRPr="00E63123" w14:paraId="19B5A75F" w14:textId="77777777" w:rsidTr="001F0DCE">
        <w:tc>
          <w:tcPr>
            <w:tcW w:w="4297" w:type="dxa"/>
            <w:vAlign w:val="center"/>
          </w:tcPr>
          <w:p w14:paraId="0AD879D8" w14:textId="7F0019A0" w:rsidR="0041547B" w:rsidRPr="00E63123" w:rsidRDefault="0041547B" w:rsidP="002B77E4">
            <w:pPr>
              <w:widowControl/>
              <w:spacing w:after="0"/>
              <w:ind w:right="-360" w:firstLine="0"/>
              <w:rPr>
                <w:sz w:val="18"/>
                <w:szCs w:val="18"/>
                <w:lang w:eastAsia="hr-HR"/>
              </w:rPr>
            </w:pPr>
            <w:r w:rsidRPr="00E63123">
              <w:rPr>
                <w:sz w:val="18"/>
                <w:szCs w:val="18"/>
                <w:lang w:eastAsia="hr-HR"/>
              </w:rPr>
              <w:t>Carex serotina Mérat</w:t>
            </w:r>
          </w:p>
        </w:tc>
        <w:tc>
          <w:tcPr>
            <w:tcW w:w="2502" w:type="dxa"/>
          </w:tcPr>
          <w:p w14:paraId="2DC70D77" w14:textId="418B6A25" w:rsidR="0041547B" w:rsidRPr="00E63123" w:rsidRDefault="0041547B" w:rsidP="0041547B">
            <w:pPr>
              <w:widowControl/>
              <w:spacing w:after="0"/>
              <w:ind w:right="-360" w:firstLine="0"/>
              <w:rPr>
                <w:sz w:val="18"/>
                <w:szCs w:val="18"/>
              </w:rPr>
            </w:pPr>
            <w:r w:rsidRPr="00E63123">
              <w:rPr>
                <w:sz w:val="18"/>
                <w:szCs w:val="18"/>
              </w:rPr>
              <w:t>crni šaš</w:t>
            </w:r>
          </w:p>
        </w:tc>
        <w:tc>
          <w:tcPr>
            <w:tcW w:w="1560" w:type="dxa"/>
          </w:tcPr>
          <w:p w14:paraId="485C5856" w14:textId="265D143F" w:rsidR="0041547B" w:rsidRPr="00E63123" w:rsidRDefault="0041547B" w:rsidP="002B77E4">
            <w:pPr>
              <w:widowControl/>
              <w:spacing w:after="0"/>
              <w:ind w:firstLine="0"/>
              <w:jc w:val="center"/>
              <w:rPr>
                <w:sz w:val="18"/>
                <w:szCs w:val="24"/>
                <w:lang w:eastAsia="hr-HR"/>
              </w:rPr>
            </w:pPr>
            <w:r w:rsidRPr="00E63123">
              <w:rPr>
                <w:sz w:val="18"/>
                <w:szCs w:val="24"/>
                <w:lang w:eastAsia="hr-HR"/>
              </w:rPr>
              <w:t>EN / SE</w:t>
            </w:r>
          </w:p>
        </w:tc>
      </w:tr>
      <w:tr w:rsidR="0041547B" w:rsidRPr="00E63123" w14:paraId="14E8168D" w14:textId="77777777" w:rsidTr="001F0DCE">
        <w:tc>
          <w:tcPr>
            <w:tcW w:w="4297" w:type="dxa"/>
            <w:vAlign w:val="center"/>
          </w:tcPr>
          <w:p w14:paraId="5D883558" w14:textId="7FE6177A" w:rsidR="0041547B" w:rsidRPr="00E63123" w:rsidRDefault="0041547B" w:rsidP="002B77E4">
            <w:pPr>
              <w:widowControl/>
              <w:spacing w:after="0"/>
              <w:ind w:right="-360" w:firstLine="0"/>
              <w:rPr>
                <w:sz w:val="18"/>
                <w:szCs w:val="18"/>
                <w:lang w:eastAsia="hr-HR"/>
              </w:rPr>
            </w:pPr>
            <w:r w:rsidRPr="00E63123">
              <w:rPr>
                <w:sz w:val="18"/>
                <w:szCs w:val="18"/>
                <w:lang w:eastAsia="hr-HR"/>
              </w:rPr>
              <w:t>Cyperus flavescens L</w:t>
            </w:r>
          </w:p>
        </w:tc>
        <w:tc>
          <w:tcPr>
            <w:tcW w:w="2502" w:type="dxa"/>
          </w:tcPr>
          <w:p w14:paraId="4D7355AC" w14:textId="166F703B" w:rsidR="0041547B" w:rsidRPr="00E63123" w:rsidRDefault="0041547B" w:rsidP="002B77E4">
            <w:pPr>
              <w:widowControl/>
              <w:spacing w:after="0"/>
              <w:ind w:right="-360" w:firstLine="0"/>
              <w:rPr>
                <w:sz w:val="18"/>
                <w:szCs w:val="18"/>
              </w:rPr>
            </w:pPr>
            <w:r w:rsidRPr="00E63123">
              <w:rPr>
                <w:sz w:val="18"/>
                <w:szCs w:val="18"/>
              </w:rPr>
              <w:t>žućkasti oštik</w:t>
            </w:r>
          </w:p>
        </w:tc>
        <w:tc>
          <w:tcPr>
            <w:tcW w:w="1560" w:type="dxa"/>
          </w:tcPr>
          <w:p w14:paraId="5CAA861E" w14:textId="2F3B711F" w:rsidR="0041547B" w:rsidRPr="00E63123" w:rsidRDefault="0041547B" w:rsidP="002B77E4">
            <w:pPr>
              <w:widowControl/>
              <w:spacing w:after="0"/>
              <w:ind w:firstLine="0"/>
              <w:jc w:val="center"/>
              <w:rPr>
                <w:sz w:val="18"/>
                <w:szCs w:val="24"/>
                <w:lang w:eastAsia="hr-HR"/>
              </w:rPr>
            </w:pPr>
            <w:r w:rsidRPr="00E63123">
              <w:rPr>
                <w:sz w:val="18"/>
                <w:szCs w:val="24"/>
                <w:lang w:eastAsia="hr-HR"/>
              </w:rPr>
              <w:t>VU / SE</w:t>
            </w:r>
          </w:p>
        </w:tc>
      </w:tr>
      <w:tr w:rsidR="0041547B" w:rsidRPr="00E63123" w14:paraId="22BEA4D1" w14:textId="77777777" w:rsidTr="001F0DCE">
        <w:tc>
          <w:tcPr>
            <w:tcW w:w="4297" w:type="dxa"/>
            <w:vAlign w:val="center"/>
          </w:tcPr>
          <w:p w14:paraId="1AA3331A" w14:textId="0905B85C" w:rsidR="0041547B" w:rsidRPr="00E63123" w:rsidRDefault="0041547B" w:rsidP="002B77E4">
            <w:pPr>
              <w:widowControl/>
              <w:spacing w:after="0"/>
              <w:ind w:right="-360" w:firstLine="0"/>
              <w:rPr>
                <w:sz w:val="18"/>
                <w:szCs w:val="18"/>
                <w:lang w:eastAsia="hr-HR"/>
              </w:rPr>
            </w:pPr>
            <w:r w:rsidRPr="00E63123">
              <w:rPr>
                <w:sz w:val="18"/>
                <w:szCs w:val="18"/>
                <w:lang w:eastAsia="hr-HR"/>
              </w:rPr>
              <w:t>Cyperus fuscus L.</w:t>
            </w:r>
          </w:p>
        </w:tc>
        <w:tc>
          <w:tcPr>
            <w:tcW w:w="2502" w:type="dxa"/>
          </w:tcPr>
          <w:p w14:paraId="01EC1ECD" w14:textId="3B7E60F6" w:rsidR="0041547B" w:rsidRPr="00E63123" w:rsidRDefault="0041547B" w:rsidP="002B77E4">
            <w:pPr>
              <w:widowControl/>
              <w:spacing w:after="0"/>
              <w:ind w:right="-360" w:firstLine="0"/>
              <w:rPr>
                <w:sz w:val="18"/>
                <w:szCs w:val="18"/>
              </w:rPr>
            </w:pPr>
            <w:r w:rsidRPr="00E63123">
              <w:rPr>
                <w:sz w:val="18"/>
                <w:szCs w:val="18"/>
              </w:rPr>
              <w:t>smeđi šilj</w:t>
            </w:r>
          </w:p>
        </w:tc>
        <w:tc>
          <w:tcPr>
            <w:tcW w:w="1560" w:type="dxa"/>
          </w:tcPr>
          <w:p w14:paraId="5A665458" w14:textId="36DA6926" w:rsidR="0041547B" w:rsidRPr="00E63123" w:rsidRDefault="0041547B" w:rsidP="002B77E4">
            <w:pPr>
              <w:widowControl/>
              <w:spacing w:after="0"/>
              <w:ind w:firstLine="0"/>
              <w:jc w:val="center"/>
              <w:rPr>
                <w:sz w:val="18"/>
                <w:szCs w:val="24"/>
                <w:lang w:eastAsia="hr-HR"/>
              </w:rPr>
            </w:pPr>
            <w:r w:rsidRPr="00E63123">
              <w:rPr>
                <w:sz w:val="18"/>
                <w:szCs w:val="24"/>
                <w:lang w:eastAsia="hr-HR"/>
              </w:rPr>
              <w:t>VU / SE</w:t>
            </w:r>
          </w:p>
        </w:tc>
      </w:tr>
      <w:tr w:rsidR="0041547B" w:rsidRPr="00E63123" w14:paraId="670F8358" w14:textId="77777777" w:rsidTr="001F0DCE">
        <w:tc>
          <w:tcPr>
            <w:tcW w:w="4297" w:type="dxa"/>
            <w:vAlign w:val="center"/>
          </w:tcPr>
          <w:p w14:paraId="1B0F4073" w14:textId="02BC3D9A" w:rsidR="0041547B" w:rsidRPr="00E63123" w:rsidRDefault="0041547B" w:rsidP="002B77E4">
            <w:pPr>
              <w:widowControl/>
              <w:spacing w:after="0"/>
              <w:ind w:right="-360" w:firstLine="0"/>
              <w:rPr>
                <w:sz w:val="18"/>
                <w:szCs w:val="18"/>
                <w:lang w:eastAsia="hr-HR"/>
              </w:rPr>
            </w:pPr>
            <w:r w:rsidRPr="00E63123">
              <w:rPr>
                <w:sz w:val="18"/>
                <w:szCs w:val="18"/>
                <w:lang w:eastAsia="hr-HR"/>
              </w:rPr>
              <w:t>Cyperus serotinus Rottb.</w:t>
            </w:r>
          </w:p>
        </w:tc>
        <w:tc>
          <w:tcPr>
            <w:tcW w:w="2502" w:type="dxa"/>
          </w:tcPr>
          <w:p w14:paraId="33282A29" w14:textId="04BF4D17" w:rsidR="0041547B" w:rsidRPr="00E63123" w:rsidRDefault="00B02BD3" w:rsidP="002B77E4">
            <w:pPr>
              <w:widowControl/>
              <w:spacing w:after="0"/>
              <w:ind w:right="-360" w:firstLine="0"/>
              <w:rPr>
                <w:sz w:val="18"/>
                <w:szCs w:val="18"/>
              </w:rPr>
            </w:pPr>
            <w:r w:rsidRPr="00E63123">
              <w:rPr>
                <w:sz w:val="18"/>
                <w:szCs w:val="18"/>
              </w:rPr>
              <w:t>kasni oštrik</w:t>
            </w:r>
          </w:p>
        </w:tc>
        <w:tc>
          <w:tcPr>
            <w:tcW w:w="1560" w:type="dxa"/>
          </w:tcPr>
          <w:p w14:paraId="26E62B15" w14:textId="19C3DC55" w:rsidR="0041547B" w:rsidRPr="00E63123" w:rsidRDefault="00B02BD3" w:rsidP="002B77E4">
            <w:pPr>
              <w:widowControl/>
              <w:spacing w:after="0"/>
              <w:ind w:firstLine="0"/>
              <w:jc w:val="center"/>
              <w:rPr>
                <w:sz w:val="18"/>
                <w:szCs w:val="24"/>
                <w:lang w:eastAsia="hr-HR"/>
              </w:rPr>
            </w:pPr>
            <w:r w:rsidRPr="00E63123">
              <w:rPr>
                <w:sz w:val="18"/>
                <w:szCs w:val="24"/>
                <w:lang w:eastAsia="hr-HR"/>
              </w:rPr>
              <w:t>VU / SE</w:t>
            </w:r>
          </w:p>
        </w:tc>
      </w:tr>
      <w:tr w:rsidR="00267C95" w:rsidRPr="00E63123" w14:paraId="20E82A45" w14:textId="77777777" w:rsidTr="001F0DCE">
        <w:tc>
          <w:tcPr>
            <w:tcW w:w="4297" w:type="dxa"/>
            <w:vAlign w:val="center"/>
          </w:tcPr>
          <w:p w14:paraId="4FAA8FC5" w14:textId="1CCADA81" w:rsidR="00267C95" w:rsidRPr="00E63123" w:rsidRDefault="00267C95" w:rsidP="002B77E4">
            <w:pPr>
              <w:widowControl/>
              <w:spacing w:after="0"/>
              <w:ind w:right="-360" w:firstLine="0"/>
              <w:rPr>
                <w:sz w:val="18"/>
                <w:szCs w:val="18"/>
                <w:lang w:eastAsia="hr-HR"/>
              </w:rPr>
            </w:pPr>
            <w:r w:rsidRPr="00E63123">
              <w:rPr>
                <w:sz w:val="18"/>
                <w:szCs w:val="18"/>
                <w:lang w:eastAsia="hr-HR"/>
              </w:rPr>
              <w:t>Dianthus croaticus Borbas</w:t>
            </w:r>
          </w:p>
        </w:tc>
        <w:tc>
          <w:tcPr>
            <w:tcW w:w="2502" w:type="dxa"/>
          </w:tcPr>
          <w:p w14:paraId="5D5A5553" w14:textId="2D2D3FCF" w:rsidR="00267C95" w:rsidRPr="00E63123" w:rsidRDefault="00267C95" w:rsidP="002B77E4">
            <w:pPr>
              <w:widowControl/>
              <w:spacing w:after="0"/>
              <w:ind w:right="-360" w:firstLine="0"/>
              <w:rPr>
                <w:sz w:val="18"/>
                <w:szCs w:val="18"/>
              </w:rPr>
            </w:pPr>
            <w:r w:rsidRPr="00E63123">
              <w:rPr>
                <w:sz w:val="18"/>
                <w:szCs w:val="18"/>
              </w:rPr>
              <w:t>hrvatski klinčić</w:t>
            </w:r>
          </w:p>
        </w:tc>
        <w:tc>
          <w:tcPr>
            <w:tcW w:w="1560" w:type="dxa"/>
          </w:tcPr>
          <w:p w14:paraId="6D884C68" w14:textId="3BF5C3D6" w:rsidR="00267C95" w:rsidRPr="00E63123" w:rsidRDefault="00267C95" w:rsidP="002B77E4">
            <w:pPr>
              <w:widowControl/>
              <w:spacing w:after="0"/>
              <w:ind w:firstLine="0"/>
              <w:jc w:val="center"/>
              <w:rPr>
                <w:sz w:val="18"/>
                <w:szCs w:val="24"/>
                <w:lang w:eastAsia="hr-HR"/>
              </w:rPr>
            </w:pPr>
            <w:r w:rsidRPr="00E63123">
              <w:rPr>
                <w:sz w:val="18"/>
                <w:szCs w:val="24"/>
                <w:lang w:eastAsia="hr-HR"/>
              </w:rPr>
              <w:t>NT</w:t>
            </w:r>
          </w:p>
        </w:tc>
      </w:tr>
      <w:tr w:rsidR="00BE685F" w:rsidRPr="00E63123" w14:paraId="5F3E145D" w14:textId="77777777" w:rsidTr="001F0DCE">
        <w:tc>
          <w:tcPr>
            <w:tcW w:w="4297" w:type="dxa"/>
            <w:vAlign w:val="center"/>
          </w:tcPr>
          <w:p w14:paraId="089F7521" w14:textId="6ECA7F30" w:rsidR="00BE685F" w:rsidRPr="00E63123" w:rsidRDefault="00BE685F" w:rsidP="002B77E4">
            <w:pPr>
              <w:widowControl/>
              <w:spacing w:after="0"/>
              <w:ind w:right="-360" w:firstLine="0"/>
              <w:rPr>
                <w:sz w:val="18"/>
                <w:szCs w:val="18"/>
                <w:lang w:eastAsia="hr-HR"/>
              </w:rPr>
            </w:pPr>
            <w:r w:rsidRPr="00E63123">
              <w:rPr>
                <w:sz w:val="18"/>
                <w:szCs w:val="18"/>
                <w:lang w:eastAsia="hr-HR"/>
              </w:rPr>
              <w:t>Eleocharis uniglumis (Link) Schult.</w:t>
            </w:r>
          </w:p>
        </w:tc>
        <w:tc>
          <w:tcPr>
            <w:tcW w:w="2502" w:type="dxa"/>
          </w:tcPr>
          <w:p w14:paraId="685D1AC6" w14:textId="44B7E6F3" w:rsidR="00BE685F" w:rsidRPr="00E63123" w:rsidRDefault="00BE685F" w:rsidP="002B77E4">
            <w:pPr>
              <w:widowControl/>
              <w:spacing w:after="0"/>
              <w:ind w:right="-360" w:firstLine="0"/>
              <w:rPr>
                <w:sz w:val="18"/>
                <w:szCs w:val="18"/>
              </w:rPr>
            </w:pPr>
            <w:r w:rsidRPr="00E63123">
              <w:rPr>
                <w:sz w:val="18"/>
                <w:szCs w:val="18"/>
              </w:rPr>
              <w:t>jednopljevična jezernica</w:t>
            </w:r>
          </w:p>
        </w:tc>
        <w:tc>
          <w:tcPr>
            <w:tcW w:w="1560" w:type="dxa"/>
          </w:tcPr>
          <w:p w14:paraId="56D90913" w14:textId="231DEA74" w:rsidR="00BE685F" w:rsidRPr="00E63123" w:rsidRDefault="00BE685F" w:rsidP="002B77E4">
            <w:pPr>
              <w:widowControl/>
              <w:spacing w:after="0"/>
              <w:ind w:firstLine="0"/>
              <w:jc w:val="center"/>
              <w:rPr>
                <w:sz w:val="18"/>
                <w:szCs w:val="24"/>
                <w:lang w:eastAsia="hr-HR"/>
              </w:rPr>
            </w:pPr>
            <w:r w:rsidRPr="00E63123">
              <w:rPr>
                <w:sz w:val="18"/>
                <w:szCs w:val="24"/>
                <w:lang w:eastAsia="hr-HR"/>
              </w:rPr>
              <w:t>CR / SE</w:t>
            </w:r>
          </w:p>
        </w:tc>
      </w:tr>
      <w:tr w:rsidR="002B77E4" w:rsidRPr="00E63123" w14:paraId="1A5DC3B0" w14:textId="77777777" w:rsidTr="001F0DCE">
        <w:tc>
          <w:tcPr>
            <w:tcW w:w="4297" w:type="dxa"/>
            <w:vAlign w:val="center"/>
          </w:tcPr>
          <w:p w14:paraId="1881FB46" w14:textId="77777777" w:rsidR="002B77E4" w:rsidRPr="00E63123" w:rsidRDefault="002B77E4" w:rsidP="002B77E4">
            <w:pPr>
              <w:widowControl/>
              <w:spacing w:after="0"/>
              <w:ind w:right="-360" w:firstLine="0"/>
              <w:rPr>
                <w:sz w:val="18"/>
                <w:szCs w:val="18"/>
                <w:lang w:eastAsia="hr-HR"/>
              </w:rPr>
            </w:pPr>
            <w:r w:rsidRPr="00E63123">
              <w:rPr>
                <w:sz w:val="18"/>
                <w:szCs w:val="18"/>
                <w:lang w:eastAsia="hr-HR"/>
              </w:rPr>
              <w:t>Equisetum hyemale L.</w:t>
            </w:r>
          </w:p>
        </w:tc>
        <w:tc>
          <w:tcPr>
            <w:tcW w:w="2502" w:type="dxa"/>
          </w:tcPr>
          <w:p w14:paraId="4D917B8E" w14:textId="77777777" w:rsidR="002B77E4" w:rsidRPr="00E63123" w:rsidRDefault="002B77E4" w:rsidP="002B77E4">
            <w:pPr>
              <w:widowControl/>
              <w:spacing w:after="0"/>
              <w:ind w:right="-360" w:firstLine="0"/>
              <w:rPr>
                <w:sz w:val="18"/>
                <w:szCs w:val="18"/>
                <w:lang w:eastAsia="hr-HR"/>
              </w:rPr>
            </w:pPr>
            <w:r w:rsidRPr="00E63123">
              <w:rPr>
                <w:sz w:val="18"/>
                <w:szCs w:val="18"/>
              </w:rPr>
              <w:t>zimska preslica</w:t>
            </w:r>
          </w:p>
        </w:tc>
        <w:tc>
          <w:tcPr>
            <w:tcW w:w="1560" w:type="dxa"/>
          </w:tcPr>
          <w:p w14:paraId="613DC93B" w14:textId="4A5DEFB8" w:rsidR="002B77E4" w:rsidRPr="00E63123" w:rsidRDefault="002B77E4" w:rsidP="002B77E4">
            <w:pPr>
              <w:widowControl/>
              <w:spacing w:after="0"/>
              <w:ind w:firstLine="0"/>
              <w:jc w:val="center"/>
              <w:rPr>
                <w:sz w:val="18"/>
                <w:szCs w:val="24"/>
                <w:lang w:eastAsia="hr-HR"/>
              </w:rPr>
            </w:pPr>
            <w:r w:rsidRPr="00E63123">
              <w:rPr>
                <w:sz w:val="18"/>
                <w:szCs w:val="24"/>
                <w:lang w:eastAsia="hr-HR"/>
              </w:rPr>
              <w:t>VU</w:t>
            </w:r>
            <w:r w:rsidR="00267C95" w:rsidRPr="00E63123">
              <w:rPr>
                <w:sz w:val="18"/>
                <w:szCs w:val="24"/>
                <w:lang w:eastAsia="hr-HR"/>
              </w:rPr>
              <w:t xml:space="preserve"> / SE</w:t>
            </w:r>
          </w:p>
        </w:tc>
      </w:tr>
      <w:tr w:rsidR="00267C95" w:rsidRPr="00E63123" w14:paraId="27055C27" w14:textId="77777777" w:rsidTr="001F0DCE">
        <w:tc>
          <w:tcPr>
            <w:tcW w:w="4297" w:type="dxa"/>
          </w:tcPr>
          <w:p w14:paraId="7381C7DC" w14:textId="0A7F1CA2" w:rsidR="00267C95" w:rsidRPr="00E63123" w:rsidRDefault="00267C95" w:rsidP="002B77E4">
            <w:pPr>
              <w:widowControl/>
              <w:spacing w:after="0"/>
              <w:ind w:right="-360" w:firstLine="0"/>
              <w:rPr>
                <w:sz w:val="18"/>
                <w:szCs w:val="18"/>
              </w:rPr>
            </w:pPr>
            <w:r w:rsidRPr="00E63123">
              <w:rPr>
                <w:sz w:val="18"/>
                <w:szCs w:val="18"/>
              </w:rPr>
              <w:t>Fritillaria meleagris L</w:t>
            </w:r>
          </w:p>
        </w:tc>
        <w:tc>
          <w:tcPr>
            <w:tcW w:w="2502" w:type="dxa"/>
          </w:tcPr>
          <w:p w14:paraId="54DD2EF8" w14:textId="497A298D" w:rsidR="00267C95" w:rsidRPr="00E63123" w:rsidRDefault="00267C95" w:rsidP="002B77E4">
            <w:pPr>
              <w:widowControl/>
              <w:spacing w:after="0"/>
              <w:ind w:right="-360" w:firstLine="0"/>
              <w:rPr>
                <w:sz w:val="18"/>
                <w:szCs w:val="18"/>
                <w:lang w:eastAsia="hr-HR"/>
              </w:rPr>
            </w:pPr>
            <w:r w:rsidRPr="00E63123">
              <w:rPr>
                <w:sz w:val="18"/>
                <w:szCs w:val="18"/>
                <w:lang w:eastAsia="hr-HR"/>
              </w:rPr>
              <w:t>prava kockavica</w:t>
            </w:r>
          </w:p>
        </w:tc>
        <w:tc>
          <w:tcPr>
            <w:tcW w:w="1560" w:type="dxa"/>
          </w:tcPr>
          <w:p w14:paraId="445FB73C" w14:textId="21DF3D9F" w:rsidR="00267C95" w:rsidRPr="00E63123" w:rsidRDefault="00267C95" w:rsidP="002B77E4">
            <w:pPr>
              <w:widowControl/>
              <w:spacing w:after="0"/>
              <w:ind w:firstLine="0"/>
              <w:jc w:val="center"/>
              <w:rPr>
                <w:sz w:val="18"/>
                <w:szCs w:val="24"/>
                <w:lang w:eastAsia="hr-HR"/>
              </w:rPr>
            </w:pPr>
            <w:r w:rsidRPr="00E63123">
              <w:rPr>
                <w:sz w:val="18"/>
                <w:szCs w:val="24"/>
                <w:lang w:eastAsia="hr-HR"/>
              </w:rPr>
              <w:t>VU / SE</w:t>
            </w:r>
          </w:p>
        </w:tc>
      </w:tr>
      <w:tr w:rsidR="00BE685F" w:rsidRPr="00E63123" w14:paraId="036642BA" w14:textId="77777777" w:rsidTr="001F0DCE">
        <w:tc>
          <w:tcPr>
            <w:tcW w:w="4297" w:type="dxa"/>
          </w:tcPr>
          <w:p w14:paraId="0DB39181" w14:textId="7F8A6401" w:rsidR="00BE685F" w:rsidRPr="00E63123" w:rsidRDefault="00BE685F" w:rsidP="002B77E4">
            <w:pPr>
              <w:widowControl/>
              <w:spacing w:after="0"/>
              <w:ind w:right="-360" w:firstLine="0"/>
              <w:rPr>
                <w:sz w:val="18"/>
                <w:szCs w:val="18"/>
              </w:rPr>
            </w:pPr>
            <w:r w:rsidRPr="00E63123">
              <w:rPr>
                <w:sz w:val="18"/>
                <w:szCs w:val="18"/>
              </w:rPr>
              <w:t>Galium uliginosum L.</w:t>
            </w:r>
          </w:p>
        </w:tc>
        <w:tc>
          <w:tcPr>
            <w:tcW w:w="2502" w:type="dxa"/>
          </w:tcPr>
          <w:p w14:paraId="3CE1C779" w14:textId="7B2B6CC7" w:rsidR="00BE685F" w:rsidRPr="00E63123" w:rsidRDefault="00BE685F" w:rsidP="002B77E4">
            <w:pPr>
              <w:widowControl/>
              <w:spacing w:after="0"/>
              <w:ind w:right="-360" w:firstLine="0"/>
              <w:rPr>
                <w:sz w:val="18"/>
                <w:szCs w:val="18"/>
                <w:lang w:eastAsia="hr-HR"/>
              </w:rPr>
            </w:pPr>
            <w:r w:rsidRPr="00E63123">
              <w:rPr>
                <w:sz w:val="18"/>
                <w:szCs w:val="18"/>
                <w:lang w:eastAsia="hr-HR"/>
              </w:rPr>
              <w:t>močvarna broćika</w:t>
            </w:r>
          </w:p>
        </w:tc>
        <w:tc>
          <w:tcPr>
            <w:tcW w:w="1560" w:type="dxa"/>
          </w:tcPr>
          <w:p w14:paraId="3CAE3CFB" w14:textId="029853C4" w:rsidR="00BE685F" w:rsidRPr="00E63123" w:rsidRDefault="00BE685F" w:rsidP="002B77E4">
            <w:pPr>
              <w:widowControl/>
              <w:spacing w:after="0"/>
              <w:ind w:firstLine="0"/>
              <w:jc w:val="center"/>
              <w:rPr>
                <w:sz w:val="18"/>
                <w:szCs w:val="24"/>
                <w:lang w:eastAsia="hr-HR"/>
              </w:rPr>
            </w:pPr>
            <w:r w:rsidRPr="00E63123">
              <w:rPr>
                <w:sz w:val="18"/>
                <w:szCs w:val="24"/>
                <w:lang w:eastAsia="hr-HR"/>
              </w:rPr>
              <w:t>CR / SE</w:t>
            </w:r>
          </w:p>
        </w:tc>
      </w:tr>
      <w:tr w:rsidR="00CE7195" w:rsidRPr="00E63123" w14:paraId="722117CA" w14:textId="77777777" w:rsidTr="001F0DCE">
        <w:tc>
          <w:tcPr>
            <w:tcW w:w="4297" w:type="dxa"/>
          </w:tcPr>
          <w:p w14:paraId="0FF86028" w14:textId="10EC6DB3" w:rsidR="00CE7195" w:rsidRPr="00E63123" w:rsidRDefault="00CE7195" w:rsidP="002B77E4">
            <w:pPr>
              <w:widowControl/>
              <w:spacing w:after="0"/>
              <w:ind w:right="-360" w:firstLine="0"/>
              <w:rPr>
                <w:sz w:val="18"/>
                <w:szCs w:val="18"/>
              </w:rPr>
            </w:pPr>
            <w:r w:rsidRPr="00E63123">
              <w:rPr>
                <w:sz w:val="18"/>
                <w:szCs w:val="18"/>
              </w:rPr>
              <w:t>Limosella aquatica L.</w:t>
            </w:r>
          </w:p>
        </w:tc>
        <w:tc>
          <w:tcPr>
            <w:tcW w:w="2502" w:type="dxa"/>
          </w:tcPr>
          <w:p w14:paraId="468D9C0C" w14:textId="59391E27" w:rsidR="00CE7195" w:rsidRPr="00E63123" w:rsidRDefault="00CE7195" w:rsidP="002B77E4">
            <w:pPr>
              <w:widowControl/>
              <w:spacing w:after="0"/>
              <w:ind w:right="-360" w:firstLine="0"/>
              <w:rPr>
                <w:sz w:val="18"/>
                <w:szCs w:val="18"/>
                <w:lang w:eastAsia="hr-HR"/>
              </w:rPr>
            </w:pPr>
            <w:r w:rsidRPr="00E63123">
              <w:rPr>
                <w:sz w:val="18"/>
                <w:szCs w:val="18"/>
                <w:lang w:eastAsia="hr-HR"/>
              </w:rPr>
              <w:t>vodena voduška</w:t>
            </w:r>
          </w:p>
        </w:tc>
        <w:tc>
          <w:tcPr>
            <w:tcW w:w="1560" w:type="dxa"/>
          </w:tcPr>
          <w:p w14:paraId="41A85712" w14:textId="51EC14AC" w:rsidR="00CE7195" w:rsidRPr="00E63123" w:rsidRDefault="00CE7195" w:rsidP="002B77E4">
            <w:pPr>
              <w:widowControl/>
              <w:spacing w:after="0"/>
              <w:ind w:firstLine="0"/>
              <w:jc w:val="center"/>
              <w:rPr>
                <w:sz w:val="18"/>
                <w:szCs w:val="24"/>
                <w:lang w:eastAsia="hr-HR"/>
              </w:rPr>
            </w:pPr>
            <w:r w:rsidRPr="00E63123">
              <w:rPr>
                <w:sz w:val="18"/>
                <w:szCs w:val="24"/>
                <w:lang w:eastAsia="hr-HR"/>
              </w:rPr>
              <w:t>CR / SE</w:t>
            </w:r>
          </w:p>
        </w:tc>
      </w:tr>
      <w:tr w:rsidR="00CE7195" w:rsidRPr="00E63123" w14:paraId="76B3CA1D" w14:textId="77777777" w:rsidTr="001F0DCE">
        <w:tc>
          <w:tcPr>
            <w:tcW w:w="4297" w:type="dxa"/>
          </w:tcPr>
          <w:p w14:paraId="7200C120" w14:textId="2C56EE89" w:rsidR="00CE7195" w:rsidRPr="00E63123" w:rsidRDefault="00CE7195" w:rsidP="002B77E4">
            <w:pPr>
              <w:widowControl/>
              <w:spacing w:after="0"/>
              <w:ind w:right="-360" w:firstLine="0"/>
              <w:rPr>
                <w:sz w:val="18"/>
                <w:szCs w:val="18"/>
              </w:rPr>
            </w:pPr>
            <w:r w:rsidRPr="00E63123">
              <w:rPr>
                <w:sz w:val="18"/>
                <w:szCs w:val="18"/>
              </w:rPr>
              <w:t>Myricaria germanica (L.) Desv.</w:t>
            </w:r>
          </w:p>
        </w:tc>
        <w:tc>
          <w:tcPr>
            <w:tcW w:w="2502" w:type="dxa"/>
          </w:tcPr>
          <w:p w14:paraId="21FDEADA" w14:textId="1E09D18B" w:rsidR="00CE7195" w:rsidRPr="00E63123" w:rsidRDefault="00CE7195" w:rsidP="002B77E4">
            <w:pPr>
              <w:widowControl/>
              <w:spacing w:after="0"/>
              <w:ind w:right="-360" w:firstLine="0"/>
              <w:rPr>
                <w:sz w:val="18"/>
                <w:szCs w:val="18"/>
                <w:lang w:eastAsia="hr-HR"/>
              </w:rPr>
            </w:pPr>
            <w:r w:rsidRPr="00E63123">
              <w:rPr>
                <w:sz w:val="18"/>
                <w:szCs w:val="18"/>
                <w:lang w:eastAsia="hr-HR"/>
              </w:rPr>
              <w:t>kebrač</w:t>
            </w:r>
          </w:p>
        </w:tc>
        <w:tc>
          <w:tcPr>
            <w:tcW w:w="1560" w:type="dxa"/>
          </w:tcPr>
          <w:p w14:paraId="25277B59" w14:textId="267BF502" w:rsidR="00CE7195" w:rsidRPr="00E63123" w:rsidRDefault="00CE7195" w:rsidP="002B77E4">
            <w:pPr>
              <w:widowControl/>
              <w:spacing w:after="0"/>
              <w:ind w:firstLine="0"/>
              <w:jc w:val="center"/>
              <w:rPr>
                <w:sz w:val="18"/>
                <w:szCs w:val="24"/>
                <w:lang w:eastAsia="hr-HR"/>
              </w:rPr>
            </w:pPr>
            <w:r w:rsidRPr="00E63123">
              <w:rPr>
                <w:sz w:val="18"/>
                <w:szCs w:val="24"/>
                <w:lang w:eastAsia="hr-HR"/>
              </w:rPr>
              <w:t>CR / SE</w:t>
            </w:r>
          </w:p>
        </w:tc>
      </w:tr>
      <w:tr w:rsidR="00267C95" w:rsidRPr="00E63123" w14:paraId="4F683BF9" w14:textId="77777777" w:rsidTr="001F0DCE">
        <w:tc>
          <w:tcPr>
            <w:tcW w:w="4297" w:type="dxa"/>
          </w:tcPr>
          <w:p w14:paraId="7C72870A" w14:textId="0FA9C80F" w:rsidR="00267C95" w:rsidRPr="00E63123" w:rsidRDefault="00267C95" w:rsidP="002B77E4">
            <w:pPr>
              <w:widowControl/>
              <w:spacing w:after="0"/>
              <w:ind w:right="-360" w:firstLine="0"/>
              <w:rPr>
                <w:sz w:val="18"/>
                <w:szCs w:val="18"/>
              </w:rPr>
            </w:pPr>
            <w:r w:rsidRPr="00E63123">
              <w:rPr>
                <w:sz w:val="18"/>
                <w:szCs w:val="18"/>
              </w:rPr>
              <w:t>Ophrys fuciflora Haller</w:t>
            </w:r>
          </w:p>
        </w:tc>
        <w:tc>
          <w:tcPr>
            <w:tcW w:w="2502" w:type="dxa"/>
          </w:tcPr>
          <w:p w14:paraId="50B372B5" w14:textId="1B6F43AC" w:rsidR="00267C95" w:rsidRPr="00E63123" w:rsidRDefault="00267C95" w:rsidP="00267C95">
            <w:pPr>
              <w:widowControl/>
              <w:spacing w:after="0"/>
              <w:ind w:right="-360" w:firstLine="0"/>
              <w:rPr>
                <w:sz w:val="18"/>
                <w:szCs w:val="18"/>
                <w:lang w:eastAsia="hr-HR"/>
              </w:rPr>
            </w:pPr>
            <w:r w:rsidRPr="00E63123">
              <w:rPr>
                <w:sz w:val="18"/>
                <w:szCs w:val="18"/>
                <w:lang w:eastAsia="hr-HR"/>
              </w:rPr>
              <w:t>mačkovo uho</w:t>
            </w:r>
          </w:p>
        </w:tc>
        <w:tc>
          <w:tcPr>
            <w:tcW w:w="1560" w:type="dxa"/>
          </w:tcPr>
          <w:p w14:paraId="0F446F23" w14:textId="1683E711" w:rsidR="00267C95" w:rsidRPr="00E63123" w:rsidRDefault="00267C95" w:rsidP="002B77E4">
            <w:pPr>
              <w:widowControl/>
              <w:spacing w:after="0"/>
              <w:ind w:firstLine="0"/>
              <w:jc w:val="center"/>
              <w:rPr>
                <w:sz w:val="18"/>
                <w:szCs w:val="24"/>
                <w:lang w:eastAsia="hr-HR"/>
              </w:rPr>
            </w:pPr>
            <w:r w:rsidRPr="00E63123">
              <w:rPr>
                <w:sz w:val="18"/>
                <w:szCs w:val="24"/>
                <w:lang w:eastAsia="hr-HR"/>
              </w:rPr>
              <w:t>NT</w:t>
            </w:r>
          </w:p>
        </w:tc>
      </w:tr>
      <w:tr w:rsidR="00267C95" w:rsidRPr="00E63123" w14:paraId="404C7FE7" w14:textId="77777777" w:rsidTr="001F0DCE">
        <w:tc>
          <w:tcPr>
            <w:tcW w:w="4297" w:type="dxa"/>
          </w:tcPr>
          <w:p w14:paraId="581D0F63" w14:textId="6A372DEE" w:rsidR="00267C95" w:rsidRPr="00E63123" w:rsidRDefault="00267C95" w:rsidP="00267C95">
            <w:pPr>
              <w:widowControl/>
              <w:spacing w:after="0"/>
              <w:ind w:right="-360" w:firstLine="0"/>
              <w:rPr>
                <w:sz w:val="18"/>
                <w:szCs w:val="18"/>
              </w:rPr>
            </w:pPr>
            <w:r w:rsidRPr="00E63123">
              <w:rPr>
                <w:sz w:val="18"/>
                <w:szCs w:val="18"/>
              </w:rPr>
              <w:t>Ophrys insectifera L.</w:t>
            </w:r>
          </w:p>
        </w:tc>
        <w:tc>
          <w:tcPr>
            <w:tcW w:w="2502" w:type="dxa"/>
          </w:tcPr>
          <w:p w14:paraId="6DE42A25" w14:textId="61E9E64A" w:rsidR="00267C95" w:rsidRPr="00E63123" w:rsidRDefault="00267C95" w:rsidP="00267C95">
            <w:pPr>
              <w:widowControl/>
              <w:spacing w:after="0"/>
              <w:ind w:right="-360" w:firstLine="0"/>
              <w:rPr>
                <w:sz w:val="18"/>
                <w:szCs w:val="18"/>
                <w:lang w:eastAsia="hr-HR"/>
              </w:rPr>
            </w:pPr>
            <w:r w:rsidRPr="00E63123">
              <w:rPr>
                <w:sz w:val="18"/>
                <w:szCs w:val="18"/>
                <w:lang w:eastAsia="hr-HR"/>
              </w:rPr>
              <w:t>muhina kokica</w:t>
            </w:r>
          </w:p>
        </w:tc>
        <w:tc>
          <w:tcPr>
            <w:tcW w:w="1560" w:type="dxa"/>
          </w:tcPr>
          <w:p w14:paraId="6531BDD5" w14:textId="65349520" w:rsidR="00267C95" w:rsidRPr="00E63123" w:rsidRDefault="00267C95" w:rsidP="002B77E4">
            <w:pPr>
              <w:widowControl/>
              <w:spacing w:after="0"/>
              <w:ind w:firstLine="0"/>
              <w:jc w:val="center"/>
              <w:rPr>
                <w:sz w:val="18"/>
                <w:szCs w:val="24"/>
                <w:lang w:eastAsia="hr-HR"/>
              </w:rPr>
            </w:pPr>
            <w:r w:rsidRPr="00E63123">
              <w:rPr>
                <w:sz w:val="18"/>
                <w:szCs w:val="24"/>
                <w:lang w:eastAsia="hr-HR"/>
              </w:rPr>
              <w:t>NT</w:t>
            </w:r>
          </w:p>
        </w:tc>
      </w:tr>
      <w:tr w:rsidR="002B77E4" w:rsidRPr="00E63123" w14:paraId="7962DEE5" w14:textId="77777777" w:rsidTr="001F0DCE">
        <w:tc>
          <w:tcPr>
            <w:tcW w:w="4297" w:type="dxa"/>
          </w:tcPr>
          <w:p w14:paraId="1A28F5F4" w14:textId="77777777" w:rsidR="002B77E4" w:rsidRPr="00E63123" w:rsidRDefault="002B77E4" w:rsidP="002B77E4">
            <w:pPr>
              <w:widowControl/>
              <w:spacing w:after="0"/>
              <w:ind w:right="-360" w:firstLine="0"/>
              <w:rPr>
                <w:sz w:val="18"/>
                <w:szCs w:val="18"/>
                <w:lang w:eastAsia="hr-HR"/>
              </w:rPr>
            </w:pPr>
            <w:r w:rsidRPr="00E63123">
              <w:rPr>
                <w:sz w:val="18"/>
                <w:szCs w:val="18"/>
              </w:rPr>
              <w:t>Orchis militaris L.</w:t>
            </w:r>
          </w:p>
        </w:tc>
        <w:tc>
          <w:tcPr>
            <w:tcW w:w="2502" w:type="dxa"/>
          </w:tcPr>
          <w:p w14:paraId="30706244" w14:textId="77777777" w:rsidR="002B77E4" w:rsidRPr="00E63123" w:rsidRDefault="002B77E4" w:rsidP="002B77E4">
            <w:pPr>
              <w:widowControl/>
              <w:spacing w:after="0"/>
              <w:ind w:right="-360" w:firstLine="0"/>
              <w:rPr>
                <w:sz w:val="18"/>
                <w:szCs w:val="18"/>
                <w:lang w:eastAsia="hr-HR"/>
              </w:rPr>
            </w:pPr>
            <w:r w:rsidRPr="00E63123">
              <w:rPr>
                <w:sz w:val="18"/>
                <w:szCs w:val="18"/>
                <w:lang w:eastAsia="hr-HR"/>
              </w:rPr>
              <w:t>kacigasti kaćun</w:t>
            </w:r>
          </w:p>
        </w:tc>
        <w:tc>
          <w:tcPr>
            <w:tcW w:w="1560" w:type="dxa"/>
          </w:tcPr>
          <w:p w14:paraId="62768F43" w14:textId="77777777" w:rsidR="002B77E4" w:rsidRPr="00E63123" w:rsidRDefault="002B77E4" w:rsidP="002B77E4">
            <w:pPr>
              <w:widowControl/>
              <w:spacing w:after="0"/>
              <w:ind w:firstLine="0"/>
              <w:jc w:val="center"/>
              <w:rPr>
                <w:sz w:val="18"/>
                <w:szCs w:val="24"/>
                <w:lang w:eastAsia="hr-HR"/>
              </w:rPr>
            </w:pPr>
            <w:r w:rsidRPr="00E63123">
              <w:rPr>
                <w:sz w:val="18"/>
                <w:szCs w:val="24"/>
                <w:lang w:eastAsia="hr-HR"/>
              </w:rPr>
              <w:t>VU</w:t>
            </w:r>
          </w:p>
        </w:tc>
      </w:tr>
      <w:tr w:rsidR="00632FD0" w:rsidRPr="00E63123" w14:paraId="2CA50195" w14:textId="77777777" w:rsidTr="001F0DCE">
        <w:tc>
          <w:tcPr>
            <w:tcW w:w="4297" w:type="dxa"/>
          </w:tcPr>
          <w:p w14:paraId="70C83C8A" w14:textId="1E17BA84" w:rsidR="00632FD0" w:rsidRPr="00E63123" w:rsidRDefault="00632FD0" w:rsidP="002B77E4">
            <w:pPr>
              <w:widowControl/>
              <w:spacing w:after="0"/>
              <w:ind w:right="-360" w:firstLine="0"/>
              <w:rPr>
                <w:sz w:val="18"/>
                <w:szCs w:val="18"/>
              </w:rPr>
            </w:pPr>
            <w:r w:rsidRPr="00E63123">
              <w:rPr>
                <w:sz w:val="18"/>
                <w:szCs w:val="18"/>
              </w:rPr>
              <w:t>Scirpus setaceus L.</w:t>
            </w:r>
          </w:p>
        </w:tc>
        <w:tc>
          <w:tcPr>
            <w:tcW w:w="2502" w:type="dxa"/>
          </w:tcPr>
          <w:p w14:paraId="4CC7796F" w14:textId="4EE29A7A" w:rsidR="00632FD0" w:rsidRPr="00E63123" w:rsidRDefault="00632FD0" w:rsidP="002B77E4">
            <w:pPr>
              <w:widowControl/>
              <w:spacing w:after="0"/>
              <w:ind w:right="-360" w:firstLine="0"/>
              <w:rPr>
                <w:sz w:val="18"/>
                <w:szCs w:val="18"/>
                <w:lang w:eastAsia="hr-HR"/>
              </w:rPr>
            </w:pPr>
            <w:r w:rsidRPr="00E63123">
              <w:rPr>
                <w:sz w:val="18"/>
                <w:szCs w:val="18"/>
                <w:lang w:eastAsia="hr-HR"/>
              </w:rPr>
              <w:t>končastolisna šćetica</w:t>
            </w:r>
          </w:p>
        </w:tc>
        <w:tc>
          <w:tcPr>
            <w:tcW w:w="1560" w:type="dxa"/>
          </w:tcPr>
          <w:p w14:paraId="1B8A888B" w14:textId="590C7B4A" w:rsidR="00632FD0" w:rsidRPr="00E63123" w:rsidRDefault="00632FD0" w:rsidP="002B77E4">
            <w:pPr>
              <w:widowControl/>
              <w:spacing w:after="0"/>
              <w:ind w:firstLine="0"/>
              <w:jc w:val="center"/>
              <w:rPr>
                <w:sz w:val="18"/>
                <w:szCs w:val="24"/>
                <w:lang w:eastAsia="hr-HR"/>
              </w:rPr>
            </w:pPr>
            <w:r w:rsidRPr="00E63123">
              <w:rPr>
                <w:sz w:val="18"/>
                <w:szCs w:val="24"/>
                <w:lang w:eastAsia="hr-HR"/>
              </w:rPr>
              <w:t>CR / SE</w:t>
            </w:r>
          </w:p>
        </w:tc>
      </w:tr>
      <w:tr w:rsidR="00632FD0" w:rsidRPr="00E63123" w14:paraId="29B35AE0" w14:textId="77777777" w:rsidTr="001F0DCE">
        <w:tc>
          <w:tcPr>
            <w:tcW w:w="4297" w:type="dxa"/>
          </w:tcPr>
          <w:p w14:paraId="6E2757E1" w14:textId="7A0578D4" w:rsidR="00632FD0" w:rsidRPr="00E63123" w:rsidRDefault="00632FD0" w:rsidP="002B77E4">
            <w:pPr>
              <w:widowControl/>
              <w:spacing w:after="0"/>
              <w:ind w:right="-360" w:firstLine="0"/>
              <w:rPr>
                <w:sz w:val="18"/>
                <w:szCs w:val="18"/>
              </w:rPr>
            </w:pPr>
            <w:r w:rsidRPr="00E63123">
              <w:rPr>
                <w:sz w:val="18"/>
                <w:szCs w:val="18"/>
              </w:rPr>
              <w:t>Scirpus supinus L.</w:t>
            </w:r>
          </w:p>
        </w:tc>
        <w:tc>
          <w:tcPr>
            <w:tcW w:w="2502" w:type="dxa"/>
          </w:tcPr>
          <w:p w14:paraId="76633903" w14:textId="3EF960E4" w:rsidR="00632FD0" w:rsidRPr="00E63123" w:rsidRDefault="00632FD0" w:rsidP="002B77E4">
            <w:pPr>
              <w:widowControl/>
              <w:spacing w:after="0"/>
              <w:ind w:right="-360" w:firstLine="0"/>
              <w:rPr>
                <w:sz w:val="18"/>
                <w:szCs w:val="18"/>
                <w:lang w:eastAsia="hr-HR"/>
              </w:rPr>
            </w:pPr>
            <w:r w:rsidRPr="00E63123">
              <w:rPr>
                <w:sz w:val="18"/>
                <w:szCs w:val="18"/>
                <w:lang w:eastAsia="hr-HR"/>
              </w:rPr>
              <w:t>šćetica pozemljiša</w:t>
            </w:r>
          </w:p>
        </w:tc>
        <w:tc>
          <w:tcPr>
            <w:tcW w:w="1560" w:type="dxa"/>
          </w:tcPr>
          <w:p w14:paraId="578F260B" w14:textId="3C5A58E1" w:rsidR="00632FD0" w:rsidRPr="00E63123" w:rsidRDefault="00632FD0" w:rsidP="002B77E4">
            <w:pPr>
              <w:widowControl/>
              <w:spacing w:after="0"/>
              <w:ind w:firstLine="0"/>
              <w:jc w:val="center"/>
              <w:rPr>
                <w:sz w:val="18"/>
                <w:szCs w:val="24"/>
                <w:lang w:eastAsia="hr-HR"/>
              </w:rPr>
            </w:pPr>
            <w:r w:rsidRPr="00E63123">
              <w:rPr>
                <w:sz w:val="18"/>
                <w:szCs w:val="24"/>
                <w:lang w:eastAsia="hr-HR"/>
              </w:rPr>
              <w:t>CR / SE</w:t>
            </w:r>
          </w:p>
        </w:tc>
      </w:tr>
      <w:tr w:rsidR="00632FD0" w:rsidRPr="00E63123" w14:paraId="1643AA43" w14:textId="77777777" w:rsidTr="001F0DCE">
        <w:tc>
          <w:tcPr>
            <w:tcW w:w="4297" w:type="dxa"/>
          </w:tcPr>
          <w:p w14:paraId="63311567" w14:textId="202EDE13" w:rsidR="00632FD0" w:rsidRPr="00E63123" w:rsidRDefault="00632FD0" w:rsidP="002B77E4">
            <w:pPr>
              <w:widowControl/>
              <w:spacing w:after="0"/>
              <w:ind w:right="-360" w:firstLine="0"/>
              <w:rPr>
                <w:sz w:val="18"/>
                <w:szCs w:val="18"/>
              </w:rPr>
            </w:pPr>
            <w:r w:rsidRPr="00E63123">
              <w:rPr>
                <w:sz w:val="18"/>
                <w:szCs w:val="18"/>
              </w:rPr>
              <w:t>Triglochin palustris L.</w:t>
            </w:r>
          </w:p>
        </w:tc>
        <w:tc>
          <w:tcPr>
            <w:tcW w:w="2502" w:type="dxa"/>
          </w:tcPr>
          <w:p w14:paraId="6D0EF592" w14:textId="410A3440" w:rsidR="00632FD0" w:rsidRPr="00E63123" w:rsidRDefault="00632FD0" w:rsidP="002B77E4">
            <w:pPr>
              <w:widowControl/>
              <w:spacing w:after="0"/>
              <w:ind w:right="-360" w:firstLine="0"/>
              <w:rPr>
                <w:sz w:val="18"/>
                <w:szCs w:val="18"/>
                <w:lang w:eastAsia="hr-HR"/>
              </w:rPr>
            </w:pPr>
            <w:r w:rsidRPr="00E63123">
              <w:rPr>
                <w:sz w:val="18"/>
                <w:szCs w:val="18"/>
                <w:lang w:eastAsia="hr-HR"/>
              </w:rPr>
              <w:t>močvarna brula</w:t>
            </w:r>
          </w:p>
        </w:tc>
        <w:tc>
          <w:tcPr>
            <w:tcW w:w="1560" w:type="dxa"/>
          </w:tcPr>
          <w:p w14:paraId="71EFC41E" w14:textId="01B65D78" w:rsidR="00632FD0" w:rsidRPr="00E63123" w:rsidRDefault="00632FD0" w:rsidP="002B77E4">
            <w:pPr>
              <w:widowControl/>
              <w:spacing w:after="0"/>
              <w:ind w:firstLine="0"/>
              <w:jc w:val="center"/>
              <w:rPr>
                <w:sz w:val="18"/>
                <w:szCs w:val="24"/>
                <w:lang w:eastAsia="hr-HR"/>
              </w:rPr>
            </w:pPr>
            <w:r w:rsidRPr="00E63123">
              <w:rPr>
                <w:sz w:val="18"/>
                <w:szCs w:val="24"/>
                <w:lang w:eastAsia="hr-HR"/>
              </w:rPr>
              <w:t>CR / SE</w:t>
            </w:r>
          </w:p>
        </w:tc>
      </w:tr>
      <w:tr w:rsidR="00632FD0" w:rsidRPr="00E63123" w14:paraId="17E729BD" w14:textId="77777777" w:rsidTr="001F0DCE">
        <w:tc>
          <w:tcPr>
            <w:tcW w:w="4297" w:type="dxa"/>
          </w:tcPr>
          <w:p w14:paraId="61BE25D7" w14:textId="4D348354" w:rsidR="00632FD0" w:rsidRPr="00E63123" w:rsidRDefault="0041547B" w:rsidP="0041547B">
            <w:pPr>
              <w:widowControl/>
              <w:spacing w:after="0"/>
              <w:ind w:right="-360" w:firstLine="0"/>
              <w:rPr>
                <w:sz w:val="18"/>
                <w:szCs w:val="18"/>
              </w:rPr>
            </w:pPr>
            <w:r w:rsidRPr="00E63123">
              <w:rPr>
                <w:sz w:val="18"/>
                <w:szCs w:val="18"/>
              </w:rPr>
              <w:t xml:space="preserve">Typha minima Funck </w:t>
            </w:r>
          </w:p>
        </w:tc>
        <w:tc>
          <w:tcPr>
            <w:tcW w:w="2502" w:type="dxa"/>
          </w:tcPr>
          <w:p w14:paraId="56BE942D" w14:textId="04B9DFE2" w:rsidR="00632FD0" w:rsidRPr="00E63123" w:rsidRDefault="0041547B" w:rsidP="002B77E4">
            <w:pPr>
              <w:widowControl/>
              <w:spacing w:after="0"/>
              <w:ind w:right="-360" w:firstLine="0"/>
              <w:rPr>
                <w:sz w:val="18"/>
                <w:szCs w:val="18"/>
                <w:lang w:eastAsia="hr-HR"/>
              </w:rPr>
            </w:pPr>
            <w:r w:rsidRPr="00E63123">
              <w:rPr>
                <w:sz w:val="18"/>
                <w:szCs w:val="18"/>
                <w:lang w:eastAsia="hr-HR"/>
              </w:rPr>
              <w:t>patuljasti rogoz</w:t>
            </w:r>
          </w:p>
        </w:tc>
        <w:tc>
          <w:tcPr>
            <w:tcW w:w="1560" w:type="dxa"/>
          </w:tcPr>
          <w:p w14:paraId="684771D7" w14:textId="185B8540" w:rsidR="00632FD0" w:rsidRPr="00E63123" w:rsidRDefault="0041547B" w:rsidP="002B77E4">
            <w:pPr>
              <w:widowControl/>
              <w:spacing w:after="0"/>
              <w:ind w:firstLine="0"/>
              <w:jc w:val="center"/>
              <w:rPr>
                <w:sz w:val="18"/>
                <w:szCs w:val="24"/>
                <w:lang w:eastAsia="hr-HR"/>
              </w:rPr>
            </w:pPr>
            <w:r w:rsidRPr="00E63123">
              <w:rPr>
                <w:sz w:val="18"/>
                <w:szCs w:val="24"/>
                <w:lang w:eastAsia="hr-HR"/>
              </w:rPr>
              <w:t>CR / SE</w:t>
            </w:r>
          </w:p>
        </w:tc>
      </w:tr>
      <w:tr w:rsidR="002B77E4" w:rsidRPr="00E63123" w14:paraId="67982E28" w14:textId="77777777" w:rsidTr="001F0DCE">
        <w:tc>
          <w:tcPr>
            <w:tcW w:w="8359" w:type="dxa"/>
            <w:gridSpan w:val="3"/>
          </w:tcPr>
          <w:p w14:paraId="610DE40F" w14:textId="45488EC2" w:rsidR="002B77E4" w:rsidRPr="00E63123" w:rsidRDefault="002B77E4" w:rsidP="002B77E4">
            <w:pPr>
              <w:widowControl/>
              <w:spacing w:after="0"/>
              <w:ind w:firstLine="0"/>
              <w:rPr>
                <w:sz w:val="18"/>
                <w:szCs w:val="24"/>
                <w:lang w:eastAsia="hr-HR"/>
              </w:rPr>
            </w:pPr>
            <w:r w:rsidRPr="00E63123">
              <w:rPr>
                <w:sz w:val="18"/>
                <w:szCs w:val="24"/>
                <w:lang w:eastAsia="hr-HR"/>
              </w:rPr>
              <w:t>* - povremeno područje rasprostranjenosti,  ** - moguće područje gniježđenja</w:t>
            </w:r>
          </w:p>
          <w:p w14:paraId="589F808B" w14:textId="77777777" w:rsidR="002B77E4" w:rsidRPr="00E63123" w:rsidRDefault="002B77E4" w:rsidP="002B77E4">
            <w:pPr>
              <w:widowControl/>
              <w:spacing w:after="0"/>
              <w:ind w:firstLine="0"/>
              <w:rPr>
                <w:sz w:val="18"/>
                <w:szCs w:val="24"/>
                <w:lang w:eastAsia="hr-HR"/>
              </w:rPr>
            </w:pPr>
            <w:r w:rsidRPr="00E63123">
              <w:rPr>
                <w:sz w:val="18"/>
                <w:szCs w:val="24"/>
                <w:lang w:eastAsia="hr-HR"/>
              </w:rPr>
              <w:t>(RE) – regionalno izumrla, introducirana vrsta, CR – kritično ugrožena vrsta, EN – ugrožena vrsta,</w:t>
            </w:r>
          </w:p>
          <w:p w14:paraId="6372C6FC" w14:textId="0B9980D2" w:rsidR="002B77E4" w:rsidRPr="00E63123" w:rsidRDefault="002B77E4" w:rsidP="002B77E4">
            <w:pPr>
              <w:widowControl/>
              <w:spacing w:after="0"/>
              <w:ind w:firstLine="0"/>
              <w:rPr>
                <w:sz w:val="18"/>
                <w:szCs w:val="24"/>
                <w:lang w:eastAsia="hr-HR"/>
              </w:rPr>
            </w:pPr>
            <w:r w:rsidRPr="00E63123">
              <w:rPr>
                <w:sz w:val="18"/>
                <w:szCs w:val="24"/>
                <w:lang w:eastAsia="hr-HR"/>
              </w:rPr>
              <w:t>VU – osjetljiva vrsta, NT – gotovo ugrožena vrsta, LC – najmanje zabrinjavajuća vrsta,</w:t>
            </w:r>
          </w:p>
          <w:p w14:paraId="0C710C98" w14:textId="5B04D52B" w:rsidR="002B77E4" w:rsidRPr="00E63123" w:rsidRDefault="002B77E4" w:rsidP="002B77E4">
            <w:pPr>
              <w:widowControl/>
              <w:spacing w:after="0"/>
              <w:ind w:firstLine="0"/>
              <w:rPr>
                <w:sz w:val="18"/>
                <w:szCs w:val="24"/>
                <w:lang w:eastAsia="hr-HR"/>
              </w:rPr>
            </w:pPr>
            <w:r w:rsidRPr="00E63123">
              <w:rPr>
                <w:sz w:val="18"/>
                <w:szCs w:val="24"/>
                <w:lang w:eastAsia="hr-HR"/>
              </w:rPr>
              <w:t>DD – nedovoljno poznata vrsta, E – endemična vrsta za RH</w:t>
            </w:r>
          </w:p>
          <w:p w14:paraId="43D88441" w14:textId="68B9E85C" w:rsidR="002B77E4" w:rsidRPr="00E63123" w:rsidRDefault="002B77E4" w:rsidP="002B77E4">
            <w:pPr>
              <w:widowControl/>
              <w:spacing w:after="0"/>
              <w:ind w:firstLine="0"/>
              <w:rPr>
                <w:sz w:val="18"/>
                <w:szCs w:val="24"/>
                <w:lang w:eastAsia="hr-HR"/>
              </w:rPr>
            </w:pPr>
            <w:r w:rsidRPr="00E63123">
              <w:rPr>
                <w:sz w:val="18"/>
                <w:szCs w:val="24"/>
                <w:lang w:eastAsia="hr-HR"/>
              </w:rPr>
              <w:t>SZ – strogo zaštićena vrsta prema Pravilniku o strogo zaštićenim vrstama (NN br. 144/13 i 73/16)</w:t>
            </w:r>
          </w:p>
          <w:p w14:paraId="64568E26" w14:textId="77777777" w:rsidR="002B77E4" w:rsidRPr="00E63123" w:rsidRDefault="002B77E4" w:rsidP="002B77E4">
            <w:pPr>
              <w:widowControl/>
              <w:spacing w:after="0"/>
              <w:ind w:firstLine="0"/>
              <w:rPr>
                <w:sz w:val="18"/>
                <w:szCs w:val="24"/>
                <w:lang w:eastAsia="hr-HR"/>
              </w:rPr>
            </w:pPr>
            <w:r w:rsidRPr="00E63123">
              <w:rPr>
                <w:sz w:val="18"/>
                <w:szCs w:val="24"/>
                <w:lang w:eastAsia="hr-HR"/>
              </w:rPr>
              <w:t>L – vrsta zaštićena lovostajem i određivanjem najmanje veličine prema Naredbi o zaštiti riba u slatkovodnom ribarstvu (NN br 82/05 i 139/06)</w:t>
            </w:r>
          </w:p>
        </w:tc>
      </w:tr>
    </w:tbl>
    <w:p w14:paraId="79E0A1E3" w14:textId="77777777" w:rsidR="001876D9" w:rsidRPr="00E63123" w:rsidRDefault="001876D9" w:rsidP="001876D9">
      <w:pPr>
        <w:widowControl/>
        <w:tabs>
          <w:tab w:val="left" w:pos="851"/>
        </w:tabs>
        <w:spacing w:after="0"/>
        <w:ind w:left="284" w:hanging="284"/>
        <w:outlineLvl w:val="0"/>
        <w:rPr>
          <w:snapToGrid/>
          <w:lang w:eastAsia="hr-HR"/>
        </w:rPr>
      </w:pPr>
    </w:p>
    <w:p w14:paraId="5C2063DB" w14:textId="77777777" w:rsidR="009F7FD2" w:rsidRPr="00E63123" w:rsidRDefault="009F7FD2" w:rsidP="006C71FA">
      <w:pPr>
        <w:pStyle w:val="Normalstavci"/>
        <w:numPr>
          <w:ilvl w:val="0"/>
          <w:numId w:val="133"/>
        </w:numPr>
      </w:pPr>
      <w:r w:rsidRPr="00E63123">
        <w:t>Mjere zaštite u cilju očuvanja strogo zaštićenih</w:t>
      </w:r>
      <w:r w:rsidR="005D0A1E" w:rsidRPr="00E63123">
        <w:t xml:space="preserve"> i ugroženih vrsta</w:t>
      </w:r>
      <w:r w:rsidRPr="00E63123">
        <w:t>:</w:t>
      </w:r>
    </w:p>
    <w:p w14:paraId="4DAD0F8F" w14:textId="77777777" w:rsidR="001876D9" w:rsidRPr="00E63123" w:rsidRDefault="001876D9" w:rsidP="008C2539">
      <w:pPr>
        <w:pStyle w:val="Normaluvuceno"/>
      </w:pPr>
      <w:r w:rsidRPr="00E63123">
        <w:t xml:space="preserve">onemogućiti fragmentaciju staništa i narušavanje povoljnih stanišnih uvjeta, odnosno u što većoj mjeri očuvati prirodnost i povoljne stanišne uvjete na područjima i u neposrednoj blizini recentnih nalazišta strogo zaštićenih vrsta </w:t>
      </w:r>
    </w:p>
    <w:p w14:paraId="407973C3" w14:textId="77777777" w:rsidR="00B06001" w:rsidRPr="00E63123" w:rsidRDefault="00B06001" w:rsidP="008C2539">
      <w:pPr>
        <w:pStyle w:val="Normaluvuceno"/>
      </w:pPr>
      <w:r w:rsidRPr="00E63123">
        <w:t>javnu rasvjetu i vanjsku rasvjetu istaknutih objekata planirati i izvoditi na način koji ne djeluje štetno na faunu područja</w:t>
      </w:r>
    </w:p>
    <w:p w14:paraId="1D019EEF" w14:textId="39FEFF67" w:rsidR="00B06001" w:rsidRPr="00E63123" w:rsidRDefault="00B06001" w:rsidP="008C2539">
      <w:pPr>
        <w:pStyle w:val="Normaluvuceno"/>
      </w:pPr>
      <w:r w:rsidRPr="00E63123">
        <w:t>u područjima posebno značajnim za obitavanje strogo zaštićenih vrsta ptica, radove izgradnje novih, te rekonstrukciju ili rušenje postojećih građevina, potrebno je provoditi u razdoblju od rujna do ožujka, kako bi se omogućilo neometano gniježđenje ptica, a eventualno nužno krčenje drvenaste vegetacije svesti na najmanju moguću mjeru</w:t>
      </w:r>
    </w:p>
    <w:p w14:paraId="10FB2631" w14:textId="77777777" w:rsidR="00B06001" w:rsidRPr="00E63123" w:rsidRDefault="00B06001" w:rsidP="008C2539">
      <w:pPr>
        <w:pStyle w:val="Normaluvuceno"/>
      </w:pPr>
      <w:r w:rsidRPr="00E63123">
        <w:t>na područjima značajnim za obitavanje leptira potrebno je ograničiti upotrebu pesticida, te odgovarajućim gospodarenjem travnjacima i šumskim površinama očuvati biljke hraniteljice</w:t>
      </w:r>
    </w:p>
    <w:p w14:paraId="7C57D330" w14:textId="77777777" w:rsidR="00B06001" w:rsidRPr="00E63123" w:rsidRDefault="00B06001" w:rsidP="008C2539">
      <w:pPr>
        <w:pStyle w:val="Normaluvuceno"/>
      </w:pPr>
      <w:r w:rsidRPr="00E63123">
        <w:lastRenderedPageBreak/>
        <w:t>prije radova rekonstrukcije ili rušenja građevina (naročito onih koje se nekoliko ili više godina nisu koristile) nužno je kontaktirati nadležnu javnu ustanovu zaštite prirode radi utvrđivanja prisustva strogo zaštićene i/ili ugrožene faune, ponajprije šišmiša, te provoditi utvrđene dodatne mjere zaštite u smislu pogodnih razdoblja za obavljanje radova i omogućavanja nesmetanog ulaza i izlaza za šišmiše</w:t>
      </w:r>
    </w:p>
    <w:p w14:paraId="542B2CD4" w14:textId="77777777" w:rsidR="001876D9" w:rsidRPr="00E63123" w:rsidRDefault="001876D9" w:rsidP="008C2539">
      <w:pPr>
        <w:pStyle w:val="Normaluvuceno"/>
      </w:pPr>
      <w:r w:rsidRPr="00E63123">
        <w:t>u što većoj mjeri očuvati prirodnost obala i cjelovitost priobalne vegetacije rijeka i potoka</w:t>
      </w:r>
    </w:p>
    <w:p w14:paraId="70F9CB73" w14:textId="2DDCBA80" w:rsidR="00B06001" w:rsidRPr="00E63123" w:rsidRDefault="00B06001" w:rsidP="008C2539">
      <w:pPr>
        <w:pStyle w:val="Normaluvuceno"/>
      </w:pPr>
      <w:r w:rsidRPr="00E63123">
        <w:t>u cilju zaštite vrsta vezanih za vlažna staništa potrebno je u što je moguće većoj mjeri očuvati močvarna i vlažna staništa, a za zahvate regulacije vodotoka i melioracije močvarnih i vodenih staništa provesti procjenu utjecaja na okoliš.</w:t>
      </w:r>
    </w:p>
    <w:p w14:paraId="4DB57A11" w14:textId="77777777" w:rsidR="00A64874" w:rsidRPr="00E63123" w:rsidRDefault="00A64874" w:rsidP="00A64874">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49A43DC9" w14:textId="77777777" w:rsidR="00B06001" w:rsidRPr="00E63123" w:rsidRDefault="00B06001" w:rsidP="005C660C">
      <w:pPr>
        <w:pStyle w:val="Normalstavci"/>
        <w:numPr>
          <w:ilvl w:val="0"/>
          <w:numId w:val="140"/>
        </w:numPr>
      </w:pPr>
      <w:r w:rsidRPr="00E63123">
        <w:t>Ugroženi i rijetki stanišni tipovi dani su tabelarno:</w:t>
      </w:r>
    </w:p>
    <w:p w14:paraId="3CE319D7" w14:textId="77777777" w:rsidR="00B06001" w:rsidRPr="00E63123" w:rsidRDefault="00B06001" w:rsidP="00B06001">
      <w:pPr>
        <w:pStyle w:val="Normalstavci"/>
        <w:numPr>
          <w:ilvl w:val="0"/>
          <w:numId w:val="0"/>
        </w:numPr>
        <w:ind w:left="284" w:hanging="284"/>
      </w:pPr>
    </w:p>
    <w:tbl>
      <w:tblPr>
        <w:tblStyle w:val="Reetkatablice"/>
        <w:tblW w:w="0" w:type="auto"/>
        <w:tblInd w:w="284" w:type="dxa"/>
        <w:tblLayout w:type="fixed"/>
        <w:tblLook w:val="04A0" w:firstRow="1" w:lastRow="0" w:firstColumn="1" w:lastColumn="0" w:noHBand="0" w:noVBand="1"/>
      </w:tblPr>
      <w:tblGrid>
        <w:gridCol w:w="2405"/>
        <w:gridCol w:w="5613"/>
      </w:tblGrid>
      <w:tr w:rsidR="00897F26" w:rsidRPr="00E63123" w14:paraId="65923A24" w14:textId="77777777" w:rsidTr="00970E4D">
        <w:tc>
          <w:tcPr>
            <w:tcW w:w="2405" w:type="dxa"/>
            <w:vAlign w:val="center"/>
          </w:tcPr>
          <w:p w14:paraId="317354DB" w14:textId="77777777" w:rsidR="00897F26" w:rsidRPr="00E63123" w:rsidRDefault="00897F26" w:rsidP="00A02F58">
            <w:pPr>
              <w:pStyle w:val="tablica"/>
              <w:jc w:val="left"/>
              <w:rPr>
                <w:sz w:val="18"/>
                <w:szCs w:val="18"/>
              </w:rPr>
            </w:pPr>
            <w:r w:rsidRPr="00E63123">
              <w:rPr>
                <w:sz w:val="18"/>
                <w:szCs w:val="18"/>
              </w:rPr>
              <w:t>NKS kod</w:t>
            </w:r>
          </w:p>
        </w:tc>
        <w:tc>
          <w:tcPr>
            <w:tcW w:w="5613" w:type="dxa"/>
          </w:tcPr>
          <w:p w14:paraId="308B2835" w14:textId="77777777" w:rsidR="00897F26" w:rsidRPr="00E63123" w:rsidRDefault="00897F26" w:rsidP="00A02F58">
            <w:pPr>
              <w:pStyle w:val="tablica"/>
              <w:rPr>
                <w:sz w:val="18"/>
                <w:szCs w:val="18"/>
              </w:rPr>
            </w:pPr>
            <w:r w:rsidRPr="00E63123">
              <w:rPr>
                <w:sz w:val="18"/>
                <w:szCs w:val="18"/>
              </w:rPr>
              <w:t>Naziv</w:t>
            </w:r>
          </w:p>
        </w:tc>
      </w:tr>
      <w:tr w:rsidR="005740B6" w:rsidRPr="00E63123" w14:paraId="6D986C1E" w14:textId="77777777" w:rsidTr="00970E4D">
        <w:tc>
          <w:tcPr>
            <w:tcW w:w="2405" w:type="dxa"/>
            <w:vAlign w:val="center"/>
          </w:tcPr>
          <w:p w14:paraId="2F56F7AF" w14:textId="2F6160C8" w:rsidR="005740B6" w:rsidRPr="00E63123" w:rsidRDefault="005740B6" w:rsidP="00A02F58">
            <w:pPr>
              <w:pStyle w:val="tablica"/>
              <w:jc w:val="left"/>
              <w:rPr>
                <w:sz w:val="18"/>
                <w:szCs w:val="18"/>
              </w:rPr>
            </w:pPr>
            <w:r w:rsidRPr="00E63123">
              <w:rPr>
                <w:sz w:val="18"/>
                <w:szCs w:val="18"/>
              </w:rPr>
              <w:t>A.1.1.</w:t>
            </w:r>
          </w:p>
        </w:tc>
        <w:tc>
          <w:tcPr>
            <w:tcW w:w="5613" w:type="dxa"/>
          </w:tcPr>
          <w:p w14:paraId="3668CD4A" w14:textId="0893CD53" w:rsidR="005740B6" w:rsidRPr="00E63123" w:rsidRDefault="005740B6" w:rsidP="00A02F58">
            <w:pPr>
              <w:pStyle w:val="tablica"/>
              <w:rPr>
                <w:sz w:val="18"/>
                <w:szCs w:val="18"/>
              </w:rPr>
            </w:pPr>
            <w:r w:rsidRPr="00E63123">
              <w:rPr>
                <w:sz w:val="18"/>
                <w:szCs w:val="18"/>
              </w:rPr>
              <w:t>Stalne stajaćice</w:t>
            </w:r>
          </w:p>
        </w:tc>
      </w:tr>
      <w:tr w:rsidR="006A024D" w:rsidRPr="00E63123" w14:paraId="17397738" w14:textId="77777777" w:rsidTr="00970E4D">
        <w:tc>
          <w:tcPr>
            <w:tcW w:w="2405" w:type="dxa"/>
            <w:vAlign w:val="center"/>
          </w:tcPr>
          <w:p w14:paraId="7E1F0146" w14:textId="1C25B8E6" w:rsidR="006A024D" w:rsidRPr="00E63123" w:rsidRDefault="006A024D" w:rsidP="00897F26">
            <w:pPr>
              <w:pStyle w:val="tablica"/>
              <w:jc w:val="left"/>
              <w:rPr>
                <w:sz w:val="18"/>
                <w:szCs w:val="18"/>
              </w:rPr>
            </w:pPr>
            <w:r w:rsidRPr="00E63123">
              <w:rPr>
                <w:sz w:val="18"/>
                <w:szCs w:val="18"/>
              </w:rPr>
              <w:t>A.2.2. / A.3.2.</w:t>
            </w:r>
          </w:p>
        </w:tc>
        <w:tc>
          <w:tcPr>
            <w:tcW w:w="5613" w:type="dxa"/>
          </w:tcPr>
          <w:p w14:paraId="0680D35E" w14:textId="5C69B84F" w:rsidR="006A024D" w:rsidRPr="00E63123" w:rsidRDefault="006A024D" w:rsidP="00970E4D">
            <w:pPr>
              <w:pStyle w:val="tablica"/>
              <w:rPr>
                <w:sz w:val="18"/>
                <w:szCs w:val="18"/>
              </w:rPr>
            </w:pPr>
            <w:r w:rsidRPr="00E63123">
              <w:rPr>
                <w:sz w:val="18"/>
                <w:szCs w:val="18"/>
              </w:rPr>
              <w:t>Povremeni vodotoci</w:t>
            </w:r>
            <w:r w:rsidR="00970E4D" w:rsidRPr="00E63123">
              <w:rPr>
                <w:sz w:val="18"/>
                <w:szCs w:val="18"/>
              </w:rPr>
              <w:t xml:space="preserve"> /</w:t>
            </w:r>
            <w:r w:rsidRPr="00E63123">
              <w:rPr>
                <w:sz w:val="18"/>
                <w:szCs w:val="18"/>
              </w:rPr>
              <w:t xml:space="preserve"> Slobodnoplivajući flotantni submerzni hidrofiti</w:t>
            </w:r>
          </w:p>
        </w:tc>
      </w:tr>
      <w:tr w:rsidR="001A7710" w:rsidRPr="00E63123" w14:paraId="47A33DA6" w14:textId="77777777" w:rsidTr="00970E4D">
        <w:tc>
          <w:tcPr>
            <w:tcW w:w="2405" w:type="dxa"/>
            <w:vAlign w:val="center"/>
          </w:tcPr>
          <w:p w14:paraId="2F0AAE7D" w14:textId="3082662C" w:rsidR="001A7710" w:rsidRPr="00E63123" w:rsidRDefault="005740B6" w:rsidP="00897F26">
            <w:pPr>
              <w:pStyle w:val="tablica"/>
              <w:jc w:val="left"/>
              <w:rPr>
                <w:sz w:val="18"/>
                <w:szCs w:val="18"/>
              </w:rPr>
            </w:pPr>
            <w:r w:rsidRPr="00E63123">
              <w:rPr>
                <w:sz w:val="18"/>
                <w:szCs w:val="18"/>
              </w:rPr>
              <w:t xml:space="preserve">A.2.4. / </w:t>
            </w:r>
            <w:r w:rsidR="001A7710" w:rsidRPr="00E63123">
              <w:rPr>
                <w:sz w:val="18"/>
                <w:szCs w:val="18"/>
              </w:rPr>
              <w:t>A.4.1.</w:t>
            </w:r>
          </w:p>
        </w:tc>
        <w:tc>
          <w:tcPr>
            <w:tcW w:w="5613" w:type="dxa"/>
          </w:tcPr>
          <w:p w14:paraId="47D4BEA9" w14:textId="0EE3BC3F" w:rsidR="001A7710" w:rsidRPr="00E63123" w:rsidRDefault="005740B6" w:rsidP="00626111">
            <w:pPr>
              <w:pStyle w:val="tablica"/>
              <w:rPr>
                <w:sz w:val="18"/>
                <w:szCs w:val="18"/>
              </w:rPr>
            </w:pPr>
            <w:r w:rsidRPr="00E63123">
              <w:rPr>
                <w:sz w:val="18"/>
                <w:szCs w:val="18"/>
              </w:rPr>
              <w:t xml:space="preserve">Kanali / </w:t>
            </w:r>
            <w:r w:rsidR="001A7710" w:rsidRPr="00E63123">
              <w:rPr>
                <w:sz w:val="18"/>
                <w:szCs w:val="18"/>
              </w:rPr>
              <w:t xml:space="preserve">Tršćaci, rogozici, visoki šiljevi i visoki šaševi </w:t>
            </w:r>
          </w:p>
        </w:tc>
      </w:tr>
      <w:tr w:rsidR="00970E4D" w:rsidRPr="00E63123" w14:paraId="05B1105A" w14:textId="77777777" w:rsidTr="00970E4D">
        <w:tc>
          <w:tcPr>
            <w:tcW w:w="2405" w:type="dxa"/>
            <w:vAlign w:val="center"/>
          </w:tcPr>
          <w:p w14:paraId="0B8BE864" w14:textId="545FF322" w:rsidR="00970E4D" w:rsidRPr="00E63123" w:rsidRDefault="00970E4D" w:rsidP="00970E4D">
            <w:pPr>
              <w:pStyle w:val="tablica"/>
              <w:jc w:val="left"/>
              <w:rPr>
                <w:sz w:val="18"/>
                <w:szCs w:val="18"/>
              </w:rPr>
            </w:pPr>
            <w:r w:rsidRPr="00E63123">
              <w:rPr>
                <w:sz w:val="18"/>
                <w:szCs w:val="18"/>
              </w:rPr>
              <w:t>A.2.7.</w:t>
            </w:r>
          </w:p>
        </w:tc>
        <w:tc>
          <w:tcPr>
            <w:tcW w:w="5613" w:type="dxa"/>
          </w:tcPr>
          <w:p w14:paraId="115F078B" w14:textId="1945D241" w:rsidR="00970E4D" w:rsidRPr="00E63123" w:rsidRDefault="00970E4D" w:rsidP="00970E4D">
            <w:pPr>
              <w:pStyle w:val="tablica"/>
              <w:rPr>
                <w:sz w:val="18"/>
                <w:szCs w:val="18"/>
              </w:rPr>
            </w:pPr>
            <w:r w:rsidRPr="00E63123">
              <w:rPr>
                <w:sz w:val="18"/>
                <w:szCs w:val="18"/>
              </w:rPr>
              <w:t>Neobrasle i slabo obrasle obale tekućica</w:t>
            </w:r>
          </w:p>
        </w:tc>
      </w:tr>
      <w:tr w:rsidR="00970E4D" w:rsidRPr="00E63123" w14:paraId="556D354B" w14:textId="77777777" w:rsidTr="00970E4D">
        <w:tc>
          <w:tcPr>
            <w:tcW w:w="2405" w:type="dxa"/>
            <w:vAlign w:val="center"/>
          </w:tcPr>
          <w:p w14:paraId="178E855C" w14:textId="2A7E28FB" w:rsidR="00970E4D" w:rsidRPr="00E63123" w:rsidRDefault="00970E4D" w:rsidP="00970E4D">
            <w:pPr>
              <w:pStyle w:val="tablica"/>
              <w:jc w:val="left"/>
              <w:rPr>
                <w:sz w:val="18"/>
                <w:szCs w:val="18"/>
              </w:rPr>
            </w:pPr>
            <w:r w:rsidRPr="00E63123">
              <w:rPr>
                <w:sz w:val="18"/>
                <w:szCs w:val="18"/>
              </w:rPr>
              <w:t>A.2.7./ A.3.2. / D.1.1.1.1.</w:t>
            </w:r>
          </w:p>
        </w:tc>
        <w:tc>
          <w:tcPr>
            <w:tcW w:w="5613" w:type="dxa"/>
          </w:tcPr>
          <w:p w14:paraId="519ED564" w14:textId="51B97FB9" w:rsidR="00970E4D" w:rsidRPr="00E63123" w:rsidRDefault="00970E4D" w:rsidP="00626111">
            <w:pPr>
              <w:pStyle w:val="tablica"/>
              <w:rPr>
                <w:sz w:val="18"/>
                <w:szCs w:val="18"/>
              </w:rPr>
            </w:pPr>
            <w:r w:rsidRPr="00E63123">
              <w:rPr>
                <w:sz w:val="18"/>
                <w:szCs w:val="18"/>
              </w:rPr>
              <w:t xml:space="preserve">Neobrasle i slabo obrasle obale tekućica / Slobodnoplivajući flotantni submerzni hidrofiti/ Vrbici na sprudovima </w:t>
            </w:r>
          </w:p>
        </w:tc>
      </w:tr>
      <w:tr w:rsidR="00970E4D" w:rsidRPr="00E63123" w14:paraId="0BF1FD45" w14:textId="77777777" w:rsidTr="00970E4D">
        <w:tc>
          <w:tcPr>
            <w:tcW w:w="2405" w:type="dxa"/>
            <w:vAlign w:val="center"/>
          </w:tcPr>
          <w:p w14:paraId="1C1153DD" w14:textId="2A0FA9CF" w:rsidR="00970E4D" w:rsidRPr="00E63123" w:rsidRDefault="00970E4D" w:rsidP="00970E4D">
            <w:pPr>
              <w:pStyle w:val="tablica"/>
              <w:jc w:val="left"/>
              <w:rPr>
                <w:sz w:val="18"/>
                <w:szCs w:val="18"/>
              </w:rPr>
            </w:pPr>
            <w:r w:rsidRPr="00E63123">
              <w:rPr>
                <w:sz w:val="18"/>
                <w:szCs w:val="18"/>
              </w:rPr>
              <w:t>C.2.3.2.</w:t>
            </w:r>
          </w:p>
        </w:tc>
        <w:tc>
          <w:tcPr>
            <w:tcW w:w="5613" w:type="dxa"/>
          </w:tcPr>
          <w:p w14:paraId="5FCB0E57" w14:textId="5D283A7A" w:rsidR="00970E4D" w:rsidRPr="00E63123" w:rsidRDefault="00970E4D" w:rsidP="00626111">
            <w:pPr>
              <w:pStyle w:val="tablica"/>
              <w:rPr>
                <w:sz w:val="18"/>
                <w:szCs w:val="18"/>
              </w:rPr>
            </w:pPr>
            <w:r w:rsidRPr="00E63123">
              <w:rPr>
                <w:sz w:val="18"/>
                <w:szCs w:val="18"/>
              </w:rPr>
              <w:t xml:space="preserve">Mezofilne livade košanice Srednje Europe </w:t>
            </w:r>
          </w:p>
        </w:tc>
      </w:tr>
      <w:tr w:rsidR="00970E4D" w:rsidRPr="00E63123" w14:paraId="6BB4A13E" w14:textId="77777777" w:rsidTr="00970E4D">
        <w:tc>
          <w:tcPr>
            <w:tcW w:w="2405" w:type="dxa"/>
            <w:vAlign w:val="center"/>
          </w:tcPr>
          <w:p w14:paraId="39F4670D" w14:textId="47583115" w:rsidR="00970E4D" w:rsidRPr="00E63123" w:rsidRDefault="00970E4D" w:rsidP="00970E4D">
            <w:pPr>
              <w:pStyle w:val="tablica"/>
              <w:jc w:val="left"/>
              <w:rPr>
                <w:sz w:val="18"/>
                <w:szCs w:val="18"/>
              </w:rPr>
            </w:pPr>
            <w:r w:rsidRPr="00E63123">
              <w:rPr>
                <w:sz w:val="18"/>
                <w:szCs w:val="18"/>
              </w:rPr>
              <w:t>C.2.3.2.1.</w:t>
            </w:r>
          </w:p>
        </w:tc>
        <w:tc>
          <w:tcPr>
            <w:tcW w:w="5613" w:type="dxa"/>
          </w:tcPr>
          <w:p w14:paraId="70223769" w14:textId="6B584EFB" w:rsidR="00970E4D" w:rsidRPr="00E63123" w:rsidRDefault="00970E4D" w:rsidP="00626111">
            <w:pPr>
              <w:pStyle w:val="tablica"/>
              <w:rPr>
                <w:sz w:val="18"/>
                <w:szCs w:val="18"/>
              </w:rPr>
            </w:pPr>
            <w:r w:rsidRPr="00E63123">
              <w:rPr>
                <w:sz w:val="18"/>
                <w:szCs w:val="18"/>
              </w:rPr>
              <w:t xml:space="preserve">Srednjeeuropske livade rane pahovke </w:t>
            </w:r>
          </w:p>
        </w:tc>
      </w:tr>
      <w:tr w:rsidR="00970E4D" w:rsidRPr="00E63123" w14:paraId="3B3AAA49" w14:textId="77777777" w:rsidTr="00970E4D">
        <w:tc>
          <w:tcPr>
            <w:tcW w:w="2405" w:type="dxa"/>
            <w:vAlign w:val="center"/>
          </w:tcPr>
          <w:p w14:paraId="7E191DE7" w14:textId="07E7EFD9" w:rsidR="00970E4D" w:rsidRPr="00E63123" w:rsidRDefault="00970E4D" w:rsidP="00970E4D">
            <w:pPr>
              <w:pStyle w:val="tablica"/>
              <w:jc w:val="left"/>
              <w:rPr>
                <w:sz w:val="18"/>
                <w:szCs w:val="18"/>
              </w:rPr>
            </w:pPr>
            <w:r w:rsidRPr="00E63123">
              <w:rPr>
                <w:sz w:val="18"/>
                <w:szCs w:val="18"/>
              </w:rPr>
              <w:t>D.1.1.</w:t>
            </w:r>
          </w:p>
        </w:tc>
        <w:tc>
          <w:tcPr>
            <w:tcW w:w="5613" w:type="dxa"/>
          </w:tcPr>
          <w:p w14:paraId="249D2254" w14:textId="35DAEC45" w:rsidR="00970E4D" w:rsidRPr="00E63123" w:rsidRDefault="00970E4D" w:rsidP="00626111">
            <w:pPr>
              <w:pStyle w:val="tablica"/>
              <w:rPr>
                <w:sz w:val="18"/>
                <w:szCs w:val="18"/>
              </w:rPr>
            </w:pPr>
            <w:r w:rsidRPr="00E63123">
              <w:rPr>
                <w:sz w:val="18"/>
                <w:szCs w:val="18"/>
              </w:rPr>
              <w:t xml:space="preserve">Vrbici na sprudovima </w:t>
            </w:r>
          </w:p>
        </w:tc>
      </w:tr>
      <w:tr w:rsidR="00970E4D" w:rsidRPr="00E63123" w14:paraId="6FD18403" w14:textId="77777777" w:rsidTr="00970E4D">
        <w:tc>
          <w:tcPr>
            <w:tcW w:w="2405" w:type="dxa"/>
            <w:vAlign w:val="center"/>
          </w:tcPr>
          <w:p w14:paraId="70B9F516" w14:textId="10B47214" w:rsidR="00970E4D" w:rsidRPr="00E63123" w:rsidRDefault="00970E4D" w:rsidP="00970E4D">
            <w:pPr>
              <w:pStyle w:val="tablica"/>
              <w:jc w:val="left"/>
              <w:rPr>
                <w:sz w:val="18"/>
                <w:szCs w:val="18"/>
              </w:rPr>
            </w:pPr>
            <w:r w:rsidRPr="00E63123">
              <w:rPr>
                <w:sz w:val="18"/>
                <w:szCs w:val="18"/>
              </w:rPr>
              <w:t>D.1.2.1.</w:t>
            </w:r>
          </w:p>
        </w:tc>
        <w:tc>
          <w:tcPr>
            <w:tcW w:w="5613" w:type="dxa"/>
          </w:tcPr>
          <w:p w14:paraId="28FC3D89" w14:textId="2AA6DAED" w:rsidR="00970E4D" w:rsidRPr="00E63123" w:rsidRDefault="00970E4D" w:rsidP="00626111">
            <w:pPr>
              <w:pStyle w:val="tablica"/>
              <w:rPr>
                <w:sz w:val="18"/>
                <w:szCs w:val="18"/>
              </w:rPr>
            </w:pPr>
            <w:r w:rsidRPr="00E63123">
              <w:rPr>
                <w:sz w:val="18"/>
                <w:szCs w:val="18"/>
              </w:rPr>
              <w:t xml:space="preserve">Mezofilne živice i šikare kontinentalnih, izuzetno primorskih krajeva </w:t>
            </w:r>
          </w:p>
        </w:tc>
      </w:tr>
      <w:tr w:rsidR="00970E4D" w:rsidRPr="00E63123" w14:paraId="7043285C" w14:textId="77777777" w:rsidTr="00970E4D">
        <w:tc>
          <w:tcPr>
            <w:tcW w:w="2405" w:type="dxa"/>
            <w:vAlign w:val="center"/>
          </w:tcPr>
          <w:p w14:paraId="290953E2" w14:textId="39228059" w:rsidR="00970E4D" w:rsidRPr="00E63123" w:rsidRDefault="00970E4D" w:rsidP="00970E4D">
            <w:pPr>
              <w:pStyle w:val="tablica"/>
              <w:jc w:val="left"/>
              <w:rPr>
                <w:sz w:val="18"/>
                <w:szCs w:val="18"/>
              </w:rPr>
            </w:pPr>
            <w:r w:rsidRPr="00E63123">
              <w:rPr>
                <w:sz w:val="18"/>
                <w:szCs w:val="18"/>
              </w:rPr>
              <w:t xml:space="preserve">E.1.1./E.1.2. </w:t>
            </w:r>
          </w:p>
        </w:tc>
        <w:tc>
          <w:tcPr>
            <w:tcW w:w="5613" w:type="dxa"/>
          </w:tcPr>
          <w:p w14:paraId="65E3D3D9" w14:textId="2031EB78" w:rsidR="00970E4D" w:rsidRPr="00E63123" w:rsidRDefault="00970E4D" w:rsidP="00626111">
            <w:pPr>
              <w:pStyle w:val="tablica"/>
              <w:rPr>
                <w:sz w:val="18"/>
                <w:szCs w:val="18"/>
              </w:rPr>
            </w:pPr>
            <w:r w:rsidRPr="00E63123">
              <w:rPr>
                <w:sz w:val="18"/>
                <w:szCs w:val="18"/>
              </w:rPr>
              <w:t xml:space="preserve">Poplavne šume vrba / Poplavne šume topola </w:t>
            </w:r>
          </w:p>
        </w:tc>
      </w:tr>
      <w:tr w:rsidR="00970E4D" w:rsidRPr="00E63123" w14:paraId="3FAD22C6" w14:textId="77777777" w:rsidTr="00970E4D">
        <w:tc>
          <w:tcPr>
            <w:tcW w:w="2405" w:type="dxa"/>
            <w:vAlign w:val="center"/>
          </w:tcPr>
          <w:p w14:paraId="3B4E53CD" w14:textId="0F81C142" w:rsidR="00970E4D" w:rsidRPr="00E63123" w:rsidRDefault="00970E4D" w:rsidP="00970E4D">
            <w:pPr>
              <w:pStyle w:val="tablica"/>
              <w:jc w:val="left"/>
              <w:rPr>
                <w:sz w:val="18"/>
                <w:szCs w:val="18"/>
              </w:rPr>
            </w:pPr>
            <w:r w:rsidRPr="00E63123">
              <w:rPr>
                <w:sz w:val="18"/>
                <w:szCs w:val="18"/>
              </w:rPr>
              <w:t>E.3.1.</w:t>
            </w:r>
          </w:p>
        </w:tc>
        <w:tc>
          <w:tcPr>
            <w:tcW w:w="5613" w:type="dxa"/>
          </w:tcPr>
          <w:p w14:paraId="46F1A754" w14:textId="3623278C" w:rsidR="00970E4D" w:rsidRPr="00E63123" w:rsidRDefault="00970E4D" w:rsidP="00626111">
            <w:pPr>
              <w:pStyle w:val="tablica"/>
              <w:rPr>
                <w:sz w:val="18"/>
                <w:szCs w:val="18"/>
              </w:rPr>
            </w:pPr>
            <w:r w:rsidRPr="00E63123">
              <w:rPr>
                <w:sz w:val="18"/>
                <w:szCs w:val="18"/>
              </w:rPr>
              <w:t xml:space="preserve">Mješovite hrastovo-grabove i čiste grabove šume </w:t>
            </w:r>
          </w:p>
        </w:tc>
      </w:tr>
      <w:tr w:rsidR="00970E4D" w:rsidRPr="00E63123" w14:paraId="3577FD58" w14:textId="77777777" w:rsidTr="00897F26">
        <w:tc>
          <w:tcPr>
            <w:tcW w:w="8018" w:type="dxa"/>
            <w:gridSpan w:val="2"/>
          </w:tcPr>
          <w:p w14:paraId="19C4FF04" w14:textId="77777777" w:rsidR="00970E4D" w:rsidRPr="00E63123" w:rsidRDefault="00970E4D" w:rsidP="00970E4D">
            <w:pPr>
              <w:pStyle w:val="tablica"/>
              <w:rPr>
                <w:sz w:val="18"/>
                <w:szCs w:val="18"/>
              </w:rPr>
            </w:pPr>
            <w:r w:rsidRPr="00E63123">
              <w:rPr>
                <w:sz w:val="18"/>
                <w:szCs w:val="18"/>
              </w:rPr>
              <w:t>NKS – Nacionalna klasifikacija staništa</w:t>
            </w:r>
          </w:p>
        </w:tc>
      </w:tr>
    </w:tbl>
    <w:p w14:paraId="525BE4DC" w14:textId="77777777" w:rsidR="008865C4" w:rsidRPr="00E63123" w:rsidRDefault="008865C4" w:rsidP="00443808">
      <w:pPr>
        <w:pStyle w:val="Normalstavci"/>
        <w:numPr>
          <w:ilvl w:val="0"/>
          <w:numId w:val="0"/>
        </w:numPr>
        <w:ind w:left="284" w:hanging="284"/>
      </w:pPr>
    </w:p>
    <w:p w14:paraId="45D64FFE" w14:textId="77777777" w:rsidR="00112735" w:rsidRPr="00E63123" w:rsidRDefault="00D93717" w:rsidP="006C71FA">
      <w:pPr>
        <w:pStyle w:val="Normalstavci"/>
        <w:numPr>
          <w:ilvl w:val="0"/>
          <w:numId w:val="133"/>
        </w:numPr>
      </w:pPr>
      <w:r w:rsidRPr="00E63123">
        <w:t>Mjere zaštite u cilju očuvanja ugroženih i rijetkih stanišnih tipova:</w:t>
      </w:r>
    </w:p>
    <w:p w14:paraId="49C79924" w14:textId="77777777" w:rsidR="00112735" w:rsidRPr="00E63123" w:rsidRDefault="00D93717" w:rsidP="008C2539">
      <w:pPr>
        <w:pStyle w:val="Normaluvuceno"/>
      </w:pPr>
      <w:r w:rsidRPr="00E63123">
        <w:t>ugrožene i rijetke stanišne tipove očuvati na što većoj površini i u što prirodnijem stanju, ne planirati zahvate kojima se unose strane (alohtone) vrste</w:t>
      </w:r>
      <w:r w:rsidR="00A64874" w:rsidRPr="00E63123">
        <w:t xml:space="preserve"> i po potrebi izvršiti revitalizaciju</w:t>
      </w:r>
    </w:p>
    <w:p w14:paraId="094ADA11" w14:textId="77777777" w:rsidR="00D93717" w:rsidRPr="00E63123" w:rsidRDefault="00D93717" w:rsidP="008C2539">
      <w:pPr>
        <w:pStyle w:val="Normaluvuceno"/>
      </w:pPr>
      <w:r w:rsidRPr="00E63123">
        <w:t xml:space="preserve">na prostorima ugroženih i rijetkih močvarnih i vlažnih staništa izbjegavati planiranje građevinskih </w:t>
      </w:r>
      <w:r w:rsidR="00EC6481" w:rsidRPr="00E63123">
        <w:t>zahvata, posebno prometne i komunalne infrastrukture</w:t>
      </w:r>
      <w:r w:rsidR="00A64874" w:rsidRPr="00E63123">
        <w:t>, te izbjegavati zahvate regulacije vodotoka, utvrđivanje obala, kanaliziranje i promjene vodnog režima</w:t>
      </w:r>
    </w:p>
    <w:p w14:paraId="179C6571" w14:textId="77777777" w:rsidR="00A64874" w:rsidRPr="00E63123" w:rsidRDefault="00A64874" w:rsidP="008C2539">
      <w:pPr>
        <w:pStyle w:val="Normaluvuceno"/>
      </w:pPr>
      <w:r w:rsidRPr="00E63123">
        <w:t>pri odabiru trasa prometnih koridora potrebno je voditi računa o prisutnosti ugroženih i rijetkih staništa</w:t>
      </w:r>
    </w:p>
    <w:p w14:paraId="65EC5A6B" w14:textId="77777777" w:rsidR="00174AB2" w:rsidRPr="00E63123" w:rsidRDefault="00174AB2" w:rsidP="008C2539">
      <w:pPr>
        <w:pStyle w:val="Normaluvuceno"/>
      </w:pPr>
      <w:r w:rsidRPr="00E63123">
        <w:t>uređenje građevinskih područja predvidjeti na način da se očuvaju zatečene krajobrazne i prirodne vrijednosti</w:t>
      </w:r>
      <w:r w:rsidR="00A64874" w:rsidRPr="00E63123">
        <w:t>, a kod postupaka ozelenjivanja što je više moguće koristiti autohtone biljne vrste</w:t>
      </w:r>
    </w:p>
    <w:p w14:paraId="3755A7D1" w14:textId="621F0724" w:rsidR="00AE722C" w:rsidRPr="00E63123" w:rsidRDefault="00AE722C" w:rsidP="008C2539">
      <w:pPr>
        <w:pStyle w:val="Normaluvuceno"/>
      </w:pPr>
      <w:r w:rsidRPr="00E63123">
        <w:t xml:space="preserve">gradnju i uređivanje prostora za specifične sadržaje, posebice turističke (kamp i slično) potrebno je predvidjeti na način da se čim manje mijenja zatečeni prostor, što manje krči zatečena drvenasta vegetacija, a </w:t>
      </w:r>
      <w:r w:rsidR="00B8049C" w:rsidRPr="00E63123">
        <w:t xml:space="preserve">za </w:t>
      </w:r>
      <w:r w:rsidRPr="00E63123">
        <w:t xml:space="preserve">pristupne ceste i putovi </w:t>
      </w:r>
      <w:r w:rsidR="00B8049C" w:rsidRPr="00E63123">
        <w:t>koriste tradicijski šumski i poljski putovi</w:t>
      </w:r>
    </w:p>
    <w:p w14:paraId="6C13DACF" w14:textId="77777777" w:rsidR="002C6DFD" w:rsidRPr="00E63123" w:rsidRDefault="00B8049C" w:rsidP="008C2539">
      <w:pPr>
        <w:pStyle w:val="Normaluvuceno"/>
      </w:pPr>
      <w:r w:rsidRPr="00E63123">
        <w:t xml:space="preserve">na svim područjima koja se koriste potrebno je </w:t>
      </w:r>
      <w:r w:rsidR="002C6DFD" w:rsidRPr="00E63123">
        <w:t>osigurati propisno zbrinjavanje otpada i otpadnih voda.</w:t>
      </w:r>
    </w:p>
    <w:p w14:paraId="2A0D36DD" w14:textId="77777777" w:rsidR="00A609D7" w:rsidRPr="00E63123" w:rsidRDefault="00A008B8" w:rsidP="00B665EC">
      <w:pPr>
        <w:pStyle w:val="Naslov2"/>
      </w:pPr>
      <w:bookmarkStart w:id="126" w:name="_Toc113283031"/>
      <w:r w:rsidRPr="00E63123">
        <w:t>MJERE ZAŠTITE KULTURNO – POVIJESNIH VRIJEDNOSTI</w:t>
      </w:r>
      <w:bookmarkEnd w:id="126"/>
    </w:p>
    <w:p w14:paraId="57FE7860" w14:textId="77777777" w:rsidR="000249C9" w:rsidRPr="00E63123" w:rsidRDefault="000249C9" w:rsidP="00085B6E">
      <w:pPr>
        <w:pStyle w:val="Naslov3"/>
      </w:pPr>
      <w:bookmarkStart w:id="127" w:name="_Toc113283032"/>
      <w:r w:rsidRPr="00E63123">
        <w:t>Zaštićena kulturna dobra</w:t>
      </w:r>
      <w:bookmarkEnd w:id="127"/>
    </w:p>
    <w:p w14:paraId="585CEEA3" w14:textId="77777777" w:rsidR="006E38AF" w:rsidRPr="00E63123" w:rsidRDefault="006E38AF" w:rsidP="006E38AF">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003BD569" w14:textId="295DCFF9" w:rsidR="006E38AF" w:rsidRPr="00E63123" w:rsidRDefault="006E38AF" w:rsidP="005C660C">
      <w:pPr>
        <w:pStyle w:val="Normalstavci"/>
        <w:numPr>
          <w:ilvl w:val="0"/>
          <w:numId w:val="125"/>
        </w:numPr>
      </w:pPr>
      <w:r w:rsidRPr="00E63123">
        <w:t xml:space="preserve">Mjere zaštite zaštićenih kulturnih dobara provode se neposrednom primjenom Zakona o zaštiti i očuvanju kulturnih dobara („Narodne novine“ broj </w:t>
      </w:r>
      <w:r w:rsidR="00BF3FCB" w:rsidRPr="00E63123">
        <w:t>69/99, 151/03, 157/03, 100/04, 87/09, 88/10, 61/11, 25/12, 136/12, 157/13, 152/14 , 98/15, 44/17, 90/18</w:t>
      </w:r>
      <w:r w:rsidR="008865C4" w:rsidRPr="00E63123">
        <w:t>, 32/20</w:t>
      </w:r>
      <w:r w:rsidR="00D829DE" w:rsidRPr="00E63123">
        <w:t>, 62/20</w:t>
      </w:r>
      <w:r w:rsidR="00E846D9" w:rsidRPr="00E63123">
        <w:t>, 117/21</w:t>
      </w:r>
      <w:r w:rsidRPr="00E63123">
        <w:t>).</w:t>
      </w:r>
    </w:p>
    <w:p w14:paraId="1276C9BB" w14:textId="30565CD0" w:rsidR="006E38AF" w:rsidRPr="00E63123" w:rsidRDefault="006E38AF" w:rsidP="005C660C">
      <w:pPr>
        <w:pStyle w:val="Normalstavci"/>
        <w:numPr>
          <w:ilvl w:val="0"/>
          <w:numId w:val="125"/>
        </w:numPr>
      </w:pPr>
      <w:r w:rsidRPr="00E63123">
        <w:t xml:space="preserve">Za neposredni nadzor provedbe mjera zaštite kulturno – povijesnih vrijednosti nadležno je </w:t>
      </w:r>
      <w:r w:rsidR="00E16CE6" w:rsidRPr="00E63123">
        <w:t xml:space="preserve">ogovarajuće javnopravno tijelo </w:t>
      </w:r>
      <w:r w:rsidRPr="00E63123">
        <w:t>Ministarstv</w:t>
      </w:r>
      <w:r w:rsidR="00E16CE6" w:rsidRPr="00E63123">
        <w:t>a</w:t>
      </w:r>
      <w:r w:rsidRPr="00E63123">
        <w:t xml:space="preserve"> kulture</w:t>
      </w:r>
      <w:r w:rsidR="00C70D50" w:rsidRPr="00E63123">
        <w:t xml:space="preserve"> i medija</w:t>
      </w:r>
      <w:r w:rsidR="00E16CE6" w:rsidRPr="00E63123">
        <w:t>,</w:t>
      </w:r>
      <w:r w:rsidRPr="00E63123">
        <w:t xml:space="preserve"> Uprav</w:t>
      </w:r>
      <w:r w:rsidR="00E16CE6" w:rsidRPr="00E63123">
        <w:t>e</w:t>
      </w:r>
      <w:r w:rsidRPr="00E63123">
        <w:t xml:space="preserve"> za zaštitu kulturne baštine</w:t>
      </w:r>
      <w:r w:rsidR="00E16CE6" w:rsidRPr="00E63123">
        <w:t xml:space="preserve"> - </w:t>
      </w:r>
      <w:r w:rsidRPr="00E63123">
        <w:t xml:space="preserve">Konzervatorski odjel u </w:t>
      </w:r>
      <w:r w:rsidR="003815BD" w:rsidRPr="00E63123">
        <w:t>Varaždinu</w:t>
      </w:r>
      <w:r w:rsidR="00E16CE6" w:rsidRPr="00E63123">
        <w:t xml:space="preserve"> (u daljnjem tekstu: nadležni Konzervatorski odjel)</w:t>
      </w:r>
      <w:r w:rsidRPr="00E63123">
        <w:t>.</w:t>
      </w:r>
    </w:p>
    <w:p w14:paraId="7225C155" w14:textId="77777777" w:rsidR="006E38AF" w:rsidRPr="00E63123" w:rsidRDefault="006E38AF" w:rsidP="006C71FA">
      <w:pPr>
        <w:pStyle w:val="Normalstavci"/>
        <w:numPr>
          <w:ilvl w:val="0"/>
          <w:numId w:val="133"/>
        </w:numPr>
      </w:pPr>
      <w:r w:rsidRPr="00E63123">
        <w:t>Status pojedinog zaštićenog kulturnog dobra utvrđuje se temeljem Registra kulturnih dobara Republike Hrvatske</w:t>
      </w:r>
      <w:r w:rsidR="009F6730" w:rsidRPr="00E63123">
        <w:t>.</w:t>
      </w:r>
    </w:p>
    <w:p w14:paraId="2D76BD24" w14:textId="77777777" w:rsidR="00623933" w:rsidRPr="00E63123" w:rsidRDefault="00623933" w:rsidP="006C71FA">
      <w:pPr>
        <w:pStyle w:val="Normalstavci"/>
        <w:numPr>
          <w:ilvl w:val="0"/>
          <w:numId w:val="133"/>
        </w:numPr>
      </w:pPr>
      <w:r w:rsidRPr="00E63123">
        <w:lastRenderedPageBreak/>
        <w:t xml:space="preserve">U slučaju pokretanja pojedinačnog postupka ispitivanja vrijednosti i zaštite </w:t>
      </w:r>
      <w:r w:rsidR="000A44C9" w:rsidRPr="00E63123">
        <w:t xml:space="preserve">pojedine prostorne strukture (građevine, objekta, površine i drugog), </w:t>
      </w:r>
      <w:r w:rsidRPr="00E63123">
        <w:t xml:space="preserve">s ciljem upisa u Registar kulturnih dobara Republike Hrvatske, do dovršetka postupka se za predmetnu </w:t>
      </w:r>
      <w:r w:rsidR="000A44C9" w:rsidRPr="00E63123">
        <w:t xml:space="preserve">prostornu strukturu </w:t>
      </w:r>
      <w:r w:rsidRPr="00E63123">
        <w:t>neposredno primjenjuje Zakon o zaštiti i očuvanju kulturnih dobara.</w:t>
      </w:r>
    </w:p>
    <w:p w14:paraId="3F42E346" w14:textId="77777777" w:rsidR="006C5F4F" w:rsidRPr="00E63123" w:rsidRDefault="006C5F4F" w:rsidP="001B2BFB">
      <w:pPr>
        <w:pStyle w:val="lanak"/>
        <w:rPr>
          <w:snapToGrid/>
          <w:lang w:eastAsia="hr-HR"/>
        </w:rPr>
      </w:pPr>
      <w:r w:rsidRPr="00E63123">
        <w:t>Članak</w:t>
      </w:r>
      <w:r w:rsidRPr="00E63123">
        <w:rPr>
          <w:snapToGrid/>
          <w:lang w:eastAsia="hr-HR"/>
        </w:rPr>
        <w:t xml:space="preserve">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6CEAEF18" w14:textId="77777777" w:rsidR="0047224D" w:rsidRPr="00E63123" w:rsidRDefault="00FB6A2E" w:rsidP="00F9686D">
      <w:pPr>
        <w:pStyle w:val="Normalstavci"/>
        <w:numPr>
          <w:ilvl w:val="0"/>
          <w:numId w:val="197"/>
        </w:numPr>
      </w:pPr>
      <w:r w:rsidRPr="00E63123">
        <w:t xml:space="preserve">Na području Općine </w:t>
      </w:r>
      <w:r w:rsidR="00E16CE6" w:rsidRPr="00E63123">
        <w:t xml:space="preserve">su </w:t>
      </w:r>
      <w:r w:rsidR="0047224D" w:rsidRPr="00E63123">
        <w:t>evidentirani arheološki lokaliteti:</w:t>
      </w:r>
    </w:p>
    <w:p w14:paraId="270AE8DE" w14:textId="1EAB6C6A" w:rsidR="0047224D" w:rsidRPr="00E63123" w:rsidRDefault="0047224D" w:rsidP="0047224D">
      <w:pPr>
        <w:pStyle w:val="Normaluvuceno"/>
      </w:pPr>
      <w:r w:rsidRPr="00E63123">
        <w:t>Babinec, antika</w:t>
      </w:r>
    </w:p>
    <w:p w14:paraId="316AE0AC" w14:textId="2A719D57" w:rsidR="0047224D" w:rsidRPr="00E63123" w:rsidRDefault="0047224D" w:rsidP="0047224D">
      <w:pPr>
        <w:pStyle w:val="Normaluvuceno"/>
      </w:pPr>
      <w:r w:rsidRPr="00E63123">
        <w:t>Cestica, antička cesta</w:t>
      </w:r>
    </w:p>
    <w:p w14:paraId="2C9F2647" w14:textId="3310F9EA" w:rsidR="0047224D" w:rsidRPr="00E63123" w:rsidRDefault="0047224D" w:rsidP="0047224D">
      <w:pPr>
        <w:pStyle w:val="Normaluvuceno"/>
      </w:pPr>
      <w:r w:rsidRPr="00E63123">
        <w:t>Dubrava Križovljanska, Zavrč</w:t>
      </w:r>
    </w:p>
    <w:p w14:paraId="29BC0A2D" w14:textId="55BB114B" w:rsidR="0047224D" w:rsidRPr="00E63123" w:rsidRDefault="0047224D" w:rsidP="0047224D">
      <w:pPr>
        <w:pStyle w:val="Normaluvuceno"/>
      </w:pPr>
      <w:r w:rsidRPr="00E63123">
        <w:t>Gornje Vratno, Gradišće</w:t>
      </w:r>
    </w:p>
    <w:p w14:paraId="3D29CFE3" w14:textId="34CFFA24" w:rsidR="0047224D" w:rsidRPr="00E63123" w:rsidRDefault="0047224D" w:rsidP="0047224D">
      <w:pPr>
        <w:pStyle w:val="Normaluvuceno"/>
      </w:pPr>
      <w:r w:rsidRPr="00E63123">
        <w:t>Križovljan Radovečki, antička cesta, ostava</w:t>
      </w:r>
    </w:p>
    <w:p w14:paraId="04934A9C" w14:textId="010A56C0" w:rsidR="0047224D" w:rsidRPr="00E63123" w:rsidRDefault="0047224D" w:rsidP="0047224D">
      <w:pPr>
        <w:pStyle w:val="Normaluvuceno"/>
      </w:pPr>
      <w:r w:rsidRPr="00E63123">
        <w:t xml:space="preserve">Natkrižovljan, Crkva sv. </w:t>
      </w:r>
      <w:r w:rsidR="00B30FC7" w:rsidRPr="00E63123">
        <w:t>B</w:t>
      </w:r>
      <w:r w:rsidRPr="00E63123">
        <w:t>arbare</w:t>
      </w:r>
    </w:p>
    <w:p w14:paraId="63ADE5A0" w14:textId="02E598F6" w:rsidR="0047224D" w:rsidRPr="00E63123" w:rsidRDefault="0047224D" w:rsidP="0047224D">
      <w:pPr>
        <w:pStyle w:val="Normaluvuceno"/>
      </w:pPr>
      <w:r w:rsidRPr="00E63123">
        <w:t>Radovec, Crkva sv. Križa</w:t>
      </w:r>
    </w:p>
    <w:p w14:paraId="0101DBE9" w14:textId="52271323" w:rsidR="0047224D" w:rsidRPr="00E63123" w:rsidRDefault="0047224D" w:rsidP="0047224D">
      <w:pPr>
        <w:pStyle w:val="Normaluvuceno"/>
      </w:pPr>
      <w:r w:rsidRPr="00E63123">
        <w:t>Radovec Polje, Crkvenica</w:t>
      </w:r>
    </w:p>
    <w:p w14:paraId="3F3017E1" w14:textId="582BE55C" w:rsidR="0047224D" w:rsidRPr="00E63123" w:rsidRDefault="0047224D" w:rsidP="0047224D">
      <w:pPr>
        <w:pStyle w:val="Normaluvuceno"/>
      </w:pPr>
      <w:r w:rsidRPr="00E63123">
        <w:t>Veliki Lovrečan, kapela sv. Lovre</w:t>
      </w:r>
    </w:p>
    <w:p w14:paraId="60937F82" w14:textId="3807B7C0" w:rsidR="00E16CE6" w:rsidRPr="00E63123" w:rsidRDefault="00E16CE6" w:rsidP="006C71FA">
      <w:pPr>
        <w:pStyle w:val="Normalstavci"/>
        <w:numPr>
          <w:ilvl w:val="0"/>
          <w:numId w:val="133"/>
        </w:numPr>
      </w:pPr>
      <w:r w:rsidRPr="00E63123">
        <w:t>Do donošenja rješenja za lokalitete iz prethodnog stavka, unutar područja njihova obuhvata je za sve zahvate u prostoru potrebno zatražiti posebne uvjete od nadležnog Konzervatorskog odjela.</w:t>
      </w:r>
    </w:p>
    <w:p w14:paraId="29E03B6E" w14:textId="77777777" w:rsidR="001B2BFB" w:rsidRPr="00E63123" w:rsidRDefault="001B2BFB"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1A54BE22" w14:textId="77777777" w:rsidR="001B2BFB" w:rsidRPr="00E63123" w:rsidRDefault="001B2BFB" w:rsidP="00F9686D">
      <w:pPr>
        <w:pStyle w:val="Normalstavci"/>
        <w:numPr>
          <w:ilvl w:val="0"/>
          <w:numId w:val="198"/>
        </w:numPr>
      </w:pPr>
      <w:r w:rsidRPr="00E63123">
        <w:t>Arheološka iskapanja i istraživanja mogu se obavljati samo na temelju posebnog odobrenja prema posebnom propisu.</w:t>
      </w:r>
    </w:p>
    <w:p w14:paraId="400EE9A8" w14:textId="77777777" w:rsidR="001B2BFB" w:rsidRPr="00E63123" w:rsidRDefault="001B2BFB" w:rsidP="006C71FA">
      <w:pPr>
        <w:pStyle w:val="Normalstavci"/>
        <w:numPr>
          <w:ilvl w:val="0"/>
          <w:numId w:val="133"/>
        </w:numPr>
      </w:pPr>
      <w:r w:rsidRPr="00E63123">
        <w:t>Svaka izgradnja na arheološkom nalazištu uvjetovana je rezultatima arheoloških iskopavanja, bez obzira na ostale prethodno izdane uvjete i odobrenja.</w:t>
      </w:r>
    </w:p>
    <w:p w14:paraId="17269A91" w14:textId="77777777" w:rsidR="001B2BFB" w:rsidRPr="00E63123" w:rsidRDefault="001B2BFB" w:rsidP="006C71FA">
      <w:pPr>
        <w:pStyle w:val="Normalstavci"/>
        <w:numPr>
          <w:ilvl w:val="0"/>
          <w:numId w:val="133"/>
        </w:numPr>
      </w:pPr>
      <w:r w:rsidRPr="00E63123">
        <w:t>Izvan područja arheološkog nalazišta, ukoliko se pri izvođenju građevinskih zahvata ili bilo kakvih drugih radova u zemlji naiđe na predmete ili nalaze za koje bi se moglo pretpostaviti da imaju arheološki značaj, potrebno je radove odmah obustaviti i obavijestiti o tome nadležni Konzervatorski odjel, koji će dati detaljne upute o daljnjem postupku.</w:t>
      </w:r>
    </w:p>
    <w:p w14:paraId="3F04598F" w14:textId="77777777" w:rsidR="001B2BFB" w:rsidRPr="00E63123" w:rsidRDefault="001B2BFB" w:rsidP="006C71FA">
      <w:pPr>
        <w:pStyle w:val="Normalstavci"/>
        <w:numPr>
          <w:ilvl w:val="0"/>
          <w:numId w:val="133"/>
        </w:numPr>
      </w:pPr>
      <w:r w:rsidRPr="00E63123">
        <w:t>Za zahvate kod kojih se izvode zemljani radovi na velikim površinama kao što su infrastrukturni koridori županijskog ili državnog značaja, površinski iskopi i drugo, potrebno je zatražiti posebne uvjete nadležnog Konzervatorskog odjela radi utvrđivanja potrebe rekognosciranja terena radi determinacije potencijalnih arheoloških nalazišta.</w:t>
      </w:r>
    </w:p>
    <w:p w14:paraId="322C3CFF" w14:textId="77777777" w:rsidR="00A51D15" w:rsidRPr="00E63123" w:rsidRDefault="00A51D15"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11C29BFE" w14:textId="78AF4E11" w:rsidR="00A51D15" w:rsidRPr="00E63123" w:rsidRDefault="00CC7FB1" w:rsidP="00F9686D">
      <w:pPr>
        <w:pStyle w:val="Normalstavci"/>
        <w:numPr>
          <w:ilvl w:val="0"/>
          <w:numId w:val="199"/>
        </w:numPr>
      </w:pPr>
      <w:r w:rsidRPr="00E63123">
        <w:t>Zaštićena n</w:t>
      </w:r>
      <w:r w:rsidR="00A51D15" w:rsidRPr="00E63123">
        <w:t>epokretna kulturna dobra upisana u Registar kulturnih dobara Republike Hrvatske na području Općine:</w:t>
      </w:r>
    </w:p>
    <w:p w14:paraId="0167653C" w14:textId="77777777" w:rsidR="00AC7D34" w:rsidRPr="00E63123" w:rsidRDefault="00AC7D34" w:rsidP="00A51D15">
      <w:pPr>
        <w:widowControl/>
        <w:tabs>
          <w:tab w:val="left" w:pos="851"/>
        </w:tabs>
        <w:spacing w:after="0"/>
        <w:ind w:left="284" w:hanging="284"/>
        <w:outlineLvl w:val="0"/>
        <w:rPr>
          <w:snapToGrid/>
          <w:lang w:eastAsia="hr-HR"/>
        </w:rPr>
      </w:pPr>
    </w:p>
    <w:tbl>
      <w:tblPr>
        <w:tblW w:w="7938" w:type="dxa"/>
        <w:tblInd w:w="421" w:type="dxa"/>
        <w:tblLayout w:type="fixed"/>
        <w:tblLook w:val="0000" w:firstRow="0" w:lastRow="0" w:firstColumn="0" w:lastColumn="0" w:noHBand="0" w:noVBand="0"/>
      </w:tblPr>
      <w:tblGrid>
        <w:gridCol w:w="708"/>
        <w:gridCol w:w="2127"/>
        <w:gridCol w:w="4110"/>
        <w:gridCol w:w="993"/>
      </w:tblGrid>
      <w:tr w:rsidR="00A83161" w:rsidRPr="00E63123" w14:paraId="2A096564" w14:textId="77777777" w:rsidTr="002C35F6">
        <w:tc>
          <w:tcPr>
            <w:tcW w:w="708" w:type="dxa"/>
            <w:tcBorders>
              <w:top w:val="single" w:sz="4" w:space="0" w:color="auto"/>
              <w:left w:val="single" w:sz="4" w:space="0" w:color="auto"/>
              <w:bottom w:val="single" w:sz="4" w:space="0" w:color="auto"/>
              <w:right w:val="single" w:sz="4" w:space="0" w:color="auto"/>
            </w:tcBorders>
          </w:tcPr>
          <w:p w14:paraId="088226D6" w14:textId="45837CD4" w:rsidR="00A83161" w:rsidRPr="00E63123" w:rsidRDefault="00A83161"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BROJ</w:t>
            </w:r>
          </w:p>
        </w:tc>
        <w:tc>
          <w:tcPr>
            <w:tcW w:w="2127" w:type="dxa"/>
            <w:tcBorders>
              <w:top w:val="single" w:sz="4" w:space="0" w:color="auto"/>
              <w:left w:val="single" w:sz="4" w:space="0" w:color="auto"/>
              <w:bottom w:val="single" w:sz="4" w:space="0" w:color="auto"/>
              <w:right w:val="single" w:sz="4" w:space="0" w:color="auto"/>
            </w:tcBorders>
          </w:tcPr>
          <w:p w14:paraId="04188AFB" w14:textId="6058A023" w:rsidR="00A83161" w:rsidRPr="00E63123" w:rsidRDefault="00A83161"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NASELJE</w:t>
            </w:r>
          </w:p>
        </w:tc>
        <w:tc>
          <w:tcPr>
            <w:tcW w:w="4110" w:type="dxa"/>
            <w:tcBorders>
              <w:top w:val="single" w:sz="4" w:space="0" w:color="auto"/>
              <w:left w:val="single" w:sz="4" w:space="0" w:color="auto"/>
              <w:bottom w:val="single" w:sz="4" w:space="0" w:color="auto"/>
              <w:right w:val="single" w:sz="4" w:space="0" w:color="auto"/>
            </w:tcBorders>
            <w:vAlign w:val="center"/>
          </w:tcPr>
          <w:p w14:paraId="3C986B3E" w14:textId="430457B9" w:rsidR="00A83161" w:rsidRPr="00E63123" w:rsidRDefault="00A83161"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NAZIV</w:t>
            </w:r>
          </w:p>
        </w:tc>
        <w:tc>
          <w:tcPr>
            <w:tcW w:w="993" w:type="dxa"/>
            <w:tcBorders>
              <w:top w:val="single" w:sz="4" w:space="0" w:color="auto"/>
              <w:left w:val="single" w:sz="4" w:space="0" w:color="auto"/>
              <w:bottom w:val="single" w:sz="4" w:space="0" w:color="auto"/>
              <w:right w:val="single" w:sz="4" w:space="0" w:color="auto"/>
            </w:tcBorders>
            <w:vAlign w:val="center"/>
          </w:tcPr>
          <w:p w14:paraId="3E56FBDF" w14:textId="267D518C" w:rsidR="00A83161" w:rsidRPr="00E63123" w:rsidRDefault="00A83161" w:rsidP="003D5D56">
            <w:pPr>
              <w:widowControl/>
              <w:overflowPunct w:val="0"/>
              <w:autoSpaceDE w:val="0"/>
              <w:autoSpaceDN w:val="0"/>
              <w:adjustRightInd w:val="0"/>
              <w:spacing w:after="0"/>
              <w:ind w:firstLine="0"/>
              <w:jc w:val="center"/>
              <w:textAlignment w:val="baseline"/>
              <w:rPr>
                <w:rFonts w:cs="Arial"/>
                <w:snapToGrid/>
                <w:sz w:val="18"/>
                <w:szCs w:val="18"/>
                <w:lang w:eastAsia="hr-HR"/>
              </w:rPr>
            </w:pPr>
            <w:r w:rsidRPr="00E63123">
              <w:rPr>
                <w:rFonts w:cs="Arial"/>
                <w:snapToGrid/>
                <w:sz w:val="18"/>
                <w:szCs w:val="18"/>
                <w:lang w:eastAsia="hr-HR"/>
              </w:rPr>
              <w:t>OZNAKA</w:t>
            </w:r>
          </w:p>
        </w:tc>
      </w:tr>
      <w:tr w:rsidR="002C35F6" w:rsidRPr="00E63123" w14:paraId="5A22EEDD" w14:textId="77777777" w:rsidTr="002C35F6">
        <w:tc>
          <w:tcPr>
            <w:tcW w:w="708" w:type="dxa"/>
            <w:tcBorders>
              <w:top w:val="single" w:sz="4" w:space="0" w:color="auto"/>
              <w:left w:val="single" w:sz="4" w:space="0" w:color="auto"/>
              <w:bottom w:val="single" w:sz="4" w:space="0" w:color="auto"/>
              <w:right w:val="single" w:sz="4" w:space="0" w:color="auto"/>
            </w:tcBorders>
          </w:tcPr>
          <w:p w14:paraId="4E2885DD" w14:textId="756038B0" w:rsidR="002C35F6" w:rsidRPr="00E63123" w:rsidRDefault="002C35F6"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1.</w:t>
            </w:r>
          </w:p>
        </w:tc>
        <w:tc>
          <w:tcPr>
            <w:tcW w:w="2127" w:type="dxa"/>
            <w:tcBorders>
              <w:top w:val="single" w:sz="4" w:space="0" w:color="auto"/>
              <w:left w:val="single" w:sz="4" w:space="0" w:color="auto"/>
              <w:bottom w:val="single" w:sz="4" w:space="0" w:color="auto"/>
              <w:right w:val="single" w:sz="4" w:space="0" w:color="auto"/>
            </w:tcBorders>
          </w:tcPr>
          <w:p w14:paraId="03A43F63" w14:textId="71F92DCA" w:rsidR="002C35F6" w:rsidRPr="00E63123" w:rsidRDefault="002C35F6"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Cestica</w:t>
            </w:r>
          </w:p>
        </w:tc>
        <w:tc>
          <w:tcPr>
            <w:tcW w:w="4110" w:type="dxa"/>
            <w:tcBorders>
              <w:top w:val="single" w:sz="4" w:space="0" w:color="auto"/>
              <w:left w:val="single" w:sz="4" w:space="0" w:color="auto"/>
              <w:bottom w:val="single" w:sz="4" w:space="0" w:color="auto"/>
              <w:right w:val="single" w:sz="4" w:space="0" w:color="auto"/>
            </w:tcBorders>
            <w:vAlign w:val="center"/>
          </w:tcPr>
          <w:p w14:paraId="4F20731C" w14:textId="55CC7D55" w:rsidR="002C35F6" w:rsidRPr="00E63123" w:rsidRDefault="002C35F6" w:rsidP="00906DAA">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Dvorac Križovljan-grad</w:t>
            </w:r>
          </w:p>
        </w:tc>
        <w:tc>
          <w:tcPr>
            <w:tcW w:w="993" w:type="dxa"/>
            <w:tcBorders>
              <w:top w:val="single" w:sz="4" w:space="0" w:color="auto"/>
              <w:left w:val="single" w:sz="4" w:space="0" w:color="auto"/>
              <w:bottom w:val="single" w:sz="4" w:space="0" w:color="auto"/>
              <w:right w:val="single" w:sz="4" w:space="0" w:color="auto"/>
            </w:tcBorders>
            <w:vAlign w:val="center"/>
          </w:tcPr>
          <w:p w14:paraId="2AECD137" w14:textId="5B048B31" w:rsidR="002C35F6" w:rsidRPr="00E63123" w:rsidRDefault="002C35F6" w:rsidP="00906DAA">
            <w:pPr>
              <w:widowControl/>
              <w:overflowPunct w:val="0"/>
              <w:autoSpaceDE w:val="0"/>
              <w:autoSpaceDN w:val="0"/>
              <w:adjustRightInd w:val="0"/>
              <w:spacing w:after="0"/>
              <w:ind w:firstLine="0"/>
              <w:jc w:val="center"/>
              <w:textAlignment w:val="baseline"/>
              <w:rPr>
                <w:rFonts w:cs="Arial"/>
                <w:snapToGrid/>
                <w:sz w:val="18"/>
                <w:szCs w:val="18"/>
                <w:lang w:eastAsia="hr-HR"/>
              </w:rPr>
            </w:pPr>
            <w:r w:rsidRPr="00E63123">
              <w:rPr>
                <w:rFonts w:cs="Arial"/>
                <w:snapToGrid/>
                <w:sz w:val="18"/>
                <w:szCs w:val="18"/>
                <w:lang w:eastAsia="hr-HR"/>
              </w:rPr>
              <w:t>Z-853</w:t>
            </w:r>
          </w:p>
        </w:tc>
      </w:tr>
      <w:tr w:rsidR="002C35F6" w:rsidRPr="00E63123" w14:paraId="21E91634" w14:textId="77777777" w:rsidTr="002C35F6">
        <w:tc>
          <w:tcPr>
            <w:tcW w:w="708" w:type="dxa"/>
            <w:tcBorders>
              <w:top w:val="single" w:sz="4" w:space="0" w:color="auto"/>
              <w:left w:val="single" w:sz="4" w:space="0" w:color="auto"/>
              <w:bottom w:val="single" w:sz="4" w:space="0" w:color="auto"/>
              <w:right w:val="single" w:sz="4" w:space="0" w:color="auto"/>
            </w:tcBorders>
          </w:tcPr>
          <w:p w14:paraId="21E3673C" w14:textId="076BBB71" w:rsidR="002C35F6" w:rsidRPr="00E63123" w:rsidRDefault="002C35F6"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2.</w:t>
            </w:r>
          </w:p>
        </w:tc>
        <w:tc>
          <w:tcPr>
            <w:tcW w:w="2127" w:type="dxa"/>
            <w:tcBorders>
              <w:top w:val="single" w:sz="4" w:space="0" w:color="auto"/>
              <w:left w:val="single" w:sz="4" w:space="0" w:color="auto"/>
              <w:bottom w:val="single" w:sz="4" w:space="0" w:color="auto"/>
              <w:right w:val="single" w:sz="4" w:space="0" w:color="auto"/>
            </w:tcBorders>
          </w:tcPr>
          <w:p w14:paraId="2BFC32E7" w14:textId="27D617ED" w:rsidR="002C35F6" w:rsidRPr="00E63123" w:rsidRDefault="002C35F6"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Dubrava Križovljanska</w:t>
            </w:r>
          </w:p>
        </w:tc>
        <w:tc>
          <w:tcPr>
            <w:tcW w:w="4110" w:type="dxa"/>
            <w:tcBorders>
              <w:top w:val="single" w:sz="4" w:space="0" w:color="auto"/>
              <w:left w:val="single" w:sz="4" w:space="0" w:color="auto"/>
              <w:bottom w:val="single" w:sz="4" w:space="0" w:color="auto"/>
              <w:right w:val="single" w:sz="4" w:space="0" w:color="auto"/>
            </w:tcBorders>
            <w:vAlign w:val="center"/>
          </w:tcPr>
          <w:p w14:paraId="0539940D" w14:textId="7A56F775" w:rsidR="002C35F6" w:rsidRPr="00E63123" w:rsidRDefault="002C35F6" w:rsidP="00906DAA">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Pil sa skulpturom Tužnog Krista</w:t>
            </w:r>
          </w:p>
        </w:tc>
        <w:tc>
          <w:tcPr>
            <w:tcW w:w="993" w:type="dxa"/>
            <w:tcBorders>
              <w:top w:val="single" w:sz="4" w:space="0" w:color="auto"/>
              <w:left w:val="single" w:sz="4" w:space="0" w:color="auto"/>
              <w:bottom w:val="single" w:sz="4" w:space="0" w:color="auto"/>
              <w:right w:val="single" w:sz="4" w:space="0" w:color="auto"/>
            </w:tcBorders>
            <w:vAlign w:val="center"/>
          </w:tcPr>
          <w:p w14:paraId="0CF158D2" w14:textId="41467701" w:rsidR="002C35F6" w:rsidRPr="00E63123" w:rsidRDefault="002C35F6" w:rsidP="00906DAA">
            <w:pPr>
              <w:widowControl/>
              <w:overflowPunct w:val="0"/>
              <w:autoSpaceDE w:val="0"/>
              <w:autoSpaceDN w:val="0"/>
              <w:adjustRightInd w:val="0"/>
              <w:spacing w:after="0"/>
              <w:ind w:firstLine="0"/>
              <w:jc w:val="center"/>
              <w:textAlignment w:val="baseline"/>
              <w:rPr>
                <w:rFonts w:cs="Arial"/>
                <w:snapToGrid/>
                <w:sz w:val="18"/>
                <w:szCs w:val="18"/>
                <w:lang w:eastAsia="hr-HR"/>
              </w:rPr>
            </w:pPr>
            <w:r w:rsidRPr="00E63123">
              <w:rPr>
                <w:rFonts w:cs="Arial"/>
                <w:snapToGrid/>
                <w:sz w:val="18"/>
                <w:szCs w:val="18"/>
                <w:lang w:eastAsia="hr-HR"/>
              </w:rPr>
              <w:t>Z-3941</w:t>
            </w:r>
          </w:p>
        </w:tc>
      </w:tr>
      <w:tr w:rsidR="002C35F6" w:rsidRPr="00E63123" w14:paraId="0777E95C" w14:textId="77777777" w:rsidTr="002C35F6">
        <w:tc>
          <w:tcPr>
            <w:tcW w:w="708" w:type="dxa"/>
            <w:tcBorders>
              <w:top w:val="single" w:sz="4" w:space="0" w:color="auto"/>
              <w:left w:val="single" w:sz="4" w:space="0" w:color="auto"/>
              <w:bottom w:val="single" w:sz="4" w:space="0" w:color="auto"/>
              <w:right w:val="single" w:sz="4" w:space="0" w:color="auto"/>
            </w:tcBorders>
          </w:tcPr>
          <w:p w14:paraId="787FA2C7" w14:textId="4B028922" w:rsidR="002C35F6" w:rsidRPr="00E63123" w:rsidRDefault="002C35F6"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3.</w:t>
            </w:r>
          </w:p>
        </w:tc>
        <w:tc>
          <w:tcPr>
            <w:tcW w:w="2127" w:type="dxa"/>
            <w:tcBorders>
              <w:top w:val="single" w:sz="4" w:space="0" w:color="auto"/>
              <w:left w:val="single" w:sz="4" w:space="0" w:color="auto"/>
              <w:bottom w:val="single" w:sz="4" w:space="0" w:color="auto"/>
              <w:right w:val="single" w:sz="4" w:space="0" w:color="auto"/>
            </w:tcBorders>
          </w:tcPr>
          <w:p w14:paraId="5394B171" w14:textId="1AFD01C7" w:rsidR="002C35F6" w:rsidRPr="00E63123" w:rsidRDefault="002C35F6"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Kolarovec</w:t>
            </w:r>
          </w:p>
        </w:tc>
        <w:tc>
          <w:tcPr>
            <w:tcW w:w="4110" w:type="dxa"/>
            <w:tcBorders>
              <w:top w:val="single" w:sz="4" w:space="0" w:color="auto"/>
              <w:left w:val="single" w:sz="4" w:space="0" w:color="auto"/>
              <w:bottom w:val="single" w:sz="4" w:space="0" w:color="auto"/>
              <w:right w:val="single" w:sz="4" w:space="0" w:color="auto"/>
            </w:tcBorders>
            <w:vAlign w:val="center"/>
          </w:tcPr>
          <w:p w14:paraId="0A680D5A" w14:textId="7B5CD726" w:rsidR="002C35F6" w:rsidRPr="00E63123" w:rsidRDefault="002C35F6" w:rsidP="00906DAA">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Pil Tužnog Krista</w:t>
            </w:r>
          </w:p>
        </w:tc>
        <w:tc>
          <w:tcPr>
            <w:tcW w:w="993" w:type="dxa"/>
            <w:tcBorders>
              <w:top w:val="single" w:sz="4" w:space="0" w:color="auto"/>
              <w:left w:val="single" w:sz="4" w:space="0" w:color="auto"/>
              <w:bottom w:val="single" w:sz="4" w:space="0" w:color="auto"/>
              <w:right w:val="single" w:sz="4" w:space="0" w:color="auto"/>
            </w:tcBorders>
            <w:vAlign w:val="center"/>
          </w:tcPr>
          <w:p w14:paraId="54D4EC3E" w14:textId="32ADB63F" w:rsidR="002C35F6" w:rsidRPr="00E63123" w:rsidRDefault="002C35F6" w:rsidP="00906DAA">
            <w:pPr>
              <w:widowControl/>
              <w:overflowPunct w:val="0"/>
              <w:autoSpaceDE w:val="0"/>
              <w:autoSpaceDN w:val="0"/>
              <w:adjustRightInd w:val="0"/>
              <w:spacing w:after="0"/>
              <w:ind w:firstLine="0"/>
              <w:jc w:val="center"/>
              <w:textAlignment w:val="baseline"/>
              <w:rPr>
                <w:rFonts w:cs="Arial"/>
                <w:snapToGrid/>
                <w:sz w:val="18"/>
                <w:szCs w:val="18"/>
                <w:lang w:eastAsia="hr-HR"/>
              </w:rPr>
            </w:pPr>
            <w:r w:rsidRPr="00E63123">
              <w:rPr>
                <w:rFonts w:cs="Arial"/>
                <w:snapToGrid/>
                <w:sz w:val="18"/>
                <w:szCs w:val="18"/>
                <w:lang w:eastAsia="hr-HR"/>
              </w:rPr>
              <w:t>Z-3940</w:t>
            </w:r>
          </w:p>
        </w:tc>
      </w:tr>
      <w:tr w:rsidR="00A83161" w:rsidRPr="00E63123" w14:paraId="0CA3C77A" w14:textId="77777777" w:rsidTr="002C35F6">
        <w:tc>
          <w:tcPr>
            <w:tcW w:w="708" w:type="dxa"/>
            <w:tcBorders>
              <w:top w:val="single" w:sz="4" w:space="0" w:color="auto"/>
              <w:left w:val="single" w:sz="4" w:space="0" w:color="auto"/>
              <w:bottom w:val="single" w:sz="4" w:space="0" w:color="auto"/>
              <w:right w:val="single" w:sz="4" w:space="0" w:color="auto"/>
            </w:tcBorders>
          </w:tcPr>
          <w:p w14:paraId="50262373" w14:textId="1834271E" w:rsidR="00A83161" w:rsidRPr="00E63123" w:rsidRDefault="002C35F6" w:rsidP="002C35F6">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4</w:t>
            </w:r>
            <w:r w:rsidR="00A83161" w:rsidRPr="00E63123">
              <w:rPr>
                <w:rFonts w:cs="Arial"/>
                <w:snapToGrid/>
                <w:sz w:val="18"/>
                <w:szCs w:val="18"/>
                <w:lang w:eastAsia="hr-HR"/>
              </w:rPr>
              <w:t>.</w:t>
            </w:r>
          </w:p>
        </w:tc>
        <w:tc>
          <w:tcPr>
            <w:tcW w:w="2127" w:type="dxa"/>
            <w:tcBorders>
              <w:top w:val="single" w:sz="4" w:space="0" w:color="auto"/>
              <w:left w:val="single" w:sz="4" w:space="0" w:color="auto"/>
              <w:bottom w:val="single" w:sz="4" w:space="0" w:color="auto"/>
              <w:right w:val="single" w:sz="4" w:space="0" w:color="auto"/>
            </w:tcBorders>
          </w:tcPr>
          <w:p w14:paraId="1C5674BB" w14:textId="4ACF0C54" w:rsidR="00A83161" w:rsidRPr="00E63123" w:rsidRDefault="00906DAA"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Križanče</w:t>
            </w:r>
          </w:p>
        </w:tc>
        <w:tc>
          <w:tcPr>
            <w:tcW w:w="4110" w:type="dxa"/>
            <w:tcBorders>
              <w:top w:val="single" w:sz="4" w:space="0" w:color="auto"/>
              <w:left w:val="single" w:sz="4" w:space="0" w:color="auto"/>
              <w:bottom w:val="single" w:sz="4" w:space="0" w:color="auto"/>
              <w:right w:val="single" w:sz="4" w:space="0" w:color="auto"/>
            </w:tcBorders>
            <w:vAlign w:val="center"/>
          </w:tcPr>
          <w:p w14:paraId="3BC8FB75" w14:textId="5B5E5295" w:rsidR="00A83161" w:rsidRPr="00E63123" w:rsidRDefault="00906DAA" w:rsidP="00906DAA">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Crkva Blažene Djevice Marije (Miklova kapela)</w:t>
            </w:r>
          </w:p>
        </w:tc>
        <w:tc>
          <w:tcPr>
            <w:tcW w:w="993" w:type="dxa"/>
            <w:tcBorders>
              <w:top w:val="single" w:sz="4" w:space="0" w:color="auto"/>
              <w:left w:val="single" w:sz="4" w:space="0" w:color="auto"/>
              <w:bottom w:val="single" w:sz="4" w:space="0" w:color="auto"/>
              <w:right w:val="single" w:sz="4" w:space="0" w:color="auto"/>
            </w:tcBorders>
            <w:vAlign w:val="center"/>
          </w:tcPr>
          <w:p w14:paraId="286382F5" w14:textId="10673AF9" w:rsidR="00A83161" w:rsidRPr="00E63123" w:rsidRDefault="00A83161" w:rsidP="00906DAA">
            <w:pPr>
              <w:widowControl/>
              <w:overflowPunct w:val="0"/>
              <w:autoSpaceDE w:val="0"/>
              <w:autoSpaceDN w:val="0"/>
              <w:adjustRightInd w:val="0"/>
              <w:spacing w:after="0"/>
              <w:ind w:firstLine="0"/>
              <w:jc w:val="center"/>
              <w:textAlignment w:val="baseline"/>
              <w:rPr>
                <w:rFonts w:cs="Arial"/>
                <w:snapToGrid/>
                <w:sz w:val="18"/>
                <w:szCs w:val="18"/>
                <w:lang w:eastAsia="hr-HR"/>
              </w:rPr>
            </w:pPr>
            <w:r w:rsidRPr="00E63123">
              <w:rPr>
                <w:rFonts w:cs="Arial"/>
                <w:snapToGrid/>
                <w:sz w:val="18"/>
                <w:szCs w:val="18"/>
                <w:lang w:eastAsia="hr-HR"/>
              </w:rPr>
              <w:t>Z-</w:t>
            </w:r>
            <w:r w:rsidR="00906DAA" w:rsidRPr="00E63123">
              <w:rPr>
                <w:rFonts w:cs="Arial"/>
                <w:snapToGrid/>
                <w:sz w:val="18"/>
                <w:szCs w:val="18"/>
                <w:lang w:eastAsia="hr-HR"/>
              </w:rPr>
              <w:t>1438</w:t>
            </w:r>
          </w:p>
        </w:tc>
      </w:tr>
      <w:tr w:rsidR="002C35F6" w:rsidRPr="00E63123" w14:paraId="0132FF3E" w14:textId="77777777" w:rsidTr="002C35F6">
        <w:tc>
          <w:tcPr>
            <w:tcW w:w="708" w:type="dxa"/>
            <w:tcBorders>
              <w:top w:val="single" w:sz="4" w:space="0" w:color="auto"/>
              <w:left w:val="single" w:sz="4" w:space="0" w:color="auto"/>
              <w:bottom w:val="single" w:sz="4" w:space="0" w:color="auto"/>
              <w:right w:val="single" w:sz="4" w:space="0" w:color="auto"/>
            </w:tcBorders>
          </w:tcPr>
          <w:p w14:paraId="5630E454" w14:textId="23CD7487" w:rsidR="002C35F6" w:rsidRPr="00E63123" w:rsidRDefault="002C35F6"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5.</w:t>
            </w:r>
          </w:p>
        </w:tc>
        <w:tc>
          <w:tcPr>
            <w:tcW w:w="2127" w:type="dxa"/>
            <w:tcBorders>
              <w:top w:val="single" w:sz="4" w:space="0" w:color="auto"/>
              <w:left w:val="single" w:sz="4" w:space="0" w:color="auto"/>
              <w:bottom w:val="single" w:sz="4" w:space="0" w:color="auto"/>
              <w:right w:val="single" w:sz="4" w:space="0" w:color="auto"/>
            </w:tcBorders>
          </w:tcPr>
          <w:p w14:paraId="2CB4409C" w14:textId="1B55DAB5" w:rsidR="002C35F6" w:rsidRPr="00E63123" w:rsidRDefault="00604C99"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 xml:space="preserve">Veliki </w:t>
            </w:r>
            <w:r w:rsidR="002C35F6" w:rsidRPr="00E63123">
              <w:rPr>
                <w:rFonts w:cs="Arial"/>
                <w:snapToGrid/>
                <w:sz w:val="18"/>
                <w:szCs w:val="18"/>
                <w:lang w:eastAsia="hr-HR"/>
              </w:rPr>
              <w:t>Lovrečan</w:t>
            </w:r>
          </w:p>
        </w:tc>
        <w:tc>
          <w:tcPr>
            <w:tcW w:w="4110" w:type="dxa"/>
            <w:tcBorders>
              <w:top w:val="single" w:sz="4" w:space="0" w:color="auto"/>
              <w:left w:val="single" w:sz="4" w:space="0" w:color="auto"/>
              <w:bottom w:val="single" w:sz="4" w:space="0" w:color="auto"/>
              <w:right w:val="single" w:sz="4" w:space="0" w:color="auto"/>
            </w:tcBorders>
            <w:vAlign w:val="center"/>
          </w:tcPr>
          <w:p w14:paraId="1A1F6F33" w14:textId="56C6E5FB" w:rsidR="002C35F6" w:rsidRPr="00E63123" w:rsidRDefault="002C35F6"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Crkva sv. Lovre</w:t>
            </w:r>
            <w:r w:rsidR="00604C99" w:rsidRPr="00E63123">
              <w:rPr>
                <w:rFonts w:cs="Arial"/>
                <w:snapToGrid/>
                <w:sz w:val="18"/>
                <w:szCs w:val="18"/>
                <w:lang w:eastAsia="hr-HR"/>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42F9B8CA" w14:textId="098A648A" w:rsidR="002C35F6" w:rsidRPr="00E63123" w:rsidRDefault="002C35F6" w:rsidP="00906DAA">
            <w:pPr>
              <w:widowControl/>
              <w:overflowPunct w:val="0"/>
              <w:autoSpaceDE w:val="0"/>
              <w:autoSpaceDN w:val="0"/>
              <w:adjustRightInd w:val="0"/>
              <w:spacing w:after="0"/>
              <w:ind w:firstLine="0"/>
              <w:jc w:val="center"/>
              <w:textAlignment w:val="baseline"/>
              <w:rPr>
                <w:rFonts w:cs="Arial"/>
                <w:snapToGrid/>
                <w:sz w:val="18"/>
                <w:szCs w:val="18"/>
                <w:lang w:eastAsia="hr-HR"/>
              </w:rPr>
            </w:pPr>
            <w:r w:rsidRPr="00E63123">
              <w:rPr>
                <w:rFonts w:cs="Arial"/>
                <w:snapToGrid/>
                <w:sz w:val="18"/>
                <w:szCs w:val="18"/>
                <w:lang w:eastAsia="hr-HR"/>
              </w:rPr>
              <w:t>Z-1439</w:t>
            </w:r>
          </w:p>
        </w:tc>
      </w:tr>
      <w:tr w:rsidR="00A83161" w:rsidRPr="00E63123" w14:paraId="5377E500" w14:textId="77777777" w:rsidTr="002C35F6">
        <w:tc>
          <w:tcPr>
            <w:tcW w:w="708" w:type="dxa"/>
            <w:tcBorders>
              <w:top w:val="single" w:sz="4" w:space="0" w:color="auto"/>
              <w:left w:val="single" w:sz="4" w:space="0" w:color="auto"/>
              <w:bottom w:val="single" w:sz="4" w:space="0" w:color="auto"/>
              <w:right w:val="single" w:sz="4" w:space="0" w:color="auto"/>
            </w:tcBorders>
          </w:tcPr>
          <w:p w14:paraId="220677E5" w14:textId="57B31F17" w:rsidR="00A83161" w:rsidRPr="00E63123" w:rsidRDefault="002C35F6" w:rsidP="002C35F6">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6.</w:t>
            </w:r>
          </w:p>
        </w:tc>
        <w:tc>
          <w:tcPr>
            <w:tcW w:w="2127" w:type="dxa"/>
            <w:tcBorders>
              <w:top w:val="single" w:sz="4" w:space="0" w:color="auto"/>
              <w:left w:val="single" w:sz="4" w:space="0" w:color="auto"/>
              <w:bottom w:val="single" w:sz="4" w:space="0" w:color="auto"/>
              <w:right w:val="single" w:sz="4" w:space="0" w:color="auto"/>
            </w:tcBorders>
          </w:tcPr>
          <w:p w14:paraId="4EA6CB35" w14:textId="260C4B27" w:rsidR="00A83161" w:rsidRPr="00E63123" w:rsidRDefault="00906DAA"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Natkrižovljan</w:t>
            </w:r>
          </w:p>
        </w:tc>
        <w:tc>
          <w:tcPr>
            <w:tcW w:w="4110" w:type="dxa"/>
            <w:tcBorders>
              <w:top w:val="single" w:sz="4" w:space="0" w:color="auto"/>
              <w:left w:val="single" w:sz="4" w:space="0" w:color="auto"/>
              <w:bottom w:val="single" w:sz="4" w:space="0" w:color="auto"/>
              <w:right w:val="single" w:sz="4" w:space="0" w:color="auto"/>
            </w:tcBorders>
            <w:vAlign w:val="center"/>
          </w:tcPr>
          <w:p w14:paraId="6FCE9DDF" w14:textId="05FB6E1A" w:rsidR="00A83161" w:rsidRPr="00E63123" w:rsidRDefault="00906DAA"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Crkva sv. Barbare i kurja župnog dvora</w:t>
            </w:r>
            <w:r w:rsidR="00A83161" w:rsidRPr="00E63123">
              <w:rPr>
                <w:rFonts w:cs="Arial"/>
                <w:snapToGrid/>
                <w:sz w:val="18"/>
                <w:szCs w:val="18"/>
                <w:lang w:eastAsia="hr-HR"/>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648B6A3F" w14:textId="08C5B4CC" w:rsidR="00A83161" w:rsidRPr="00E63123" w:rsidRDefault="00A83161" w:rsidP="00906DAA">
            <w:pPr>
              <w:widowControl/>
              <w:overflowPunct w:val="0"/>
              <w:autoSpaceDE w:val="0"/>
              <w:autoSpaceDN w:val="0"/>
              <w:adjustRightInd w:val="0"/>
              <w:spacing w:after="0"/>
              <w:ind w:firstLine="0"/>
              <w:jc w:val="center"/>
              <w:textAlignment w:val="baseline"/>
              <w:rPr>
                <w:rFonts w:cs="Arial"/>
                <w:snapToGrid/>
                <w:sz w:val="18"/>
                <w:szCs w:val="18"/>
                <w:lang w:eastAsia="hr-HR"/>
              </w:rPr>
            </w:pPr>
            <w:r w:rsidRPr="00E63123">
              <w:rPr>
                <w:rFonts w:cs="Arial"/>
                <w:snapToGrid/>
                <w:sz w:val="18"/>
                <w:szCs w:val="18"/>
                <w:lang w:eastAsia="hr-HR"/>
              </w:rPr>
              <w:t>Z-</w:t>
            </w:r>
            <w:r w:rsidR="00906DAA" w:rsidRPr="00E63123">
              <w:rPr>
                <w:rFonts w:cs="Arial"/>
                <w:snapToGrid/>
                <w:sz w:val="18"/>
                <w:szCs w:val="18"/>
                <w:lang w:eastAsia="hr-HR"/>
              </w:rPr>
              <w:t>1579</w:t>
            </w:r>
          </w:p>
        </w:tc>
      </w:tr>
      <w:tr w:rsidR="002C35F6" w:rsidRPr="00E63123" w14:paraId="0F1DFDC6" w14:textId="77777777" w:rsidTr="002C35F6">
        <w:tc>
          <w:tcPr>
            <w:tcW w:w="708" w:type="dxa"/>
            <w:tcBorders>
              <w:top w:val="single" w:sz="4" w:space="0" w:color="auto"/>
              <w:left w:val="single" w:sz="4" w:space="0" w:color="auto"/>
              <w:bottom w:val="single" w:sz="4" w:space="0" w:color="auto"/>
              <w:right w:val="single" w:sz="4" w:space="0" w:color="auto"/>
            </w:tcBorders>
          </w:tcPr>
          <w:p w14:paraId="4ACD2604" w14:textId="0DBCA8F9" w:rsidR="002C35F6" w:rsidRPr="00E63123" w:rsidRDefault="002C35F6"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7.</w:t>
            </w:r>
          </w:p>
        </w:tc>
        <w:tc>
          <w:tcPr>
            <w:tcW w:w="2127" w:type="dxa"/>
            <w:tcBorders>
              <w:top w:val="single" w:sz="4" w:space="0" w:color="auto"/>
              <w:left w:val="single" w:sz="4" w:space="0" w:color="auto"/>
              <w:bottom w:val="single" w:sz="4" w:space="0" w:color="auto"/>
              <w:right w:val="single" w:sz="4" w:space="0" w:color="auto"/>
            </w:tcBorders>
          </w:tcPr>
          <w:p w14:paraId="3B385466" w14:textId="0A3A2096" w:rsidR="002C35F6" w:rsidRPr="00E63123" w:rsidRDefault="002C35F6"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Radovec</w:t>
            </w:r>
          </w:p>
        </w:tc>
        <w:tc>
          <w:tcPr>
            <w:tcW w:w="4110" w:type="dxa"/>
            <w:tcBorders>
              <w:top w:val="single" w:sz="4" w:space="0" w:color="auto"/>
              <w:left w:val="single" w:sz="4" w:space="0" w:color="auto"/>
              <w:bottom w:val="single" w:sz="4" w:space="0" w:color="auto"/>
              <w:right w:val="single" w:sz="4" w:space="0" w:color="auto"/>
            </w:tcBorders>
            <w:vAlign w:val="center"/>
          </w:tcPr>
          <w:p w14:paraId="7B0AAAF0" w14:textId="37246468" w:rsidR="002C35F6" w:rsidRPr="00E63123" w:rsidRDefault="002C35F6"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Crkva uzvišenja sv. Križa i kurja župnog dvora</w:t>
            </w:r>
          </w:p>
        </w:tc>
        <w:tc>
          <w:tcPr>
            <w:tcW w:w="993" w:type="dxa"/>
            <w:tcBorders>
              <w:top w:val="single" w:sz="4" w:space="0" w:color="auto"/>
              <w:left w:val="single" w:sz="4" w:space="0" w:color="auto"/>
              <w:bottom w:val="single" w:sz="4" w:space="0" w:color="auto"/>
              <w:right w:val="single" w:sz="4" w:space="0" w:color="auto"/>
            </w:tcBorders>
            <w:vAlign w:val="center"/>
          </w:tcPr>
          <w:p w14:paraId="634CA9E1" w14:textId="71CC9E2F" w:rsidR="002C35F6" w:rsidRPr="00E63123" w:rsidRDefault="002C35F6" w:rsidP="00906DAA">
            <w:pPr>
              <w:widowControl/>
              <w:overflowPunct w:val="0"/>
              <w:autoSpaceDE w:val="0"/>
              <w:autoSpaceDN w:val="0"/>
              <w:adjustRightInd w:val="0"/>
              <w:spacing w:after="0"/>
              <w:ind w:firstLine="0"/>
              <w:jc w:val="center"/>
              <w:textAlignment w:val="baseline"/>
              <w:rPr>
                <w:rFonts w:cs="Arial"/>
                <w:snapToGrid/>
                <w:sz w:val="18"/>
                <w:szCs w:val="18"/>
                <w:lang w:eastAsia="hr-HR"/>
              </w:rPr>
            </w:pPr>
            <w:r w:rsidRPr="00E63123">
              <w:rPr>
                <w:rFonts w:cs="Arial"/>
                <w:snapToGrid/>
                <w:sz w:val="18"/>
                <w:szCs w:val="18"/>
                <w:lang w:eastAsia="hr-HR"/>
              </w:rPr>
              <w:t>Z-2279</w:t>
            </w:r>
          </w:p>
        </w:tc>
      </w:tr>
    </w:tbl>
    <w:p w14:paraId="5A8630B0" w14:textId="77777777" w:rsidR="0037640F" w:rsidRPr="00E63123" w:rsidRDefault="0037640F" w:rsidP="0037640F">
      <w:pPr>
        <w:pStyle w:val="Normalstavci"/>
        <w:numPr>
          <w:ilvl w:val="0"/>
          <w:numId w:val="0"/>
        </w:numPr>
        <w:ind w:left="284" w:hanging="284"/>
      </w:pPr>
    </w:p>
    <w:p w14:paraId="2CD50A08" w14:textId="7DC59EE1" w:rsidR="004826FF" w:rsidRPr="00E63123" w:rsidRDefault="00C842FD" w:rsidP="00F9686D">
      <w:pPr>
        <w:pStyle w:val="Normalstavci"/>
        <w:numPr>
          <w:ilvl w:val="0"/>
          <w:numId w:val="199"/>
        </w:numPr>
      </w:pPr>
      <w:r w:rsidRPr="00E63123">
        <w:t>Z</w:t>
      </w:r>
      <w:r w:rsidR="006E38AF" w:rsidRPr="00E63123">
        <w:t xml:space="preserve">ahvate na kulturnim dobrima </w:t>
      </w:r>
      <w:r w:rsidR="00284903" w:rsidRPr="00E63123">
        <w:t xml:space="preserve">upisanim u Registar kulturnih dobara Republike Hrvatske, uključujući i zahvate na pripadajućoj zemljišnoj čestici, te na pokretnim dobrima koja predstavljaju dio interijera ili eksterijera nepokretnog kulturnog dobra, </w:t>
      </w:r>
      <w:r w:rsidR="006E38AF" w:rsidRPr="00E63123">
        <w:t>treba provoditi neposredno prema Zakonu o zaštiti i očuvanju kulturnih dobara</w:t>
      </w:r>
      <w:r w:rsidR="004826FF" w:rsidRPr="00E63123">
        <w:t>:</w:t>
      </w:r>
    </w:p>
    <w:p w14:paraId="03EEA250" w14:textId="73EE293B" w:rsidR="006E38AF" w:rsidRPr="00E63123" w:rsidRDefault="006E38AF" w:rsidP="008C2539">
      <w:pPr>
        <w:pStyle w:val="Normaluvuceno"/>
      </w:pPr>
      <w:r w:rsidRPr="00E63123">
        <w:t xml:space="preserve">prema posebnim uvjetima </w:t>
      </w:r>
      <w:r w:rsidR="004826FF" w:rsidRPr="00E63123">
        <w:t>i potvrd</w:t>
      </w:r>
      <w:r w:rsidR="00CF57CA" w:rsidRPr="00E63123">
        <w:t>i</w:t>
      </w:r>
      <w:r w:rsidR="004826FF" w:rsidRPr="00E63123">
        <w:t xml:space="preserve"> glavnog projekta ili </w:t>
      </w:r>
      <w:r w:rsidRPr="00E63123">
        <w:t xml:space="preserve">prethodnom odobrenju nadležnog </w:t>
      </w:r>
      <w:r w:rsidR="00E16CE6" w:rsidRPr="00E63123">
        <w:t>javnopravnog tijela</w:t>
      </w:r>
      <w:r w:rsidRPr="00E63123">
        <w:t>, pri čemu se zahvatima smatraju zahvati gradnje</w:t>
      </w:r>
      <w:r w:rsidR="004826FF" w:rsidRPr="00E63123">
        <w:t xml:space="preserve"> (dogradnja, nadogradnja, pregradnja, adaptacija, uklanjanje, rušenje i drugi)</w:t>
      </w:r>
      <w:r w:rsidRPr="00E63123">
        <w:t xml:space="preserve"> ali i drugi zahvati koji se ne smatraju gradnjom, ali utječu na oblikovanje</w:t>
      </w:r>
      <w:r w:rsidR="004826FF" w:rsidRPr="00E63123">
        <w:t xml:space="preserve"> (</w:t>
      </w:r>
      <w:r w:rsidRPr="00E63123">
        <w:t>restauracija elemenata pročelja, bojanje, ograđivanje, izvedba parternog opločenja, sadnja ukrasnog bilja</w:t>
      </w:r>
      <w:r w:rsidR="004826FF" w:rsidRPr="00E63123">
        <w:t>, iskopi na arheološkim nalazištima</w:t>
      </w:r>
      <w:r w:rsidRPr="00E63123">
        <w:t xml:space="preserve"> i slično</w:t>
      </w:r>
      <w:r w:rsidR="004826FF" w:rsidRPr="00E63123">
        <w:t>)</w:t>
      </w:r>
    </w:p>
    <w:p w14:paraId="74D57C86" w14:textId="3A411BA5" w:rsidR="004826FF" w:rsidRPr="00E63123" w:rsidRDefault="004826FF" w:rsidP="008C2539">
      <w:pPr>
        <w:pStyle w:val="Normaluvuceno"/>
      </w:pPr>
      <w:r w:rsidRPr="00E63123">
        <w:t>uz nadzor nad</w:t>
      </w:r>
      <w:r w:rsidR="00812270" w:rsidRPr="00E63123">
        <w:t>ležnog Konzervatorskog odjela u</w:t>
      </w:r>
      <w:r w:rsidRPr="00E63123">
        <w:t xml:space="preserve"> svim fazama gradnje, </w:t>
      </w:r>
      <w:r w:rsidR="007E5D83" w:rsidRPr="00E63123">
        <w:t>odnosno</w:t>
      </w:r>
      <w:r w:rsidRPr="00E63123">
        <w:t xml:space="preserve"> izvedbe radova.</w:t>
      </w:r>
    </w:p>
    <w:p w14:paraId="3D1719FD" w14:textId="77777777" w:rsidR="007E5D83" w:rsidRPr="00E63123" w:rsidRDefault="007E5D83" w:rsidP="006C71FA">
      <w:pPr>
        <w:pStyle w:val="Normalstavci"/>
        <w:numPr>
          <w:ilvl w:val="0"/>
          <w:numId w:val="133"/>
        </w:numPr>
      </w:pPr>
      <w:r w:rsidRPr="00E63123">
        <w:t>Povijesne građevine obnavljaju se cjelovito s njihovi</w:t>
      </w:r>
      <w:r w:rsidR="000A44C9" w:rsidRPr="00E63123">
        <w:t>m</w:t>
      </w:r>
      <w:r w:rsidRPr="00E63123">
        <w:t xml:space="preserve"> okolišem: pristupom zgradi, vrtom, pa</w:t>
      </w:r>
      <w:r w:rsidR="00412B40" w:rsidRPr="00E63123">
        <w:t>rkom, voćnjakom, dvorištem i slično,</w:t>
      </w:r>
      <w:r w:rsidRPr="00E63123">
        <w:t xml:space="preserve"> ako su povijesno utemeljeni. </w:t>
      </w:r>
    </w:p>
    <w:p w14:paraId="3A4CDBBF" w14:textId="77777777" w:rsidR="007E5D83" w:rsidRPr="00E63123" w:rsidRDefault="007E5D83" w:rsidP="006C71FA">
      <w:pPr>
        <w:pStyle w:val="Normalstavci"/>
        <w:numPr>
          <w:ilvl w:val="0"/>
          <w:numId w:val="133"/>
        </w:numPr>
      </w:pPr>
      <w:r w:rsidRPr="00E63123">
        <w:lastRenderedPageBreak/>
        <w:t>Od općih intervencija na građevinama, s obzirom na njihovu spomeničku vrijednost predviđaju se: konzervatorsko-restauratorsk</w:t>
      </w:r>
      <w:r w:rsidR="00412B40" w:rsidRPr="00E63123">
        <w:t>o</w:t>
      </w:r>
      <w:r w:rsidRPr="00E63123">
        <w:t xml:space="preserve"> istraživanje, konzervacija, restauracija, restitucija, građevinska sanacija, rekonstrukcija, prenamjena.</w:t>
      </w:r>
    </w:p>
    <w:p w14:paraId="31970A40" w14:textId="77777777" w:rsidR="00BE3F9E" w:rsidRPr="00E63123" w:rsidRDefault="00BE3F9E" w:rsidP="006C71FA">
      <w:pPr>
        <w:pStyle w:val="Normalstavci"/>
        <w:numPr>
          <w:ilvl w:val="0"/>
          <w:numId w:val="133"/>
        </w:numPr>
      </w:pPr>
      <w:r w:rsidRPr="00E63123">
        <w:t>Jednaki pristup zaštiti primjenjuje se i na nepokretna kulturna dobra utvrđena kao evidentirana, ukoliko se u postupku ispitivanja vrijednosti utvrdi status zaštićenog, kao i na druge strukture koje nisu evidentirane, a u posebnom postupku im se utvrdi status zaštićenog kulturnog dobra.</w:t>
      </w:r>
    </w:p>
    <w:p w14:paraId="00EE1D72" w14:textId="77777777" w:rsidR="008D7E06" w:rsidRPr="00E63123" w:rsidRDefault="008D7E06" w:rsidP="00085B6E">
      <w:pPr>
        <w:pStyle w:val="Naslov3"/>
      </w:pPr>
      <w:bookmarkStart w:id="128" w:name="_Toc113283033"/>
      <w:r w:rsidRPr="00E63123">
        <w:t xml:space="preserve">Evidentirana kulturna </w:t>
      </w:r>
      <w:r w:rsidR="004826FF" w:rsidRPr="00E63123">
        <w:t>dobra</w:t>
      </w:r>
      <w:bookmarkEnd w:id="128"/>
    </w:p>
    <w:p w14:paraId="49EC59D5" w14:textId="77777777" w:rsidR="00B84497" w:rsidRPr="00E63123" w:rsidRDefault="00B84497" w:rsidP="00B84497">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0B3F1BCC" w14:textId="6312CCA7" w:rsidR="009A26DC" w:rsidRPr="00E63123" w:rsidRDefault="007D6894" w:rsidP="005C660C">
      <w:pPr>
        <w:pStyle w:val="Normalstavci"/>
        <w:numPr>
          <w:ilvl w:val="0"/>
          <w:numId w:val="126"/>
        </w:numPr>
      </w:pPr>
      <w:r w:rsidRPr="00E63123">
        <w:t xml:space="preserve">Evidencija </w:t>
      </w:r>
      <w:r w:rsidR="001D78D0" w:rsidRPr="00E63123">
        <w:t xml:space="preserve">građevnih i drugih struktura i objekata s kulturnim </w:t>
      </w:r>
      <w:r w:rsidR="00E8697F" w:rsidRPr="00E63123">
        <w:t>potencijal</w:t>
      </w:r>
      <w:r w:rsidR="001D78D0" w:rsidRPr="00E63123">
        <w:t>om</w:t>
      </w:r>
      <w:r w:rsidR="00E8697F" w:rsidRPr="00E63123">
        <w:t xml:space="preserve"> </w:t>
      </w:r>
      <w:r w:rsidR="009A26DC" w:rsidRPr="00E63123">
        <w:t>predstavlja osnovu za pokretanje daljnjih postupaka ispitivanja vrijednosti i zaštite građevnih i drugih struktura i objekata s ciljem upisa u Registar kulturnih dobara Republike Hrvatske, te za zaštitu kulturnih dobara na lokalnoj razini.</w:t>
      </w:r>
    </w:p>
    <w:p w14:paraId="0F1A10C4" w14:textId="70983789" w:rsidR="00000BEE" w:rsidRPr="00E63123" w:rsidRDefault="00000BEE" w:rsidP="005C660C">
      <w:pPr>
        <w:pStyle w:val="Normalstavci"/>
        <w:numPr>
          <w:ilvl w:val="0"/>
          <w:numId w:val="126"/>
        </w:numPr>
      </w:pPr>
      <w:r w:rsidRPr="00E63123">
        <w:t>Evidentira</w:t>
      </w:r>
      <w:r w:rsidR="008452E7" w:rsidRPr="00E63123">
        <w:t>ju</w:t>
      </w:r>
      <w:r w:rsidRPr="00E63123">
        <w:t xml:space="preserve"> </w:t>
      </w:r>
      <w:r w:rsidR="008452E7" w:rsidRPr="00E63123">
        <w:t xml:space="preserve">se </w:t>
      </w:r>
      <w:r w:rsidR="001D78D0" w:rsidRPr="00E63123">
        <w:t xml:space="preserve">građevne i druge strukture i </w:t>
      </w:r>
      <w:r w:rsidR="00737A6E" w:rsidRPr="00E63123">
        <w:t>objekti</w:t>
      </w:r>
      <w:r w:rsidR="001D78D0" w:rsidRPr="00E63123">
        <w:t xml:space="preserve"> s kulturnim potencijalom</w:t>
      </w:r>
      <w:r w:rsidR="005633D5" w:rsidRPr="00E63123">
        <w:t>:</w:t>
      </w:r>
    </w:p>
    <w:p w14:paraId="1CD4C95F" w14:textId="77777777" w:rsidR="00605694" w:rsidRPr="00E63123" w:rsidRDefault="00605694" w:rsidP="00605694">
      <w:pPr>
        <w:pStyle w:val="Normalstavci"/>
        <w:numPr>
          <w:ilvl w:val="0"/>
          <w:numId w:val="0"/>
        </w:numPr>
        <w:ind w:left="284" w:hanging="284"/>
      </w:pPr>
    </w:p>
    <w:tbl>
      <w:tblPr>
        <w:tblW w:w="8788" w:type="dxa"/>
        <w:tblInd w:w="279" w:type="dxa"/>
        <w:tblLayout w:type="fixed"/>
        <w:tblLook w:val="0000" w:firstRow="0" w:lastRow="0" w:firstColumn="0" w:lastColumn="0" w:noHBand="0" w:noVBand="0"/>
      </w:tblPr>
      <w:tblGrid>
        <w:gridCol w:w="709"/>
        <w:gridCol w:w="2268"/>
        <w:gridCol w:w="5811"/>
      </w:tblGrid>
      <w:tr w:rsidR="0047224D" w:rsidRPr="00E63123" w14:paraId="1AE3ACA3" w14:textId="77777777" w:rsidTr="00CC7CB2">
        <w:tc>
          <w:tcPr>
            <w:tcW w:w="709" w:type="dxa"/>
            <w:tcBorders>
              <w:top w:val="single" w:sz="4" w:space="0" w:color="auto"/>
              <w:left w:val="single" w:sz="4" w:space="0" w:color="auto"/>
              <w:bottom w:val="single" w:sz="4" w:space="0" w:color="auto"/>
              <w:right w:val="single" w:sz="4" w:space="0" w:color="auto"/>
            </w:tcBorders>
          </w:tcPr>
          <w:p w14:paraId="3C0D0658" w14:textId="77777777" w:rsidR="0047224D" w:rsidRPr="00E63123" w:rsidRDefault="0047224D" w:rsidP="00870691">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BROJ</w:t>
            </w:r>
          </w:p>
        </w:tc>
        <w:tc>
          <w:tcPr>
            <w:tcW w:w="2268" w:type="dxa"/>
            <w:tcBorders>
              <w:top w:val="single" w:sz="4" w:space="0" w:color="auto"/>
              <w:left w:val="single" w:sz="4" w:space="0" w:color="auto"/>
              <w:bottom w:val="single" w:sz="4" w:space="0" w:color="auto"/>
              <w:right w:val="single" w:sz="4" w:space="0" w:color="auto"/>
            </w:tcBorders>
          </w:tcPr>
          <w:p w14:paraId="5AB92CB8" w14:textId="77777777" w:rsidR="0047224D" w:rsidRPr="00E63123" w:rsidRDefault="0047224D" w:rsidP="00870691">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NASELJE</w:t>
            </w:r>
          </w:p>
        </w:tc>
        <w:tc>
          <w:tcPr>
            <w:tcW w:w="5811" w:type="dxa"/>
            <w:tcBorders>
              <w:top w:val="single" w:sz="4" w:space="0" w:color="auto"/>
              <w:left w:val="single" w:sz="4" w:space="0" w:color="auto"/>
              <w:bottom w:val="single" w:sz="4" w:space="0" w:color="auto"/>
              <w:right w:val="single" w:sz="4" w:space="0" w:color="auto"/>
            </w:tcBorders>
            <w:vAlign w:val="center"/>
          </w:tcPr>
          <w:p w14:paraId="0CF56504" w14:textId="77777777" w:rsidR="0047224D" w:rsidRPr="00E63123" w:rsidRDefault="0047224D" w:rsidP="00870691">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NAZIV</w:t>
            </w:r>
          </w:p>
        </w:tc>
      </w:tr>
      <w:tr w:rsidR="00C5565F" w:rsidRPr="00E63123" w14:paraId="37ECDCF4" w14:textId="77777777" w:rsidTr="00CC7CB2">
        <w:tc>
          <w:tcPr>
            <w:tcW w:w="709" w:type="dxa"/>
            <w:tcBorders>
              <w:top w:val="single" w:sz="4" w:space="0" w:color="auto"/>
              <w:left w:val="single" w:sz="4" w:space="0" w:color="auto"/>
              <w:bottom w:val="single" w:sz="4" w:space="0" w:color="auto"/>
              <w:right w:val="single" w:sz="4" w:space="0" w:color="auto"/>
            </w:tcBorders>
          </w:tcPr>
          <w:p w14:paraId="204DF087" w14:textId="0AB6C0C4" w:rsidR="00C5565F" w:rsidRPr="00E63123" w:rsidRDefault="00CC7CB2" w:rsidP="00CC7CB2">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1</w:t>
            </w:r>
            <w:r w:rsidR="00C5565F" w:rsidRPr="00E63123">
              <w:rPr>
                <w:rFonts w:cs="Arial"/>
                <w:snapToGrid/>
                <w:sz w:val="18"/>
                <w:szCs w:val="18"/>
                <w:lang w:eastAsia="hr-HR"/>
              </w:rPr>
              <w:t>.</w:t>
            </w:r>
          </w:p>
        </w:tc>
        <w:tc>
          <w:tcPr>
            <w:tcW w:w="2268" w:type="dxa"/>
            <w:tcBorders>
              <w:top w:val="single" w:sz="4" w:space="0" w:color="auto"/>
              <w:left w:val="single" w:sz="4" w:space="0" w:color="auto"/>
              <w:bottom w:val="single" w:sz="4" w:space="0" w:color="auto"/>
              <w:right w:val="single" w:sz="4" w:space="0" w:color="auto"/>
            </w:tcBorders>
          </w:tcPr>
          <w:p w14:paraId="6911355F" w14:textId="438FF230" w:rsidR="00C5565F" w:rsidRPr="00E63123" w:rsidRDefault="00C5565F" w:rsidP="00870691">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Cestica</w:t>
            </w:r>
          </w:p>
        </w:tc>
        <w:tc>
          <w:tcPr>
            <w:tcW w:w="5811" w:type="dxa"/>
            <w:tcBorders>
              <w:top w:val="single" w:sz="4" w:space="0" w:color="auto"/>
              <w:left w:val="single" w:sz="4" w:space="0" w:color="auto"/>
              <w:bottom w:val="single" w:sz="4" w:space="0" w:color="auto"/>
              <w:right w:val="single" w:sz="4" w:space="0" w:color="auto"/>
            </w:tcBorders>
            <w:vAlign w:val="center"/>
          </w:tcPr>
          <w:p w14:paraId="54395E8B" w14:textId="25A9D2B2" w:rsidR="00C5565F" w:rsidRPr="00E63123" w:rsidRDefault="00C5565F" w:rsidP="00870691">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kameno raspelo na groblju</w:t>
            </w:r>
            <w:r w:rsidR="00CC7CB2" w:rsidRPr="00E63123">
              <w:rPr>
                <w:rFonts w:cs="Arial"/>
                <w:snapToGrid/>
                <w:sz w:val="18"/>
                <w:szCs w:val="18"/>
                <w:lang w:eastAsia="hr-HR"/>
              </w:rPr>
              <w:t>, k.č.br. 430, k.o. Radovec</w:t>
            </w:r>
          </w:p>
        </w:tc>
      </w:tr>
      <w:tr w:rsidR="0047224D" w:rsidRPr="00E63123" w14:paraId="1674A0A1" w14:textId="77777777" w:rsidTr="00CC7CB2">
        <w:tc>
          <w:tcPr>
            <w:tcW w:w="709" w:type="dxa"/>
            <w:tcBorders>
              <w:top w:val="single" w:sz="4" w:space="0" w:color="auto"/>
              <w:left w:val="single" w:sz="4" w:space="0" w:color="auto"/>
              <w:bottom w:val="single" w:sz="4" w:space="0" w:color="auto"/>
              <w:right w:val="single" w:sz="4" w:space="0" w:color="auto"/>
            </w:tcBorders>
          </w:tcPr>
          <w:p w14:paraId="1436BEB0" w14:textId="44438748" w:rsidR="0047224D" w:rsidRPr="00E63123" w:rsidRDefault="00CC7CB2" w:rsidP="00C5565F">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2.</w:t>
            </w:r>
          </w:p>
        </w:tc>
        <w:tc>
          <w:tcPr>
            <w:tcW w:w="2268" w:type="dxa"/>
            <w:tcBorders>
              <w:top w:val="single" w:sz="4" w:space="0" w:color="auto"/>
              <w:left w:val="single" w:sz="4" w:space="0" w:color="auto"/>
              <w:bottom w:val="single" w:sz="4" w:space="0" w:color="auto"/>
              <w:right w:val="single" w:sz="4" w:space="0" w:color="auto"/>
            </w:tcBorders>
          </w:tcPr>
          <w:p w14:paraId="133E3344" w14:textId="77777777" w:rsidR="0047224D" w:rsidRPr="00E63123" w:rsidRDefault="0047224D" w:rsidP="00870691">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Dubrava Križovljanska</w:t>
            </w:r>
          </w:p>
        </w:tc>
        <w:tc>
          <w:tcPr>
            <w:tcW w:w="5811" w:type="dxa"/>
            <w:tcBorders>
              <w:top w:val="single" w:sz="4" w:space="0" w:color="auto"/>
              <w:left w:val="single" w:sz="4" w:space="0" w:color="auto"/>
              <w:bottom w:val="single" w:sz="4" w:space="0" w:color="auto"/>
              <w:right w:val="single" w:sz="4" w:space="0" w:color="auto"/>
            </w:tcBorders>
            <w:vAlign w:val="center"/>
          </w:tcPr>
          <w:p w14:paraId="54417C90" w14:textId="1298452B" w:rsidR="0047224D" w:rsidRPr="00E63123" w:rsidRDefault="00C5565F" w:rsidP="00CC7CB2">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 xml:space="preserve">poklonac s raspelom uz DC 2, </w:t>
            </w:r>
            <w:r w:rsidR="00CC7CB2" w:rsidRPr="00E63123">
              <w:rPr>
                <w:rFonts w:cs="Arial"/>
                <w:snapToGrid/>
                <w:sz w:val="18"/>
                <w:szCs w:val="18"/>
                <w:lang w:eastAsia="hr-HR"/>
              </w:rPr>
              <w:t>k.č.br. 122, k.o. Dubrava Križovljanska</w:t>
            </w:r>
          </w:p>
        </w:tc>
      </w:tr>
      <w:tr w:rsidR="00C5565F" w:rsidRPr="00E63123" w14:paraId="5DF0B318" w14:textId="77777777" w:rsidTr="00CC7CB2">
        <w:tc>
          <w:tcPr>
            <w:tcW w:w="709" w:type="dxa"/>
            <w:tcBorders>
              <w:top w:val="single" w:sz="4" w:space="0" w:color="auto"/>
              <w:left w:val="single" w:sz="4" w:space="0" w:color="auto"/>
              <w:bottom w:val="single" w:sz="4" w:space="0" w:color="auto"/>
              <w:right w:val="single" w:sz="4" w:space="0" w:color="auto"/>
            </w:tcBorders>
          </w:tcPr>
          <w:p w14:paraId="0A320188" w14:textId="1F74F7CA" w:rsidR="00C5565F" w:rsidRPr="00E63123" w:rsidRDefault="00CC7CB2" w:rsidP="00C5565F">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3.</w:t>
            </w:r>
          </w:p>
        </w:tc>
        <w:tc>
          <w:tcPr>
            <w:tcW w:w="2268" w:type="dxa"/>
            <w:tcBorders>
              <w:top w:val="single" w:sz="4" w:space="0" w:color="auto"/>
              <w:left w:val="single" w:sz="4" w:space="0" w:color="auto"/>
              <w:bottom w:val="single" w:sz="4" w:space="0" w:color="auto"/>
              <w:right w:val="single" w:sz="4" w:space="0" w:color="auto"/>
            </w:tcBorders>
          </w:tcPr>
          <w:p w14:paraId="3B716871" w14:textId="435E6D7B" w:rsidR="00C5565F" w:rsidRPr="00E63123" w:rsidRDefault="00C5565F" w:rsidP="00870691">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Dubrava Križovljanska</w:t>
            </w:r>
          </w:p>
        </w:tc>
        <w:tc>
          <w:tcPr>
            <w:tcW w:w="5811" w:type="dxa"/>
            <w:tcBorders>
              <w:top w:val="single" w:sz="4" w:space="0" w:color="auto"/>
              <w:left w:val="single" w:sz="4" w:space="0" w:color="auto"/>
              <w:bottom w:val="single" w:sz="4" w:space="0" w:color="auto"/>
              <w:right w:val="single" w:sz="4" w:space="0" w:color="auto"/>
            </w:tcBorders>
            <w:vAlign w:val="center"/>
          </w:tcPr>
          <w:p w14:paraId="08C08D12" w14:textId="52690966" w:rsidR="00C5565F" w:rsidRPr="00E63123" w:rsidRDefault="00CC7CB2" w:rsidP="00CC7CB2">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 xml:space="preserve">Zgrada Mihalić, </w:t>
            </w:r>
            <w:r w:rsidR="00C5565F" w:rsidRPr="00E63123">
              <w:rPr>
                <w:rFonts w:cs="Arial"/>
                <w:snapToGrid/>
                <w:sz w:val="18"/>
                <w:szCs w:val="18"/>
                <w:lang w:eastAsia="hr-HR"/>
              </w:rPr>
              <w:t xml:space="preserve">tradicijski sklop stambene, </w:t>
            </w:r>
            <w:r w:rsidRPr="00E63123">
              <w:rPr>
                <w:rFonts w:cs="Arial"/>
                <w:snapToGrid/>
                <w:sz w:val="18"/>
                <w:szCs w:val="18"/>
                <w:lang w:eastAsia="hr-HR"/>
              </w:rPr>
              <w:t>gospodarske i pomoćne zgrade, k.č.br. 1/1 i 1/2, obje k.o. Dubrava Križovljanska</w:t>
            </w:r>
          </w:p>
        </w:tc>
      </w:tr>
      <w:tr w:rsidR="0047224D" w:rsidRPr="00E63123" w14:paraId="7155A314" w14:textId="77777777" w:rsidTr="00CC7CB2">
        <w:tc>
          <w:tcPr>
            <w:tcW w:w="709" w:type="dxa"/>
            <w:tcBorders>
              <w:top w:val="single" w:sz="4" w:space="0" w:color="auto"/>
              <w:left w:val="single" w:sz="4" w:space="0" w:color="auto"/>
              <w:bottom w:val="single" w:sz="4" w:space="0" w:color="auto"/>
              <w:right w:val="single" w:sz="4" w:space="0" w:color="auto"/>
            </w:tcBorders>
          </w:tcPr>
          <w:p w14:paraId="38493ED0" w14:textId="31AB0682" w:rsidR="0047224D" w:rsidRPr="00E63123" w:rsidRDefault="00CC7CB2" w:rsidP="00CC7CB2">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4</w:t>
            </w:r>
            <w:r w:rsidR="00C5565F" w:rsidRPr="00E63123">
              <w:rPr>
                <w:rFonts w:cs="Arial"/>
                <w:snapToGrid/>
                <w:sz w:val="18"/>
                <w:szCs w:val="18"/>
                <w:lang w:eastAsia="hr-HR"/>
              </w:rPr>
              <w:t>.</w:t>
            </w:r>
          </w:p>
        </w:tc>
        <w:tc>
          <w:tcPr>
            <w:tcW w:w="2268" w:type="dxa"/>
            <w:tcBorders>
              <w:top w:val="single" w:sz="4" w:space="0" w:color="auto"/>
              <w:left w:val="single" w:sz="4" w:space="0" w:color="auto"/>
              <w:bottom w:val="single" w:sz="4" w:space="0" w:color="auto"/>
              <w:right w:val="single" w:sz="4" w:space="0" w:color="auto"/>
            </w:tcBorders>
          </w:tcPr>
          <w:p w14:paraId="6CFB78AB" w14:textId="229A631A" w:rsidR="0047224D" w:rsidRPr="00E63123" w:rsidRDefault="0047224D" w:rsidP="00CC7CB2">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Radove</w:t>
            </w:r>
            <w:r w:rsidR="00CC7CB2" w:rsidRPr="00E63123">
              <w:rPr>
                <w:rFonts w:cs="Arial"/>
                <w:snapToGrid/>
                <w:sz w:val="18"/>
                <w:szCs w:val="18"/>
                <w:lang w:eastAsia="hr-HR"/>
              </w:rPr>
              <w:t>c</w:t>
            </w:r>
          </w:p>
        </w:tc>
        <w:tc>
          <w:tcPr>
            <w:tcW w:w="5811" w:type="dxa"/>
            <w:tcBorders>
              <w:top w:val="single" w:sz="4" w:space="0" w:color="auto"/>
              <w:left w:val="single" w:sz="4" w:space="0" w:color="auto"/>
              <w:bottom w:val="single" w:sz="4" w:space="0" w:color="auto"/>
              <w:right w:val="single" w:sz="4" w:space="0" w:color="auto"/>
            </w:tcBorders>
            <w:vAlign w:val="center"/>
          </w:tcPr>
          <w:p w14:paraId="0651206D" w14:textId="777C8717" w:rsidR="0047224D" w:rsidRPr="00E63123" w:rsidRDefault="0047224D" w:rsidP="0047224D">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Poklonac Srca Isusovog, uz cestu u blizini župnog dvora</w:t>
            </w:r>
            <w:r w:rsidR="001F3E53" w:rsidRPr="00E63123">
              <w:rPr>
                <w:rFonts w:cs="Arial"/>
                <w:snapToGrid/>
                <w:sz w:val="18"/>
                <w:szCs w:val="18"/>
                <w:lang w:eastAsia="hr-HR"/>
              </w:rPr>
              <w:t>, k.č.br. 145/2 k.o. Radovec</w:t>
            </w:r>
          </w:p>
        </w:tc>
      </w:tr>
      <w:tr w:rsidR="0047224D" w:rsidRPr="00E63123" w14:paraId="23F22DB1" w14:textId="77777777" w:rsidTr="00CC7CB2">
        <w:tc>
          <w:tcPr>
            <w:tcW w:w="709" w:type="dxa"/>
            <w:tcBorders>
              <w:top w:val="single" w:sz="4" w:space="0" w:color="auto"/>
              <w:left w:val="single" w:sz="4" w:space="0" w:color="auto"/>
              <w:bottom w:val="single" w:sz="4" w:space="0" w:color="auto"/>
              <w:right w:val="single" w:sz="4" w:space="0" w:color="auto"/>
            </w:tcBorders>
          </w:tcPr>
          <w:p w14:paraId="3FE9289F" w14:textId="7CE30EB6" w:rsidR="0047224D" w:rsidRPr="00E63123" w:rsidRDefault="00CC7CB2" w:rsidP="00CC7CB2">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5</w:t>
            </w:r>
            <w:r w:rsidR="0047224D" w:rsidRPr="00E63123">
              <w:rPr>
                <w:rFonts w:cs="Arial"/>
                <w:snapToGrid/>
                <w:sz w:val="18"/>
                <w:szCs w:val="18"/>
                <w:lang w:eastAsia="hr-HR"/>
              </w:rPr>
              <w:t>.</w:t>
            </w:r>
          </w:p>
        </w:tc>
        <w:tc>
          <w:tcPr>
            <w:tcW w:w="2268" w:type="dxa"/>
            <w:tcBorders>
              <w:top w:val="single" w:sz="4" w:space="0" w:color="auto"/>
              <w:left w:val="single" w:sz="4" w:space="0" w:color="auto"/>
              <w:bottom w:val="single" w:sz="4" w:space="0" w:color="auto"/>
              <w:right w:val="single" w:sz="4" w:space="0" w:color="auto"/>
            </w:tcBorders>
          </w:tcPr>
          <w:p w14:paraId="6EC8203E" w14:textId="34C1F1A6" w:rsidR="0047224D" w:rsidRPr="00E63123" w:rsidRDefault="00523775" w:rsidP="00523775">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 xml:space="preserve">Veliki </w:t>
            </w:r>
            <w:r w:rsidR="0047224D" w:rsidRPr="00E63123">
              <w:rPr>
                <w:rFonts w:cs="Arial"/>
                <w:snapToGrid/>
                <w:sz w:val="18"/>
                <w:szCs w:val="18"/>
                <w:lang w:eastAsia="hr-HR"/>
              </w:rPr>
              <w:t>Lovrečan</w:t>
            </w:r>
          </w:p>
        </w:tc>
        <w:tc>
          <w:tcPr>
            <w:tcW w:w="5811" w:type="dxa"/>
            <w:tcBorders>
              <w:top w:val="single" w:sz="4" w:space="0" w:color="auto"/>
              <w:left w:val="single" w:sz="4" w:space="0" w:color="auto"/>
              <w:bottom w:val="single" w:sz="4" w:space="0" w:color="auto"/>
              <w:right w:val="single" w:sz="4" w:space="0" w:color="auto"/>
            </w:tcBorders>
            <w:vAlign w:val="center"/>
          </w:tcPr>
          <w:p w14:paraId="0E89EB7A" w14:textId="5C52B0E6" w:rsidR="0047224D" w:rsidRPr="00E63123" w:rsidRDefault="00C5565F" w:rsidP="00870691">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Poklonac na lokaciji Lovrečan Brijeg</w:t>
            </w:r>
            <w:r w:rsidR="001F3E53" w:rsidRPr="00E63123">
              <w:rPr>
                <w:rFonts w:cs="Arial"/>
                <w:snapToGrid/>
                <w:sz w:val="18"/>
                <w:szCs w:val="18"/>
                <w:lang w:eastAsia="hr-HR"/>
              </w:rPr>
              <w:t>, k.č.br. 1383, k.o. Dubrava Križovljanska</w:t>
            </w:r>
          </w:p>
        </w:tc>
      </w:tr>
      <w:tr w:rsidR="0047224D" w:rsidRPr="00E63123" w14:paraId="7FA54F2F" w14:textId="77777777" w:rsidTr="00CC7CB2">
        <w:tc>
          <w:tcPr>
            <w:tcW w:w="709" w:type="dxa"/>
            <w:tcBorders>
              <w:top w:val="single" w:sz="4" w:space="0" w:color="auto"/>
              <w:left w:val="single" w:sz="4" w:space="0" w:color="auto"/>
              <w:bottom w:val="single" w:sz="4" w:space="0" w:color="auto"/>
              <w:right w:val="single" w:sz="4" w:space="0" w:color="auto"/>
            </w:tcBorders>
          </w:tcPr>
          <w:p w14:paraId="502EFA4D" w14:textId="11B26A75" w:rsidR="0047224D" w:rsidRPr="00E63123" w:rsidRDefault="00CC7CB2" w:rsidP="00CC7CB2">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6</w:t>
            </w:r>
            <w:r w:rsidR="0047224D" w:rsidRPr="00E63123">
              <w:rPr>
                <w:rFonts w:cs="Arial"/>
                <w:snapToGrid/>
                <w:sz w:val="18"/>
                <w:szCs w:val="18"/>
                <w:lang w:eastAsia="hr-HR"/>
              </w:rPr>
              <w:t>.</w:t>
            </w:r>
          </w:p>
        </w:tc>
        <w:tc>
          <w:tcPr>
            <w:tcW w:w="2268" w:type="dxa"/>
            <w:tcBorders>
              <w:top w:val="single" w:sz="4" w:space="0" w:color="auto"/>
              <w:left w:val="single" w:sz="4" w:space="0" w:color="auto"/>
              <w:bottom w:val="single" w:sz="4" w:space="0" w:color="auto"/>
              <w:right w:val="single" w:sz="4" w:space="0" w:color="auto"/>
            </w:tcBorders>
          </w:tcPr>
          <w:p w14:paraId="3545440D" w14:textId="77777777" w:rsidR="0047224D" w:rsidRPr="00E63123" w:rsidRDefault="0047224D" w:rsidP="00870691">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Radovec</w:t>
            </w:r>
          </w:p>
        </w:tc>
        <w:tc>
          <w:tcPr>
            <w:tcW w:w="5811" w:type="dxa"/>
            <w:tcBorders>
              <w:top w:val="single" w:sz="4" w:space="0" w:color="auto"/>
              <w:left w:val="single" w:sz="4" w:space="0" w:color="auto"/>
              <w:bottom w:val="single" w:sz="4" w:space="0" w:color="auto"/>
              <w:right w:val="single" w:sz="4" w:space="0" w:color="auto"/>
            </w:tcBorders>
            <w:vAlign w:val="center"/>
          </w:tcPr>
          <w:p w14:paraId="3D5065AA" w14:textId="5D64F33C" w:rsidR="0047224D" w:rsidRPr="00E63123" w:rsidRDefault="0047224D" w:rsidP="00870691">
            <w:pPr>
              <w:widowControl/>
              <w:overflowPunct w:val="0"/>
              <w:autoSpaceDE w:val="0"/>
              <w:autoSpaceDN w:val="0"/>
              <w:adjustRightInd w:val="0"/>
              <w:spacing w:after="0"/>
              <w:ind w:firstLine="0"/>
              <w:jc w:val="left"/>
              <w:textAlignment w:val="baseline"/>
              <w:rPr>
                <w:rFonts w:cs="Arial"/>
                <w:snapToGrid/>
                <w:sz w:val="18"/>
                <w:szCs w:val="18"/>
                <w:lang w:eastAsia="hr-HR"/>
              </w:rPr>
            </w:pPr>
            <w:r w:rsidRPr="00E63123">
              <w:rPr>
                <w:rFonts w:cs="Arial"/>
                <w:snapToGrid/>
                <w:sz w:val="18"/>
                <w:szCs w:val="18"/>
                <w:lang w:eastAsia="hr-HR"/>
              </w:rPr>
              <w:t>stara škola</w:t>
            </w:r>
            <w:r w:rsidR="001F3E53" w:rsidRPr="00E63123">
              <w:rPr>
                <w:rFonts w:cs="Arial"/>
                <w:snapToGrid/>
                <w:sz w:val="18"/>
                <w:szCs w:val="18"/>
                <w:lang w:eastAsia="hr-HR"/>
              </w:rPr>
              <w:t>, k.č.br. 13, k.o. Radovec</w:t>
            </w:r>
          </w:p>
        </w:tc>
      </w:tr>
    </w:tbl>
    <w:p w14:paraId="6C816477" w14:textId="77777777" w:rsidR="0047224D" w:rsidRPr="00E63123" w:rsidRDefault="0047224D" w:rsidP="00605694">
      <w:pPr>
        <w:pStyle w:val="Normalstavci"/>
        <w:numPr>
          <w:ilvl w:val="0"/>
          <w:numId w:val="0"/>
        </w:numPr>
        <w:ind w:left="284" w:hanging="284"/>
      </w:pPr>
    </w:p>
    <w:p w14:paraId="314EEB8D" w14:textId="77777777" w:rsidR="00844AAF" w:rsidRPr="00E63123" w:rsidRDefault="0017001D" w:rsidP="005C660C">
      <w:pPr>
        <w:pStyle w:val="Normalstavci"/>
        <w:numPr>
          <w:ilvl w:val="0"/>
          <w:numId w:val="126"/>
        </w:numPr>
      </w:pPr>
      <w:r w:rsidRPr="00E63123">
        <w:t>E</w:t>
      </w:r>
      <w:r w:rsidR="00844AAF" w:rsidRPr="00E63123">
        <w:t xml:space="preserve">videntirana </w:t>
      </w:r>
      <w:r w:rsidR="00123204" w:rsidRPr="00E63123">
        <w:t xml:space="preserve">kulturna </w:t>
      </w:r>
      <w:r w:rsidRPr="00E63123">
        <w:t>dobra se mogu</w:t>
      </w:r>
      <w:r w:rsidR="00844AAF" w:rsidRPr="00E63123">
        <w:t xml:space="preserve"> zaštit</w:t>
      </w:r>
      <w:r w:rsidRPr="00E63123">
        <w:t>iti</w:t>
      </w:r>
      <w:r w:rsidR="00844AAF" w:rsidRPr="00E63123">
        <w:t xml:space="preserve"> na lokalnoj razini</w:t>
      </w:r>
      <w:r w:rsidRPr="00E63123">
        <w:t>,</w:t>
      </w:r>
      <w:r w:rsidR="00844AAF" w:rsidRPr="00E63123">
        <w:t xml:space="preserve"> usvajanjem zasebne odluke o zaštiti kulturnih dobara od lokalnog značaja, sukladno članku 17. Zakona</w:t>
      </w:r>
      <w:r w:rsidR="00123204" w:rsidRPr="00E63123">
        <w:t xml:space="preserve"> o zaštiti i očuvanju kulturnih dobara</w:t>
      </w:r>
      <w:r w:rsidR="00844AAF" w:rsidRPr="00E63123">
        <w:t>.</w:t>
      </w:r>
    </w:p>
    <w:p w14:paraId="3BAF3D11" w14:textId="77777777" w:rsidR="00844AAF" w:rsidRPr="00E63123" w:rsidRDefault="00844AAF" w:rsidP="006C71FA">
      <w:pPr>
        <w:pStyle w:val="Normalstavci"/>
        <w:numPr>
          <w:ilvl w:val="0"/>
          <w:numId w:val="133"/>
        </w:numPr>
      </w:pPr>
      <w:r w:rsidRPr="00E63123">
        <w:t>Do usvajanja Odluke o zaštiti kulturnih dobara od lokalnog značaja, u postupku izdavanja uvjeta uređenja prostora ili izvedbe građevinskih zahvata (rekonstrukcija, adaptacija, restauracija i drugo) na evidentiranim građevinama, potrebno je tražiti stručno mišljenje nadležnog Konzervatorskog odjela.</w:t>
      </w:r>
    </w:p>
    <w:p w14:paraId="4CC67B88" w14:textId="338C2E2C" w:rsidR="00123204" w:rsidRPr="00E63123" w:rsidRDefault="00123204" w:rsidP="006C71FA">
      <w:pPr>
        <w:pStyle w:val="Normalstavci"/>
        <w:numPr>
          <w:ilvl w:val="0"/>
          <w:numId w:val="133"/>
        </w:numPr>
      </w:pPr>
      <w:r w:rsidRPr="00E63123">
        <w:t xml:space="preserve">Mišljenje iz prethodnog stavka je </w:t>
      </w:r>
      <w:r w:rsidR="002C21BB" w:rsidRPr="00E63123">
        <w:t xml:space="preserve">za sakralna kulturna dobra, arheološke lokalitete i memorijalna obilježja obvezujućeg značaja, a za profana </w:t>
      </w:r>
      <w:r w:rsidRPr="00E63123">
        <w:t>usmjeravajućeg, a ne obvezujućeg značaja.</w:t>
      </w:r>
    </w:p>
    <w:p w14:paraId="757DFFBF" w14:textId="77777777" w:rsidR="008774B5" w:rsidRPr="00E63123" w:rsidRDefault="008774B5" w:rsidP="008774B5">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7DC93F70" w14:textId="77777777" w:rsidR="008774B5" w:rsidRPr="00E63123" w:rsidRDefault="005F4CD3" w:rsidP="005C660C">
      <w:pPr>
        <w:pStyle w:val="Normalstavci"/>
        <w:numPr>
          <w:ilvl w:val="0"/>
          <w:numId w:val="88"/>
        </w:numPr>
      </w:pPr>
      <w:r w:rsidRPr="00E63123">
        <w:t xml:space="preserve">Radi izbjegavanja mogućeg negativnog vizualnog utjecaja na </w:t>
      </w:r>
      <w:r w:rsidR="00844AAF" w:rsidRPr="00E63123">
        <w:t xml:space="preserve">pojedino </w:t>
      </w:r>
      <w:r w:rsidR="007E5D83" w:rsidRPr="00E63123">
        <w:t xml:space="preserve">nepokretno </w:t>
      </w:r>
      <w:r w:rsidRPr="00E63123">
        <w:t>kulturno dobro, stručno mišljenje nadležn</w:t>
      </w:r>
      <w:r w:rsidR="00006F53" w:rsidRPr="00E63123">
        <w:t xml:space="preserve">og Konzervatorskog odjela </w:t>
      </w:r>
      <w:r w:rsidRPr="00E63123">
        <w:t>potrebno je tražiti i u slučajevima</w:t>
      </w:r>
      <w:r w:rsidR="008774B5" w:rsidRPr="00E63123">
        <w:t>:</w:t>
      </w:r>
    </w:p>
    <w:p w14:paraId="2C93B209" w14:textId="77777777" w:rsidR="005F4CD3" w:rsidRPr="00E63123" w:rsidRDefault="008774B5" w:rsidP="008C2539">
      <w:pPr>
        <w:pStyle w:val="Normaluvuceno"/>
      </w:pPr>
      <w:r w:rsidRPr="00E63123">
        <w:t xml:space="preserve">planiranja </w:t>
      </w:r>
      <w:r w:rsidR="005F4CD3" w:rsidRPr="00E63123">
        <w:t xml:space="preserve">građevinskih zahvata i na česticama u neposrednom kontaktnom prostoru udaljenosti do </w:t>
      </w:r>
      <w:r w:rsidRPr="00E63123">
        <w:t>3</w:t>
      </w:r>
      <w:r w:rsidR="005F4CD3" w:rsidRPr="00E63123">
        <w:t xml:space="preserve">0,0 m </w:t>
      </w:r>
      <w:r w:rsidR="00844AAF" w:rsidRPr="00E63123">
        <w:t xml:space="preserve">od </w:t>
      </w:r>
      <w:r w:rsidR="007E5D83" w:rsidRPr="00E63123">
        <w:t xml:space="preserve">registriranog i </w:t>
      </w:r>
      <w:r w:rsidR="00844AAF" w:rsidRPr="00E63123">
        <w:t xml:space="preserve">evidentiranog </w:t>
      </w:r>
      <w:r w:rsidR="007E5D83" w:rsidRPr="00E63123">
        <w:t xml:space="preserve">kulturnog </w:t>
      </w:r>
      <w:r w:rsidR="00844AAF" w:rsidRPr="00E63123">
        <w:t>dobra</w:t>
      </w:r>
    </w:p>
    <w:p w14:paraId="3921D0F9" w14:textId="4458092B" w:rsidR="008774B5" w:rsidRPr="00E63123" w:rsidRDefault="005F4CD3" w:rsidP="008C2539">
      <w:pPr>
        <w:pStyle w:val="Normaluvuceno"/>
      </w:pPr>
      <w:r w:rsidRPr="00E63123">
        <w:t xml:space="preserve">utvrđivanja lokacija za postavu </w:t>
      </w:r>
      <w:r w:rsidR="008774B5" w:rsidRPr="00E63123">
        <w:t>samostojećih antenskih stupova</w:t>
      </w:r>
      <w:r w:rsidR="007E5D83" w:rsidRPr="00E63123">
        <w:t xml:space="preserve"> na cijelom području </w:t>
      </w:r>
      <w:r w:rsidR="00A42EB5" w:rsidRPr="00E63123">
        <w:t>Op</w:t>
      </w:r>
      <w:r w:rsidR="00C76AB0" w:rsidRPr="00E63123">
        <w:t>ć</w:t>
      </w:r>
      <w:r w:rsidR="00A42EB5" w:rsidRPr="00E63123">
        <w:t>ine</w:t>
      </w:r>
      <w:r w:rsidR="008774B5" w:rsidRPr="00E63123">
        <w:t>.</w:t>
      </w:r>
    </w:p>
    <w:p w14:paraId="615AA1CB" w14:textId="77777777" w:rsidR="00030834" w:rsidRPr="00E63123" w:rsidRDefault="00030834" w:rsidP="0003070F">
      <w:pPr>
        <w:pStyle w:val="Naslov1"/>
      </w:pPr>
      <w:bookmarkStart w:id="129" w:name="_Toc113283034"/>
      <w:r w:rsidRPr="00E63123">
        <w:t>POSTUPANJE S OTPADOM</w:t>
      </w:r>
      <w:bookmarkEnd w:id="129"/>
    </w:p>
    <w:p w14:paraId="6CFDD191" w14:textId="77777777" w:rsidR="005B36DB" w:rsidRPr="00E63123" w:rsidRDefault="005B36DB" w:rsidP="005B36DB">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1AAA53F1" w14:textId="674E2A90" w:rsidR="000631CF" w:rsidRPr="00E63123" w:rsidRDefault="000631CF" w:rsidP="00F9686D">
      <w:pPr>
        <w:pStyle w:val="Normalstavci"/>
        <w:numPr>
          <w:ilvl w:val="0"/>
          <w:numId w:val="170"/>
        </w:numPr>
      </w:pPr>
      <w:r w:rsidRPr="00E63123">
        <w:t xml:space="preserve">Gospodarenje otpadom potrebno je provoditi primjenom Zakona o gospodarenju otpadom („Narodne novine“ broj </w:t>
      </w:r>
      <w:r w:rsidR="00C15C18" w:rsidRPr="00E63123">
        <w:t>84/21</w:t>
      </w:r>
      <w:r w:rsidRPr="00E63123">
        <w:t>), odgovarajućih podzakonskih propisa i općinskog plana gospodarenja otpadom.</w:t>
      </w:r>
    </w:p>
    <w:p w14:paraId="581CECF1" w14:textId="77777777" w:rsidR="00C15C18" w:rsidRPr="00E63123" w:rsidRDefault="00C15C18" w:rsidP="006C71FA">
      <w:pPr>
        <w:pStyle w:val="Normalstavci"/>
        <w:numPr>
          <w:ilvl w:val="0"/>
          <w:numId w:val="133"/>
        </w:numPr>
      </w:pPr>
      <w:r w:rsidRPr="00E63123">
        <w:t>Lokacije građevina i površina rezerviranih za gospodarenje otpadom u općinskoj nadležnosti prikazane su na kartografskom prikazu br. 2. „Infrastrukturni sustavi“.</w:t>
      </w:r>
    </w:p>
    <w:p w14:paraId="68BAD03C" w14:textId="641459A2" w:rsidR="00C15C18" w:rsidRPr="00E63123" w:rsidRDefault="00C15C18" w:rsidP="006C71FA">
      <w:pPr>
        <w:pStyle w:val="Normalstavci"/>
        <w:numPr>
          <w:ilvl w:val="0"/>
          <w:numId w:val="133"/>
        </w:numPr>
      </w:pPr>
      <w:r w:rsidRPr="00E63123">
        <w:t>Lokacij</w:t>
      </w:r>
      <w:r w:rsidR="00615B07" w:rsidRPr="00E63123">
        <w:t>a</w:t>
      </w:r>
      <w:r w:rsidRPr="00E63123">
        <w:t xml:space="preserve"> saniran</w:t>
      </w:r>
      <w:r w:rsidR="00615B07" w:rsidRPr="00E63123">
        <w:t>og</w:t>
      </w:r>
      <w:r w:rsidRPr="00E63123">
        <w:t xml:space="preserve"> odlagališta komunalnog otpada s obvezom monitoringa </w:t>
      </w:r>
      <w:r w:rsidR="00615B07" w:rsidRPr="00E63123">
        <w:t xml:space="preserve">„Gornje Vratno“ </w:t>
      </w:r>
      <w:r w:rsidRPr="00E63123">
        <w:t>prikazan</w:t>
      </w:r>
      <w:r w:rsidR="00615B07" w:rsidRPr="00E63123">
        <w:t>o je</w:t>
      </w:r>
      <w:r w:rsidRPr="00E63123">
        <w:t xml:space="preserve"> na kartografskom prikazu br. 3 „Uvjeti za korištenje, uređenje i zaštitu površina“.</w:t>
      </w:r>
    </w:p>
    <w:p w14:paraId="61D38335" w14:textId="77777777" w:rsidR="00C15C18" w:rsidRPr="00E63123" w:rsidRDefault="00C15C18" w:rsidP="006C71FA">
      <w:pPr>
        <w:pStyle w:val="Normalstavci"/>
        <w:numPr>
          <w:ilvl w:val="0"/>
          <w:numId w:val="133"/>
        </w:numPr>
      </w:pPr>
      <w:r w:rsidRPr="00E63123">
        <w:t>Na općinskom području se zasnivanje novih odlagališta otpada ne predviđa.</w:t>
      </w:r>
    </w:p>
    <w:p w14:paraId="0A5D7A4C" w14:textId="77777777" w:rsidR="00C15C18" w:rsidRPr="00E63123" w:rsidRDefault="00C15C18" w:rsidP="006C71FA">
      <w:pPr>
        <w:pStyle w:val="Normalstavci"/>
        <w:numPr>
          <w:ilvl w:val="0"/>
          <w:numId w:val="133"/>
        </w:numPr>
      </w:pPr>
      <w:r w:rsidRPr="00E63123">
        <w:t>Sva periodično uočena „divlja“ odlagališta potrebno je promptno sanirati sukladno Zakonu o održivom gospodarenju otpadom.</w:t>
      </w:r>
    </w:p>
    <w:p w14:paraId="0DA02792" w14:textId="77777777" w:rsidR="00F43EBE" w:rsidRPr="00E63123" w:rsidRDefault="00F43EBE" w:rsidP="00F43EBE">
      <w:pPr>
        <w:pStyle w:val="lanak"/>
      </w:pPr>
      <w:r w:rsidRPr="00E63123">
        <w:rPr>
          <w:snapToGrid/>
          <w:lang w:eastAsia="hr-HR"/>
        </w:rPr>
        <w:lastRenderedPageBreak/>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541AB686" w14:textId="21AA5F47" w:rsidR="00F43EBE" w:rsidRPr="00E63123" w:rsidRDefault="00F43EBE" w:rsidP="005C660C">
      <w:pPr>
        <w:pStyle w:val="Normalstavci"/>
        <w:numPr>
          <w:ilvl w:val="0"/>
          <w:numId w:val="68"/>
        </w:numPr>
      </w:pPr>
      <w:r w:rsidRPr="00E63123">
        <w:t>Uspostava i provedba cjelovitog sustava gospodarenja komunalnim otpadom</w:t>
      </w:r>
      <w:r w:rsidR="000631CF" w:rsidRPr="00E63123">
        <w:t xml:space="preserve"> u</w:t>
      </w:r>
      <w:r w:rsidRPr="00E63123">
        <w:t xml:space="preserve"> nadležnosti je </w:t>
      </w:r>
      <w:r w:rsidR="000631CF" w:rsidRPr="00E63123">
        <w:t>Općine</w:t>
      </w:r>
      <w:r w:rsidRPr="00E63123">
        <w:t>, a potrebno ga je integrirati u centralni sustav gospodarenja otpadom (CGO) županijske, odnosno regionalne razine.</w:t>
      </w:r>
    </w:p>
    <w:p w14:paraId="7ED90463" w14:textId="26FF7194" w:rsidR="000631CF" w:rsidRPr="00E63123" w:rsidRDefault="000631CF" w:rsidP="00E606F2">
      <w:pPr>
        <w:pStyle w:val="Normalstavci"/>
        <w:numPr>
          <w:ilvl w:val="0"/>
          <w:numId w:val="12"/>
        </w:numPr>
      </w:pPr>
      <w:r w:rsidRPr="00E63123">
        <w:t xml:space="preserve">Za cjelovito područje </w:t>
      </w:r>
      <w:r w:rsidR="00353851" w:rsidRPr="00E63123">
        <w:t>Općine</w:t>
      </w:r>
      <w:r w:rsidRPr="00E63123">
        <w:t xml:space="preserve"> je:</w:t>
      </w:r>
    </w:p>
    <w:p w14:paraId="1FD90C25" w14:textId="7CBFAB72" w:rsidR="005633D5" w:rsidRPr="00E63123" w:rsidRDefault="000631CF" w:rsidP="008C2539">
      <w:pPr>
        <w:pStyle w:val="Normaluvuceno"/>
      </w:pPr>
      <w:r w:rsidRPr="00E63123">
        <w:t>u</w:t>
      </w:r>
      <w:r w:rsidR="00055C23" w:rsidRPr="00E63123">
        <w:t>spostavljen</w:t>
      </w:r>
      <w:r w:rsidR="005633D5" w:rsidRPr="00E63123">
        <w:t xml:space="preserve"> sustav</w:t>
      </w:r>
      <w:r w:rsidR="00055C23" w:rsidRPr="00E63123">
        <w:t xml:space="preserve"> </w:t>
      </w:r>
      <w:r w:rsidRPr="00E63123">
        <w:t xml:space="preserve">razvrstavanja, odvojenog skupljanja i </w:t>
      </w:r>
      <w:r w:rsidR="00055C23" w:rsidRPr="00E63123">
        <w:t>organiziranog odvoza komunalnog otpada</w:t>
      </w:r>
    </w:p>
    <w:p w14:paraId="64B3BCA2" w14:textId="7CEDDE21" w:rsidR="00946E59" w:rsidRPr="00E63123" w:rsidRDefault="000631CF" w:rsidP="008C2539">
      <w:pPr>
        <w:pStyle w:val="Normaluvuceno"/>
      </w:pPr>
      <w:r w:rsidRPr="00E63123">
        <w:t>us</w:t>
      </w:r>
      <w:r w:rsidR="005633D5" w:rsidRPr="00E63123">
        <w:t xml:space="preserve">postavljen sustav </w:t>
      </w:r>
      <w:r w:rsidR="00946E59" w:rsidRPr="00E63123">
        <w:t>odvojenog skupljanja otpada putem postavljanja odgovarajućih spremnika/posuda/kontejnera – zelenih otoka na javnim površinama unutar građevinsk</w:t>
      </w:r>
      <w:r w:rsidR="005633D5" w:rsidRPr="00E63123">
        <w:t>ih</w:t>
      </w:r>
      <w:r w:rsidRPr="00E63123">
        <w:t xml:space="preserve"> područja naselja</w:t>
      </w:r>
    </w:p>
    <w:p w14:paraId="5E5880D8" w14:textId="4116717F" w:rsidR="00C63DF0" w:rsidRPr="00E63123" w:rsidRDefault="000631CF" w:rsidP="008C2539">
      <w:pPr>
        <w:pStyle w:val="Normaluvuceno"/>
      </w:pPr>
      <w:r w:rsidRPr="00E63123">
        <w:t>p</w:t>
      </w:r>
      <w:r w:rsidR="00055C23" w:rsidRPr="00E63123">
        <w:t>rikladni o</w:t>
      </w:r>
      <w:r w:rsidR="00C63DF0" w:rsidRPr="00E63123">
        <w:t xml:space="preserve">pasni otpad malog volumena </w:t>
      </w:r>
      <w:r w:rsidR="00055C23" w:rsidRPr="00E63123">
        <w:t xml:space="preserve">(stare baterije i slično) </w:t>
      </w:r>
      <w:r w:rsidR="00C63DF0" w:rsidRPr="00E63123">
        <w:t xml:space="preserve">može se </w:t>
      </w:r>
      <w:r w:rsidR="00055C23" w:rsidRPr="00E63123">
        <w:t>uključiti u sustav iz prethodn</w:t>
      </w:r>
      <w:r w:rsidRPr="00E63123">
        <w:t>e</w:t>
      </w:r>
      <w:r w:rsidR="00055C23" w:rsidRPr="00E63123">
        <w:t xml:space="preserve"> </w:t>
      </w:r>
      <w:r w:rsidRPr="00E63123">
        <w:t>alineje</w:t>
      </w:r>
      <w:r w:rsidR="00055C23" w:rsidRPr="00E63123">
        <w:t>.</w:t>
      </w:r>
    </w:p>
    <w:p w14:paraId="7669508A" w14:textId="585A73BC" w:rsidR="00235B7A" w:rsidRPr="00E63123" w:rsidRDefault="00615B07" w:rsidP="006C71FA">
      <w:pPr>
        <w:pStyle w:val="Normalstavci"/>
        <w:numPr>
          <w:ilvl w:val="0"/>
          <w:numId w:val="133"/>
        </w:numPr>
      </w:pPr>
      <w:r w:rsidRPr="00E63123">
        <w:t xml:space="preserve">Unutar IGPIN Komunalno – servisna zona /oznaka K3/ na području naselja Gornje Vratno </w:t>
      </w:r>
      <w:r w:rsidR="00235B7A" w:rsidRPr="00E63123">
        <w:t>planirana je izgradnja:</w:t>
      </w:r>
    </w:p>
    <w:p w14:paraId="5ECFDC3A" w14:textId="7471ECA7" w:rsidR="00235B7A" w:rsidRPr="00E63123" w:rsidRDefault="00065EBD" w:rsidP="00615B07">
      <w:pPr>
        <w:pStyle w:val="Normaluvuceno"/>
      </w:pPr>
      <w:r w:rsidRPr="00E63123">
        <w:t>centralnog općinskog reciklažnog dvorišta</w:t>
      </w:r>
    </w:p>
    <w:p w14:paraId="4C0E930E" w14:textId="033FEBBD" w:rsidR="0077231F" w:rsidRPr="00E63123" w:rsidRDefault="00235B7A" w:rsidP="00615B07">
      <w:pPr>
        <w:pStyle w:val="Normaluvuceno"/>
      </w:pPr>
      <w:r w:rsidRPr="00E63123">
        <w:t>reciklažnog dvorišta za građevinski otpad, uključivo i za prihvat građevinskog otpada koji sadrži azbest</w:t>
      </w:r>
      <w:r w:rsidR="00065EBD" w:rsidRPr="00E63123">
        <w:t xml:space="preserve"> </w:t>
      </w:r>
    </w:p>
    <w:p w14:paraId="7B4FB67C" w14:textId="77777777" w:rsidR="00615B07" w:rsidRPr="00E63123" w:rsidRDefault="00615B07" w:rsidP="00615B07">
      <w:pPr>
        <w:pStyle w:val="Normaluvuceno"/>
      </w:pPr>
      <w:r w:rsidRPr="00E63123">
        <w:t>deponije za višak iskopa koji predstavlja mineralnu sirovinu kod izvođenja građevinskih radova /oznaka VI/</w:t>
      </w:r>
    </w:p>
    <w:p w14:paraId="3C18B3ED" w14:textId="77777777" w:rsidR="00615B07" w:rsidRPr="00E63123" w:rsidRDefault="00615B07" w:rsidP="00615B07">
      <w:pPr>
        <w:pStyle w:val="Normaluvuceno"/>
      </w:pPr>
      <w:r w:rsidRPr="00E63123">
        <w:t>drugih sadržaja u funkciji djelatnosti gospodarenja otpadom i druge kompatibilne komunalne djelatnosti iz nadležnosti Općine, izuzev odlaganja otpada i skladištenja otpada na dulji rok.</w:t>
      </w:r>
    </w:p>
    <w:p w14:paraId="282D3762" w14:textId="77777777" w:rsidR="00615B07" w:rsidRPr="00E63123" w:rsidRDefault="00615B07" w:rsidP="006C71FA">
      <w:pPr>
        <w:pStyle w:val="Normalstavci"/>
        <w:numPr>
          <w:ilvl w:val="0"/>
          <w:numId w:val="133"/>
        </w:numPr>
      </w:pPr>
      <w:r w:rsidRPr="00E63123">
        <w:t>Posebni uvjeti za uređenje čestice i gradnju građevina iz prethodnog stavka, kao i mjere zaštite od mogućih negativnih utjecaja na okoliš, određuju se temeljem propisa koji definiraju uvjete gradnje i korištenja prostora za privremeno skladištenje, selektiranje i obradu otpada.</w:t>
      </w:r>
    </w:p>
    <w:p w14:paraId="69B2614C" w14:textId="77777777" w:rsidR="00615B07" w:rsidRPr="00E63123" w:rsidRDefault="00615B07" w:rsidP="006C71FA">
      <w:pPr>
        <w:pStyle w:val="Normalstavci"/>
        <w:numPr>
          <w:ilvl w:val="0"/>
          <w:numId w:val="133"/>
        </w:numPr>
      </w:pPr>
      <w:r w:rsidRPr="00E63123">
        <w:t>Uvjeti provedbe zahvata – formiranje pojedinačne građevne čestice, smještaj i gradnja građevina identični su kao i za proizvodne i poslovne sadržaje, odnosno provode se prema poglavlju 3.2. „Uvjeti provedbe zahvata u gospodarskim, proizvodnim i poslovnim zonama“.</w:t>
      </w:r>
    </w:p>
    <w:p w14:paraId="7B4B9160" w14:textId="77777777" w:rsidR="00615B07" w:rsidRPr="00E63123" w:rsidRDefault="00615B07" w:rsidP="006C71FA">
      <w:pPr>
        <w:pStyle w:val="Normalstavci"/>
        <w:numPr>
          <w:ilvl w:val="0"/>
          <w:numId w:val="133"/>
        </w:numPr>
      </w:pPr>
      <w:r w:rsidRPr="00E63123">
        <w:t>Obvezna je primjena mjera zaštite okoliša i prirode prema posebnim propisima i odgovarajućim poglavljima ove Odluke.</w:t>
      </w:r>
    </w:p>
    <w:p w14:paraId="37BD1BC4" w14:textId="77777777" w:rsidR="00555F4E" w:rsidRPr="00E63123" w:rsidRDefault="00555F4E" w:rsidP="006C71FA">
      <w:pPr>
        <w:pStyle w:val="Normalstavci"/>
        <w:numPr>
          <w:ilvl w:val="0"/>
          <w:numId w:val="133"/>
        </w:numPr>
      </w:pPr>
      <w:r w:rsidRPr="00E63123">
        <w:t>Funkcioniranje reciklažnog dvorišta se prema potrebi dodatno uređuje posredstvom mobilne jedinice, funkcionalno vezane za centralno općinsko reciklažno dvorište.</w:t>
      </w:r>
    </w:p>
    <w:p w14:paraId="6CDF1035" w14:textId="77777777" w:rsidR="00555F4E" w:rsidRPr="00E63123" w:rsidRDefault="00555F4E" w:rsidP="006C71FA">
      <w:pPr>
        <w:pStyle w:val="Normalstavci"/>
        <w:numPr>
          <w:ilvl w:val="0"/>
          <w:numId w:val="133"/>
        </w:numPr>
      </w:pPr>
      <w:r w:rsidRPr="00E63123">
        <w:t>Mobilna reciklažna dvorišta mogu se privremeno zaustavljati na odgovarajućim javnim površinama unutar naselja dostupnim vozilom, odnosno na dijelovima javnih parkirališta i drugim česticama unutar funkcionalnih zona mješovite namjene /oznake M1 i M2/.</w:t>
      </w:r>
    </w:p>
    <w:p w14:paraId="1303DADF" w14:textId="77777777" w:rsidR="00065EBD" w:rsidRPr="00E63123" w:rsidRDefault="00065EBD" w:rsidP="006C71FA">
      <w:pPr>
        <w:pStyle w:val="Normalstavci"/>
        <w:numPr>
          <w:ilvl w:val="0"/>
          <w:numId w:val="133"/>
        </w:numPr>
      </w:pPr>
      <w:r w:rsidRPr="00E63123">
        <w:t>Daljnji razvoj sustava gospodarenja otpadom treba usklađivati prema razvoju sustava županijske, odnosno regionalne razine i provoditi prema Planu gospodarenja otpadom Općine.</w:t>
      </w:r>
    </w:p>
    <w:p w14:paraId="5A2E6C63" w14:textId="77777777" w:rsidR="00E3367A" w:rsidRPr="00E63123" w:rsidRDefault="00E3367A" w:rsidP="00E3367A">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14830C1B" w14:textId="2116C904" w:rsidR="00245DA0" w:rsidRPr="00E63123" w:rsidRDefault="00245DA0" w:rsidP="005C660C">
      <w:pPr>
        <w:pStyle w:val="Normalstavci"/>
        <w:numPr>
          <w:ilvl w:val="0"/>
          <w:numId w:val="89"/>
        </w:numPr>
      </w:pPr>
      <w:r w:rsidRPr="00E63123">
        <w:t>Površine gospodarskih, proizvodnih ili poslovnih zona /oznaka I i K/ određuju se kao prostori unutar kojih je moguće utvrditi lokacije za obavljanje komercijalne djelatnosti gospodarenja otpadom koji se može smatrati sekundarnom sirovinom prema Zakonu o gospodarenju otpadom, kao prostori za privremeno skupljanje, skladištenje, obradu i oporabu sekundarne sirovine, u funkciji daljnje upotrebe.</w:t>
      </w:r>
    </w:p>
    <w:p w14:paraId="027427E0" w14:textId="77777777" w:rsidR="00245DA0" w:rsidRPr="00E63123" w:rsidRDefault="00245DA0" w:rsidP="005C660C">
      <w:pPr>
        <w:pStyle w:val="Normalstavci"/>
        <w:numPr>
          <w:ilvl w:val="0"/>
          <w:numId w:val="89"/>
        </w:numPr>
      </w:pPr>
      <w:r w:rsidRPr="00E63123">
        <w:t>Uvjeti namjene za pojedinu navedenu funkcionalnu zonu utvrđeni su poglavljem 2.2.1.2. „Zone gospodarske namjene: proizvodna /oznaka I/; poslovna /oznaka K/“.</w:t>
      </w:r>
    </w:p>
    <w:p w14:paraId="494B39A6" w14:textId="77777777" w:rsidR="004919ED" w:rsidRPr="00E63123" w:rsidRDefault="004919ED" w:rsidP="004919E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65EF83F9" w14:textId="77777777" w:rsidR="004919ED" w:rsidRPr="00E63123" w:rsidRDefault="004919ED" w:rsidP="005C660C">
      <w:pPr>
        <w:pStyle w:val="Normalstavci"/>
        <w:numPr>
          <w:ilvl w:val="0"/>
          <w:numId w:val="70"/>
        </w:numPr>
      </w:pPr>
      <w:r w:rsidRPr="00E63123">
        <w:t>Za sve građevne čestice treba prilikom izrade glavnog projekta utvrditi prostor za privremeno skupljanje komunalnog i tehnološkog otpada na građevnoj čestici i navesti način zbrinjavanja, odnosno mjesto odlaganja otpada, te tehnologiju skupljanja.</w:t>
      </w:r>
    </w:p>
    <w:p w14:paraId="30A6CC29" w14:textId="77777777" w:rsidR="004919ED" w:rsidRPr="00E63123" w:rsidRDefault="004919ED" w:rsidP="004919ED">
      <w:pPr>
        <w:pStyle w:val="Normalstavci"/>
        <w:numPr>
          <w:ilvl w:val="0"/>
          <w:numId w:val="12"/>
        </w:numPr>
      </w:pPr>
      <w:r w:rsidRPr="00E63123">
        <w:t>Ukoliko na pojedinoj građevnoj čestici, uslijed obavljanja gospodarske djelatnosti nastaje opasni otpad, način njegova zbrinjavanja rješava se neposrednom primjenom Zakona o održivom gospodarenju otpadom.</w:t>
      </w:r>
    </w:p>
    <w:p w14:paraId="09F31F88" w14:textId="77777777" w:rsidR="004919ED" w:rsidRPr="00E63123" w:rsidRDefault="004919ED" w:rsidP="006C71FA">
      <w:pPr>
        <w:pStyle w:val="Normalstavci"/>
        <w:numPr>
          <w:ilvl w:val="0"/>
          <w:numId w:val="133"/>
        </w:numPr>
      </w:pPr>
      <w:r w:rsidRPr="00E63123">
        <w:t>Na građevnim česticama s više od 3 zasebne korisničke jedinice, izdvojeni zatvoreni ili otvoreni prostor za skupljanje komunalnog i tehnološkog otpada, potrebno je najmanje 10,0 m udaljiti od osnovnih građevina na susjednim česticama.</w:t>
      </w:r>
    </w:p>
    <w:p w14:paraId="4F0D67B1" w14:textId="4432D649" w:rsidR="004919ED" w:rsidRPr="00E63123" w:rsidRDefault="004919ED" w:rsidP="004919ED">
      <w:pPr>
        <w:pStyle w:val="Normalstavci"/>
        <w:numPr>
          <w:ilvl w:val="0"/>
          <w:numId w:val="12"/>
        </w:numPr>
      </w:pPr>
      <w:r w:rsidRPr="00E63123">
        <w:t xml:space="preserve">Vlastiti komunalni otpad biljnog podrijetla, moguće je individualno kompostirati na dvorištima u zonama mješovite, pretežito stambene namjene /oznaka M1/, uz uvjet da se kompostište smjesti u dvorišnom dijelu čestice i najmanje 25,0 m udaljeno od višestambenih zgrada, odgojnih i obrazovnih ustanova, te stacionarnih građevina socijalne i turističke namjene, kao što su prostori </w:t>
      </w:r>
      <w:r w:rsidRPr="00E63123">
        <w:lastRenderedPageBreak/>
        <w:t>za boravak u domovima za starije, hotelima, pansionima, sobama u sklopu seoskog turizma i slično.</w:t>
      </w:r>
    </w:p>
    <w:p w14:paraId="09AEF2EC" w14:textId="77777777" w:rsidR="00A04D65" w:rsidRPr="00E63123" w:rsidRDefault="00A04D65" w:rsidP="00A04D65">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17A9F67E" w14:textId="42F5481F" w:rsidR="008E15AF" w:rsidRPr="00E63123" w:rsidRDefault="00F91800" w:rsidP="005C660C">
      <w:pPr>
        <w:pStyle w:val="Normalstavci"/>
        <w:numPr>
          <w:ilvl w:val="0"/>
          <w:numId w:val="69"/>
        </w:numPr>
      </w:pPr>
      <w:r w:rsidRPr="00E63123">
        <w:t>Zbrinjavanje otpada koji nastaje na (obiteljskim) poljoprivrednim gospodarstvima treba se rješavati za svak</w:t>
      </w:r>
      <w:r w:rsidR="00C31439" w:rsidRPr="00E63123">
        <w:t>i</w:t>
      </w:r>
      <w:r w:rsidRPr="00E63123">
        <w:t xml:space="preserve"> pojedinačni slučaj, ovisno o vrsti poljoprivredne proizvodnje i vrsti otpada koji nastaje, primjenom načela održivog gospodarenja otpadom iz polj</w:t>
      </w:r>
      <w:r w:rsidR="00832933" w:rsidRPr="00E63123">
        <w:t>oprivrede i mjera zaštite okoliša od takvog otpada</w:t>
      </w:r>
      <w:r w:rsidR="008E15AF" w:rsidRPr="00E63123">
        <w:t>.</w:t>
      </w:r>
    </w:p>
    <w:p w14:paraId="355D81B7" w14:textId="77777777" w:rsidR="00555F4E" w:rsidRPr="00E63123" w:rsidRDefault="00555F4E" w:rsidP="00555F4E">
      <w:pPr>
        <w:pStyle w:val="Normalstavci"/>
        <w:numPr>
          <w:ilvl w:val="0"/>
          <w:numId w:val="69"/>
        </w:numPr>
      </w:pPr>
      <w:r w:rsidRPr="00E63123">
        <w:t>Građevina za privremeno skladištenje i zrenje gnoja može se graditi prema uvjetima iz poglavlja 3.3.2.1.2. „Građevine za privremeno skladištenje i zrenje gnoja“.</w:t>
      </w:r>
    </w:p>
    <w:p w14:paraId="2451AE9E" w14:textId="77777777" w:rsidR="002B048B" w:rsidRPr="00E63123" w:rsidRDefault="002B048B" w:rsidP="002B048B">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6CA4AF73" w14:textId="7D1A4A13" w:rsidR="002B048B" w:rsidRPr="00E63123" w:rsidRDefault="002D74B6" w:rsidP="005C660C">
      <w:pPr>
        <w:pStyle w:val="Normalstavci"/>
        <w:numPr>
          <w:ilvl w:val="0"/>
          <w:numId w:val="127"/>
        </w:numPr>
      </w:pPr>
      <w:r w:rsidRPr="00E63123">
        <w:t xml:space="preserve">Ukoliko je (obiteljsko) poljoprivredno gospodarstvo </w:t>
      </w:r>
      <w:r w:rsidR="00F5575A" w:rsidRPr="00E63123">
        <w:t xml:space="preserve">izvedeno </w:t>
      </w:r>
      <w:r w:rsidRPr="00E63123">
        <w:t>izvan građevinsk</w:t>
      </w:r>
      <w:r w:rsidR="00F5575A" w:rsidRPr="00E63123">
        <w:t>og</w:t>
      </w:r>
      <w:r w:rsidRPr="00E63123">
        <w:t xml:space="preserve"> područja</w:t>
      </w:r>
      <w:r w:rsidR="00F5575A" w:rsidRPr="00E63123">
        <w:t xml:space="preserve"> naselja</w:t>
      </w:r>
      <w:r w:rsidR="001F6BA0" w:rsidRPr="00E63123">
        <w:t>,</w:t>
      </w:r>
      <w:r w:rsidR="003C11EE" w:rsidRPr="00E63123">
        <w:t xml:space="preserve"> </w:t>
      </w:r>
      <w:r w:rsidRPr="00E63123">
        <w:t>k</w:t>
      </w:r>
      <w:r w:rsidR="008E15AF" w:rsidRPr="00E63123">
        <w:t>ao jedan od načina zbrinjavanja otpada nastalog na gospodarstv</w:t>
      </w:r>
      <w:r w:rsidR="001F6BA0" w:rsidRPr="00E63123">
        <w:t>u</w:t>
      </w:r>
      <w:r w:rsidR="008E15AF" w:rsidRPr="00E63123">
        <w:t xml:space="preserve"> mo</w:t>
      </w:r>
      <w:r w:rsidRPr="00E63123">
        <w:t>že se u</w:t>
      </w:r>
      <w:r w:rsidR="008E15AF" w:rsidRPr="00E63123">
        <w:t>nutar</w:t>
      </w:r>
      <w:r w:rsidRPr="00E63123">
        <w:t xml:space="preserve"> vlastite čestice </w:t>
      </w:r>
      <w:r w:rsidR="001F6BA0" w:rsidRPr="00E63123">
        <w:t>ili u neposrednoj blizini,</w:t>
      </w:r>
      <w:r w:rsidR="005A46B4" w:rsidRPr="00E63123">
        <w:t xml:space="preserve"> </w:t>
      </w:r>
      <w:r w:rsidR="008E15AF" w:rsidRPr="00E63123">
        <w:t xml:space="preserve">graditi </w:t>
      </w:r>
      <w:r w:rsidR="00A507B5" w:rsidRPr="00E63123">
        <w:t>bioplinska energana</w:t>
      </w:r>
      <w:r w:rsidR="002B048B" w:rsidRPr="00E63123">
        <w:t>.</w:t>
      </w:r>
    </w:p>
    <w:p w14:paraId="1F2907F0" w14:textId="590B7D8D" w:rsidR="002B048B" w:rsidRPr="00E63123" w:rsidRDefault="002B048B" w:rsidP="005C660C">
      <w:pPr>
        <w:pStyle w:val="Normalstavci"/>
        <w:numPr>
          <w:ilvl w:val="0"/>
          <w:numId w:val="127"/>
        </w:numPr>
      </w:pPr>
      <w:r w:rsidRPr="00E63123">
        <w:t xml:space="preserve">U okviru građevne čestice </w:t>
      </w:r>
      <w:r w:rsidR="00A507B5" w:rsidRPr="00E63123">
        <w:t xml:space="preserve">bioplinske </w:t>
      </w:r>
      <w:r w:rsidRPr="00E63123">
        <w:t>energan</w:t>
      </w:r>
      <w:r w:rsidR="00A507B5" w:rsidRPr="00E63123">
        <w:t>e</w:t>
      </w:r>
      <w:r w:rsidRPr="00E63123">
        <w:t xml:space="preserve"> moguće je urediti odgovarajuće deponije i postrojenja za pripremu komponenti iz otpada, sukladno odgovarajućim posebnim propisima gospodarenja otpadom.</w:t>
      </w:r>
    </w:p>
    <w:p w14:paraId="5F13C731" w14:textId="77777777" w:rsidR="00201EDB" w:rsidRPr="00E63123" w:rsidRDefault="00201EDB" w:rsidP="0003070F">
      <w:pPr>
        <w:pStyle w:val="Naslov1"/>
      </w:pPr>
      <w:bookmarkStart w:id="130" w:name="_Toc113283035"/>
      <w:r w:rsidRPr="00E63123">
        <w:t>MJERE SPRJEČAVANJA NEPOVOLJNA UTJECAJA NA OKOLIŠ</w:t>
      </w:r>
      <w:bookmarkEnd w:id="130"/>
    </w:p>
    <w:p w14:paraId="14CD936C" w14:textId="77777777" w:rsidR="00561045" w:rsidRPr="00E63123" w:rsidRDefault="00561045" w:rsidP="00B665EC">
      <w:pPr>
        <w:pStyle w:val="Naslov2"/>
      </w:pPr>
      <w:bookmarkStart w:id="131" w:name="_Toc458773973"/>
      <w:bookmarkStart w:id="132" w:name="_Toc113283036"/>
      <w:r w:rsidRPr="00E63123">
        <w:t xml:space="preserve">Zaštita od </w:t>
      </w:r>
      <w:r w:rsidR="003067A6" w:rsidRPr="00E63123">
        <w:t>onečišćenja</w:t>
      </w:r>
      <w:r w:rsidRPr="00E63123">
        <w:t xml:space="preserve"> okoliša otpadnim vodama</w:t>
      </w:r>
      <w:bookmarkEnd w:id="131"/>
      <w:bookmarkEnd w:id="132"/>
    </w:p>
    <w:p w14:paraId="2D9D49F0" w14:textId="77777777" w:rsidR="00561045" w:rsidRPr="00E63123" w:rsidRDefault="00561045" w:rsidP="00561045">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09161FEF" w14:textId="03B37458" w:rsidR="007D2F9E" w:rsidRPr="00E63123" w:rsidRDefault="007A3C2B" w:rsidP="005C660C">
      <w:pPr>
        <w:pStyle w:val="Normalstavci"/>
        <w:numPr>
          <w:ilvl w:val="0"/>
          <w:numId w:val="71"/>
        </w:numPr>
      </w:pPr>
      <w:r w:rsidRPr="00E63123">
        <w:t>Nizinski dio općinskog područja j</w:t>
      </w:r>
      <w:r w:rsidR="007D2F9E" w:rsidRPr="00E63123">
        <w:t>e u zoni vodonosnika.</w:t>
      </w:r>
    </w:p>
    <w:p w14:paraId="062A3C68" w14:textId="77777777" w:rsidR="00784F60" w:rsidRPr="00E63123" w:rsidRDefault="00784F60" w:rsidP="005C660C">
      <w:pPr>
        <w:pStyle w:val="Normalstavci"/>
        <w:numPr>
          <w:ilvl w:val="0"/>
          <w:numId w:val="71"/>
        </w:numPr>
      </w:pPr>
      <w:r w:rsidRPr="00E63123">
        <w:t>Ispuštanje nepročišćenih otpadnih voda u okoliš je zabranjeno.</w:t>
      </w:r>
    </w:p>
    <w:p w14:paraId="1D5C0872" w14:textId="3E0A7063" w:rsidR="00176EC3" w:rsidRPr="00E63123" w:rsidRDefault="00176EC3" w:rsidP="005C660C">
      <w:pPr>
        <w:pStyle w:val="Normalstavci"/>
        <w:numPr>
          <w:ilvl w:val="0"/>
          <w:numId w:val="71"/>
        </w:numPr>
      </w:pPr>
      <w:r w:rsidRPr="00E63123">
        <w:t xml:space="preserve">Za sve čestice treba riješiti postupanje s otpadnim </w:t>
      </w:r>
      <w:r w:rsidR="00BC6EFA" w:rsidRPr="00E63123">
        <w:t xml:space="preserve">i oborinskim vodama </w:t>
      </w:r>
      <w:r w:rsidRPr="00E63123">
        <w:t xml:space="preserve">prema poglavlju </w:t>
      </w:r>
      <w:r w:rsidR="00784F60" w:rsidRPr="00E63123">
        <w:t xml:space="preserve">5.4.2. </w:t>
      </w:r>
      <w:r w:rsidR="008D5F14" w:rsidRPr="00E63123">
        <w:t>„</w:t>
      </w:r>
      <w:r w:rsidR="00540ED8" w:rsidRPr="00E63123">
        <w:t>Zbrinjavanje</w:t>
      </w:r>
      <w:r w:rsidR="00784F60" w:rsidRPr="00E63123">
        <w:t xml:space="preserve"> otpadnih voda i zaštita voda</w:t>
      </w:r>
      <w:r w:rsidR="008D5F14" w:rsidRPr="00E63123">
        <w:t>“</w:t>
      </w:r>
      <w:r w:rsidRPr="00E63123">
        <w:t xml:space="preserve"> i na način da se zadovolji propisani standard kvalitete </w:t>
      </w:r>
      <w:r w:rsidR="00784F60" w:rsidRPr="00E63123">
        <w:t>za ispuštanje voda u sustave javne odvodnje ili u površinske vode prema</w:t>
      </w:r>
      <w:r w:rsidRPr="00E63123">
        <w:t xml:space="preserve"> Pravilniku o graničnim vrijednostima emisija otpadnih voda („Narodne novine“ broj </w:t>
      </w:r>
      <w:r w:rsidR="002B048B" w:rsidRPr="00E63123">
        <w:t>26</w:t>
      </w:r>
      <w:r w:rsidRPr="00E63123">
        <w:t>/</w:t>
      </w:r>
      <w:r w:rsidR="002B048B" w:rsidRPr="00E63123">
        <w:t>20</w:t>
      </w:r>
      <w:r w:rsidRPr="00E63123">
        <w:t>) prije ispuštanja.</w:t>
      </w:r>
    </w:p>
    <w:p w14:paraId="61EE1CC6" w14:textId="0C509E79" w:rsidR="004855C8" w:rsidRPr="00E63123" w:rsidRDefault="004855C8" w:rsidP="00870691">
      <w:pPr>
        <w:pStyle w:val="Normalstavci"/>
        <w:numPr>
          <w:ilvl w:val="0"/>
          <w:numId w:val="71"/>
        </w:numPr>
      </w:pPr>
      <w:r w:rsidRPr="00E63123">
        <w:t>U sjeverni dio općinskog područja dijelom zadir</w:t>
      </w:r>
      <w:r w:rsidR="009401B3" w:rsidRPr="00E63123">
        <w:t xml:space="preserve">e </w:t>
      </w:r>
      <w:r w:rsidRPr="00E63123">
        <w:t>III. zona zaštite izvorišta vodocrpilišta Varaždin, na koje se neposredno primjenjuju mjere zaštite utvrđene Odlukom o zaštiti izvorišta Varaždin, Bartolovec i Vinokovščak („Službeni vjesnik Varaždinske županije</w:t>
      </w:r>
      <w:r w:rsidR="002F6667" w:rsidRPr="00E63123">
        <w:t>“</w:t>
      </w:r>
      <w:r w:rsidRPr="00E63123">
        <w:t xml:space="preserve"> broj 6/14)</w:t>
      </w:r>
    </w:p>
    <w:p w14:paraId="3499C07B" w14:textId="788E7256" w:rsidR="00C34115" w:rsidRPr="00E63123" w:rsidRDefault="00C34115" w:rsidP="006C71FA">
      <w:pPr>
        <w:pStyle w:val="Normalstavci"/>
        <w:numPr>
          <w:ilvl w:val="0"/>
          <w:numId w:val="133"/>
        </w:numPr>
      </w:pPr>
      <w:r w:rsidRPr="00E63123">
        <w:t>Osim prema odlu</w:t>
      </w:r>
      <w:r w:rsidR="009401B3" w:rsidRPr="00E63123">
        <w:t>ci</w:t>
      </w:r>
      <w:r w:rsidRPr="00E63123">
        <w:t xml:space="preserve"> iz prethodnog stavka, mjere zaštite izvorišta vodocrpilišta dodatno je potrebno provoditi i prema Programu za provođenje mjera zaštite i sanacije u zonama izvorišta Bartolovec, Vinokovščak i Varaždin („Službeni vjesnik Varaždinske županije“ broj 7/17).</w:t>
      </w:r>
    </w:p>
    <w:p w14:paraId="6EBCCCC3" w14:textId="77777777" w:rsidR="00561045" w:rsidRPr="00E63123" w:rsidRDefault="00561045" w:rsidP="00B665EC">
      <w:pPr>
        <w:pStyle w:val="Naslov2"/>
      </w:pPr>
      <w:bookmarkStart w:id="133" w:name="_Toc458773974"/>
      <w:bookmarkStart w:id="134" w:name="_Toc113283037"/>
      <w:r w:rsidRPr="00E63123">
        <w:t>Zaštita zraka</w:t>
      </w:r>
      <w:bookmarkEnd w:id="133"/>
      <w:bookmarkEnd w:id="134"/>
    </w:p>
    <w:p w14:paraId="5C083C64" w14:textId="77777777" w:rsidR="00561045" w:rsidRPr="00E63123" w:rsidRDefault="00561045" w:rsidP="00561045">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4301A35E" w14:textId="45CB7FF5" w:rsidR="00561045" w:rsidRPr="00E63123" w:rsidRDefault="00BC397F" w:rsidP="005C660C">
      <w:pPr>
        <w:pStyle w:val="Normalstavci"/>
        <w:numPr>
          <w:ilvl w:val="0"/>
          <w:numId w:val="83"/>
        </w:numPr>
      </w:pPr>
      <w:r w:rsidRPr="00E63123">
        <w:t>M</w:t>
      </w:r>
      <w:r w:rsidR="00561045" w:rsidRPr="00E63123">
        <w:t xml:space="preserve">jere zaštite i poboljšanja kakvoće zraka </w:t>
      </w:r>
      <w:r w:rsidRPr="00E63123">
        <w:t xml:space="preserve">provode se </w:t>
      </w:r>
      <w:r w:rsidR="00561045" w:rsidRPr="00E63123">
        <w:t xml:space="preserve">prema Zakonu o zaštiti zraka („Narodne novine“ broj </w:t>
      </w:r>
      <w:r w:rsidR="002B048B" w:rsidRPr="00E63123">
        <w:t>127/19</w:t>
      </w:r>
      <w:r w:rsidR="00561045" w:rsidRPr="00E63123">
        <w:t>)</w:t>
      </w:r>
      <w:r w:rsidR="006063D1" w:rsidRPr="00E63123">
        <w:t>,</w:t>
      </w:r>
      <w:r w:rsidR="00561045" w:rsidRPr="00E63123">
        <w:t xml:space="preserve"> </w:t>
      </w:r>
      <w:r w:rsidR="006B62B4" w:rsidRPr="00E63123">
        <w:t>odgovarajućim podzakonskim aktima</w:t>
      </w:r>
      <w:r w:rsidR="006063D1" w:rsidRPr="00E63123">
        <w:t xml:space="preserve"> i Programom zaštite zraka, ozonskog sloja, ublažavanja klimatskih promjena i prilagodbe klimatskim promjenama za područje </w:t>
      </w:r>
      <w:r w:rsidR="00AA012E" w:rsidRPr="00E63123">
        <w:t>Općine</w:t>
      </w:r>
      <w:r w:rsidR="006B62B4" w:rsidRPr="00E63123">
        <w:t>.</w:t>
      </w:r>
    </w:p>
    <w:p w14:paraId="30E51B3A" w14:textId="77777777" w:rsidR="00561045" w:rsidRPr="00E63123" w:rsidRDefault="00561045" w:rsidP="00B665EC">
      <w:pPr>
        <w:pStyle w:val="Naslov2"/>
      </w:pPr>
      <w:bookmarkStart w:id="135" w:name="_Toc458773975"/>
      <w:bookmarkStart w:id="136" w:name="_Toc113283038"/>
      <w:r w:rsidRPr="00E63123">
        <w:t>Zaštita od buke</w:t>
      </w:r>
      <w:bookmarkEnd w:id="135"/>
      <w:bookmarkEnd w:id="136"/>
    </w:p>
    <w:p w14:paraId="60523DE2" w14:textId="77777777" w:rsidR="00561045" w:rsidRPr="00E63123" w:rsidRDefault="00561045" w:rsidP="00561045">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4B286A89" w14:textId="77777777" w:rsidR="009401B3" w:rsidRPr="00E63123" w:rsidRDefault="009401B3" w:rsidP="00E44A79">
      <w:pPr>
        <w:pStyle w:val="Normalstavci"/>
        <w:numPr>
          <w:ilvl w:val="0"/>
          <w:numId w:val="267"/>
        </w:numPr>
      </w:pPr>
      <w:r w:rsidRPr="00E63123">
        <w:t>Mjere zaštite od buke provode se prema Zakonu o zaštiti od buke („Narodne novine“ broj 30/09, 55/13, 153/13, 41/16, 114/18, 14/21) i primjenom odgovarajućih podzakonskih propisa.</w:t>
      </w:r>
    </w:p>
    <w:p w14:paraId="688BE22F" w14:textId="77777777" w:rsidR="009401B3" w:rsidRPr="00E63123" w:rsidRDefault="009401B3" w:rsidP="006C71FA">
      <w:pPr>
        <w:pStyle w:val="Normalstavci"/>
        <w:numPr>
          <w:ilvl w:val="0"/>
          <w:numId w:val="133"/>
        </w:numPr>
      </w:pPr>
      <w:r w:rsidRPr="00E63123">
        <w:t>Najveća dopuštena ocjenska razina buke u unutarnjim prostorima utvrđuje se ovisno o namjeni pojedine građevine, a treba se primjenom tehničkih mjera ograničiti na dozvoljenu, s obzirom na vrstu izvora buke, vrijeme i mjesto nastanka.</w:t>
      </w:r>
    </w:p>
    <w:p w14:paraId="59710BCD" w14:textId="77777777" w:rsidR="009401B3" w:rsidRPr="00E63123" w:rsidRDefault="009401B3" w:rsidP="006C71FA">
      <w:pPr>
        <w:pStyle w:val="Normalstavci"/>
        <w:numPr>
          <w:ilvl w:val="0"/>
          <w:numId w:val="133"/>
        </w:numPr>
      </w:pPr>
      <w:r w:rsidRPr="00E63123">
        <w:t xml:space="preserve">Najveće dopuštene ocjenske razine buke u vanjskom prostoru utvrđuju se prema Pravilniku o najvišim dopuštenim razinama buke s obzirom na vrstu izvora buke, vrijeme i mjesto nastanka </w:t>
      </w:r>
      <w:r w:rsidRPr="00E63123">
        <w:lastRenderedPageBreak/>
        <w:t>(„Narodne novine“ broj 143/21), te ovisno o funkcionalnoj zoni građevinskog područja, prema sljedećoj tabeli:</w:t>
      </w:r>
    </w:p>
    <w:p w14:paraId="60DE926F" w14:textId="77777777" w:rsidR="009401B3" w:rsidRPr="00E63123" w:rsidRDefault="009401B3" w:rsidP="009401B3">
      <w:pPr>
        <w:rPr>
          <w:snapToGrid/>
          <w:lang w:eastAsia="hr-HR"/>
        </w:rPr>
      </w:pPr>
    </w:p>
    <w:tbl>
      <w:tblPr>
        <w:tblStyle w:val="Reetkatablice"/>
        <w:tblW w:w="8075" w:type="dxa"/>
        <w:tblInd w:w="779" w:type="dxa"/>
        <w:tblLayout w:type="fixed"/>
        <w:tblLook w:val="04A0" w:firstRow="1" w:lastRow="0" w:firstColumn="1" w:lastColumn="0" w:noHBand="0" w:noVBand="1"/>
      </w:tblPr>
      <w:tblGrid>
        <w:gridCol w:w="1271"/>
        <w:gridCol w:w="2126"/>
        <w:gridCol w:w="1169"/>
        <w:gridCol w:w="1170"/>
        <w:gridCol w:w="1169"/>
        <w:gridCol w:w="1170"/>
      </w:tblGrid>
      <w:tr w:rsidR="009401B3" w:rsidRPr="00E63123" w14:paraId="77ECBF8B" w14:textId="77777777" w:rsidTr="00870691">
        <w:tc>
          <w:tcPr>
            <w:tcW w:w="1271" w:type="dxa"/>
            <w:vMerge w:val="restart"/>
            <w:vAlign w:val="center"/>
          </w:tcPr>
          <w:p w14:paraId="55A499CB" w14:textId="77777777" w:rsidR="009401B3" w:rsidRPr="00E63123" w:rsidRDefault="009401B3" w:rsidP="009401B3">
            <w:pPr>
              <w:widowControl/>
              <w:spacing w:after="0"/>
              <w:ind w:firstLine="0"/>
              <w:jc w:val="center"/>
              <w:rPr>
                <w:lang w:eastAsia="hr-HR"/>
              </w:rPr>
            </w:pPr>
            <w:r w:rsidRPr="00E63123">
              <w:rPr>
                <w:lang w:eastAsia="hr-HR"/>
              </w:rPr>
              <w:t>ZONA BUKE</w:t>
            </w:r>
          </w:p>
        </w:tc>
        <w:tc>
          <w:tcPr>
            <w:tcW w:w="2126" w:type="dxa"/>
            <w:vMerge w:val="restart"/>
            <w:vAlign w:val="center"/>
          </w:tcPr>
          <w:p w14:paraId="26ACE90C" w14:textId="77777777" w:rsidR="009401B3" w:rsidRPr="00E63123" w:rsidRDefault="009401B3" w:rsidP="009401B3">
            <w:pPr>
              <w:widowControl/>
              <w:spacing w:after="0"/>
              <w:ind w:firstLine="0"/>
              <w:jc w:val="center"/>
              <w:rPr>
                <w:lang w:eastAsia="hr-HR"/>
              </w:rPr>
            </w:pPr>
            <w:r w:rsidRPr="00E63123">
              <w:rPr>
                <w:lang w:eastAsia="hr-HR"/>
              </w:rPr>
              <w:t>FUNKCIONALNA ZONA UNUTAR GRAĐEVINSKIH PODRUČJA</w:t>
            </w:r>
          </w:p>
        </w:tc>
        <w:tc>
          <w:tcPr>
            <w:tcW w:w="4678" w:type="dxa"/>
            <w:gridSpan w:val="4"/>
            <w:vAlign w:val="center"/>
          </w:tcPr>
          <w:p w14:paraId="52754534" w14:textId="77777777" w:rsidR="009401B3" w:rsidRPr="00E63123" w:rsidRDefault="009401B3" w:rsidP="009401B3">
            <w:pPr>
              <w:widowControl/>
              <w:spacing w:after="0"/>
              <w:ind w:firstLine="0"/>
              <w:jc w:val="center"/>
              <w:rPr>
                <w:lang w:eastAsia="hr-HR"/>
              </w:rPr>
            </w:pPr>
            <w:r w:rsidRPr="00E63123">
              <w:rPr>
                <w:lang w:eastAsia="hr-HR"/>
              </w:rPr>
              <w:t>Najviše dopuštene ocjenske razine buke u vanjskom prostoru /L</w:t>
            </w:r>
            <w:r w:rsidRPr="00E63123">
              <w:rPr>
                <w:vertAlign w:val="subscript"/>
                <w:lang w:eastAsia="hr-HR"/>
              </w:rPr>
              <w:t xml:space="preserve">R,Aeg </w:t>
            </w:r>
            <w:r w:rsidRPr="00E63123">
              <w:rPr>
                <w:lang w:eastAsia="hr-HR"/>
              </w:rPr>
              <w:t>/ dB(A)</w:t>
            </w:r>
          </w:p>
        </w:tc>
      </w:tr>
      <w:tr w:rsidR="009401B3" w:rsidRPr="00E63123" w14:paraId="3E5B8A94" w14:textId="77777777" w:rsidTr="00870691">
        <w:tc>
          <w:tcPr>
            <w:tcW w:w="1271" w:type="dxa"/>
            <w:vMerge/>
          </w:tcPr>
          <w:p w14:paraId="507D27AA" w14:textId="77777777" w:rsidR="009401B3" w:rsidRPr="00E63123" w:rsidRDefault="009401B3" w:rsidP="009401B3">
            <w:pPr>
              <w:spacing w:after="0"/>
              <w:ind w:firstLine="0"/>
              <w:rPr>
                <w:lang w:eastAsia="hr-HR"/>
              </w:rPr>
            </w:pPr>
          </w:p>
        </w:tc>
        <w:tc>
          <w:tcPr>
            <w:tcW w:w="2126" w:type="dxa"/>
            <w:vMerge/>
          </w:tcPr>
          <w:p w14:paraId="6C677B73" w14:textId="77777777" w:rsidR="009401B3" w:rsidRPr="00E63123" w:rsidRDefault="009401B3" w:rsidP="009401B3">
            <w:pPr>
              <w:spacing w:after="0"/>
              <w:ind w:firstLine="0"/>
              <w:rPr>
                <w:lang w:eastAsia="hr-HR"/>
              </w:rPr>
            </w:pPr>
          </w:p>
        </w:tc>
        <w:tc>
          <w:tcPr>
            <w:tcW w:w="1169" w:type="dxa"/>
            <w:vAlign w:val="center"/>
          </w:tcPr>
          <w:p w14:paraId="58F7CAAF" w14:textId="77777777" w:rsidR="009401B3" w:rsidRPr="00E63123" w:rsidRDefault="009401B3" w:rsidP="009401B3">
            <w:pPr>
              <w:widowControl/>
              <w:spacing w:after="0"/>
              <w:ind w:firstLine="0"/>
              <w:jc w:val="center"/>
              <w:rPr>
                <w:lang w:eastAsia="hr-HR"/>
              </w:rPr>
            </w:pPr>
            <w:r w:rsidRPr="00E63123">
              <w:rPr>
                <w:lang w:eastAsia="hr-HR"/>
              </w:rPr>
              <w:t>L</w:t>
            </w:r>
            <w:r w:rsidRPr="00E63123">
              <w:rPr>
                <w:vertAlign w:val="subscript"/>
                <w:lang w:eastAsia="hr-HR"/>
              </w:rPr>
              <w:t>day</w:t>
            </w:r>
          </w:p>
        </w:tc>
        <w:tc>
          <w:tcPr>
            <w:tcW w:w="1170" w:type="dxa"/>
            <w:vAlign w:val="center"/>
          </w:tcPr>
          <w:p w14:paraId="35278899" w14:textId="77777777" w:rsidR="009401B3" w:rsidRPr="00E63123" w:rsidRDefault="009401B3" w:rsidP="009401B3">
            <w:pPr>
              <w:widowControl/>
              <w:spacing w:after="0"/>
              <w:ind w:firstLine="0"/>
              <w:jc w:val="center"/>
              <w:rPr>
                <w:lang w:eastAsia="hr-HR"/>
              </w:rPr>
            </w:pPr>
            <w:r w:rsidRPr="00E63123">
              <w:rPr>
                <w:lang w:eastAsia="hr-HR"/>
              </w:rPr>
              <w:t>L</w:t>
            </w:r>
            <w:r w:rsidRPr="00E63123">
              <w:rPr>
                <w:vertAlign w:val="subscript"/>
                <w:lang w:eastAsia="hr-HR"/>
              </w:rPr>
              <w:t>evening</w:t>
            </w:r>
          </w:p>
        </w:tc>
        <w:tc>
          <w:tcPr>
            <w:tcW w:w="1169" w:type="dxa"/>
            <w:vAlign w:val="center"/>
          </w:tcPr>
          <w:p w14:paraId="48B01412" w14:textId="77777777" w:rsidR="009401B3" w:rsidRPr="00E63123" w:rsidRDefault="009401B3" w:rsidP="009401B3">
            <w:pPr>
              <w:widowControl/>
              <w:spacing w:after="0"/>
              <w:ind w:firstLine="0"/>
              <w:jc w:val="center"/>
              <w:rPr>
                <w:lang w:eastAsia="hr-HR"/>
              </w:rPr>
            </w:pPr>
            <w:r w:rsidRPr="00E63123">
              <w:rPr>
                <w:lang w:eastAsia="hr-HR"/>
              </w:rPr>
              <w:t>L</w:t>
            </w:r>
            <w:r w:rsidRPr="00E63123">
              <w:rPr>
                <w:vertAlign w:val="subscript"/>
                <w:lang w:eastAsia="hr-HR"/>
              </w:rPr>
              <w:t>night</w:t>
            </w:r>
          </w:p>
        </w:tc>
        <w:tc>
          <w:tcPr>
            <w:tcW w:w="1170" w:type="dxa"/>
            <w:vAlign w:val="center"/>
          </w:tcPr>
          <w:p w14:paraId="25FEE31D" w14:textId="77777777" w:rsidR="009401B3" w:rsidRPr="00E63123" w:rsidRDefault="009401B3" w:rsidP="009401B3">
            <w:pPr>
              <w:widowControl/>
              <w:spacing w:after="0"/>
              <w:ind w:firstLine="0"/>
              <w:jc w:val="center"/>
              <w:rPr>
                <w:lang w:eastAsia="hr-HR"/>
              </w:rPr>
            </w:pPr>
            <w:r w:rsidRPr="00E63123">
              <w:rPr>
                <w:lang w:eastAsia="hr-HR"/>
              </w:rPr>
              <w:t>L</w:t>
            </w:r>
            <w:r w:rsidRPr="00E63123">
              <w:rPr>
                <w:vertAlign w:val="subscript"/>
                <w:lang w:eastAsia="hr-HR"/>
              </w:rPr>
              <w:t>den</w:t>
            </w:r>
          </w:p>
        </w:tc>
      </w:tr>
      <w:tr w:rsidR="009401B3" w:rsidRPr="00E63123" w14:paraId="4E8F12E3" w14:textId="77777777" w:rsidTr="00870691">
        <w:trPr>
          <w:trHeight w:val="230"/>
        </w:trPr>
        <w:tc>
          <w:tcPr>
            <w:tcW w:w="1271" w:type="dxa"/>
            <w:vAlign w:val="center"/>
          </w:tcPr>
          <w:p w14:paraId="58E02EB3" w14:textId="77777777" w:rsidR="009401B3" w:rsidRPr="00E63123" w:rsidRDefault="009401B3" w:rsidP="009401B3">
            <w:pPr>
              <w:spacing w:after="0"/>
              <w:ind w:firstLine="0"/>
              <w:jc w:val="center"/>
              <w:rPr>
                <w:lang w:eastAsia="hr-HR"/>
              </w:rPr>
            </w:pPr>
            <w:r w:rsidRPr="00E63123">
              <w:rPr>
                <w:lang w:eastAsia="hr-HR"/>
              </w:rPr>
              <w:t>3</w:t>
            </w:r>
          </w:p>
        </w:tc>
        <w:tc>
          <w:tcPr>
            <w:tcW w:w="2126" w:type="dxa"/>
            <w:vAlign w:val="center"/>
          </w:tcPr>
          <w:p w14:paraId="2B6C6830" w14:textId="77777777" w:rsidR="009401B3" w:rsidRPr="00E63123" w:rsidRDefault="009401B3" w:rsidP="009401B3">
            <w:pPr>
              <w:spacing w:after="0"/>
              <w:ind w:firstLine="0"/>
              <w:jc w:val="center"/>
              <w:rPr>
                <w:lang w:eastAsia="hr-HR"/>
              </w:rPr>
            </w:pPr>
            <w:r w:rsidRPr="00E63123">
              <w:t>M1, Z</w:t>
            </w:r>
          </w:p>
        </w:tc>
        <w:tc>
          <w:tcPr>
            <w:tcW w:w="1169" w:type="dxa"/>
            <w:vAlign w:val="center"/>
          </w:tcPr>
          <w:p w14:paraId="78E5C723" w14:textId="77777777" w:rsidR="009401B3" w:rsidRPr="00E63123" w:rsidRDefault="009401B3" w:rsidP="009401B3">
            <w:pPr>
              <w:spacing w:after="0"/>
              <w:ind w:firstLine="0"/>
              <w:jc w:val="center"/>
              <w:rPr>
                <w:lang w:eastAsia="hr-HR"/>
              </w:rPr>
            </w:pPr>
            <w:r w:rsidRPr="00E63123">
              <w:rPr>
                <w:lang w:eastAsia="hr-HR"/>
              </w:rPr>
              <w:t>55</w:t>
            </w:r>
          </w:p>
        </w:tc>
        <w:tc>
          <w:tcPr>
            <w:tcW w:w="1170" w:type="dxa"/>
            <w:vAlign w:val="center"/>
          </w:tcPr>
          <w:p w14:paraId="2215716B" w14:textId="77777777" w:rsidR="009401B3" w:rsidRPr="00E63123" w:rsidRDefault="009401B3" w:rsidP="009401B3">
            <w:pPr>
              <w:spacing w:after="0"/>
              <w:ind w:firstLine="0"/>
              <w:jc w:val="center"/>
              <w:rPr>
                <w:lang w:eastAsia="hr-HR"/>
              </w:rPr>
            </w:pPr>
            <w:r w:rsidRPr="00E63123">
              <w:rPr>
                <w:lang w:eastAsia="hr-HR"/>
              </w:rPr>
              <w:t>55</w:t>
            </w:r>
          </w:p>
        </w:tc>
        <w:tc>
          <w:tcPr>
            <w:tcW w:w="1169" w:type="dxa"/>
            <w:vAlign w:val="center"/>
          </w:tcPr>
          <w:p w14:paraId="2BACD856" w14:textId="77777777" w:rsidR="009401B3" w:rsidRPr="00E63123" w:rsidRDefault="009401B3" w:rsidP="009401B3">
            <w:pPr>
              <w:spacing w:after="0"/>
              <w:ind w:firstLine="0"/>
              <w:jc w:val="center"/>
              <w:rPr>
                <w:lang w:eastAsia="hr-HR"/>
              </w:rPr>
            </w:pPr>
            <w:r w:rsidRPr="00E63123">
              <w:rPr>
                <w:lang w:eastAsia="hr-HR"/>
              </w:rPr>
              <w:t>45</w:t>
            </w:r>
          </w:p>
        </w:tc>
        <w:tc>
          <w:tcPr>
            <w:tcW w:w="1170" w:type="dxa"/>
            <w:vAlign w:val="center"/>
          </w:tcPr>
          <w:p w14:paraId="20F41324" w14:textId="77777777" w:rsidR="009401B3" w:rsidRPr="00E63123" w:rsidRDefault="009401B3" w:rsidP="009401B3">
            <w:pPr>
              <w:spacing w:after="0"/>
              <w:ind w:firstLine="0"/>
              <w:jc w:val="center"/>
              <w:rPr>
                <w:lang w:eastAsia="hr-HR"/>
              </w:rPr>
            </w:pPr>
            <w:r w:rsidRPr="00E63123">
              <w:rPr>
                <w:lang w:eastAsia="hr-HR"/>
              </w:rPr>
              <w:t>57</w:t>
            </w:r>
          </w:p>
        </w:tc>
      </w:tr>
      <w:tr w:rsidR="009401B3" w:rsidRPr="00E63123" w14:paraId="17545339" w14:textId="77777777" w:rsidTr="00870691">
        <w:trPr>
          <w:trHeight w:val="230"/>
        </w:trPr>
        <w:tc>
          <w:tcPr>
            <w:tcW w:w="1271" w:type="dxa"/>
            <w:vAlign w:val="center"/>
          </w:tcPr>
          <w:p w14:paraId="61D45AE4" w14:textId="77777777" w:rsidR="009401B3" w:rsidRPr="00E63123" w:rsidRDefault="009401B3" w:rsidP="009401B3">
            <w:pPr>
              <w:spacing w:after="0"/>
              <w:ind w:firstLine="0"/>
              <w:jc w:val="center"/>
              <w:rPr>
                <w:lang w:eastAsia="hr-HR"/>
              </w:rPr>
            </w:pPr>
            <w:r w:rsidRPr="00E63123">
              <w:rPr>
                <w:lang w:eastAsia="hr-HR"/>
              </w:rPr>
              <w:t>4</w:t>
            </w:r>
          </w:p>
        </w:tc>
        <w:tc>
          <w:tcPr>
            <w:tcW w:w="2126" w:type="dxa"/>
            <w:vAlign w:val="center"/>
          </w:tcPr>
          <w:p w14:paraId="2AAFC129" w14:textId="79D577C6" w:rsidR="009401B3" w:rsidRPr="00E63123" w:rsidRDefault="009401B3" w:rsidP="009401B3">
            <w:pPr>
              <w:spacing w:after="0"/>
              <w:ind w:firstLine="0"/>
              <w:jc w:val="center"/>
              <w:rPr>
                <w:lang w:eastAsia="hr-HR"/>
              </w:rPr>
            </w:pPr>
            <w:r w:rsidRPr="00E63123">
              <w:t>M2, D,</w:t>
            </w:r>
            <w:r w:rsidR="00965D78" w:rsidRPr="00E63123">
              <w:t xml:space="preserve"> ZZ</w:t>
            </w:r>
          </w:p>
        </w:tc>
        <w:tc>
          <w:tcPr>
            <w:tcW w:w="1169" w:type="dxa"/>
            <w:vAlign w:val="center"/>
          </w:tcPr>
          <w:p w14:paraId="3391FDB0" w14:textId="77777777" w:rsidR="009401B3" w:rsidRPr="00E63123" w:rsidRDefault="009401B3" w:rsidP="009401B3">
            <w:pPr>
              <w:spacing w:after="0"/>
              <w:ind w:firstLine="0"/>
              <w:jc w:val="center"/>
              <w:rPr>
                <w:lang w:eastAsia="hr-HR"/>
              </w:rPr>
            </w:pPr>
            <w:r w:rsidRPr="00E63123">
              <w:rPr>
                <w:lang w:eastAsia="hr-HR"/>
              </w:rPr>
              <w:t>65</w:t>
            </w:r>
          </w:p>
        </w:tc>
        <w:tc>
          <w:tcPr>
            <w:tcW w:w="1170" w:type="dxa"/>
            <w:vAlign w:val="center"/>
          </w:tcPr>
          <w:p w14:paraId="02BE20D5" w14:textId="77777777" w:rsidR="009401B3" w:rsidRPr="00E63123" w:rsidRDefault="009401B3" w:rsidP="009401B3">
            <w:pPr>
              <w:spacing w:after="0"/>
              <w:ind w:firstLine="0"/>
              <w:jc w:val="center"/>
              <w:rPr>
                <w:lang w:eastAsia="hr-HR"/>
              </w:rPr>
            </w:pPr>
            <w:r w:rsidRPr="00E63123">
              <w:rPr>
                <w:lang w:eastAsia="hr-HR"/>
              </w:rPr>
              <w:t>65</w:t>
            </w:r>
          </w:p>
        </w:tc>
        <w:tc>
          <w:tcPr>
            <w:tcW w:w="1169" w:type="dxa"/>
            <w:vAlign w:val="center"/>
          </w:tcPr>
          <w:p w14:paraId="52FE4154" w14:textId="77777777" w:rsidR="009401B3" w:rsidRPr="00E63123" w:rsidRDefault="009401B3" w:rsidP="009401B3">
            <w:pPr>
              <w:spacing w:after="0"/>
              <w:ind w:firstLine="0"/>
              <w:jc w:val="center"/>
              <w:rPr>
                <w:lang w:eastAsia="hr-HR"/>
              </w:rPr>
            </w:pPr>
            <w:r w:rsidRPr="00E63123">
              <w:rPr>
                <w:lang w:eastAsia="hr-HR"/>
              </w:rPr>
              <w:t>50</w:t>
            </w:r>
          </w:p>
        </w:tc>
        <w:tc>
          <w:tcPr>
            <w:tcW w:w="1170" w:type="dxa"/>
            <w:vAlign w:val="center"/>
          </w:tcPr>
          <w:p w14:paraId="7F1D04F6" w14:textId="77777777" w:rsidR="009401B3" w:rsidRPr="00E63123" w:rsidRDefault="009401B3" w:rsidP="009401B3">
            <w:pPr>
              <w:spacing w:after="0"/>
              <w:ind w:firstLine="0"/>
              <w:jc w:val="center"/>
              <w:rPr>
                <w:lang w:eastAsia="hr-HR"/>
              </w:rPr>
            </w:pPr>
            <w:r w:rsidRPr="00E63123">
              <w:rPr>
                <w:lang w:eastAsia="hr-HR"/>
              </w:rPr>
              <w:t>66</w:t>
            </w:r>
          </w:p>
        </w:tc>
      </w:tr>
      <w:tr w:rsidR="009401B3" w:rsidRPr="00E63123" w14:paraId="3F015CA0" w14:textId="77777777" w:rsidTr="00870691">
        <w:trPr>
          <w:trHeight w:val="230"/>
        </w:trPr>
        <w:tc>
          <w:tcPr>
            <w:tcW w:w="1271" w:type="dxa"/>
            <w:vAlign w:val="center"/>
          </w:tcPr>
          <w:p w14:paraId="19095CF2" w14:textId="77777777" w:rsidR="009401B3" w:rsidRPr="00E63123" w:rsidRDefault="009401B3" w:rsidP="009401B3">
            <w:pPr>
              <w:spacing w:after="0"/>
              <w:ind w:firstLine="0"/>
              <w:jc w:val="center"/>
              <w:rPr>
                <w:lang w:eastAsia="hr-HR"/>
              </w:rPr>
            </w:pPr>
            <w:r w:rsidRPr="00E63123">
              <w:rPr>
                <w:lang w:eastAsia="hr-HR"/>
              </w:rPr>
              <w:t>5</w:t>
            </w:r>
          </w:p>
        </w:tc>
        <w:tc>
          <w:tcPr>
            <w:tcW w:w="2126" w:type="dxa"/>
            <w:vAlign w:val="center"/>
          </w:tcPr>
          <w:p w14:paraId="173F5BFA" w14:textId="36723F9E" w:rsidR="009401B3" w:rsidRPr="00E63123" w:rsidRDefault="009401B3" w:rsidP="00965D78">
            <w:pPr>
              <w:spacing w:after="0"/>
              <w:ind w:firstLine="0"/>
              <w:jc w:val="center"/>
              <w:rPr>
                <w:lang w:eastAsia="hr-HR"/>
              </w:rPr>
            </w:pPr>
            <w:r w:rsidRPr="00E63123">
              <w:rPr>
                <w:lang w:eastAsia="hr-HR"/>
              </w:rPr>
              <w:t xml:space="preserve">R, K, T </w:t>
            </w:r>
          </w:p>
        </w:tc>
        <w:tc>
          <w:tcPr>
            <w:tcW w:w="1169" w:type="dxa"/>
            <w:vAlign w:val="center"/>
          </w:tcPr>
          <w:p w14:paraId="74B831CD" w14:textId="77777777" w:rsidR="009401B3" w:rsidRPr="00E63123" w:rsidRDefault="009401B3" w:rsidP="009401B3">
            <w:pPr>
              <w:spacing w:after="0"/>
              <w:ind w:firstLine="0"/>
              <w:jc w:val="center"/>
              <w:rPr>
                <w:lang w:eastAsia="hr-HR"/>
              </w:rPr>
            </w:pPr>
            <w:r w:rsidRPr="00E63123">
              <w:rPr>
                <w:lang w:eastAsia="hr-HR"/>
              </w:rPr>
              <w:t>65</w:t>
            </w:r>
          </w:p>
        </w:tc>
        <w:tc>
          <w:tcPr>
            <w:tcW w:w="1170" w:type="dxa"/>
            <w:vAlign w:val="center"/>
          </w:tcPr>
          <w:p w14:paraId="595B7736" w14:textId="77777777" w:rsidR="009401B3" w:rsidRPr="00E63123" w:rsidRDefault="009401B3" w:rsidP="009401B3">
            <w:pPr>
              <w:spacing w:after="0"/>
              <w:ind w:firstLine="0"/>
              <w:jc w:val="center"/>
              <w:rPr>
                <w:lang w:eastAsia="hr-HR"/>
              </w:rPr>
            </w:pPr>
            <w:r w:rsidRPr="00E63123">
              <w:rPr>
                <w:lang w:eastAsia="hr-HR"/>
              </w:rPr>
              <w:t>65</w:t>
            </w:r>
          </w:p>
        </w:tc>
        <w:tc>
          <w:tcPr>
            <w:tcW w:w="1169" w:type="dxa"/>
            <w:vAlign w:val="center"/>
          </w:tcPr>
          <w:p w14:paraId="24F948A2" w14:textId="77777777" w:rsidR="009401B3" w:rsidRPr="00E63123" w:rsidRDefault="009401B3" w:rsidP="009401B3">
            <w:pPr>
              <w:spacing w:after="0"/>
              <w:ind w:firstLine="0"/>
              <w:jc w:val="center"/>
              <w:rPr>
                <w:lang w:eastAsia="hr-HR"/>
              </w:rPr>
            </w:pPr>
            <w:r w:rsidRPr="00E63123">
              <w:rPr>
                <w:lang w:eastAsia="hr-HR"/>
              </w:rPr>
              <w:t>55</w:t>
            </w:r>
          </w:p>
        </w:tc>
        <w:tc>
          <w:tcPr>
            <w:tcW w:w="1170" w:type="dxa"/>
            <w:vAlign w:val="center"/>
          </w:tcPr>
          <w:p w14:paraId="0A64258E" w14:textId="77777777" w:rsidR="009401B3" w:rsidRPr="00E63123" w:rsidRDefault="009401B3" w:rsidP="009401B3">
            <w:pPr>
              <w:spacing w:after="0"/>
              <w:ind w:firstLine="0"/>
              <w:jc w:val="center"/>
              <w:rPr>
                <w:lang w:eastAsia="hr-HR"/>
              </w:rPr>
            </w:pPr>
            <w:r w:rsidRPr="00E63123">
              <w:rPr>
                <w:lang w:eastAsia="hr-HR"/>
              </w:rPr>
              <w:t>67</w:t>
            </w:r>
          </w:p>
        </w:tc>
      </w:tr>
      <w:tr w:rsidR="009401B3" w:rsidRPr="00E63123" w14:paraId="578AA9BF" w14:textId="77777777" w:rsidTr="00870691">
        <w:trPr>
          <w:trHeight w:val="230"/>
        </w:trPr>
        <w:tc>
          <w:tcPr>
            <w:tcW w:w="1271" w:type="dxa"/>
            <w:vAlign w:val="center"/>
          </w:tcPr>
          <w:p w14:paraId="324B4E20" w14:textId="77777777" w:rsidR="009401B3" w:rsidRPr="00E63123" w:rsidRDefault="009401B3" w:rsidP="009401B3">
            <w:pPr>
              <w:spacing w:after="0"/>
              <w:ind w:firstLine="0"/>
              <w:jc w:val="center"/>
              <w:rPr>
                <w:lang w:eastAsia="hr-HR"/>
              </w:rPr>
            </w:pPr>
            <w:r w:rsidRPr="00E63123">
              <w:rPr>
                <w:lang w:eastAsia="hr-HR"/>
              </w:rPr>
              <w:t>6</w:t>
            </w:r>
          </w:p>
        </w:tc>
        <w:tc>
          <w:tcPr>
            <w:tcW w:w="2126" w:type="dxa"/>
            <w:vAlign w:val="center"/>
          </w:tcPr>
          <w:p w14:paraId="0E00FFF7" w14:textId="77777777" w:rsidR="009401B3" w:rsidRPr="00E63123" w:rsidRDefault="009401B3" w:rsidP="009401B3">
            <w:pPr>
              <w:spacing w:after="0"/>
              <w:ind w:firstLine="0"/>
              <w:jc w:val="center"/>
              <w:rPr>
                <w:lang w:eastAsia="hr-HR"/>
              </w:rPr>
            </w:pPr>
            <w:r w:rsidRPr="00E63123">
              <w:rPr>
                <w:lang w:eastAsia="hr-HR"/>
              </w:rPr>
              <w:t>I</w:t>
            </w:r>
          </w:p>
        </w:tc>
        <w:tc>
          <w:tcPr>
            <w:tcW w:w="4678" w:type="dxa"/>
            <w:gridSpan w:val="4"/>
            <w:vAlign w:val="center"/>
          </w:tcPr>
          <w:p w14:paraId="57684E24" w14:textId="77777777" w:rsidR="009401B3" w:rsidRPr="00E63123" w:rsidRDefault="009401B3" w:rsidP="009401B3">
            <w:pPr>
              <w:spacing w:after="0"/>
              <w:ind w:firstLine="0"/>
              <w:jc w:val="center"/>
              <w:rPr>
                <w:lang w:eastAsia="hr-HR"/>
              </w:rPr>
            </w:pPr>
            <w:r w:rsidRPr="00E63123">
              <w:rPr>
                <w:lang w:eastAsia="hr-HR"/>
              </w:rPr>
              <w:t>utvrđuju se na granici funkcionalne zone prema parametrima za zonu buke s kojom graniče.</w:t>
            </w:r>
          </w:p>
        </w:tc>
      </w:tr>
    </w:tbl>
    <w:p w14:paraId="7D9EE916" w14:textId="77777777" w:rsidR="009401B3" w:rsidRPr="00E63123" w:rsidRDefault="009401B3" w:rsidP="009401B3">
      <w:pPr>
        <w:rPr>
          <w:snapToGrid/>
        </w:rPr>
      </w:pPr>
    </w:p>
    <w:p w14:paraId="5460F5FD" w14:textId="0954FD16" w:rsidR="009401B3" w:rsidRPr="00E63123" w:rsidRDefault="009401B3" w:rsidP="006C71FA">
      <w:pPr>
        <w:pStyle w:val="Normalstavci"/>
        <w:numPr>
          <w:ilvl w:val="0"/>
          <w:numId w:val="133"/>
        </w:numPr>
      </w:pPr>
      <w:r w:rsidRPr="00E63123">
        <w:t>Za funkcionalne zone za koje je planski utvrđena detaljnija razdioba, a nisu posebno naznačene u tabeli iz prethodnog stavka, zona buke je ista kao za sve iz iste grupe namjena (npr. za funkcionalne zone D4 i D7 zona buke utvrđuje se kao za funkcionalnu zonu D).</w:t>
      </w:r>
    </w:p>
    <w:p w14:paraId="26C9D4A3" w14:textId="77777777" w:rsidR="009401B3" w:rsidRPr="00E63123" w:rsidRDefault="009401B3" w:rsidP="006C71FA">
      <w:pPr>
        <w:pStyle w:val="Normalstavci"/>
        <w:numPr>
          <w:ilvl w:val="0"/>
          <w:numId w:val="133"/>
        </w:numPr>
      </w:pPr>
      <w:r w:rsidRPr="00E63123">
        <w:t>Na granicama pojedinih funkcionalnih zona potrebno je postići ocjensku razinu buke za zonu s manjom dopuštenom ocjenskom razinom buke.</w:t>
      </w:r>
    </w:p>
    <w:p w14:paraId="27EF3002" w14:textId="77777777" w:rsidR="009401B3" w:rsidRPr="00E63123" w:rsidRDefault="009401B3" w:rsidP="006C71FA">
      <w:pPr>
        <w:pStyle w:val="Normalstavci"/>
        <w:numPr>
          <w:ilvl w:val="0"/>
          <w:numId w:val="133"/>
        </w:numPr>
      </w:pPr>
      <w:r w:rsidRPr="00E63123">
        <w:t>Za utvrđivanje zone buke, odnosno najviše dopuštene ocjenske razine buke vanjskih prostora izvan građevinskih područja, posebni propisi se primjenjuju neposredno.</w:t>
      </w:r>
    </w:p>
    <w:p w14:paraId="5EFB2F92" w14:textId="77777777" w:rsidR="00561045" w:rsidRPr="00E63123" w:rsidRDefault="00561045" w:rsidP="00B665EC">
      <w:pPr>
        <w:pStyle w:val="Naslov2"/>
      </w:pPr>
      <w:bookmarkStart w:id="137" w:name="_Toc458773976"/>
      <w:bookmarkStart w:id="138" w:name="_Toc113283039"/>
      <w:r w:rsidRPr="00E63123">
        <w:t>Zaštita od požara</w:t>
      </w:r>
      <w:bookmarkEnd w:id="137"/>
      <w:bookmarkEnd w:id="138"/>
    </w:p>
    <w:p w14:paraId="655CD9A4" w14:textId="77777777" w:rsidR="00561045" w:rsidRPr="00E63123" w:rsidRDefault="00561045" w:rsidP="00561045">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36164E1B" w14:textId="77777777" w:rsidR="0063523C" w:rsidRPr="00E63123" w:rsidRDefault="000B7D46" w:rsidP="005C660C">
      <w:pPr>
        <w:pStyle w:val="Normalstavci"/>
        <w:numPr>
          <w:ilvl w:val="0"/>
          <w:numId w:val="73"/>
        </w:numPr>
      </w:pPr>
      <w:r w:rsidRPr="00E63123">
        <w:t xml:space="preserve">Mjere zaštite od požara potrebno je provoditi sukladno Zakonu o zaštiti od požara </w:t>
      </w:r>
      <w:r w:rsidR="0063523C" w:rsidRPr="00E63123">
        <w:t xml:space="preserve">(„Narodne novine“ broj </w:t>
      </w:r>
      <w:r w:rsidRPr="00E63123">
        <w:t>92/10</w:t>
      </w:r>
      <w:r w:rsidR="0063523C" w:rsidRPr="00E63123">
        <w:t>)</w:t>
      </w:r>
      <w:r w:rsidRPr="00E63123">
        <w:t xml:space="preserve"> i odgovarajućih podzakonskih propisa</w:t>
      </w:r>
      <w:r w:rsidR="0063523C" w:rsidRPr="00E63123">
        <w:t>.</w:t>
      </w:r>
    </w:p>
    <w:p w14:paraId="10BF405F" w14:textId="77777777" w:rsidR="0063523C" w:rsidRPr="00E63123" w:rsidRDefault="0063523C" w:rsidP="0063523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141538D5" w14:textId="77777777" w:rsidR="000B7D46" w:rsidRPr="00E63123" w:rsidRDefault="000B7D46" w:rsidP="005C660C">
      <w:pPr>
        <w:pStyle w:val="Normalstavci"/>
        <w:numPr>
          <w:ilvl w:val="0"/>
          <w:numId w:val="74"/>
        </w:numPr>
      </w:pPr>
      <w:r w:rsidRPr="00E63123">
        <w:t>Prilikom projektiranja ulične mreže vodoopskrbe, potrebno je projektirati vanjsku hidrantsku mrežu i odrediti lokacije vanjskih nadzemnih hidranata, unutar uličnih koridora, sukladno Pravilniku o hidrantskoj mreži za gašenje požara („Narodne novine“ broj 8/06).</w:t>
      </w:r>
    </w:p>
    <w:p w14:paraId="0D31FF53" w14:textId="77777777" w:rsidR="000B7D46" w:rsidRPr="00E63123" w:rsidRDefault="000B7D46" w:rsidP="005C660C">
      <w:pPr>
        <w:pStyle w:val="Normalstavci"/>
        <w:numPr>
          <w:ilvl w:val="0"/>
          <w:numId w:val="74"/>
        </w:numPr>
      </w:pPr>
      <w:r w:rsidRPr="00E63123">
        <w:t xml:space="preserve">Osim unutar uličnih koridora, nadzemne hidrante za zaštitu od požara moguće je </w:t>
      </w:r>
      <w:r w:rsidR="00646493" w:rsidRPr="00E63123">
        <w:t>smjestiti</w:t>
      </w:r>
      <w:r w:rsidRPr="00E63123">
        <w:t xml:space="preserve"> i na drugim površinama, ukoliko je to predviđeno posebnim propisima, te ukoliko za to postoji prostorna mogućnost.</w:t>
      </w:r>
    </w:p>
    <w:p w14:paraId="521CD29E" w14:textId="77777777" w:rsidR="000B7D46" w:rsidRPr="00E63123" w:rsidRDefault="000B7D46" w:rsidP="005C660C">
      <w:pPr>
        <w:pStyle w:val="Normalstavci"/>
        <w:numPr>
          <w:ilvl w:val="0"/>
          <w:numId w:val="74"/>
        </w:numPr>
      </w:pPr>
      <w:r w:rsidRPr="00E63123">
        <w:t>Vanjska hidrantska mreža poslovnih građevina, unutar pojedinačnih građevnih čestica, treba također biti izvedena nadzemnim hidrantima.</w:t>
      </w:r>
    </w:p>
    <w:p w14:paraId="36C8CB78" w14:textId="77777777" w:rsidR="0063523C" w:rsidRPr="00E63123" w:rsidRDefault="0063523C" w:rsidP="005C660C">
      <w:pPr>
        <w:pStyle w:val="Normalstavci"/>
        <w:numPr>
          <w:ilvl w:val="0"/>
          <w:numId w:val="74"/>
        </w:numPr>
      </w:pPr>
      <w:r w:rsidRPr="00E63123">
        <w:t xml:space="preserve">Ukoliko iz tehničkog razloga nije moguće mrežu vodoopskrbe predvidjeti za zaštitu od požara, ili područje nema izvedenu, odnosno nema planiranu javnu mrežu vodoopskrbe, sustav zaštite od požara je </w:t>
      </w:r>
      <w:r w:rsidR="00387371" w:rsidRPr="00E63123">
        <w:t xml:space="preserve">potrebno </w:t>
      </w:r>
      <w:r w:rsidRPr="00E63123">
        <w:t>predvidjeti prema posebnim uvjetima nadležne policijske uprave.</w:t>
      </w:r>
    </w:p>
    <w:p w14:paraId="50328CCA" w14:textId="77777777" w:rsidR="00387371" w:rsidRPr="00E63123" w:rsidRDefault="00387371" w:rsidP="00387371">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3E500530" w14:textId="77777777" w:rsidR="00561045" w:rsidRPr="00E63123" w:rsidRDefault="00561045" w:rsidP="005C660C">
      <w:pPr>
        <w:pStyle w:val="Normalstavci"/>
        <w:numPr>
          <w:ilvl w:val="0"/>
          <w:numId w:val="75"/>
        </w:numPr>
      </w:pPr>
      <w:r w:rsidRPr="00E63123">
        <w:t>U svrhu sprečavanja širenja požara na susjedne građevine, građevina mora biti udaljena od građevine na susjednoj građevnoj čestici najmanje ½ visine više građevine.</w:t>
      </w:r>
    </w:p>
    <w:p w14:paraId="1EE3DA2E" w14:textId="77777777" w:rsidR="0063523C" w:rsidRPr="00E63123" w:rsidRDefault="0063523C" w:rsidP="004701B5">
      <w:pPr>
        <w:pStyle w:val="Normalstavci"/>
        <w:numPr>
          <w:ilvl w:val="0"/>
          <w:numId w:val="12"/>
        </w:numPr>
      </w:pPr>
      <w:r w:rsidRPr="00E63123">
        <w:t>Izuzetno,</w:t>
      </w:r>
      <w:r w:rsidR="00561045" w:rsidRPr="00E63123">
        <w:t xml:space="preserve"> udaljenost može bit</w:t>
      </w:r>
      <w:r w:rsidRPr="00E63123">
        <w:t>i i manja:</w:t>
      </w:r>
    </w:p>
    <w:p w14:paraId="2635E516" w14:textId="77777777" w:rsidR="0063523C" w:rsidRPr="00E63123" w:rsidRDefault="00561045" w:rsidP="008C2539">
      <w:pPr>
        <w:pStyle w:val="Normaluvuceno"/>
      </w:pPr>
      <w:r w:rsidRPr="00E63123">
        <w:t xml:space="preserve">ako se </w:t>
      </w:r>
      <w:r w:rsidR="0063523C" w:rsidRPr="00E63123">
        <w:t xml:space="preserve">protupožarnim elaboratom, odnosno projektom </w:t>
      </w:r>
      <w:r w:rsidRPr="00E63123">
        <w:t>dokaže, uzimajući u obzir požarno opterećenje, brzinu širenja požara, požarne karakteristike materijala građevina, veličinu otvora na vanjskim zidovima građevina i drugo, da se požar neće prenijeti na susjedne građevine</w:t>
      </w:r>
    </w:p>
    <w:p w14:paraId="7CA256AE" w14:textId="77777777" w:rsidR="00561045" w:rsidRPr="00E63123" w:rsidRDefault="0063523C" w:rsidP="008C2539">
      <w:pPr>
        <w:pStyle w:val="Normaluvuceno"/>
      </w:pPr>
      <w:r w:rsidRPr="00E63123">
        <w:t xml:space="preserve">ako je </w:t>
      </w:r>
      <w:r w:rsidR="00561045" w:rsidRPr="00E63123">
        <w:t>građevina odvojena od susjednih građevina požarnim zidom vatrootpornosti najmanje 90 minuta, koji u slučaju da građevina ima krovnu konstrukciju (ne odnosi se na ravni krov vatrootpornosti najmanje 90 minuta) nadvisuje krov građevine najmanje 0,5 m ili završava dvostranom konzolom iste vatrootpornosti dužine najmanje 1,0 m ispod pokrova krovišta, koji mora biti od negorivog materijala najmanje na dužini konzole.</w:t>
      </w:r>
    </w:p>
    <w:p w14:paraId="7AE43B4E" w14:textId="77777777" w:rsidR="00561045" w:rsidRPr="00E63123" w:rsidRDefault="00561045" w:rsidP="004701B5">
      <w:pPr>
        <w:pStyle w:val="Normalstavci"/>
        <w:numPr>
          <w:ilvl w:val="0"/>
          <w:numId w:val="12"/>
        </w:numPr>
      </w:pPr>
      <w:r w:rsidRPr="00E63123">
        <w:t>Za skladiš</w:t>
      </w:r>
      <w:r w:rsidR="0063523C" w:rsidRPr="00E63123">
        <w:t>ne prostore</w:t>
      </w:r>
      <w:r w:rsidRPr="00E63123">
        <w:t>, u skladu s posebnim propisima, širina konzole vatrootpornosti 90 minuta koja se radi u slučajevima predviđenim prethodnim stavkom, treba iznositi najmanje 1,60 m na svaku stranu od zida.</w:t>
      </w:r>
    </w:p>
    <w:p w14:paraId="20C42755" w14:textId="77777777" w:rsidR="00561045" w:rsidRPr="00E63123" w:rsidRDefault="00561045" w:rsidP="004701B5">
      <w:pPr>
        <w:pStyle w:val="Normalstavci"/>
        <w:numPr>
          <w:ilvl w:val="0"/>
          <w:numId w:val="12"/>
        </w:numPr>
      </w:pPr>
      <w:r w:rsidRPr="00E63123">
        <w:t>Radi omogućavanja spašavanja osoba iz građevine i gašenja požara na građevini i otvorenom prostoru, građevina mora imati vatrogasni pristup određen prema Pravilniku o uvjetima za vatrogasne pristupe („Narodne novine“ broj 35/94, 55/94</w:t>
      </w:r>
      <w:r w:rsidR="008130D1" w:rsidRPr="00E63123">
        <w:t>,</w:t>
      </w:r>
      <w:r w:rsidRPr="00E63123">
        <w:t xml:space="preserve"> 142/03).</w:t>
      </w:r>
    </w:p>
    <w:p w14:paraId="2025B56F" w14:textId="4178D5D4" w:rsidR="00561045" w:rsidRPr="00E63123" w:rsidRDefault="00561045" w:rsidP="004701B5">
      <w:pPr>
        <w:pStyle w:val="Normalstavci"/>
        <w:numPr>
          <w:ilvl w:val="0"/>
          <w:numId w:val="12"/>
        </w:numPr>
      </w:pPr>
      <w:r w:rsidRPr="00E63123">
        <w:lastRenderedPageBreak/>
        <w:t xml:space="preserve">Za građevine u kojima se na bilo koji način koriste zapaljive tekućine ili plinovi, potrebno je u svrhu izrade glavnog projekta zatražiti posebne uvjete zaštite od požara, od </w:t>
      </w:r>
      <w:r w:rsidR="00387371" w:rsidRPr="00E63123">
        <w:t>nadležn</w:t>
      </w:r>
      <w:r w:rsidR="00827002" w:rsidRPr="00E63123">
        <w:t>og javnopravnog tijela</w:t>
      </w:r>
      <w:r w:rsidRPr="00E63123">
        <w:t>.</w:t>
      </w:r>
    </w:p>
    <w:p w14:paraId="61AE16B9" w14:textId="77777777" w:rsidR="00561045" w:rsidRPr="00E63123" w:rsidRDefault="00561045" w:rsidP="00B665EC">
      <w:pPr>
        <w:pStyle w:val="Naslov2"/>
      </w:pPr>
      <w:bookmarkStart w:id="139" w:name="_Toc458773977"/>
      <w:bookmarkStart w:id="140" w:name="_Toc113283040"/>
      <w:r w:rsidRPr="00E63123">
        <w:t>Svjetlosno onečišćenje</w:t>
      </w:r>
      <w:bookmarkEnd w:id="139"/>
      <w:bookmarkEnd w:id="140"/>
    </w:p>
    <w:p w14:paraId="6EAAA845" w14:textId="77777777" w:rsidR="00561045" w:rsidRPr="00E63123" w:rsidRDefault="00561045" w:rsidP="00561045">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240662F1" w14:textId="77777777" w:rsidR="00561045" w:rsidRPr="00E63123" w:rsidRDefault="00722EF7" w:rsidP="005C660C">
      <w:pPr>
        <w:pStyle w:val="Normalstavci"/>
        <w:numPr>
          <w:ilvl w:val="0"/>
          <w:numId w:val="76"/>
        </w:numPr>
      </w:pPr>
      <w:r w:rsidRPr="00E63123">
        <w:t xml:space="preserve">Radi zaštite od svjetlosnog onečišćenja rasvjetna tijela </w:t>
      </w:r>
      <w:r w:rsidR="00561045" w:rsidRPr="00E63123">
        <w:t xml:space="preserve">vanjske </w:t>
      </w:r>
      <w:r w:rsidRPr="00E63123">
        <w:t xml:space="preserve">javne </w:t>
      </w:r>
      <w:r w:rsidR="00561045" w:rsidRPr="00E63123">
        <w:t xml:space="preserve">rasvjete trebaju imati zaslon izveden na način da spriječe širenje svjetlosnog snopa </w:t>
      </w:r>
      <w:r w:rsidR="006B62B4" w:rsidRPr="00E63123">
        <w:t>u vis</w:t>
      </w:r>
      <w:r w:rsidR="00561045" w:rsidRPr="00E63123">
        <w:t>.</w:t>
      </w:r>
    </w:p>
    <w:p w14:paraId="240E8567" w14:textId="77777777" w:rsidR="002138A6" w:rsidRPr="00E63123" w:rsidRDefault="002138A6" w:rsidP="005C660C">
      <w:pPr>
        <w:pStyle w:val="Normalstavci"/>
        <w:numPr>
          <w:ilvl w:val="0"/>
          <w:numId w:val="76"/>
        </w:numPr>
      </w:pPr>
      <w:r w:rsidRPr="00E63123">
        <w:t>Kod izbora svjetlosnog izvora rasvjetnog tijela javne rasvjete, treba voditi računa o emisiji energije u okoliš.</w:t>
      </w:r>
    </w:p>
    <w:p w14:paraId="5C208FB1" w14:textId="77777777" w:rsidR="000B7D46" w:rsidRPr="00E63123" w:rsidRDefault="00133970" w:rsidP="005C660C">
      <w:pPr>
        <w:pStyle w:val="Normalstavci"/>
        <w:numPr>
          <w:ilvl w:val="0"/>
          <w:numId w:val="76"/>
        </w:numPr>
      </w:pPr>
      <w:r w:rsidRPr="00E63123">
        <w:t>Ostale mjere zaštite utvrđuju se temeljem Zakona</w:t>
      </w:r>
      <w:r w:rsidR="000B7D46" w:rsidRPr="00E63123">
        <w:t xml:space="preserve"> </w:t>
      </w:r>
      <w:r w:rsidRPr="00E63123">
        <w:t>o zaštiti od svjetlosnog onečišćen</w:t>
      </w:r>
      <w:r w:rsidR="00797919" w:rsidRPr="00E63123">
        <w:t>ja („Narodne novine“ broj 14/19</w:t>
      </w:r>
      <w:r w:rsidRPr="00E63123">
        <w:t>).</w:t>
      </w:r>
    </w:p>
    <w:p w14:paraId="683559E2" w14:textId="77777777" w:rsidR="00227AA6" w:rsidRPr="00E63123" w:rsidRDefault="00227AA6" w:rsidP="00B665EC">
      <w:pPr>
        <w:pStyle w:val="Naslov2"/>
      </w:pPr>
      <w:bookmarkStart w:id="141" w:name="_Toc113283041"/>
      <w:r w:rsidRPr="00E63123">
        <w:t>Zaštita resursa obradivih površina i šuma</w:t>
      </w:r>
      <w:bookmarkEnd w:id="141"/>
    </w:p>
    <w:p w14:paraId="61C6121C" w14:textId="77777777" w:rsidR="00227AA6" w:rsidRPr="00E63123" w:rsidRDefault="00227AA6" w:rsidP="00227AA6">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06B1A24E" w14:textId="5CE99C63" w:rsidR="000A1D99" w:rsidRPr="00E63123" w:rsidRDefault="00ED44D7" w:rsidP="005C660C">
      <w:pPr>
        <w:pStyle w:val="Normalstavci"/>
        <w:numPr>
          <w:ilvl w:val="0"/>
          <w:numId w:val="78"/>
        </w:numPr>
      </w:pPr>
      <w:bookmarkStart w:id="142" w:name="_Toc62959609"/>
      <w:r w:rsidRPr="00E63123">
        <w:t>Zabranjena je p</w:t>
      </w:r>
      <w:r w:rsidR="00227AA6" w:rsidRPr="00E63123">
        <w:t xml:space="preserve">renamjena površina planski predviđenih kao poljoprivredno tlo isključivo osnovne namjene /oznake </w:t>
      </w:r>
      <w:r w:rsidR="00797919" w:rsidRPr="00E63123">
        <w:t>P</w:t>
      </w:r>
      <w:r w:rsidR="00AA012E" w:rsidRPr="00E63123">
        <w:t>2</w:t>
      </w:r>
      <w:r w:rsidR="004919ED" w:rsidRPr="00E63123">
        <w:t xml:space="preserve"> i P3</w:t>
      </w:r>
      <w:r w:rsidR="00227AA6" w:rsidRPr="00E63123">
        <w:t>/</w:t>
      </w:r>
      <w:r w:rsidRPr="00E63123">
        <w:t xml:space="preserve"> i ka</w:t>
      </w:r>
      <w:r w:rsidR="00290C1D" w:rsidRPr="00E63123">
        <w:t>o</w:t>
      </w:r>
      <w:r w:rsidRPr="00E63123">
        <w:t xml:space="preserve"> šuma /oznaka Š1</w:t>
      </w:r>
      <w:r w:rsidR="004919ED" w:rsidRPr="00E63123">
        <w:t xml:space="preserve"> i Š</w:t>
      </w:r>
      <w:r w:rsidR="008D5065" w:rsidRPr="00E63123">
        <w:t>3</w:t>
      </w:r>
      <w:r w:rsidRPr="00E63123">
        <w:t>/</w:t>
      </w:r>
      <w:r w:rsidR="00227AA6" w:rsidRPr="00E63123">
        <w:t xml:space="preserve">, izuzev u </w:t>
      </w:r>
      <w:r w:rsidR="00D40185" w:rsidRPr="00E63123">
        <w:t>slučajevima utvrđenim poglavljem 2.3.2. „</w:t>
      </w:r>
      <w:r w:rsidR="000A1D99" w:rsidRPr="00E63123">
        <w:t>Zahvati izvan građevinskih područja</w:t>
      </w:r>
      <w:r w:rsidR="00D40185" w:rsidRPr="00E63123">
        <w:t>“.</w:t>
      </w:r>
    </w:p>
    <w:p w14:paraId="67AC2D8D" w14:textId="77777777" w:rsidR="00005A57" w:rsidRPr="00E63123" w:rsidRDefault="009C4ED9" w:rsidP="005C660C">
      <w:pPr>
        <w:pStyle w:val="Normalstavci"/>
        <w:numPr>
          <w:ilvl w:val="0"/>
          <w:numId w:val="78"/>
        </w:numPr>
      </w:pPr>
      <w:r w:rsidRPr="00E63123">
        <w:t>Alternativno je m</w:t>
      </w:r>
      <w:r w:rsidR="00005A57" w:rsidRPr="00E63123">
        <w:t>oguće pošumljavanje poljoprivrednih površina slabijeg boniteta, sukladno odgovarajućoj gospodarskoj osnovi.</w:t>
      </w:r>
    </w:p>
    <w:p w14:paraId="535C624C" w14:textId="77777777" w:rsidR="00561045" w:rsidRPr="00E63123" w:rsidRDefault="00561045" w:rsidP="00B665EC">
      <w:pPr>
        <w:pStyle w:val="Naslov2"/>
      </w:pPr>
      <w:bookmarkStart w:id="143" w:name="_Toc458773978"/>
      <w:bookmarkStart w:id="144" w:name="_Toc113283042"/>
      <w:bookmarkEnd w:id="142"/>
      <w:r w:rsidRPr="00E63123">
        <w:t>Osiguranje bitnih zahtjeva za građevine</w:t>
      </w:r>
      <w:bookmarkEnd w:id="143"/>
      <w:bookmarkEnd w:id="144"/>
    </w:p>
    <w:p w14:paraId="1A33E2EA" w14:textId="77777777" w:rsidR="00561045" w:rsidRPr="00E63123" w:rsidRDefault="00561045" w:rsidP="00561045">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111797BD" w14:textId="7A5A4AE2" w:rsidR="00196EAB" w:rsidRPr="00E63123" w:rsidRDefault="00196EAB" w:rsidP="00F9686D">
      <w:pPr>
        <w:pStyle w:val="Normalstavci"/>
        <w:numPr>
          <w:ilvl w:val="0"/>
          <w:numId w:val="213"/>
        </w:numPr>
      </w:pPr>
      <w:r w:rsidRPr="00E63123">
        <w:t>Prema Karti potresnih područja Republike Hrvatske iz 2012. godine:</w:t>
      </w:r>
    </w:p>
    <w:p w14:paraId="5124F537" w14:textId="333338E0" w:rsidR="00196EAB" w:rsidRPr="00E63123" w:rsidRDefault="00196EAB" w:rsidP="00196EAB">
      <w:pPr>
        <w:numPr>
          <w:ilvl w:val="0"/>
          <w:numId w:val="3"/>
        </w:numPr>
        <w:tabs>
          <w:tab w:val="num" w:pos="1702"/>
        </w:tabs>
        <w:spacing w:after="0"/>
        <w:ind w:left="709" w:hanging="283"/>
        <w:rPr>
          <w:rFonts w:ascii="Arial HR" w:hAnsi="Arial HR"/>
          <w:snapToGrid/>
          <w:lang w:eastAsia="hr-HR"/>
        </w:rPr>
      </w:pPr>
      <w:r w:rsidRPr="00E63123">
        <w:rPr>
          <w:rFonts w:ascii="Arial HR" w:hAnsi="Arial HR"/>
          <w:snapToGrid/>
          <w:lang w:eastAsia="hr-HR"/>
        </w:rPr>
        <w:t>za povratni period od 95 godina područje Općine spada u područje s vršnim ubrzanjem od</w:t>
      </w:r>
      <w:r w:rsidR="004272CF" w:rsidRPr="00E63123">
        <w:rPr>
          <w:rFonts w:ascii="Arial HR" w:hAnsi="Arial HR"/>
          <w:snapToGrid/>
          <w:lang w:eastAsia="hr-HR"/>
        </w:rPr>
        <w:t xml:space="preserve"> 0,07 - </w:t>
      </w:r>
      <w:r w:rsidRPr="00E63123">
        <w:rPr>
          <w:rFonts w:ascii="Arial HR" w:hAnsi="Arial HR"/>
          <w:snapToGrid/>
          <w:lang w:eastAsia="hr-HR"/>
        </w:rPr>
        <w:t>0,</w:t>
      </w:r>
      <w:r w:rsidR="000D6D7A" w:rsidRPr="00E63123">
        <w:rPr>
          <w:rFonts w:ascii="Arial HR" w:hAnsi="Arial HR"/>
          <w:snapToGrid/>
          <w:lang w:eastAsia="hr-HR"/>
        </w:rPr>
        <w:t>08</w:t>
      </w:r>
      <w:r w:rsidRPr="00E63123">
        <w:rPr>
          <w:rFonts w:ascii="Arial HR" w:hAnsi="Arial HR"/>
          <w:snapToGrid/>
          <w:lang w:eastAsia="hr-HR"/>
        </w:rPr>
        <w:t xml:space="preserve"> g, što odgovara potresu između </w:t>
      </w:r>
      <w:r w:rsidR="000D6D7A" w:rsidRPr="00E63123">
        <w:rPr>
          <w:rFonts w:ascii="Arial HR" w:hAnsi="Arial HR"/>
          <w:snapToGrid/>
          <w:lang w:eastAsia="hr-HR"/>
        </w:rPr>
        <w:t xml:space="preserve">VI. i </w:t>
      </w:r>
      <w:r w:rsidRPr="00E63123">
        <w:rPr>
          <w:rFonts w:ascii="Arial HR" w:hAnsi="Arial HR"/>
          <w:snapToGrid/>
          <w:lang w:eastAsia="hr-HR"/>
        </w:rPr>
        <w:t>VII. stupnja MCS ljestvice</w:t>
      </w:r>
    </w:p>
    <w:p w14:paraId="11E02ABB" w14:textId="1CA19BB7" w:rsidR="00196EAB" w:rsidRPr="00E63123" w:rsidRDefault="00196EAB" w:rsidP="00196EAB">
      <w:pPr>
        <w:numPr>
          <w:ilvl w:val="0"/>
          <w:numId w:val="3"/>
        </w:numPr>
        <w:tabs>
          <w:tab w:val="num" w:pos="1702"/>
        </w:tabs>
        <w:spacing w:after="0"/>
        <w:ind w:left="709" w:hanging="283"/>
        <w:rPr>
          <w:rFonts w:ascii="Arial HR" w:hAnsi="Arial HR"/>
          <w:snapToGrid/>
          <w:lang w:eastAsia="hr-HR"/>
        </w:rPr>
      </w:pPr>
      <w:r w:rsidRPr="00E63123">
        <w:rPr>
          <w:rFonts w:ascii="Arial HR" w:hAnsi="Arial HR"/>
          <w:snapToGrid/>
          <w:lang w:eastAsia="hr-HR"/>
        </w:rPr>
        <w:t>za povratni period od 475 godina, područje Općine spada u područje s vršnim ubrzanjem od 0,</w:t>
      </w:r>
      <w:r w:rsidR="000D6D7A" w:rsidRPr="00E63123">
        <w:rPr>
          <w:rFonts w:ascii="Arial HR" w:hAnsi="Arial HR"/>
          <w:snapToGrid/>
          <w:lang w:eastAsia="hr-HR"/>
        </w:rPr>
        <w:t>1</w:t>
      </w:r>
      <w:r w:rsidR="004272CF" w:rsidRPr="00E63123">
        <w:rPr>
          <w:rFonts w:ascii="Arial HR" w:hAnsi="Arial HR"/>
          <w:snapToGrid/>
          <w:lang w:eastAsia="hr-HR"/>
        </w:rPr>
        <w:t>5</w:t>
      </w:r>
      <w:r w:rsidR="002353DE" w:rsidRPr="00E63123">
        <w:rPr>
          <w:rFonts w:ascii="Arial HR" w:hAnsi="Arial HR"/>
          <w:snapToGrid/>
          <w:lang w:eastAsia="hr-HR"/>
        </w:rPr>
        <w:t>2</w:t>
      </w:r>
      <w:r w:rsidRPr="00E63123">
        <w:rPr>
          <w:rFonts w:ascii="Arial HR" w:hAnsi="Arial HR"/>
          <w:snapToGrid/>
          <w:lang w:eastAsia="hr-HR"/>
        </w:rPr>
        <w:t xml:space="preserve"> g</w:t>
      </w:r>
      <w:r w:rsidR="002353DE" w:rsidRPr="00E63123">
        <w:rPr>
          <w:rFonts w:ascii="Arial HR" w:hAnsi="Arial HR"/>
          <w:snapToGrid/>
          <w:lang w:eastAsia="hr-HR"/>
        </w:rPr>
        <w:t xml:space="preserve"> do 0,166 g </w:t>
      </w:r>
      <w:r w:rsidRPr="00E63123">
        <w:rPr>
          <w:rFonts w:ascii="Arial HR" w:hAnsi="Arial HR"/>
          <w:snapToGrid/>
          <w:lang w:eastAsia="hr-HR"/>
        </w:rPr>
        <w:t>, što odgovara potresu VII. stupnja MCS ljestvice.</w:t>
      </w:r>
    </w:p>
    <w:p w14:paraId="5394F4A9" w14:textId="093D2295" w:rsidR="00561045" w:rsidRPr="00E63123" w:rsidRDefault="00561045" w:rsidP="00F9686D">
      <w:pPr>
        <w:pStyle w:val="Normalstavci"/>
        <w:numPr>
          <w:ilvl w:val="0"/>
          <w:numId w:val="213"/>
        </w:numPr>
      </w:pPr>
      <w:r w:rsidRPr="00E63123">
        <w:t>Mjere kojima se osiguravaju bitni zahtjevi za građevinu, definiran</w:t>
      </w:r>
      <w:r w:rsidR="00C81299" w:rsidRPr="00E63123">
        <w:t>e</w:t>
      </w:r>
      <w:r w:rsidRPr="00E63123">
        <w:t xml:space="preserve"> prema Zakonu o gradnji („Narodne novine“ broj </w:t>
      </w:r>
      <w:r w:rsidR="007819FA" w:rsidRPr="00E63123">
        <w:t>153/13, 20/17, 39/19</w:t>
      </w:r>
      <w:r w:rsidR="008D5065" w:rsidRPr="00E63123">
        <w:t>, 125/19</w:t>
      </w:r>
      <w:r w:rsidRPr="00E63123">
        <w:t xml:space="preserve">), kao i drugi posebni uvjeti gradnje, određuju se </w:t>
      </w:r>
      <w:r w:rsidR="00B435FA" w:rsidRPr="00E63123">
        <w:t xml:space="preserve">u svakom pojedinačnom slučaju neposredno </w:t>
      </w:r>
      <w:r w:rsidRPr="00E63123">
        <w:t>na temelju posebnih propisa</w:t>
      </w:r>
      <w:r w:rsidR="00C81299" w:rsidRPr="00E63123">
        <w:t xml:space="preserve"> i normi</w:t>
      </w:r>
      <w:r w:rsidRPr="00E63123">
        <w:t>.</w:t>
      </w:r>
    </w:p>
    <w:p w14:paraId="147AE671" w14:textId="7E6F2DC2" w:rsidR="00371219" w:rsidRPr="00E63123" w:rsidRDefault="00371219" w:rsidP="00F9686D">
      <w:pPr>
        <w:pStyle w:val="Normalstavci"/>
        <w:numPr>
          <w:ilvl w:val="0"/>
          <w:numId w:val="213"/>
        </w:numPr>
      </w:pPr>
      <w:r w:rsidRPr="00E63123">
        <w:t xml:space="preserve">Zabranjena je gradnja na tektonskim rasjedima, </w:t>
      </w:r>
      <w:r w:rsidR="00C81299" w:rsidRPr="00E63123">
        <w:t xml:space="preserve">utvrđenim </w:t>
      </w:r>
      <w:r w:rsidRPr="00E63123">
        <w:t xml:space="preserve">klizištima, unutar inundacija vodotoka i na </w:t>
      </w:r>
      <w:r w:rsidR="00A50222" w:rsidRPr="00E63123">
        <w:t xml:space="preserve">drugim </w:t>
      </w:r>
      <w:r w:rsidRPr="00E63123">
        <w:t>plavnim po</w:t>
      </w:r>
      <w:r w:rsidR="00A50222" w:rsidRPr="00E63123">
        <w:t>vršinama.</w:t>
      </w:r>
    </w:p>
    <w:p w14:paraId="49E737DF" w14:textId="77777777" w:rsidR="00561045" w:rsidRPr="00E63123" w:rsidRDefault="00561045" w:rsidP="00B665EC">
      <w:pPr>
        <w:pStyle w:val="Naslov2"/>
      </w:pPr>
      <w:bookmarkStart w:id="145" w:name="_Toc458773979"/>
      <w:bookmarkStart w:id="146" w:name="_Toc113283043"/>
      <w:r w:rsidRPr="00E63123">
        <w:t>Upravljanje rizicima</w:t>
      </w:r>
      <w:bookmarkEnd w:id="145"/>
      <w:bookmarkEnd w:id="146"/>
    </w:p>
    <w:p w14:paraId="4657300A" w14:textId="77777777" w:rsidR="00561045" w:rsidRPr="00E63123" w:rsidRDefault="00561045" w:rsidP="00561045">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19DADB28" w14:textId="4A80762D" w:rsidR="000C2274" w:rsidRPr="00E63123" w:rsidRDefault="00517172" w:rsidP="00F9686D">
      <w:pPr>
        <w:pStyle w:val="Normalstavci"/>
        <w:numPr>
          <w:ilvl w:val="0"/>
          <w:numId w:val="204"/>
        </w:numPr>
      </w:pPr>
      <w:r w:rsidRPr="00E63123">
        <w:t xml:space="preserve">Registar rizika s utvrđenim vrstama rizika za područje Općine je sastavni dio </w:t>
      </w:r>
      <w:r w:rsidR="007E3A05" w:rsidRPr="00E63123">
        <w:t xml:space="preserve">Procjene rizika od velikih nesreća za </w:t>
      </w:r>
      <w:r w:rsidR="00AA012E" w:rsidRPr="00E63123">
        <w:t xml:space="preserve">Općinu </w:t>
      </w:r>
      <w:r w:rsidR="002353DE" w:rsidRPr="00E63123">
        <w:t>Cestica.</w:t>
      </w:r>
    </w:p>
    <w:p w14:paraId="0CB3DBCA" w14:textId="3EF83479" w:rsidR="00BF5710" w:rsidRPr="00E63123" w:rsidRDefault="005870DD" w:rsidP="006C71FA">
      <w:pPr>
        <w:pStyle w:val="Normalstavci"/>
        <w:numPr>
          <w:ilvl w:val="0"/>
          <w:numId w:val="133"/>
        </w:numPr>
      </w:pPr>
      <w:r w:rsidRPr="00E63123">
        <w:t xml:space="preserve">Pojave razmatrane Procjenom su: epidemije i pandemije, </w:t>
      </w:r>
      <w:r w:rsidR="003B4FEF" w:rsidRPr="00E63123">
        <w:t xml:space="preserve">industrijske nesreće, </w:t>
      </w:r>
      <w:r w:rsidR="004919ED" w:rsidRPr="00E63123">
        <w:t>poplav</w:t>
      </w:r>
      <w:r w:rsidR="00E159D9" w:rsidRPr="00E63123">
        <w:t>e</w:t>
      </w:r>
      <w:r w:rsidR="004919ED" w:rsidRPr="00E63123">
        <w:t xml:space="preserve"> izazvan</w:t>
      </w:r>
      <w:r w:rsidR="00E159D9" w:rsidRPr="00E63123">
        <w:t>e</w:t>
      </w:r>
      <w:r w:rsidR="004919ED" w:rsidRPr="00E63123">
        <w:t xml:space="preserve"> izlijevanjem otvorenih vodotoka</w:t>
      </w:r>
      <w:r w:rsidR="00E159D9" w:rsidRPr="00E63123">
        <w:t xml:space="preserve"> i uzrokovane </w:t>
      </w:r>
      <w:r w:rsidR="004919ED" w:rsidRPr="00E63123">
        <w:t>pucanjem zaštitnih nasipa akumulacij</w:t>
      </w:r>
      <w:r w:rsidR="00FE7E2F" w:rsidRPr="00E63123">
        <w:t>a</w:t>
      </w:r>
      <w:r w:rsidR="00E159D9" w:rsidRPr="00E63123">
        <w:t xml:space="preserve"> hidroelektran</w:t>
      </w:r>
      <w:r w:rsidR="00FE7E2F" w:rsidRPr="00E63123">
        <w:t>a,</w:t>
      </w:r>
      <w:r w:rsidR="00776B13" w:rsidRPr="00E63123">
        <w:t xml:space="preserve"> </w:t>
      </w:r>
      <w:r w:rsidR="00FE7E2F" w:rsidRPr="00E63123">
        <w:t>e</w:t>
      </w:r>
      <w:r w:rsidRPr="00E63123">
        <w:t>kstremne temperature</w:t>
      </w:r>
      <w:r w:rsidR="00776B13" w:rsidRPr="00E63123">
        <w:t xml:space="preserve">, suša </w:t>
      </w:r>
      <w:r w:rsidR="004919ED" w:rsidRPr="00E63123">
        <w:t>i</w:t>
      </w:r>
      <w:r w:rsidRPr="00E63123">
        <w:t xml:space="preserve"> potres</w:t>
      </w:r>
      <w:r w:rsidR="004919ED" w:rsidRPr="00E63123">
        <w:t>i</w:t>
      </w:r>
      <w:r w:rsidR="00BF5710" w:rsidRPr="00E63123">
        <w:t>.</w:t>
      </w:r>
    </w:p>
    <w:p w14:paraId="09E6B5DE" w14:textId="635EA8E6" w:rsidR="004658E0" w:rsidRPr="00E63123" w:rsidRDefault="004658E0" w:rsidP="006C71FA">
      <w:pPr>
        <w:pStyle w:val="Normalstavci"/>
        <w:numPr>
          <w:ilvl w:val="0"/>
          <w:numId w:val="133"/>
        </w:numPr>
      </w:pPr>
      <w:r w:rsidRPr="00E63123">
        <w:t xml:space="preserve">Primjena mjera zaštite od nesreća provodi se </w:t>
      </w:r>
      <w:r w:rsidR="00E159D9" w:rsidRPr="00E63123">
        <w:t xml:space="preserve">neposrednom primjenom </w:t>
      </w:r>
      <w:r w:rsidRPr="00E63123">
        <w:t>Zakon</w:t>
      </w:r>
      <w:r w:rsidR="00E159D9" w:rsidRPr="00E63123">
        <w:t>a</w:t>
      </w:r>
      <w:r w:rsidRPr="00E63123">
        <w:t xml:space="preserve"> o sustavu civilne zaštite („Narodne novine“ broj </w:t>
      </w:r>
      <w:r w:rsidR="00D76EB7" w:rsidRPr="00E63123">
        <w:t>82/15, 118/18, 31/20</w:t>
      </w:r>
      <w:r w:rsidR="000D50DE" w:rsidRPr="00E63123">
        <w:t>, 20/21</w:t>
      </w:r>
      <w:r w:rsidRPr="00E63123">
        <w:t>) i pripadajući</w:t>
      </w:r>
      <w:r w:rsidR="00E159D9" w:rsidRPr="00E63123">
        <w:t>h</w:t>
      </w:r>
      <w:r w:rsidRPr="00E63123">
        <w:t xml:space="preserve"> podzakonski</w:t>
      </w:r>
      <w:r w:rsidR="00E159D9" w:rsidRPr="00E63123">
        <w:t>h</w:t>
      </w:r>
      <w:r w:rsidRPr="00E63123">
        <w:t xml:space="preserve"> ak</w:t>
      </w:r>
      <w:r w:rsidR="00BE7F60" w:rsidRPr="00E63123">
        <w:t>a</w:t>
      </w:r>
      <w:r w:rsidRPr="00E63123">
        <w:t>t</w:t>
      </w:r>
      <w:r w:rsidR="00E159D9" w:rsidRPr="00E63123">
        <w:t>a</w:t>
      </w:r>
      <w:r w:rsidRPr="00E63123">
        <w:t>.</w:t>
      </w:r>
    </w:p>
    <w:p w14:paraId="77DCE598" w14:textId="77777777" w:rsidR="00980AEB" w:rsidRPr="00E63123" w:rsidRDefault="00980AEB" w:rsidP="006C71FA">
      <w:pPr>
        <w:pStyle w:val="Normalstavci"/>
        <w:numPr>
          <w:ilvl w:val="0"/>
          <w:numId w:val="133"/>
        </w:numPr>
      </w:pPr>
      <w:r w:rsidRPr="00E63123">
        <w:t>Gradnja novih skloništa se na području Općine ne predviđa, osim ukoliko navedeno bude utvrđeno u odgovarajućim aktima iz stavka 3. ovog članka.</w:t>
      </w:r>
    </w:p>
    <w:p w14:paraId="7060F3D9" w14:textId="3135306C" w:rsidR="00980AEB" w:rsidRPr="00E63123" w:rsidRDefault="00980AEB" w:rsidP="006C71FA">
      <w:pPr>
        <w:pStyle w:val="Normalstavci"/>
        <w:numPr>
          <w:ilvl w:val="0"/>
          <w:numId w:val="133"/>
        </w:numPr>
      </w:pPr>
      <w:r w:rsidRPr="00E63123">
        <w:t>Radi osiguranja protočnosti prometnih koridora u slučaju elementarnih nepogoda i ratnih opasnosti</w:t>
      </w:r>
      <w:r w:rsidR="001C34A4" w:rsidRPr="00E63123">
        <w:t xml:space="preserve"> (evakuacijski koridori)</w:t>
      </w:r>
      <w:r w:rsidRPr="00E63123">
        <w:t>, međusobna udaljenost osnovnih građevina na suprotnim stranama iste ulice utvrđuje se s najmanje 5,0 m + ½ zbroja visina (vijenca) obaju građevina mjereno na uličnom pročelju.</w:t>
      </w:r>
    </w:p>
    <w:p w14:paraId="1FD30EBC" w14:textId="77777777" w:rsidR="007F4404" w:rsidRPr="00E63123" w:rsidRDefault="007F4404" w:rsidP="007F4404">
      <w:pPr>
        <w:pStyle w:val="Normalstavci"/>
        <w:numPr>
          <w:ilvl w:val="0"/>
          <w:numId w:val="133"/>
        </w:numPr>
      </w:pPr>
      <w:r w:rsidRPr="00E63123">
        <w:t>Kartografskim prikazom broj. 3. „Uvjeti korištenja, uređenja i zaštite prostora“ prikazana je šira zona zaštite aerodroma Varaždin, unutar koje je Prostornim planom Varaždinske županije zabranjena gradnja objekata visine veće od 60,0 m.</w:t>
      </w:r>
    </w:p>
    <w:p w14:paraId="213F78AE" w14:textId="77777777" w:rsidR="00980AEB" w:rsidRPr="00E63123" w:rsidRDefault="00980AEB" w:rsidP="00980AEB">
      <w:pPr>
        <w:pStyle w:val="lanak"/>
        <w:rPr>
          <w:snapToGrid/>
          <w:lang w:eastAsia="hr-HR"/>
        </w:rPr>
      </w:pPr>
      <w:r w:rsidRPr="00E63123">
        <w:rPr>
          <w:snapToGrid/>
          <w:lang w:eastAsia="hr-HR"/>
        </w:rPr>
        <w:lastRenderedPageBreak/>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5F30F71C" w14:textId="69173B55" w:rsidR="00980AEB" w:rsidRPr="00E63123" w:rsidRDefault="00980AEB" w:rsidP="00F9686D">
      <w:pPr>
        <w:pStyle w:val="Normalstavci"/>
        <w:numPr>
          <w:ilvl w:val="0"/>
          <w:numId w:val="258"/>
        </w:numPr>
      </w:pPr>
      <w:r w:rsidRPr="00E63123">
        <w:rPr>
          <w:b/>
        </w:rPr>
        <w:t xml:space="preserve">Površine koje se nalaze unutar </w:t>
      </w:r>
      <w:r w:rsidR="001729C2" w:rsidRPr="00E63123">
        <w:rPr>
          <w:b/>
        </w:rPr>
        <w:t>poplavnog područja</w:t>
      </w:r>
      <w:r w:rsidRPr="00E63123">
        <w:rPr>
          <w:b/>
        </w:rPr>
        <w:t xml:space="preserve"> Drave</w:t>
      </w:r>
      <w:r w:rsidRPr="00E63123">
        <w:t xml:space="preserve"> označen</w:t>
      </w:r>
      <w:r w:rsidR="00DA3048" w:rsidRPr="00E63123">
        <w:t>e</w:t>
      </w:r>
      <w:r w:rsidRPr="00E63123">
        <w:t xml:space="preserve"> su kao </w:t>
      </w:r>
      <w:r w:rsidRPr="00E63123">
        <w:rPr>
          <w:u w:val="single"/>
        </w:rPr>
        <w:t>površine ugrožene plavljenjem</w:t>
      </w:r>
      <w:r w:rsidRPr="00E63123">
        <w:t xml:space="preserve"> na kartografskim prikazima građevinskih područja naselja Veliki Lovrečan i Brezje Dravsko</w:t>
      </w:r>
      <w:r w:rsidR="00DA3048" w:rsidRPr="00E63123">
        <w:t xml:space="preserve">, a odnose se na </w:t>
      </w:r>
      <w:r w:rsidRPr="00E63123">
        <w:t xml:space="preserve">ribički dom </w:t>
      </w:r>
      <w:r w:rsidR="00DA3048" w:rsidRPr="00E63123">
        <w:t xml:space="preserve">Lovrečan </w:t>
      </w:r>
      <w:r w:rsidRPr="00E63123">
        <w:t>i izgrađen</w:t>
      </w:r>
      <w:r w:rsidR="00DA3048" w:rsidRPr="00E63123">
        <w:t>e</w:t>
      </w:r>
      <w:r w:rsidRPr="00E63123">
        <w:t xml:space="preserve"> izdvojen</w:t>
      </w:r>
      <w:r w:rsidR="00DA3048" w:rsidRPr="00E63123">
        <w:t>e</w:t>
      </w:r>
      <w:r w:rsidRPr="00E63123">
        <w:t xml:space="preserve"> dijelov</w:t>
      </w:r>
      <w:r w:rsidR="00DA3048" w:rsidRPr="00E63123">
        <w:t>e</w:t>
      </w:r>
      <w:r w:rsidRPr="00E63123">
        <w:t xml:space="preserve"> građevinskih područja </w:t>
      </w:r>
      <w:r w:rsidR="00DA3048" w:rsidRPr="00E63123">
        <w:t>navedenih</w:t>
      </w:r>
      <w:r w:rsidRPr="00E63123">
        <w:t xml:space="preserve"> naselja.</w:t>
      </w:r>
    </w:p>
    <w:p w14:paraId="51F0DC30" w14:textId="0D046122" w:rsidR="00980AEB" w:rsidRPr="00E63123" w:rsidRDefault="00980AEB" w:rsidP="006C71FA">
      <w:pPr>
        <w:pStyle w:val="Normalstavci"/>
        <w:numPr>
          <w:ilvl w:val="0"/>
          <w:numId w:val="133"/>
        </w:numPr>
      </w:pPr>
      <w:r w:rsidRPr="00E63123">
        <w:t>Unutar površina iz prethodnog stavka:</w:t>
      </w:r>
    </w:p>
    <w:p w14:paraId="40642D40" w14:textId="667296DC" w:rsidR="009A2792" w:rsidRPr="00E63123" w:rsidRDefault="009A2792" w:rsidP="009A2792">
      <w:pPr>
        <w:pStyle w:val="Normaluvuceno"/>
      </w:pPr>
      <w:r w:rsidRPr="00E63123">
        <w:t>zabranjena je gradnja novih osnovnih i novih pratećih građevina, uključujući i zamjensku gradnju, a zahvati rekonstrukcije postojećih provode se prema uvjetima poboljšanja života i rada iz poglavlja 9.3. „Rekonstrukcija građevina čija je namjena protivna planiranoj namjeni“.</w:t>
      </w:r>
    </w:p>
    <w:p w14:paraId="5E28C7B1" w14:textId="77777777" w:rsidR="009A2792" w:rsidRPr="00E63123" w:rsidRDefault="009A2792" w:rsidP="009A2792">
      <w:pPr>
        <w:pStyle w:val="Normaluvuceno"/>
      </w:pPr>
      <w:r w:rsidRPr="00E63123">
        <w:t>moguća je nova gradnja jednoetažnih, prizemnih pomoćnih građevina i to isključivo garaža i priručnih spremišta uz postojeću građevinu stambene namjene u okviru već postojeće građevne čestice uz uvjet da koeficijent izgrađenosti građevne čestice ne prelazi kig=0,4.</w:t>
      </w:r>
    </w:p>
    <w:p w14:paraId="2FA8B189" w14:textId="77777777" w:rsidR="00C141BB" w:rsidRPr="00E63123" w:rsidRDefault="00C141BB" w:rsidP="00C141BB">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7CD269EE" w14:textId="1EB98B39" w:rsidR="00690A16" w:rsidRPr="00E63123" w:rsidRDefault="00980AEB" w:rsidP="00F9686D">
      <w:pPr>
        <w:pStyle w:val="Normalstavci"/>
        <w:numPr>
          <w:ilvl w:val="0"/>
          <w:numId w:val="260"/>
        </w:numPr>
      </w:pPr>
      <w:r w:rsidRPr="00E63123">
        <w:rPr>
          <w:b/>
        </w:rPr>
        <w:t xml:space="preserve">Naselja ugrožena pucanjem nasipa Virje Otok </w:t>
      </w:r>
      <w:r w:rsidR="00692093" w:rsidRPr="00E63123">
        <w:rPr>
          <w:b/>
        </w:rPr>
        <w:t>–</w:t>
      </w:r>
      <w:r w:rsidRPr="00E63123">
        <w:rPr>
          <w:b/>
        </w:rPr>
        <w:t xml:space="preserve"> Brezje</w:t>
      </w:r>
      <w:r w:rsidR="00692093" w:rsidRPr="00E63123">
        <w:t>, u slučaju incidenta na HE Formin,</w:t>
      </w:r>
      <w:r w:rsidRPr="00E63123">
        <w:t xml:space="preserve"> su prema Procjeni</w:t>
      </w:r>
      <w:r w:rsidR="00C141BB" w:rsidRPr="00E63123">
        <w:t xml:space="preserve"> ugroženosti Općine Cestica:</w:t>
      </w:r>
      <w:r w:rsidRPr="00E63123">
        <w:t xml:space="preserve"> Brezje Otok, </w:t>
      </w:r>
      <w:r w:rsidR="00690A16" w:rsidRPr="00E63123">
        <w:t xml:space="preserve">Cestica – dio </w:t>
      </w:r>
      <w:r w:rsidRPr="00E63123">
        <w:t xml:space="preserve">Križovljan Grad, Otok Virje, </w:t>
      </w:r>
      <w:r w:rsidR="00690A16" w:rsidRPr="00E63123">
        <w:t xml:space="preserve">Veliki Lovrečan – dio Lovrečan Otok, </w:t>
      </w:r>
      <w:r w:rsidRPr="00E63123">
        <w:t xml:space="preserve">Virje Križovljansko </w:t>
      </w:r>
      <w:r w:rsidR="00690A16" w:rsidRPr="00E63123">
        <w:t>– sjeverni dio i Vratno Otok.</w:t>
      </w:r>
    </w:p>
    <w:p w14:paraId="705FEC82" w14:textId="2430E019" w:rsidR="00690A16" w:rsidRPr="00E63123" w:rsidRDefault="00690A16" w:rsidP="006C71FA">
      <w:pPr>
        <w:pStyle w:val="Normalstavci"/>
        <w:numPr>
          <w:ilvl w:val="0"/>
          <w:numId w:val="133"/>
        </w:numPr>
      </w:pPr>
      <w:r w:rsidRPr="00E63123">
        <w:t>Gospodarske zone u</w:t>
      </w:r>
      <w:r w:rsidR="000D50DE" w:rsidRPr="00E63123">
        <w:t xml:space="preserve">nutar </w:t>
      </w:r>
      <w:r w:rsidRPr="00E63123">
        <w:t>ugroženog područja su IGPIN Gospodarska zona Cestica, a planirani zahvati od državnog značaja su Podravska brza cesta i cestovni granični prijelaz na predmetnoj brzoj cesti.</w:t>
      </w:r>
    </w:p>
    <w:p w14:paraId="0E241DFD" w14:textId="274FA7E4" w:rsidR="000D50DE" w:rsidRPr="00E63123" w:rsidRDefault="00690A16" w:rsidP="006C71FA">
      <w:pPr>
        <w:pStyle w:val="Normalstavci"/>
        <w:numPr>
          <w:ilvl w:val="0"/>
          <w:numId w:val="133"/>
        </w:numPr>
      </w:pPr>
      <w:r w:rsidRPr="00E63123">
        <w:t>Mjere zaštite, prema uvjetima iz Prostornog plana Varaždinske županije utvrđuj</w:t>
      </w:r>
      <w:r w:rsidR="008F2C4E" w:rsidRPr="00E63123">
        <w:t>u</w:t>
      </w:r>
      <w:r w:rsidRPr="00E63123">
        <w:t xml:space="preserve"> da se sve građevine za boravak na ugroženom području trebaju predviđati s većom </w:t>
      </w:r>
      <w:r w:rsidR="00692093" w:rsidRPr="00E63123">
        <w:t xml:space="preserve">ukupnom </w:t>
      </w:r>
      <w:r w:rsidRPr="00E63123">
        <w:t xml:space="preserve">visinom, </w:t>
      </w:r>
      <w:r w:rsidR="00692093" w:rsidRPr="00E63123">
        <w:t xml:space="preserve">koja treba iznositi </w:t>
      </w:r>
      <w:r w:rsidRPr="00E63123">
        <w:t>najmanje 3,5 m.</w:t>
      </w:r>
    </w:p>
    <w:p w14:paraId="2801D777" w14:textId="7404DAF3" w:rsidR="00692093" w:rsidRPr="00E63123" w:rsidRDefault="00692093" w:rsidP="006C71FA">
      <w:pPr>
        <w:pStyle w:val="Normalstavci"/>
        <w:numPr>
          <w:ilvl w:val="0"/>
          <w:numId w:val="133"/>
        </w:numPr>
      </w:pPr>
      <w:r w:rsidRPr="00E63123">
        <w:t>Mjere zaštite gospodarskih zona odnose se na zabranu obavljanja gospodarskih djelatnosti unutar ugroženog područja koje bi u slučaju poplave mogle imati onečišćujući utjecaj na okoliš, a posebno na otvorene vodotoke, tlo i vodonosnik.</w:t>
      </w:r>
    </w:p>
    <w:p w14:paraId="4122BEBB" w14:textId="194B6102" w:rsidR="00692093" w:rsidRPr="00E63123" w:rsidRDefault="00692093" w:rsidP="006C71FA">
      <w:pPr>
        <w:pStyle w:val="Normalstavci"/>
        <w:numPr>
          <w:ilvl w:val="0"/>
          <w:numId w:val="133"/>
        </w:numPr>
      </w:pPr>
      <w:r w:rsidRPr="00E63123">
        <w:t>Za održavanje nasipa akumulacije hidroelektrane u ispravnom stanju neposredno je nadležan vlasnik, a Općina treba provjeravati ispravnost sustava uzbunjivanja u slučaju pucanja nasipa, kao i u slučaju drugih incidentnih situacija.</w:t>
      </w:r>
    </w:p>
    <w:p w14:paraId="5399BE08" w14:textId="77777777" w:rsidR="00692093" w:rsidRPr="00E63123" w:rsidRDefault="00692093" w:rsidP="00692093">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57C4D1AE" w14:textId="77777777" w:rsidR="00E44A79" w:rsidRPr="00E63123" w:rsidRDefault="00692093" w:rsidP="00F9686D">
      <w:pPr>
        <w:pStyle w:val="Normalstavci"/>
        <w:numPr>
          <w:ilvl w:val="0"/>
          <w:numId w:val="261"/>
        </w:numPr>
      </w:pPr>
      <w:r w:rsidRPr="00E63123">
        <w:rPr>
          <w:b/>
        </w:rPr>
        <w:t>Briježni dio Općine</w:t>
      </w:r>
      <w:r w:rsidRPr="00E63123">
        <w:t xml:space="preserve"> ugrožen je mogućim plavljenjem bujičnih potoka, prvenstveno Zajza i Pošalitva</w:t>
      </w:r>
      <w:r w:rsidR="00E44A79" w:rsidRPr="00E63123">
        <w:t xml:space="preserve"> i klizanjem tla.</w:t>
      </w:r>
    </w:p>
    <w:p w14:paraId="5A362479" w14:textId="24A40B9A" w:rsidR="00692093" w:rsidRPr="00E63123" w:rsidRDefault="00E44A79" w:rsidP="00F9686D">
      <w:pPr>
        <w:pStyle w:val="Normalstavci"/>
        <w:numPr>
          <w:ilvl w:val="0"/>
          <w:numId w:val="261"/>
        </w:numPr>
      </w:pPr>
      <w:r w:rsidRPr="00E63123">
        <w:t>M</w:t>
      </w:r>
      <w:r w:rsidR="00692093" w:rsidRPr="00E63123">
        <w:t xml:space="preserve">jere zaštite građevina </w:t>
      </w:r>
      <w:r w:rsidRPr="00E63123">
        <w:t xml:space="preserve">u odnosu na potoke bujičare </w:t>
      </w:r>
      <w:r w:rsidR="00692093" w:rsidRPr="00E63123">
        <w:t>odnose se prvenstveno na način smještaja građevina na dovoljnoj udaljenosti od otvorenih vodotoka, sukladno Zakonu o vodama i prema posebnim uvjetima nadležnog javnopravnog tijela.</w:t>
      </w:r>
    </w:p>
    <w:p w14:paraId="1EB94EC3" w14:textId="1774625B" w:rsidR="00E44A79" w:rsidRPr="00E63123" w:rsidRDefault="00042FF2" w:rsidP="00267522">
      <w:pPr>
        <w:pStyle w:val="Normalstavci"/>
        <w:numPr>
          <w:ilvl w:val="0"/>
          <w:numId w:val="261"/>
        </w:numPr>
      </w:pPr>
      <w:r w:rsidRPr="00E63123">
        <w:t>Lokacije evidentiranih klizišta prikazana su na kartografskom prikazu broj 3. „Uvjeti za korištenje, uređenje i zaštitu prostora“, a druga rizična</w:t>
      </w:r>
      <w:r w:rsidR="00E44A79" w:rsidRPr="00E63123">
        <w:t xml:space="preserve"> područja u odnosu na klizanje tla potrebno je </w:t>
      </w:r>
      <w:r w:rsidRPr="00E63123">
        <w:t xml:space="preserve">nakon specijalističke analize briježnog </w:t>
      </w:r>
      <w:r w:rsidR="0046663D" w:rsidRPr="00E63123">
        <w:t>dijela Općine</w:t>
      </w:r>
      <w:r w:rsidRPr="00E63123">
        <w:t xml:space="preserve">, </w:t>
      </w:r>
      <w:r w:rsidR="00E44A79" w:rsidRPr="00E63123">
        <w:t>precizno grafički utvrditi u Procjeni rizika od velikih nesreća za Općinu.</w:t>
      </w:r>
    </w:p>
    <w:p w14:paraId="1C1FFB0C" w14:textId="40A6DB5C" w:rsidR="00E44A79" w:rsidRPr="00E63123" w:rsidRDefault="00E44A79" w:rsidP="00E44A79">
      <w:pPr>
        <w:pStyle w:val="Normalstavci"/>
        <w:numPr>
          <w:ilvl w:val="0"/>
          <w:numId w:val="261"/>
        </w:numPr>
      </w:pPr>
      <w:r w:rsidRPr="00E63123">
        <w:t xml:space="preserve">Na svim rizičnim područjima, geomehanički elaborat tla na kojem se </w:t>
      </w:r>
      <w:r w:rsidR="004C706B" w:rsidRPr="00E63123">
        <w:t xml:space="preserve">predviđa </w:t>
      </w:r>
      <w:r w:rsidRPr="00E63123">
        <w:t>gradi</w:t>
      </w:r>
      <w:r w:rsidR="007F4404" w:rsidRPr="00E63123">
        <w:t>ti</w:t>
      </w:r>
      <w:r w:rsidR="004C706B" w:rsidRPr="00E63123">
        <w:t xml:space="preserve">, </w:t>
      </w:r>
      <w:r w:rsidRPr="00E63123">
        <w:t>osnova je iza izradu proračuna mehaničke otpornosti i stabilnosti, te je sastavni dio do</w:t>
      </w:r>
      <w:r w:rsidR="007F4404" w:rsidRPr="00E63123">
        <w:t>kumentacije za građevnu dozvolu.</w:t>
      </w:r>
    </w:p>
    <w:p w14:paraId="04AECACD" w14:textId="19BEA1D9" w:rsidR="007F4404" w:rsidRPr="00E63123" w:rsidRDefault="007F4404" w:rsidP="00E44A79">
      <w:pPr>
        <w:pStyle w:val="Normalstavci"/>
        <w:numPr>
          <w:ilvl w:val="0"/>
          <w:numId w:val="261"/>
        </w:numPr>
      </w:pPr>
      <w:r w:rsidRPr="00E63123">
        <w:t>Geomehanički elaborat prema prethodnom stavku obavezan je za sve zgrade u funkciji boravka ljudi (stanovanje, turizam, proizvodnja, odgoj i obrazovanje, smještaj stariji i nemoćnih i slično)</w:t>
      </w:r>
      <w:r w:rsidR="007808E0" w:rsidRPr="00E63123">
        <w:t xml:space="preserve"> kao i za druge građevine čija izvedba predstavlja potencijalnu opasnost za aktiviranje klizišta, kao što su bazeni, parkirališta i slično.</w:t>
      </w:r>
    </w:p>
    <w:p w14:paraId="598958D2" w14:textId="77777777" w:rsidR="00561045" w:rsidRPr="00E63123" w:rsidRDefault="00561045" w:rsidP="00B665EC">
      <w:pPr>
        <w:pStyle w:val="Naslov2"/>
      </w:pPr>
      <w:bookmarkStart w:id="147" w:name="_Toc458773980"/>
      <w:bookmarkStart w:id="148" w:name="_Toc113283044"/>
      <w:r w:rsidRPr="00E63123">
        <w:t>Ostale mjere spr</w:t>
      </w:r>
      <w:r w:rsidR="00BD66ED" w:rsidRPr="00E63123">
        <w:t>j</w:t>
      </w:r>
      <w:r w:rsidRPr="00E63123">
        <w:t>ečavanja nepovoljna utjecaja na okoliš</w:t>
      </w:r>
      <w:bookmarkEnd w:id="147"/>
      <w:bookmarkEnd w:id="148"/>
    </w:p>
    <w:p w14:paraId="05214F4D" w14:textId="77777777" w:rsidR="00561045" w:rsidRPr="00E63123" w:rsidRDefault="00561045" w:rsidP="00561045">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69EBFCBC" w14:textId="77777777" w:rsidR="00561045" w:rsidRPr="00E63123" w:rsidRDefault="00561045" w:rsidP="005C660C">
      <w:pPr>
        <w:pStyle w:val="Normalstavci"/>
        <w:numPr>
          <w:ilvl w:val="0"/>
          <w:numId w:val="77"/>
        </w:numPr>
      </w:pPr>
      <w:r w:rsidRPr="00E63123">
        <w:t xml:space="preserve">Provedba postupka procjene utjecaja na okoliš </w:t>
      </w:r>
      <w:r w:rsidR="00467523" w:rsidRPr="00E63123">
        <w:t xml:space="preserve">za pojedinačnu gradnju </w:t>
      </w:r>
      <w:r w:rsidRPr="00E63123">
        <w:t>definira se sukladno Uredbi o procjeni utjecaja zahvata na okoliš („Narodne novine“ broj 61/14</w:t>
      </w:r>
      <w:r w:rsidR="00BF3FCB" w:rsidRPr="00E63123">
        <w:t>,</w:t>
      </w:r>
      <w:r w:rsidR="00467523" w:rsidRPr="00E63123">
        <w:t xml:space="preserve"> 3/17</w:t>
      </w:r>
      <w:r w:rsidRPr="00E63123">
        <w:t>).</w:t>
      </w:r>
    </w:p>
    <w:p w14:paraId="1D4BA83E" w14:textId="77777777" w:rsidR="00561045" w:rsidRPr="00E63123" w:rsidRDefault="00561045" w:rsidP="004701B5">
      <w:pPr>
        <w:pStyle w:val="Normalstavci"/>
        <w:numPr>
          <w:ilvl w:val="0"/>
          <w:numId w:val="12"/>
        </w:numPr>
      </w:pPr>
      <w:r w:rsidRPr="00E63123">
        <w:t>Ostali uvjeti sprečavanja negativnih utjecaja na okoliš, vezanih za obavljanje pojedine djelatnosti određuju se na temelju posebnih propisa.</w:t>
      </w:r>
    </w:p>
    <w:p w14:paraId="6B4F2719" w14:textId="77777777" w:rsidR="00E6286B" w:rsidRPr="00E63123" w:rsidRDefault="00E6286B" w:rsidP="0003070F">
      <w:pPr>
        <w:pStyle w:val="Naslov1"/>
      </w:pPr>
      <w:bookmarkStart w:id="149" w:name="_Toc113283045"/>
      <w:r w:rsidRPr="00E63123">
        <w:lastRenderedPageBreak/>
        <w:t>MJERE PROVEDBE PLANA</w:t>
      </w:r>
      <w:bookmarkEnd w:id="149"/>
    </w:p>
    <w:p w14:paraId="569BDA19" w14:textId="5B5A7115" w:rsidR="00000069" w:rsidRPr="00E63123" w:rsidRDefault="003B44B1" w:rsidP="00B665EC">
      <w:pPr>
        <w:pStyle w:val="Naslov2"/>
      </w:pPr>
      <w:bookmarkStart w:id="150" w:name="_Toc113283046"/>
      <w:r w:rsidRPr="00E63123">
        <w:t>OBVEZA IZRADE PROSTORNIH PLANOVA</w:t>
      </w:r>
      <w:r w:rsidR="00BD5DA6" w:rsidRPr="00E63123">
        <w:t xml:space="preserve"> UŽIH PODRUČJA</w:t>
      </w:r>
      <w:bookmarkEnd w:id="150"/>
    </w:p>
    <w:p w14:paraId="60843C37" w14:textId="77777777" w:rsidR="0026364B" w:rsidRPr="00E63123" w:rsidRDefault="0026364B" w:rsidP="00085B6E">
      <w:pPr>
        <w:pStyle w:val="Naslov3"/>
      </w:pPr>
      <w:bookmarkStart w:id="151" w:name="_Toc34940009"/>
      <w:bookmarkStart w:id="152" w:name="_Toc100222088"/>
      <w:bookmarkStart w:id="153" w:name="_Toc113283047"/>
      <w:r w:rsidRPr="00E63123">
        <w:t>Daljnja primjena važećih prostornih planova</w:t>
      </w:r>
      <w:bookmarkEnd w:id="151"/>
      <w:r w:rsidRPr="00E63123">
        <w:t xml:space="preserve"> užih područja</w:t>
      </w:r>
      <w:bookmarkEnd w:id="152"/>
      <w:bookmarkEnd w:id="153"/>
    </w:p>
    <w:p w14:paraId="56F33FBE" w14:textId="77777777" w:rsidR="0026364B" w:rsidRPr="00E63123" w:rsidRDefault="0026364B" w:rsidP="00144C5C">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2F5BB885" w14:textId="102A7A02" w:rsidR="0087043E" w:rsidRPr="00E63123" w:rsidRDefault="0026364B" w:rsidP="00F9686D">
      <w:pPr>
        <w:pStyle w:val="Normalstavci"/>
        <w:numPr>
          <w:ilvl w:val="0"/>
          <w:numId w:val="263"/>
        </w:numPr>
      </w:pPr>
      <w:r w:rsidRPr="00E63123">
        <w:t>Za Gospodarsku zonu Cestica utvrđena je uređenost dovoljne razine da se daljnja izgradnja može provoditi neposrednom primjenom ove Odluke</w:t>
      </w:r>
      <w:r w:rsidR="0087043E" w:rsidRPr="00E63123">
        <w:t>, iz kog razloga se stavlja</w:t>
      </w:r>
      <w:r w:rsidR="00A84143" w:rsidRPr="00E63123">
        <w:t>ju</w:t>
      </w:r>
      <w:r w:rsidR="0087043E" w:rsidRPr="00E63123">
        <w:t xml:space="preserve"> van snage:</w:t>
      </w:r>
    </w:p>
    <w:p w14:paraId="64BEDA7C" w14:textId="4D93B52B" w:rsidR="0087043E" w:rsidRPr="00E63123" w:rsidRDefault="0087043E" w:rsidP="0087043E">
      <w:pPr>
        <w:pStyle w:val="Normaluvuceno"/>
      </w:pPr>
      <w:r w:rsidRPr="00E63123">
        <w:t xml:space="preserve">Urbanistički plan uređenja Gospodarske zone </w:t>
      </w:r>
      <w:r w:rsidR="00A84143" w:rsidRPr="00E63123">
        <w:t>C</w:t>
      </w:r>
      <w:r w:rsidRPr="00E63123">
        <w:t xml:space="preserve">estica - lokacija </w:t>
      </w:r>
      <w:r w:rsidR="00A84143" w:rsidRPr="00E63123">
        <w:t>Otok Virje – A1 (</w:t>
      </w:r>
      <w:r w:rsidRPr="00E63123">
        <w:t>"Službeni vjesnik Varaždinske županije", broj  45/08.)</w:t>
      </w:r>
    </w:p>
    <w:p w14:paraId="66820993" w14:textId="75E5DB02" w:rsidR="00A84143" w:rsidRPr="00E63123" w:rsidRDefault="00A84143" w:rsidP="00A84143">
      <w:pPr>
        <w:pStyle w:val="Normaluvuceno"/>
      </w:pPr>
      <w:r w:rsidRPr="00E63123">
        <w:t>Urbanistički plan uređenja Gospodarske zone Cestica - lokacija Otok Virje – A2 ("Službeni vjesnik Varaždinske županije", broj  45/08.)</w:t>
      </w:r>
    </w:p>
    <w:p w14:paraId="1A3AF1C4" w14:textId="5FFD4F52" w:rsidR="00A84143" w:rsidRPr="00E63123" w:rsidRDefault="00A84143" w:rsidP="00A84143">
      <w:pPr>
        <w:pStyle w:val="Normaluvuceno"/>
      </w:pPr>
      <w:r w:rsidRPr="00E63123">
        <w:t>Urbanistički plan uređenja Gospodarske zone Cestica - lokacija Babinec ("Službeni vjesnik Varaždinske županije", broj  45/08. I 28/16., 54/16. - pročišćeni tekst ).</w:t>
      </w:r>
    </w:p>
    <w:p w14:paraId="42F9CBCE" w14:textId="77777777" w:rsidR="0026364B" w:rsidRPr="00E63123" w:rsidRDefault="0026364B" w:rsidP="00144C5C">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5A2A5C00" w14:textId="72230168" w:rsidR="00A84143" w:rsidRPr="00E63123" w:rsidRDefault="00A84143" w:rsidP="00F9686D">
      <w:pPr>
        <w:pStyle w:val="Normalstavci"/>
        <w:numPr>
          <w:ilvl w:val="0"/>
          <w:numId w:val="262"/>
        </w:numPr>
      </w:pPr>
      <w:r w:rsidRPr="00E63123">
        <w:t>Nadalje se primjenjuje Urbanistički plan uređenja poslovne i ugostiteljsko turističke zone na lokaciji značajnog kompleksa Križovljangrad ("Službeni vjesnik Varaždinske županije", broj 63/17.).</w:t>
      </w:r>
    </w:p>
    <w:p w14:paraId="646AD966" w14:textId="002C0024" w:rsidR="00A84143" w:rsidRPr="00E63123" w:rsidRDefault="00A84143" w:rsidP="00F9686D">
      <w:pPr>
        <w:pStyle w:val="Normalstavci"/>
        <w:numPr>
          <w:ilvl w:val="0"/>
          <w:numId w:val="262"/>
        </w:numPr>
      </w:pPr>
      <w:r w:rsidRPr="00E63123">
        <w:t xml:space="preserve">Izmjenama i dopunama urbanističkog plana uređenja iz prethodnog stavka potrebno mu je proširiti obuhvat na način da dodatno obuhvati </w:t>
      </w:r>
      <w:r w:rsidR="004C706B" w:rsidRPr="00E63123">
        <w:t xml:space="preserve">izdvojeni dio građevinskog područja Cestica – „Križovljan  Grad“ - </w:t>
      </w:r>
      <w:r w:rsidRPr="00E63123">
        <w:t xml:space="preserve">k.č.br. </w:t>
      </w:r>
      <w:r w:rsidR="007F6632" w:rsidRPr="00E63123">
        <w:t>2190/1 i dio k.č.br. 2181/1, obje k.o. Radovec.</w:t>
      </w:r>
    </w:p>
    <w:p w14:paraId="57BF2E11" w14:textId="08A49D08" w:rsidR="007F6632" w:rsidRPr="00E63123" w:rsidRDefault="007F6632" w:rsidP="00F9686D">
      <w:pPr>
        <w:pStyle w:val="Normalstavci"/>
        <w:numPr>
          <w:ilvl w:val="0"/>
          <w:numId w:val="262"/>
        </w:numPr>
      </w:pPr>
      <w:r w:rsidRPr="00E63123">
        <w:t>U slučaju prestanka važenja urbanističkog plana uređenja iz stavka 1. ovoga članka prije dovršetka uređenja područja u njegovu obuhvatu, zahvati u prostoru ne mogu se vršiti prije donošenja zamjenskog prostornog plana uređenja užega područja.</w:t>
      </w:r>
    </w:p>
    <w:p w14:paraId="1184D9F5" w14:textId="108C0065" w:rsidR="00AC3CFC" w:rsidRPr="00E63123" w:rsidRDefault="00AC3CFC" w:rsidP="00F9686D">
      <w:pPr>
        <w:pStyle w:val="Normalstavci"/>
        <w:numPr>
          <w:ilvl w:val="0"/>
          <w:numId w:val="262"/>
        </w:numPr>
      </w:pPr>
      <w:r w:rsidRPr="00E63123">
        <w:t>Smjernice su dane u poglavlju: 9.1.3. „Smjernice za izradu urbanističkih planova uređenja“</w:t>
      </w:r>
      <w:r w:rsidR="00AD1A78" w:rsidRPr="00E63123">
        <w:t>.</w:t>
      </w:r>
    </w:p>
    <w:p w14:paraId="055C2BA5" w14:textId="77777777" w:rsidR="007F6632" w:rsidRPr="00E63123" w:rsidRDefault="007F6632" w:rsidP="00085B6E">
      <w:pPr>
        <w:pStyle w:val="Naslov3"/>
      </w:pPr>
      <w:bookmarkStart w:id="154" w:name="_Toc34940010"/>
      <w:bookmarkStart w:id="155" w:name="_Toc100222089"/>
      <w:bookmarkStart w:id="156" w:name="_Toc113283048"/>
      <w:r w:rsidRPr="00E63123">
        <w:t>Obaveza izrade urbanističkog plana uređenja</w:t>
      </w:r>
      <w:bookmarkEnd w:id="154"/>
      <w:bookmarkEnd w:id="155"/>
      <w:bookmarkEnd w:id="156"/>
    </w:p>
    <w:p w14:paraId="0B82BFDD" w14:textId="77777777" w:rsidR="00AC3CFC" w:rsidRPr="00E63123" w:rsidRDefault="00AC3CFC" w:rsidP="00144C5C">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7C2F6AF0" w14:textId="0D6A0379" w:rsidR="00006B47" w:rsidRPr="00E63123" w:rsidRDefault="00006B47" w:rsidP="00F9686D">
      <w:pPr>
        <w:pStyle w:val="Normalstavci"/>
        <w:numPr>
          <w:ilvl w:val="0"/>
          <w:numId w:val="183"/>
        </w:numPr>
      </w:pPr>
      <w:r w:rsidRPr="00E63123">
        <w:t>P</w:t>
      </w:r>
      <w:r w:rsidR="00773F8A" w:rsidRPr="00E63123">
        <w:t xml:space="preserve">ovršine neizgrađenih i neuređenih dijelova </w:t>
      </w:r>
      <w:r w:rsidR="00773F8A" w:rsidRPr="00E63123">
        <w:rPr>
          <w:u w:val="single"/>
        </w:rPr>
        <w:t>građevinskih područja naselja</w:t>
      </w:r>
      <w:r w:rsidR="00773F8A" w:rsidRPr="00E63123">
        <w:t xml:space="preserve"> </w:t>
      </w:r>
      <w:r w:rsidR="00AC3CFC" w:rsidRPr="00E63123">
        <w:t xml:space="preserve">(GPN i IDGPN) </w:t>
      </w:r>
      <w:r w:rsidRPr="00E63123">
        <w:t xml:space="preserve">s </w:t>
      </w:r>
      <w:r w:rsidRPr="00E63123">
        <w:rPr>
          <w:b/>
        </w:rPr>
        <w:t>obvezom izrade urbanističkog plana uređenja</w:t>
      </w:r>
      <w:r w:rsidRPr="00E63123">
        <w:t xml:space="preserve"> prema Zakonu o prostornom uređe</w:t>
      </w:r>
      <w:r w:rsidR="00EB5FE9" w:rsidRPr="00E63123">
        <w:t>nju</w:t>
      </w:r>
      <w:r w:rsidR="00773F8A" w:rsidRPr="00E63123">
        <w:t>,</w:t>
      </w:r>
      <w:r w:rsidR="006E68ED" w:rsidRPr="00E63123">
        <w:t xml:space="preserve"> prikazana su na kartografskim prikazima iz grupe </w:t>
      </w:r>
      <w:r w:rsidRPr="00E63123">
        <w:t>4. „Građevinska podr</w:t>
      </w:r>
      <w:r w:rsidR="00C94D27" w:rsidRPr="00E63123">
        <w:t>učja naselja“, a utvrđena su za:</w:t>
      </w:r>
    </w:p>
    <w:p w14:paraId="389E3B73" w14:textId="50453F71" w:rsidR="005832CF" w:rsidRPr="00E63123" w:rsidRDefault="000A10A5" w:rsidP="008C2539">
      <w:pPr>
        <w:pStyle w:val="Normaluvuceno"/>
      </w:pPr>
      <w:r w:rsidRPr="00E63123">
        <w:t>(1)</w:t>
      </w:r>
      <w:r w:rsidR="00E95EDC" w:rsidRPr="00E63123">
        <w:t xml:space="preserve"> Kolarovec, između Varaždinske i Ulice 8. maja</w:t>
      </w:r>
      <w:r w:rsidR="00CA180D" w:rsidRPr="00E63123">
        <w:t xml:space="preserve"> – zapad</w:t>
      </w:r>
    </w:p>
    <w:p w14:paraId="09B722CD" w14:textId="7BEE31CE" w:rsidR="00CA180D" w:rsidRPr="00E63123" w:rsidRDefault="00CA180D" w:rsidP="00CA180D">
      <w:pPr>
        <w:pStyle w:val="Normaluvuceno"/>
      </w:pPr>
      <w:r w:rsidRPr="00E63123">
        <w:t>(2) Kolarovec, između Varaždinske i Ulice 8. maja – istok</w:t>
      </w:r>
    </w:p>
    <w:p w14:paraId="34B6CD32" w14:textId="3269D9FB" w:rsidR="005832CF" w:rsidRPr="00E63123" w:rsidRDefault="000A10A5" w:rsidP="008C2539">
      <w:pPr>
        <w:pStyle w:val="Normaluvuceno"/>
      </w:pPr>
      <w:r w:rsidRPr="00E63123">
        <w:t>(</w:t>
      </w:r>
      <w:r w:rsidR="00CA180D" w:rsidRPr="00E63123">
        <w:t>3</w:t>
      </w:r>
      <w:r w:rsidRPr="00E63123">
        <w:t xml:space="preserve">) </w:t>
      </w:r>
      <w:r w:rsidR="00E95EDC" w:rsidRPr="00E63123">
        <w:t>Cestica, područje južno od groblja</w:t>
      </w:r>
    </w:p>
    <w:p w14:paraId="6ECCA310" w14:textId="08F4B57E" w:rsidR="00E95EDC" w:rsidRPr="00E63123" w:rsidRDefault="00E95EDC" w:rsidP="008C2539">
      <w:pPr>
        <w:pStyle w:val="Normaluvuceno"/>
      </w:pPr>
      <w:r w:rsidRPr="00E63123">
        <w:t>(</w:t>
      </w:r>
      <w:r w:rsidR="00CA180D" w:rsidRPr="00E63123">
        <w:t>4</w:t>
      </w:r>
      <w:r w:rsidRPr="00E63123">
        <w:t xml:space="preserve">) Cestica, područje </w:t>
      </w:r>
      <w:r w:rsidR="0022484D" w:rsidRPr="00E63123">
        <w:t xml:space="preserve">istočno </w:t>
      </w:r>
      <w:r w:rsidRPr="00E63123">
        <w:t>od Lj. Gaja</w:t>
      </w:r>
    </w:p>
    <w:p w14:paraId="1C23050A" w14:textId="16A6048D" w:rsidR="000A10A5" w:rsidRPr="00E63123" w:rsidRDefault="000A10A5" w:rsidP="008C2539">
      <w:pPr>
        <w:pStyle w:val="Normaluvuceno"/>
      </w:pPr>
      <w:r w:rsidRPr="00E63123">
        <w:t>(</w:t>
      </w:r>
      <w:r w:rsidR="00CA180D" w:rsidRPr="00E63123">
        <w:t>5</w:t>
      </w:r>
      <w:r w:rsidRPr="00E63123">
        <w:t>)</w:t>
      </w:r>
      <w:r w:rsidR="00E95EDC" w:rsidRPr="00E63123">
        <w:t xml:space="preserve"> Cestica i Radovec, područje istočno od škole</w:t>
      </w:r>
    </w:p>
    <w:p w14:paraId="1BD17043" w14:textId="518D08D2" w:rsidR="00DF609F" w:rsidRPr="00E63123" w:rsidRDefault="004C706B" w:rsidP="008C2539">
      <w:pPr>
        <w:pStyle w:val="Normaluvuceno"/>
      </w:pPr>
      <w:r w:rsidRPr="00E63123">
        <w:t>(</w:t>
      </w:r>
      <w:r w:rsidR="00CA180D" w:rsidRPr="00E63123">
        <w:t>6</w:t>
      </w:r>
      <w:r w:rsidR="000A10A5" w:rsidRPr="00E63123">
        <w:t>)</w:t>
      </w:r>
      <w:r w:rsidR="00E95EDC" w:rsidRPr="00E63123">
        <w:t xml:space="preserve"> Radovec, područje Zavr</w:t>
      </w:r>
      <w:r w:rsidR="00CC60A4" w:rsidRPr="00E63123">
        <w:t>ć</w:t>
      </w:r>
      <w:r w:rsidR="00E95EDC" w:rsidRPr="00E63123">
        <w:t>e</w:t>
      </w:r>
    </w:p>
    <w:p w14:paraId="3EB710A1" w14:textId="2BA1E52E" w:rsidR="00E95EDC" w:rsidRPr="00E63123" w:rsidRDefault="00CA180D" w:rsidP="008C2539">
      <w:pPr>
        <w:pStyle w:val="Normaluvuceno"/>
      </w:pPr>
      <w:r w:rsidRPr="00E63123">
        <w:t>(7</w:t>
      </w:r>
      <w:r w:rsidR="00E95EDC" w:rsidRPr="00E63123">
        <w:t xml:space="preserve">) Radovec – Gornje Vratno, područje </w:t>
      </w:r>
      <w:r w:rsidR="00D2408C" w:rsidRPr="00E63123">
        <w:t>između Varaždinske i Matije Gupca</w:t>
      </w:r>
    </w:p>
    <w:p w14:paraId="6ABDBEBF" w14:textId="01FD8DEB" w:rsidR="00E95EDC" w:rsidRPr="00E63123" w:rsidRDefault="00E95EDC" w:rsidP="008C2539">
      <w:pPr>
        <w:pStyle w:val="Normaluvuceno"/>
      </w:pPr>
      <w:r w:rsidRPr="00E63123">
        <w:t>(</w:t>
      </w:r>
      <w:r w:rsidR="00CA180D" w:rsidRPr="00E63123">
        <w:t>8</w:t>
      </w:r>
      <w:r w:rsidRPr="00E63123">
        <w:t>) Gornje Vratno, područje Krči</w:t>
      </w:r>
    </w:p>
    <w:p w14:paraId="16228510" w14:textId="0A78A4CA" w:rsidR="00E95EDC" w:rsidRPr="00E63123" w:rsidRDefault="00E95EDC" w:rsidP="008C2539">
      <w:pPr>
        <w:pStyle w:val="Normaluvuceno"/>
      </w:pPr>
      <w:r w:rsidRPr="00E63123">
        <w:t>(</w:t>
      </w:r>
      <w:r w:rsidR="00CA180D" w:rsidRPr="00E63123">
        <w:t>9</w:t>
      </w:r>
      <w:r w:rsidRPr="00E63123">
        <w:t>) Gornje Vratno, područje Trnje</w:t>
      </w:r>
    </w:p>
    <w:p w14:paraId="42D0D9F1" w14:textId="1183F3D5" w:rsidR="00CC60A4" w:rsidRPr="00E63123" w:rsidRDefault="00CC60A4" w:rsidP="008C2539">
      <w:pPr>
        <w:pStyle w:val="Normaluvuceno"/>
      </w:pPr>
      <w:r w:rsidRPr="00E63123">
        <w:t>(1</w:t>
      </w:r>
      <w:r w:rsidR="0022484D" w:rsidRPr="00E63123">
        <w:t>0</w:t>
      </w:r>
      <w:r w:rsidRPr="00E63123">
        <w:t>) Dubrava Križovljanska, područje poslovno – stambene zone.</w:t>
      </w:r>
    </w:p>
    <w:p w14:paraId="05DBC3CE" w14:textId="5892ED4A" w:rsidR="00F13562" w:rsidRPr="00E63123" w:rsidRDefault="00E95EDC" w:rsidP="006C71FA">
      <w:pPr>
        <w:pStyle w:val="Normalstavci"/>
        <w:numPr>
          <w:ilvl w:val="0"/>
          <w:numId w:val="133"/>
        </w:numPr>
      </w:pPr>
      <w:r w:rsidRPr="00E63123">
        <w:rPr>
          <w:u w:val="single"/>
        </w:rPr>
        <w:t>Sva n</w:t>
      </w:r>
      <w:r w:rsidR="00F13562" w:rsidRPr="00E63123">
        <w:rPr>
          <w:u w:val="single"/>
        </w:rPr>
        <w:t>eizgrađen</w:t>
      </w:r>
      <w:r w:rsidR="00201009" w:rsidRPr="00E63123">
        <w:rPr>
          <w:u w:val="single"/>
        </w:rPr>
        <w:t>a</w:t>
      </w:r>
      <w:r w:rsidR="00F13562" w:rsidRPr="00E63123">
        <w:rPr>
          <w:u w:val="single"/>
        </w:rPr>
        <w:t xml:space="preserve"> građevinska područja </w:t>
      </w:r>
      <w:r w:rsidR="00201009" w:rsidRPr="00E63123">
        <w:rPr>
          <w:u w:val="single"/>
        </w:rPr>
        <w:t xml:space="preserve">naselja </w:t>
      </w:r>
      <w:r w:rsidR="00F13562" w:rsidRPr="00E63123">
        <w:rPr>
          <w:u w:val="single"/>
        </w:rPr>
        <w:t>(GPN</w:t>
      </w:r>
      <w:r w:rsidR="00201009" w:rsidRPr="00E63123">
        <w:rPr>
          <w:u w:val="single"/>
        </w:rPr>
        <w:t xml:space="preserve"> i IGPIN</w:t>
      </w:r>
      <w:r w:rsidR="00F13562" w:rsidRPr="00E63123">
        <w:rPr>
          <w:u w:val="single"/>
        </w:rPr>
        <w:t>)</w:t>
      </w:r>
      <w:r w:rsidR="00201009" w:rsidRPr="00E63123">
        <w:rPr>
          <w:u w:val="single"/>
        </w:rPr>
        <w:t xml:space="preserve"> u ugostiteljsko – turističkoj namjeni /oznaka T/</w:t>
      </w:r>
      <w:r w:rsidR="00F13562" w:rsidRPr="00E63123">
        <w:t xml:space="preserve">, </w:t>
      </w:r>
      <w:r w:rsidR="00201009" w:rsidRPr="00E63123">
        <w:t xml:space="preserve">područja su </w:t>
      </w:r>
      <w:r w:rsidR="00F13562" w:rsidRPr="00E63123">
        <w:rPr>
          <w:b/>
        </w:rPr>
        <w:t>uvjetn</w:t>
      </w:r>
      <w:r w:rsidR="00201009" w:rsidRPr="00E63123">
        <w:rPr>
          <w:b/>
        </w:rPr>
        <w:t xml:space="preserve">e </w:t>
      </w:r>
      <w:r w:rsidR="00F13562" w:rsidRPr="00E63123">
        <w:rPr>
          <w:b/>
        </w:rPr>
        <w:t>obavez</w:t>
      </w:r>
      <w:r w:rsidR="00201009" w:rsidRPr="00E63123">
        <w:rPr>
          <w:b/>
        </w:rPr>
        <w:t>e</w:t>
      </w:r>
      <w:r w:rsidR="00F13562" w:rsidRPr="00E63123">
        <w:rPr>
          <w:b/>
        </w:rPr>
        <w:t xml:space="preserve"> izrade urbanističkog plana uređenja</w:t>
      </w:r>
      <w:r w:rsidR="00F13562" w:rsidRPr="00E63123">
        <w:t xml:space="preserve">, u slučaju da se unutar obuhvata </w:t>
      </w:r>
      <w:r w:rsidR="00201009" w:rsidRPr="00E63123">
        <w:t>utvrđenog grafički p</w:t>
      </w:r>
      <w:r w:rsidR="00F13562" w:rsidRPr="00E63123">
        <w:t>redviđa</w:t>
      </w:r>
      <w:r w:rsidRPr="00E63123">
        <w:t xml:space="preserve"> više od jedn</w:t>
      </w:r>
      <w:r w:rsidR="00CA180D" w:rsidRPr="00E63123">
        <w:t>og zahvata u turističkoj namjeni, radi čega je urbanističkim planom uređenja potrebno utvrditi parcelaciju i način osiguranja osnove infrastrukture za svaku zasebnu građevnu česticu</w:t>
      </w:r>
      <w:r w:rsidRPr="00E63123">
        <w:t>.</w:t>
      </w:r>
    </w:p>
    <w:p w14:paraId="5EBA8F98" w14:textId="1AC0ADFE" w:rsidR="00F13562" w:rsidRPr="00E63123" w:rsidRDefault="00F13562" w:rsidP="006C71FA">
      <w:pPr>
        <w:pStyle w:val="Normalstavci"/>
        <w:numPr>
          <w:ilvl w:val="0"/>
          <w:numId w:val="133"/>
        </w:numPr>
      </w:pPr>
      <w:r w:rsidRPr="00E63123">
        <w:t xml:space="preserve">Sukladno prethodnom stavku, za područja neizgrađenih ugostiteljsko – turističkih zona koji u cijelosti predstavljaju jedinstveni zahvat, odnosno grade se na građevnoj čestici koja </w:t>
      </w:r>
      <w:r w:rsidR="00CA180D" w:rsidRPr="00E63123">
        <w:t>ima neposredni pristup s javne prometne površine</w:t>
      </w:r>
      <w:r w:rsidRPr="00E63123">
        <w:t xml:space="preserve">, ne postoji obaveza izrade urbanističkog plana uređenja, već se područje uređuje neposrednom primjenom ove Odluke, prema poglavlju </w:t>
      </w:r>
      <w:r w:rsidR="00A31FC6" w:rsidRPr="00E63123">
        <w:t>3.3.1. „Turizam“.</w:t>
      </w:r>
    </w:p>
    <w:p w14:paraId="75548EAD" w14:textId="174E58E3" w:rsidR="00AC30E6" w:rsidRPr="00E63123" w:rsidRDefault="00AC30E6" w:rsidP="006C71FA">
      <w:pPr>
        <w:pStyle w:val="Normalstavci"/>
        <w:numPr>
          <w:ilvl w:val="0"/>
          <w:numId w:val="133"/>
        </w:numPr>
      </w:pPr>
      <w:r w:rsidRPr="00E63123">
        <w:t>Urbanom preobrazbom (ruralne tipologije gradnje</w:t>
      </w:r>
      <w:r w:rsidR="00D1452A" w:rsidRPr="00E63123">
        <w:t xml:space="preserve"> u urbanu</w:t>
      </w:r>
      <w:r w:rsidRPr="00E63123">
        <w:t xml:space="preserve">) smatra se gradnja višejediničnih zgrada unutar funkcionalnih zona mješovite namjene /oznake M1 i M2/, bilo da se radi o planiranim površinama za razvoj naselja ili o izgrađenim i uređenim površinama naselja unutar kojih se </w:t>
      </w:r>
      <w:r w:rsidRPr="00E63123">
        <w:lastRenderedPageBreak/>
        <w:t>predviđa izvršiti interpolacija ili zamjenska gradnja jedne ili više višejediničnih zgrada, radi čega se utvrđuje obveza izrade urbanističkog plana uređenja u slučajevima utvrđenim stav</w:t>
      </w:r>
      <w:r w:rsidR="00E51BB6" w:rsidRPr="00E63123">
        <w:t xml:space="preserve">cima 3. i </w:t>
      </w:r>
      <w:r w:rsidRPr="00E63123">
        <w:t>4. članka 4</w:t>
      </w:r>
      <w:r w:rsidR="00E51BB6" w:rsidRPr="00E63123">
        <w:t>2</w:t>
      </w:r>
      <w:r w:rsidRPr="00E63123">
        <w:t>.</w:t>
      </w:r>
    </w:p>
    <w:p w14:paraId="47F27291" w14:textId="5817BEFC" w:rsidR="00AC30E6" w:rsidRPr="00E63123" w:rsidRDefault="00AC30E6" w:rsidP="006C71FA">
      <w:pPr>
        <w:pStyle w:val="Normalstavci"/>
        <w:numPr>
          <w:ilvl w:val="0"/>
          <w:numId w:val="133"/>
        </w:numPr>
      </w:pPr>
      <w:r w:rsidRPr="00E63123">
        <w:t>Drugih dijelova građevinskih područja naselja ovim Planom predviđenih za urbanu preobrazbu na području Općine nema.</w:t>
      </w:r>
    </w:p>
    <w:p w14:paraId="73FFAC76" w14:textId="58AE7129" w:rsidR="00E95EDC" w:rsidRPr="00E63123" w:rsidRDefault="00E95EDC" w:rsidP="006C71FA">
      <w:pPr>
        <w:pStyle w:val="Normalstavci"/>
        <w:numPr>
          <w:ilvl w:val="0"/>
          <w:numId w:val="133"/>
        </w:numPr>
      </w:pPr>
      <w:r w:rsidRPr="00E63123">
        <w:t>Dijelova građevinskih područja naselja ovim Planom predviđenih za urbanu sanaciju na području Općine nema.</w:t>
      </w:r>
    </w:p>
    <w:p w14:paraId="3B21F7EC" w14:textId="77777777" w:rsidR="00AC30E6" w:rsidRPr="00E63123" w:rsidRDefault="00AC30E6" w:rsidP="006C71FA">
      <w:pPr>
        <w:pStyle w:val="Normalstavci"/>
        <w:numPr>
          <w:ilvl w:val="0"/>
          <w:numId w:val="133"/>
        </w:numPr>
      </w:pPr>
      <w:r w:rsidRPr="00E63123">
        <w:t>Zahvati rekonstrukcije na izvedenim građevinama koje se nalaze unutar područja obuhvata pojedinog utvrđenog urbanističkog plana uređenja, ako se takvim zahvatom ne mijenja tipologija gradnje, mogući su i prije izrade urbanističkog plana uređenja, neposrednom primjenom ove Odluke.</w:t>
      </w:r>
    </w:p>
    <w:p w14:paraId="467709AE" w14:textId="0D67F606" w:rsidR="00BD5DA6" w:rsidRPr="00E63123" w:rsidRDefault="00BD5DA6" w:rsidP="006C71FA">
      <w:pPr>
        <w:pStyle w:val="Normalstavci"/>
        <w:numPr>
          <w:ilvl w:val="0"/>
          <w:numId w:val="133"/>
        </w:numPr>
      </w:pPr>
      <w:r w:rsidRPr="00E63123">
        <w:t xml:space="preserve">Za neizgrađena i uređena građevinska područja naselja, na kojima se </w:t>
      </w:r>
      <w:r w:rsidRPr="00E63123">
        <w:rPr>
          <w:u w:val="single"/>
        </w:rPr>
        <w:t>ne predviđa</w:t>
      </w:r>
      <w:r w:rsidRPr="00E63123">
        <w:t xml:space="preserve"> promjena građevne tipologije iz individualne u višejediničnu niti interpolacija višejedinične građevine uz susjedne čestice individualnog stanovanja, zahvati se vrše neposredno temeljem ove Odluke.</w:t>
      </w:r>
    </w:p>
    <w:p w14:paraId="2EF2D843" w14:textId="6E94CC5D" w:rsidR="009B4CEF" w:rsidRPr="00E63123" w:rsidRDefault="009B4CEF" w:rsidP="006C71FA">
      <w:pPr>
        <w:pStyle w:val="Normalstavci"/>
        <w:numPr>
          <w:ilvl w:val="0"/>
          <w:numId w:val="133"/>
        </w:numPr>
      </w:pPr>
      <w:r w:rsidRPr="00E63123">
        <w:t>Izuzetno od prethodnog stavka, prostorni plan užeg</w:t>
      </w:r>
      <w:r w:rsidR="00A86D3D" w:rsidRPr="00E63123">
        <w:t>a</w:t>
      </w:r>
      <w:r w:rsidRPr="00E63123">
        <w:t xml:space="preserve"> područja za groblja, koja se sva nalaze unutar građevinskih područja naselja, obavezno se izrađuju </w:t>
      </w:r>
      <w:r w:rsidR="00277D30" w:rsidRPr="00E63123">
        <w:t xml:space="preserve">samo </w:t>
      </w:r>
      <w:r w:rsidRPr="00E63123">
        <w:t>ukoliko je to utvrđeno posebni</w:t>
      </w:r>
      <w:r w:rsidR="00F02E82" w:rsidRPr="00E63123">
        <w:t>m</w:t>
      </w:r>
      <w:r w:rsidRPr="00E63123">
        <w:t xml:space="preserve"> propisom.</w:t>
      </w:r>
    </w:p>
    <w:p w14:paraId="41EE9FE2" w14:textId="77777777" w:rsidR="0029313C" w:rsidRPr="00E63123" w:rsidRDefault="0029313C" w:rsidP="0029313C">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46240D62" w14:textId="2B91F41F" w:rsidR="00AD1A78" w:rsidRPr="00E63123" w:rsidRDefault="00AD1A78" w:rsidP="00F9686D">
      <w:pPr>
        <w:pStyle w:val="Normalstavci"/>
        <w:numPr>
          <w:ilvl w:val="0"/>
          <w:numId w:val="217"/>
        </w:numPr>
      </w:pPr>
      <w:r w:rsidRPr="00E63123">
        <w:t>Neizgrađena i neuređena izdvojena građevinska područja izvan naselja (IGPIN) s obavezom izrade urbanističkog plana uređenja:</w:t>
      </w:r>
    </w:p>
    <w:p w14:paraId="71BE937D" w14:textId="10E93EF8" w:rsidR="00DF609F" w:rsidRPr="00E63123" w:rsidRDefault="00523775" w:rsidP="00AD1A78">
      <w:pPr>
        <w:pStyle w:val="Normaluvuceno"/>
      </w:pPr>
      <w:r w:rsidRPr="00E63123">
        <w:t>(1</w:t>
      </w:r>
      <w:r w:rsidR="0022484D" w:rsidRPr="00E63123">
        <w:t>1</w:t>
      </w:r>
      <w:r w:rsidRPr="00E63123">
        <w:t xml:space="preserve">) </w:t>
      </w:r>
      <w:r w:rsidR="00DF609F" w:rsidRPr="00E63123">
        <w:t>Gospodarska zona Cestica – „Sjever“</w:t>
      </w:r>
      <w:r w:rsidR="00F13562" w:rsidRPr="00E63123">
        <w:t xml:space="preserve"> /</w:t>
      </w:r>
      <w:r w:rsidRPr="00E63123">
        <w:t>oznaka I/</w:t>
      </w:r>
    </w:p>
    <w:p w14:paraId="5692F14B" w14:textId="3B01DEA0" w:rsidR="00523775" w:rsidRPr="00E63123" w:rsidRDefault="00DF609F" w:rsidP="00523775">
      <w:pPr>
        <w:pStyle w:val="Normalstavci"/>
        <w:numPr>
          <w:ilvl w:val="0"/>
          <w:numId w:val="217"/>
        </w:numPr>
      </w:pPr>
      <w:r w:rsidRPr="00E63123">
        <w:t>Neizgrađen</w:t>
      </w:r>
      <w:r w:rsidR="00523775" w:rsidRPr="00E63123">
        <w:t>o</w:t>
      </w:r>
      <w:r w:rsidRPr="00E63123">
        <w:t xml:space="preserve"> i neuređen</w:t>
      </w:r>
      <w:r w:rsidR="00523775" w:rsidRPr="00E63123">
        <w:t>o</w:t>
      </w:r>
      <w:r w:rsidRPr="00E63123">
        <w:t xml:space="preserve"> izdvojen</w:t>
      </w:r>
      <w:r w:rsidR="00523775" w:rsidRPr="00E63123">
        <w:t>o</w:t>
      </w:r>
      <w:r w:rsidRPr="00E63123">
        <w:t xml:space="preserve"> građevinsk</w:t>
      </w:r>
      <w:r w:rsidR="00523775" w:rsidRPr="00E63123">
        <w:t>o</w:t>
      </w:r>
      <w:r w:rsidRPr="00E63123">
        <w:t xml:space="preserve"> područj</w:t>
      </w:r>
      <w:r w:rsidR="00523775" w:rsidRPr="00E63123">
        <w:t>e</w:t>
      </w:r>
      <w:r w:rsidRPr="00E63123">
        <w:t xml:space="preserve"> izvan naselja (IGPIN) s uvjetnom obavezom izrade urbanističkog plana uređenja, u slučaju da se unutar obuhvata IGPIN predviđa</w:t>
      </w:r>
      <w:r w:rsidR="00523775" w:rsidRPr="00E63123">
        <w:t xml:space="preserve"> više od jedne građevne čestice je </w:t>
      </w:r>
      <w:r w:rsidR="00AD1A78" w:rsidRPr="00E63123">
        <w:t xml:space="preserve">Ugostiteljsko - turistička zona </w:t>
      </w:r>
      <w:r w:rsidR="002003FF" w:rsidRPr="00E63123">
        <w:t>„</w:t>
      </w:r>
      <w:r w:rsidRPr="00E63123">
        <w:t>Natkrižovljan</w:t>
      </w:r>
      <w:r w:rsidR="002003FF" w:rsidRPr="00E63123">
        <w:t>“</w:t>
      </w:r>
      <w:r w:rsidR="00AD1A78" w:rsidRPr="00E63123">
        <w:t xml:space="preserve"> /oznaka T/ </w:t>
      </w:r>
    </w:p>
    <w:p w14:paraId="449EA69F" w14:textId="4762B2CB" w:rsidR="009B4CEF" w:rsidRPr="00E63123" w:rsidRDefault="00AC3CFC" w:rsidP="006C71FA">
      <w:pPr>
        <w:pStyle w:val="Normalstavci"/>
        <w:numPr>
          <w:ilvl w:val="0"/>
          <w:numId w:val="133"/>
        </w:numPr>
      </w:pPr>
      <w:r w:rsidRPr="00E63123">
        <w:t>Pretežito i</w:t>
      </w:r>
      <w:r w:rsidR="009B4CEF" w:rsidRPr="00E63123">
        <w:t>zgrađena i/ili uređena izdvojena građevinska područja izvan naselja bez obveze izrade urbanističkog plana uređenja:</w:t>
      </w:r>
    </w:p>
    <w:p w14:paraId="0438719D" w14:textId="480C2C29" w:rsidR="00AC3CFC" w:rsidRPr="00E63123" w:rsidRDefault="00AC3CFC" w:rsidP="00AC3CFC">
      <w:pPr>
        <w:pStyle w:val="Normaluvuceno"/>
      </w:pPr>
      <w:r w:rsidRPr="00E63123">
        <w:t>Gospodarska zona Cestica – lokacije Babinec i Otok Virje /oznaka I/</w:t>
      </w:r>
    </w:p>
    <w:p w14:paraId="046B3D1A" w14:textId="36DDC86F" w:rsidR="00AC3CFC" w:rsidRPr="00E63123" w:rsidRDefault="00AC3CFC" w:rsidP="00604C99">
      <w:pPr>
        <w:pStyle w:val="Normaluvuceno"/>
      </w:pPr>
      <w:r w:rsidRPr="00E63123">
        <w:t xml:space="preserve">Komunalno – servisna zona Gornje Vratno /oznaka K3/ </w:t>
      </w:r>
    </w:p>
    <w:p w14:paraId="7B834435" w14:textId="326A9631" w:rsidR="00AC3CFC" w:rsidRPr="00E63123" w:rsidRDefault="00AC3CFC" w:rsidP="00AC3CFC">
      <w:pPr>
        <w:pStyle w:val="Normaluvuceno"/>
      </w:pPr>
      <w:r w:rsidRPr="00E63123">
        <w:t>Izdvojena zona za lovstvo i rekreaciju „Dubrava Križovljanska“ /oznaka R6/</w:t>
      </w:r>
      <w:r w:rsidR="00AD1A78" w:rsidRPr="00E63123">
        <w:t>.</w:t>
      </w:r>
    </w:p>
    <w:p w14:paraId="74D520A7" w14:textId="63EC82DB" w:rsidR="0029313C" w:rsidRPr="00E63123" w:rsidRDefault="0029313C" w:rsidP="0029313C">
      <w:pPr>
        <w:pStyle w:val="Normalstavci"/>
        <w:numPr>
          <w:ilvl w:val="0"/>
          <w:numId w:val="6"/>
        </w:numPr>
      </w:pPr>
      <w:r w:rsidRPr="00E63123">
        <w:t>Izdvojenih građevinskih područja izvan naselja planiranih za urbanu preobrazbu i planiranih za urbanu sanaciju na području Općine nema.</w:t>
      </w:r>
    </w:p>
    <w:p w14:paraId="42AB8BBD" w14:textId="77777777" w:rsidR="00F6421F" w:rsidRPr="00E63123" w:rsidRDefault="00F6421F" w:rsidP="00F6421F">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1B3C38A1" w14:textId="5D710FBB" w:rsidR="00EA13E7" w:rsidRPr="00E63123" w:rsidRDefault="00EA13E7" w:rsidP="00F9686D">
      <w:pPr>
        <w:pStyle w:val="Normalstavci"/>
        <w:numPr>
          <w:ilvl w:val="0"/>
          <w:numId w:val="214"/>
        </w:numPr>
      </w:pPr>
      <w:r w:rsidRPr="00E63123">
        <w:t xml:space="preserve">Za sva građevinska područja, za koja Zakonom i ovom Odlukom nije utvrđena obveza izrade </w:t>
      </w:r>
      <w:r w:rsidR="002D2BEC" w:rsidRPr="00E63123">
        <w:t>prostornog plana užeg</w:t>
      </w:r>
      <w:r w:rsidR="00A86D3D" w:rsidRPr="00E63123">
        <w:t>a</w:t>
      </w:r>
      <w:r w:rsidR="002D2BEC" w:rsidRPr="00E63123">
        <w:t xml:space="preserve"> područja</w:t>
      </w:r>
      <w:r w:rsidRPr="00E63123">
        <w:t>, a za koja se to ocijeni opravdano iz prostornih, gospodarskih, imovinsko – pravnih ili drugih razloga</w:t>
      </w:r>
      <w:r w:rsidR="002D2BEC" w:rsidRPr="00E63123">
        <w:t xml:space="preserve"> urbanistički plan uređenja </w:t>
      </w:r>
      <w:r w:rsidRPr="00E63123">
        <w:t xml:space="preserve"> moguće je izraditi temeljem zasebne odluke predstavničkog tijela Općine, sukladno Zakonu o prostornom uređenju.</w:t>
      </w:r>
    </w:p>
    <w:p w14:paraId="013A4979" w14:textId="4ED90DDF" w:rsidR="00A31FC6" w:rsidRPr="00E63123" w:rsidRDefault="00A31FC6" w:rsidP="00A31FC6">
      <w:pPr>
        <w:pStyle w:val="Naslov3"/>
      </w:pPr>
      <w:bookmarkStart w:id="157" w:name="_Toc113283049"/>
      <w:r w:rsidRPr="00E63123">
        <w:t>Smjernice za izradu urbanističkih planova užih područja</w:t>
      </w:r>
      <w:bookmarkEnd w:id="157"/>
    </w:p>
    <w:p w14:paraId="5976E5B9" w14:textId="77777777" w:rsidR="007F6975" w:rsidRPr="00E63123" w:rsidRDefault="007F6975" w:rsidP="00144C5C">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40A1E00B" w14:textId="261B82FA" w:rsidR="000825A8" w:rsidRPr="00E63123" w:rsidRDefault="000825A8" w:rsidP="000825A8">
      <w:pPr>
        <w:pStyle w:val="Normalstavci"/>
        <w:numPr>
          <w:ilvl w:val="0"/>
          <w:numId w:val="205"/>
        </w:numPr>
      </w:pPr>
      <w:r w:rsidRPr="00E63123">
        <w:t>Obavezn</w:t>
      </w:r>
      <w:r w:rsidR="007743D7" w:rsidRPr="00E63123">
        <w:t xml:space="preserve">a smjernica </w:t>
      </w:r>
      <w:r w:rsidRPr="00E63123">
        <w:t>za izradu urbanističkih planova užih područja u građevinskim područjima naselja, preuzete iz PP Varaždinske županije</w:t>
      </w:r>
      <w:r w:rsidR="007743D7" w:rsidRPr="00E63123">
        <w:t>:</w:t>
      </w:r>
    </w:p>
    <w:p w14:paraId="258F5325" w14:textId="2A667484" w:rsidR="002E6255" w:rsidRPr="00E63123" w:rsidRDefault="002E6255" w:rsidP="00144C5C">
      <w:pPr>
        <w:pStyle w:val="Normaluvuceno"/>
      </w:pPr>
      <w:r w:rsidRPr="00E63123">
        <w:t>pri planiranju prostora za razvoj mješovite, pretežito stambene namjene, potrebno je predvidjeti da se najmanje 5% površine koristi kao javno zelenilo.</w:t>
      </w:r>
    </w:p>
    <w:p w14:paraId="4157C312" w14:textId="6B07E479" w:rsidR="007F6975" w:rsidRPr="00E63123" w:rsidRDefault="007F6975" w:rsidP="00F9686D">
      <w:pPr>
        <w:pStyle w:val="Normalstavci"/>
        <w:numPr>
          <w:ilvl w:val="0"/>
          <w:numId w:val="205"/>
        </w:numPr>
      </w:pPr>
      <w:r w:rsidRPr="00E63123">
        <w:t>Općim smjernicama za izradu urbanističkih planova uređenja smatraju se:</w:t>
      </w:r>
    </w:p>
    <w:p w14:paraId="5EE373B6" w14:textId="77777777" w:rsidR="007F6975" w:rsidRPr="00E63123" w:rsidRDefault="007F6975" w:rsidP="007F6975">
      <w:pPr>
        <w:numPr>
          <w:ilvl w:val="0"/>
          <w:numId w:val="3"/>
        </w:numPr>
        <w:tabs>
          <w:tab w:val="num" w:pos="1702"/>
        </w:tabs>
        <w:spacing w:after="0"/>
        <w:ind w:left="709" w:hanging="283"/>
        <w:rPr>
          <w:rFonts w:ascii="Arial HR" w:hAnsi="Arial HR"/>
          <w:snapToGrid/>
          <w:lang w:eastAsia="hr-HR"/>
        </w:rPr>
      </w:pPr>
      <w:r w:rsidRPr="00E63123">
        <w:rPr>
          <w:rFonts w:ascii="Arial HR" w:hAnsi="Arial HR"/>
          <w:snapToGrid/>
          <w:lang w:eastAsia="hr-HR"/>
        </w:rPr>
        <w:t>uvjeti provedbe zahvata utvrđeni prema ovoj Odluci za pojedinu funkcionalnu zonu unutar građevinskih područja naselja i za izdvojena građevinska područja izvan naselja</w:t>
      </w:r>
    </w:p>
    <w:p w14:paraId="56DAF5B7" w14:textId="77777777" w:rsidR="007F6975" w:rsidRPr="00E63123" w:rsidRDefault="007F6975" w:rsidP="007F6975">
      <w:pPr>
        <w:numPr>
          <w:ilvl w:val="0"/>
          <w:numId w:val="3"/>
        </w:numPr>
        <w:tabs>
          <w:tab w:val="num" w:pos="1702"/>
        </w:tabs>
        <w:spacing w:after="0"/>
        <w:ind w:left="709" w:hanging="283"/>
        <w:rPr>
          <w:rFonts w:ascii="Arial HR" w:hAnsi="Arial HR"/>
          <w:snapToGrid/>
          <w:lang w:eastAsia="hr-HR"/>
        </w:rPr>
      </w:pPr>
      <w:r w:rsidRPr="00E63123">
        <w:rPr>
          <w:rFonts w:ascii="Arial HR" w:hAnsi="Arial HR"/>
          <w:snapToGrid/>
          <w:lang w:eastAsia="hr-HR"/>
        </w:rPr>
        <w:t>za planiranje komunalnog opremanja uvjeti za infrastrukturne i komunalne sustave iz ove Odluke.</w:t>
      </w:r>
    </w:p>
    <w:p w14:paraId="01BACC82" w14:textId="28D4EBF9" w:rsidR="007F6975" w:rsidRPr="00E63123" w:rsidRDefault="007F6975" w:rsidP="006C71FA">
      <w:pPr>
        <w:pStyle w:val="Normalstavci"/>
        <w:numPr>
          <w:ilvl w:val="0"/>
          <w:numId w:val="133"/>
        </w:numPr>
      </w:pPr>
      <w:r w:rsidRPr="00E63123">
        <w:t>Opravdana manja odstupanja od općih moguća su temeljem detaljne analize prostora u postupku izrade urbanističkog plana uređenja, u smislu:</w:t>
      </w:r>
    </w:p>
    <w:p w14:paraId="7644527E" w14:textId="77777777" w:rsidR="007F6975" w:rsidRPr="00E63123" w:rsidRDefault="007F6975" w:rsidP="007F6975">
      <w:pPr>
        <w:numPr>
          <w:ilvl w:val="0"/>
          <w:numId w:val="3"/>
        </w:numPr>
        <w:tabs>
          <w:tab w:val="num" w:pos="1702"/>
        </w:tabs>
        <w:spacing w:after="0"/>
        <w:ind w:left="709" w:hanging="283"/>
        <w:rPr>
          <w:rFonts w:ascii="Arial HR" w:hAnsi="Arial HR"/>
          <w:snapToGrid/>
          <w:lang w:eastAsia="hr-HR"/>
        </w:rPr>
      </w:pPr>
      <w:r w:rsidRPr="00E63123">
        <w:rPr>
          <w:rFonts w:ascii="Arial HR" w:hAnsi="Arial HR"/>
          <w:snapToGrid/>
          <w:lang w:eastAsia="hr-HR"/>
        </w:rPr>
        <w:t>formiranja orijentira u prostoru naglašenom većom etažnošću jedne zgrade ili građevnog kompleksa</w:t>
      </w:r>
    </w:p>
    <w:p w14:paraId="361D9F9E" w14:textId="77777777" w:rsidR="007F6975" w:rsidRPr="00E63123" w:rsidRDefault="007F6975" w:rsidP="007F6975">
      <w:pPr>
        <w:numPr>
          <w:ilvl w:val="0"/>
          <w:numId w:val="3"/>
        </w:numPr>
        <w:tabs>
          <w:tab w:val="num" w:pos="1702"/>
        </w:tabs>
        <w:spacing w:after="0"/>
        <w:ind w:left="709" w:hanging="283"/>
        <w:rPr>
          <w:rFonts w:ascii="Arial HR" w:hAnsi="Arial HR"/>
          <w:snapToGrid/>
          <w:lang w:eastAsia="hr-HR"/>
        </w:rPr>
      </w:pPr>
      <w:r w:rsidRPr="00E63123">
        <w:rPr>
          <w:rFonts w:ascii="Arial HR" w:hAnsi="Arial HR"/>
          <w:snapToGrid/>
          <w:lang w:eastAsia="hr-HR"/>
        </w:rPr>
        <w:t>planiranja urbanističkih rješenja s ujednačenim većim uvlačenjem građevnog pravca za ulicu ili dio ulice iz razloga formiranja ujednačenih parkovnih predprostora, osiguranja vizura ili iz drugih ambijentalnih razloga</w:t>
      </w:r>
    </w:p>
    <w:p w14:paraId="298133E9" w14:textId="77777777" w:rsidR="007F6975" w:rsidRPr="00E63123" w:rsidRDefault="007F6975" w:rsidP="007F6975">
      <w:pPr>
        <w:numPr>
          <w:ilvl w:val="0"/>
          <w:numId w:val="3"/>
        </w:numPr>
        <w:tabs>
          <w:tab w:val="num" w:pos="1702"/>
        </w:tabs>
        <w:spacing w:after="0"/>
        <w:ind w:left="709" w:hanging="283"/>
        <w:rPr>
          <w:rFonts w:ascii="Arial HR" w:hAnsi="Arial HR"/>
          <w:snapToGrid/>
          <w:lang w:eastAsia="hr-HR"/>
        </w:rPr>
      </w:pPr>
      <w:r w:rsidRPr="00E63123">
        <w:rPr>
          <w:rFonts w:ascii="Arial HR" w:hAnsi="Arial HR"/>
          <w:snapToGrid/>
          <w:lang w:eastAsia="hr-HR"/>
        </w:rPr>
        <w:t>prilagodbi uvjeta gradnje osobitostima terena</w:t>
      </w:r>
    </w:p>
    <w:p w14:paraId="5CB13E5F" w14:textId="77777777" w:rsidR="007F6975" w:rsidRPr="00E63123" w:rsidRDefault="007F6975" w:rsidP="007F6975">
      <w:pPr>
        <w:numPr>
          <w:ilvl w:val="0"/>
          <w:numId w:val="3"/>
        </w:numPr>
        <w:tabs>
          <w:tab w:val="num" w:pos="1702"/>
        </w:tabs>
        <w:spacing w:after="0"/>
        <w:ind w:left="709" w:hanging="283"/>
        <w:rPr>
          <w:rFonts w:ascii="Arial HR" w:hAnsi="Arial HR"/>
          <w:snapToGrid/>
          <w:lang w:eastAsia="hr-HR"/>
        </w:rPr>
      </w:pPr>
      <w:r w:rsidRPr="00E63123">
        <w:rPr>
          <w:rFonts w:ascii="Arial HR" w:hAnsi="Arial HR"/>
          <w:snapToGrid/>
          <w:lang w:eastAsia="hr-HR"/>
        </w:rPr>
        <w:lastRenderedPageBreak/>
        <w:t>utvrđivanja drugih urbanističkih specifičnosti.</w:t>
      </w:r>
    </w:p>
    <w:p w14:paraId="304CAF53" w14:textId="77777777" w:rsidR="00A31FC6" w:rsidRPr="00E63123" w:rsidRDefault="00A31FC6" w:rsidP="00144C5C">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0A4DBBC8" w14:textId="7B7FFF05" w:rsidR="00D6257E" w:rsidRPr="00E63123" w:rsidRDefault="00D6257E" w:rsidP="00B4148E">
      <w:pPr>
        <w:pStyle w:val="Normalstavci"/>
        <w:numPr>
          <w:ilvl w:val="0"/>
          <w:numId w:val="269"/>
        </w:numPr>
      </w:pPr>
      <w:r w:rsidRPr="00E63123">
        <w:t>Smjernice za izradu urbanističkih planova uređenja za:</w:t>
      </w:r>
    </w:p>
    <w:p w14:paraId="78676EDB" w14:textId="23C7AD00" w:rsidR="00D6257E" w:rsidRPr="00E63123" w:rsidRDefault="00AF6710" w:rsidP="00D6257E">
      <w:pPr>
        <w:pStyle w:val="Normaluvuceno"/>
      </w:pPr>
      <w:r w:rsidRPr="00E63123">
        <w:t>Ugostiteljsko - turističku</w:t>
      </w:r>
      <w:r w:rsidR="00D6257E" w:rsidRPr="00E63123">
        <w:t xml:space="preserve"> zon</w:t>
      </w:r>
      <w:r w:rsidRPr="00E63123">
        <w:t>u</w:t>
      </w:r>
      <w:r w:rsidR="00D6257E" w:rsidRPr="00E63123">
        <w:t xml:space="preserve"> </w:t>
      </w:r>
      <w:r w:rsidRPr="00E63123">
        <w:t>„</w:t>
      </w:r>
      <w:r w:rsidR="00D6257E" w:rsidRPr="00E63123">
        <w:t>Natkrižovljan</w:t>
      </w:r>
      <w:r w:rsidRPr="00E63123">
        <w:t>“</w:t>
      </w:r>
      <w:r w:rsidR="00D6257E" w:rsidRPr="00E63123">
        <w:t xml:space="preserve"> dane su u članku 6</w:t>
      </w:r>
      <w:r w:rsidR="00CF748C" w:rsidRPr="00E63123">
        <w:t>7</w:t>
      </w:r>
      <w:r w:rsidR="00D6257E" w:rsidRPr="00E63123">
        <w:t>.</w:t>
      </w:r>
    </w:p>
    <w:p w14:paraId="5085C9A7" w14:textId="6BDE5BAA" w:rsidR="00D6257E" w:rsidRPr="00E63123" w:rsidRDefault="00D6257E" w:rsidP="00D6257E">
      <w:pPr>
        <w:pStyle w:val="Normaluvuceno"/>
      </w:pPr>
      <w:r w:rsidRPr="00E63123">
        <w:t>Ugostiteljsko- turistički kompleks „Križovljangrad“ dane su u članku 6</w:t>
      </w:r>
      <w:r w:rsidR="00CF748C" w:rsidRPr="00E63123">
        <w:t>8</w:t>
      </w:r>
      <w:r w:rsidRPr="00E63123">
        <w:t>.</w:t>
      </w:r>
    </w:p>
    <w:p w14:paraId="07A5C3EB" w14:textId="77777777" w:rsidR="00E6286B" w:rsidRPr="00E63123" w:rsidRDefault="003B44B1" w:rsidP="00B665EC">
      <w:pPr>
        <w:pStyle w:val="Naslov2"/>
      </w:pPr>
      <w:bookmarkStart w:id="158" w:name="_Toc113283050"/>
      <w:r w:rsidRPr="00E63123">
        <w:t>PRIMJENA POSEBNIH RAZVOJNIH I DRUGIH MJERA</w:t>
      </w:r>
      <w:bookmarkEnd w:id="158"/>
    </w:p>
    <w:p w14:paraId="722CAD4A" w14:textId="77777777" w:rsidR="00AC3CFC" w:rsidRPr="00E63123" w:rsidRDefault="00AC3CFC" w:rsidP="00AC3CFC">
      <w:pPr>
        <w:pStyle w:val="lanak"/>
      </w:pPr>
      <w:bookmarkStart w:id="159" w:name="_Toc62959639"/>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3700EF09" w14:textId="77777777" w:rsidR="00AC3CFC" w:rsidRPr="00E63123" w:rsidRDefault="00AC3CFC" w:rsidP="00F9686D">
      <w:pPr>
        <w:pStyle w:val="Normalstavci"/>
        <w:numPr>
          <w:ilvl w:val="0"/>
          <w:numId w:val="264"/>
        </w:numPr>
      </w:pPr>
      <w:r w:rsidRPr="00E63123">
        <w:t>Prema Prostornom planu Varaždinske županije i sukladno mjerama zaštite zaštićenog područja regionalnog parka „Mura – Drava“ utvrđen je prijedlog izrade Prostornog plana područja posebnih obilježja regionalnog parka.</w:t>
      </w:r>
    </w:p>
    <w:p w14:paraId="39DF0F8D" w14:textId="77777777" w:rsidR="00AC3CFC" w:rsidRPr="00E63123" w:rsidRDefault="00AC3CFC" w:rsidP="006C71FA">
      <w:pPr>
        <w:pStyle w:val="Normalstavci"/>
        <w:numPr>
          <w:ilvl w:val="0"/>
          <w:numId w:val="133"/>
        </w:numPr>
      </w:pPr>
      <w:r w:rsidRPr="00E63123">
        <w:t xml:space="preserve">Općina je sudionik javne rasprave o rješenju Plana iz prethodnog stavka, za svoje područje i za zahvate koji se ne planiraju unutar općinskog prostora, ali na njega mogu imati utjecaja. </w:t>
      </w:r>
    </w:p>
    <w:p w14:paraId="7D59CB5C" w14:textId="77777777" w:rsidR="009508ED" w:rsidRPr="00E63123" w:rsidRDefault="009508ED" w:rsidP="009508ED">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78DB8314" w14:textId="176E4644" w:rsidR="00FE2CE1" w:rsidRPr="00E63123" w:rsidRDefault="00D4023A" w:rsidP="005C660C">
      <w:pPr>
        <w:pStyle w:val="Normalstavci"/>
        <w:numPr>
          <w:ilvl w:val="0"/>
          <w:numId w:val="90"/>
        </w:numPr>
      </w:pPr>
      <w:r w:rsidRPr="00E63123">
        <w:t>Kao posebna</w:t>
      </w:r>
      <w:r w:rsidR="00F66CF2" w:rsidRPr="00E63123">
        <w:t xml:space="preserve"> mjera</w:t>
      </w:r>
      <w:r w:rsidRPr="00E63123">
        <w:t xml:space="preserve"> bolje prostorne organizacije predlaže se</w:t>
      </w:r>
      <w:r w:rsidR="00FE2CE1" w:rsidRPr="00E63123">
        <w:t>:</w:t>
      </w:r>
    </w:p>
    <w:p w14:paraId="16ABD466" w14:textId="77777777" w:rsidR="00215900" w:rsidRPr="00E63123" w:rsidRDefault="00FE2CE1" w:rsidP="008C2539">
      <w:pPr>
        <w:pStyle w:val="Normaluvuceno"/>
      </w:pPr>
      <w:r w:rsidRPr="00E63123">
        <w:t xml:space="preserve">međusobno usklađenje granica naselja na način da </w:t>
      </w:r>
      <w:r w:rsidR="00215900" w:rsidRPr="00E63123">
        <w:t>se poklapaju s međama katastarskih čestica</w:t>
      </w:r>
    </w:p>
    <w:p w14:paraId="568F316B" w14:textId="1D30ADAB" w:rsidR="00051E9E" w:rsidRPr="00E63123" w:rsidRDefault="00FE2CE1" w:rsidP="008C2539">
      <w:pPr>
        <w:pStyle w:val="Normaluvuceno"/>
      </w:pPr>
      <w:r w:rsidRPr="00E63123">
        <w:t>međusobno usklađenje neusklađenih granica katastarskih općina</w:t>
      </w:r>
      <w:r w:rsidR="00A55165" w:rsidRPr="00E63123">
        <w:t>.</w:t>
      </w:r>
    </w:p>
    <w:p w14:paraId="4B4E017B" w14:textId="77777777" w:rsidR="0065618C" w:rsidRPr="00E63123" w:rsidRDefault="003B44B1" w:rsidP="00B665EC">
      <w:pPr>
        <w:pStyle w:val="Naslov2"/>
      </w:pPr>
      <w:bookmarkStart w:id="160" w:name="_Toc113283051"/>
      <w:bookmarkEnd w:id="159"/>
      <w:r w:rsidRPr="00E63123">
        <w:t>REKONSTRUKCIJA GRAĐEVINA ČIJA JE NAMJENA PROTIVNA PLANIRANOJ NAMJENI</w:t>
      </w:r>
      <w:bookmarkEnd w:id="160"/>
    </w:p>
    <w:p w14:paraId="0A9BB21D" w14:textId="77777777" w:rsidR="0065618C" w:rsidRPr="00E63123" w:rsidRDefault="0065618C" w:rsidP="000750A9">
      <w:pPr>
        <w:pStyle w:val="lanak"/>
        <w:rPr>
          <w:snapToGrid/>
          <w:lang w:eastAsia="hr-HR"/>
        </w:rPr>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2.</w:t>
      </w:r>
      <w:r w:rsidRPr="00E63123">
        <w:rPr>
          <w:snapToGrid/>
          <w:lang w:eastAsia="hr-HR"/>
        </w:rPr>
        <w:fldChar w:fldCharType="end"/>
      </w:r>
    </w:p>
    <w:p w14:paraId="120CC1A1" w14:textId="77777777" w:rsidR="000750A9" w:rsidRPr="00E63123" w:rsidRDefault="000750A9" w:rsidP="005C660C">
      <w:pPr>
        <w:pStyle w:val="Normalstavci"/>
        <w:numPr>
          <w:ilvl w:val="0"/>
          <w:numId w:val="79"/>
        </w:numPr>
      </w:pPr>
      <w:bookmarkStart w:id="161" w:name="_Toc62959641"/>
      <w:r w:rsidRPr="00E63123">
        <w:t>Legalno izgrađenim građevinama smatraju se:</w:t>
      </w:r>
    </w:p>
    <w:p w14:paraId="0E6CEEB8" w14:textId="0E45D5BC" w:rsidR="000750A9" w:rsidRPr="00E63123" w:rsidRDefault="000750A9" w:rsidP="008C2539">
      <w:pPr>
        <w:pStyle w:val="Normaluvuceno"/>
      </w:pPr>
      <w:r w:rsidRPr="00E63123">
        <w:t>g</w:t>
      </w:r>
      <w:r w:rsidR="0065618C" w:rsidRPr="00E63123">
        <w:t>rađevine koje se nalaze izvan građevinski</w:t>
      </w:r>
      <w:r w:rsidR="00D829DE" w:rsidRPr="00E63123">
        <w:t>h</w:t>
      </w:r>
      <w:r w:rsidR="0065618C" w:rsidRPr="00E63123">
        <w:t xml:space="preserve"> područja naselja, ukoliko su izgrađene na temelju građevinske dozvole, posebnog rješenja ili prije 15.02.1968</w:t>
      </w:r>
      <w:r w:rsidR="00CC16A9" w:rsidRPr="00E63123">
        <w:t>.</w:t>
      </w:r>
    </w:p>
    <w:p w14:paraId="040EC949" w14:textId="5EE09164" w:rsidR="000750A9" w:rsidRPr="00E63123" w:rsidRDefault="000750A9" w:rsidP="008C2539">
      <w:pPr>
        <w:pStyle w:val="Normaluvuceno"/>
      </w:pPr>
      <w:r w:rsidRPr="00E63123">
        <w:t xml:space="preserve">zgrade ozakonjene u postupku prema Zakonu </w:t>
      </w:r>
      <w:r w:rsidR="00D21EF0" w:rsidRPr="00E63123">
        <w:t>o postupanju s nezakonito izgrađenim zgradama (</w:t>
      </w:r>
      <w:r w:rsidR="00CC16A9" w:rsidRPr="00E63123">
        <w:t>„</w:t>
      </w:r>
      <w:r w:rsidR="00D21EF0" w:rsidRPr="00E63123">
        <w:t>N</w:t>
      </w:r>
      <w:r w:rsidR="00CC16A9" w:rsidRPr="00E63123">
        <w:t xml:space="preserve">arodne novine“ broj </w:t>
      </w:r>
      <w:r w:rsidR="00E17FD8" w:rsidRPr="00E63123">
        <w:t>86/12, 143/13</w:t>
      </w:r>
      <w:r w:rsidR="00BF3FCB" w:rsidRPr="00E63123">
        <w:t>,</w:t>
      </w:r>
      <w:r w:rsidR="00E17FD8" w:rsidRPr="00E63123">
        <w:t xml:space="preserve"> 65/17</w:t>
      </w:r>
      <w:r w:rsidR="007D5705" w:rsidRPr="00E63123">
        <w:t>, 14/19</w:t>
      </w:r>
      <w:r w:rsidR="00D21EF0" w:rsidRPr="00E63123">
        <w:t>)</w:t>
      </w:r>
      <w:r w:rsidR="00F73E67" w:rsidRPr="00E63123">
        <w:t>.</w:t>
      </w:r>
    </w:p>
    <w:p w14:paraId="464CB116" w14:textId="073C3736" w:rsidR="0065618C" w:rsidRPr="00E63123" w:rsidRDefault="0065618C" w:rsidP="004701B5">
      <w:pPr>
        <w:pStyle w:val="Normalstavci"/>
        <w:numPr>
          <w:ilvl w:val="0"/>
          <w:numId w:val="12"/>
        </w:numPr>
      </w:pPr>
      <w:bookmarkStart w:id="162" w:name="_Toc62959642"/>
      <w:bookmarkEnd w:id="161"/>
      <w:r w:rsidRPr="00E63123">
        <w:t>Ukoliko su građevine iz pr</w:t>
      </w:r>
      <w:r w:rsidR="00F66CF2" w:rsidRPr="00E63123">
        <w:t>ethodnog stavka u suprotnosti s</w:t>
      </w:r>
      <w:r w:rsidRPr="00E63123">
        <w:t xml:space="preserve"> planiranom namjenom određenom ovim </w:t>
      </w:r>
      <w:r w:rsidR="007D5256" w:rsidRPr="00E63123">
        <w:t>Prostornim</w:t>
      </w:r>
      <w:r w:rsidR="00F465F1" w:rsidRPr="00E63123">
        <w:t xml:space="preserve"> planom</w:t>
      </w:r>
      <w:r w:rsidRPr="00E63123">
        <w:t>, mogu se adaptirati, sanirati, ili rekonstruirati samo u opsegu neophodnom za poboljšanje uvjeta života i rada.</w:t>
      </w:r>
      <w:bookmarkEnd w:id="162"/>
    </w:p>
    <w:p w14:paraId="07328258" w14:textId="77777777" w:rsidR="00000069" w:rsidRPr="00E63123" w:rsidRDefault="00000069" w:rsidP="00CC16A9">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37BF2C48" w14:textId="77777777" w:rsidR="00000069" w:rsidRPr="00E63123" w:rsidRDefault="00000069" w:rsidP="005C660C">
      <w:pPr>
        <w:pStyle w:val="Normalstavci"/>
        <w:numPr>
          <w:ilvl w:val="0"/>
          <w:numId w:val="82"/>
        </w:numPr>
      </w:pPr>
      <w:r w:rsidRPr="00E63123">
        <w:t>Neophodnim obimom rekonstrukcije za poboljšanje uvjeta života i rada smatra se:</w:t>
      </w:r>
    </w:p>
    <w:p w14:paraId="3C12967B" w14:textId="77777777" w:rsidR="00202160" w:rsidRPr="00E63123" w:rsidRDefault="00202160" w:rsidP="008C2539">
      <w:pPr>
        <w:pStyle w:val="Normaluvuceno"/>
      </w:pPr>
      <w:r w:rsidRPr="00E63123">
        <w:t>izvedba priključka na prometnu i komunalnu infrastrukturu</w:t>
      </w:r>
    </w:p>
    <w:p w14:paraId="3023BBBC" w14:textId="43EF700A" w:rsidR="00CC16A9" w:rsidRPr="00E63123" w:rsidRDefault="00000069" w:rsidP="008C2539">
      <w:pPr>
        <w:pStyle w:val="Normaluvuceno"/>
      </w:pPr>
      <w:r w:rsidRPr="00E63123">
        <w:t>dogradnja, odnosno nadogradnja stambenih</w:t>
      </w:r>
      <w:r w:rsidR="00EA13E7" w:rsidRPr="00E63123">
        <w:t xml:space="preserve"> prostora za stalno stanovanje </w:t>
      </w:r>
      <w:r w:rsidR="00CC16A9" w:rsidRPr="00E63123">
        <w:t xml:space="preserve">i/ili </w:t>
      </w:r>
      <w:r w:rsidR="00B471C9" w:rsidRPr="00E63123">
        <w:t xml:space="preserve">prostora za gospodarske djelatnosti bez negativnih utjecaja </w:t>
      </w:r>
      <w:r w:rsidR="00CC16A9" w:rsidRPr="00E63123">
        <w:t>te prostora za poljoprivredu,</w:t>
      </w:r>
      <w:r w:rsidRPr="00E63123">
        <w:t xml:space="preserve"> tako da </w:t>
      </w:r>
      <w:r w:rsidR="00CC16A9" w:rsidRPr="00E63123">
        <w:t>površina stana ukupno sa pomoćnim prostorima ne prelazi neto 150,0</w:t>
      </w:r>
      <w:r w:rsidRPr="00E63123">
        <w:t xml:space="preserve"> </w:t>
      </w:r>
      <w:r w:rsidR="00CC16A9" w:rsidRPr="00E63123">
        <w:t xml:space="preserve">m2, a površina za </w:t>
      </w:r>
      <w:r w:rsidR="00BB214B" w:rsidRPr="00E63123">
        <w:t>gospodarsk</w:t>
      </w:r>
      <w:r w:rsidR="00202160" w:rsidRPr="00E63123">
        <w:t>u</w:t>
      </w:r>
      <w:r w:rsidR="00CC16A9" w:rsidRPr="00E63123">
        <w:t xml:space="preserve"> djelatnost ne prelazi neto 50,0 m2</w:t>
      </w:r>
    </w:p>
    <w:p w14:paraId="65E5E6F9" w14:textId="789ACE88" w:rsidR="00CC16A9" w:rsidRPr="00E63123" w:rsidRDefault="00CC16A9" w:rsidP="008C2539">
      <w:pPr>
        <w:pStyle w:val="Normaluvuceno"/>
      </w:pPr>
      <w:r w:rsidRPr="00E63123">
        <w:t xml:space="preserve">rekonstrukcijom </w:t>
      </w:r>
      <w:r w:rsidR="00202160" w:rsidRPr="00E63123">
        <w:t xml:space="preserve">se </w:t>
      </w:r>
      <w:r w:rsidRPr="00E63123">
        <w:t xml:space="preserve">na građevnoj čestici ne smije povećati broj stanova niti broj </w:t>
      </w:r>
      <w:r w:rsidR="00A13F8B" w:rsidRPr="00E63123">
        <w:t xml:space="preserve">zasebnih korisničkih jedinica </w:t>
      </w:r>
      <w:r w:rsidRPr="00E63123">
        <w:t>druge namjene</w:t>
      </w:r>
    </w:p>
    <w:p w14:paraId="3FDAC9D4" w14:textId="77777777" w:rsidR="00000069" w:rsidRPr="00E63123" w:rsidRDefault="00000069" w:rsidP="008C2539">
      <w:pPr>
        <w:pStyle w:val="Normaluvuceno"/>
      </w:pPr>
      <w:r w:rsidRPr="00E63123">
        <w:t xml:space="preserve">adaptacija tavanskog prostora unutar postojećeg gabarita </w:t>
      </w:r>
      <w:r w:rsidR="00CC16A9" w:rsidRPr="00E63123">
        <w:t>građevine dozvoljena je u stambenoj namjeni</w:t>
      </w:r>
    </w:p>
    <w:p w14:paraId="477DAF05" w14:textId="3A967E1E" w:rsidR="00CC16A9" w:rsidRPr="00E63123" w:rsidRDefault="00000069" w:rsidP="008C2539">
      <w:pPr>
        <w:pStyle w:val="Normaluvuceno"/>
      </w:pPr>
      <w:r w:rsidRPr="00E63123">
        <w:t>ukoliko je postojeća građev</w:t>
      </w:r>
      <w:r w:rsidR="00CC16A9" w:rsidRPr="00E63123">
        <w:t>ina</w:t>
      </w:r>
      <w:r w:rsidRPr="00E63123">
        <w:t xml:space="preserve"> dotrajala, te nije moguća njena sanacija, može se odobriti gradnja </w:t>
      </w:r>
      <w:r w:rsidR="00EA13E7" w:rsidRPr="00E63123">
        <w:t>zamjenske građevine, ukoliko to nije u suprotnosti s mjerama zaštite prirode i ekološke mreže</w:t>
      </w:r>
      <w:r w:rsidR="00AF6710" w:rsidRPr="00E63123">
        <w:t>, odredbama urbanističkog plana užega područja ili smjernicama za izradu urbanističkog plana užega područja iz ove Odluke</w:t>
      </w:r>
      <w:r w:rsidR="00CC16A9" w:rsidRPr="00E63123">
        <w:t>.</w:t>
      </w:r>
    </w:p>
    <w:p w14:paraId="3BB026F6" w14:textId="77777777" w:rsidR="00380C03" w:rsidRPr="00E63123" w:rsidRDefault="00380C03" w:rsidP="00556F9A">
      <w:pPr>
        <w:pStyle w:val="Glava"/>
      </w:pPr>
      <w:bookmarkStart w:id="163" w:name="_Toc456777230"/>
      <w:bookmarkStart w:id="164" w:name="_Toc113283052"/>
      <w:r w:rsidRPr="00E63123">
        <w:t>PRIJELAZNE I ZAVRŠNE ODREDBE</w:t>
      </w:r>
      <w:bookmarkEnd w:id="163"/>
      <w:bookmarkEnd w:id="164"/>
    </w:p>
    <w:p w14:paraId="1B37BD49" w14:textId="77777777" w:rsidR="00CD241A" w:rsidRPr="00E63123" w:rsidRDefault="00CD241A" w:rsidP="00CD241A">
      <w:pPr>
        <w:pStyle w:val="lanak"/>
      </w:pPr>
      <w:r w:rsidRPr="00E63123">
        <w:rPr>
          <w:snapToGrid/>
          <w:lang w:eastAsia="hr-HR"/>
        </w:rPr>
        <w:lastRenderedPageBreak/>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20903518" w14:textId="50891998" w:rsidR="00DF3C11" w:rsidRPr="00E63123" w:rsidRDefault="006F049C" w:rsidP="005C660C">
      <w:pPr>
        <w:pStyle w:val="Normalstavci"/>
        <w:numPr>
          <w:ilvl w:val="0"/>
          <w:numId w:val="84"/>
        </w:numPr>
      </w:pPr>
      <w:r w:rsidRPr="00E63123">
        <w:t>Stupanjem na snagu ove Odluke</w:t>
      </w:r>
      <w:r w:rsidR="00C71AA3" w:rsidRPr="00E63123">
        <w:t xml:space="preserve"> </w:t>
      </w:r>
      <w:r w:rsidR="00CD241A" w:rsidRPr="00E63123">
        <w:t xml:space="preserve">svi dosadašnji </w:t>
      </w:r>
      <w:r w:rsidR="00C71AA3" w:rsidRPr="00E63123">
        <w:t xml:space="preserve">kartografski </w:t>
      </w:r>
      <w:r w:rsidR="00DF3C11" w:rsidRPr="00E63123">
        <w:t xml:space="preserve">prikazi Prostornog plana uređenja </w:t>
      </w:r>
      <w:r w:rsidR="0040785D" w:rsidRPr="00E63123">
        <w:t xml:space="preserve">Općine </w:t>
      </w:r>
      <w:r w:rsidR="00215900" w:rsidRPr="00E63123">
        <w:t>Cestica</w:t>
      </w:r>
      <w:r w:rsidR="00BB77A3" w:rsidRPr="00E63123">
        <w:t xml:space="preserve"> </w:t>
      </w:r>
      <w:r w:rsidR="00DF3C11" w:rsidRPr="00E63123">
        <w:t>prestaju važiti</w:t>
      </w:r>
      <w:r w:rsidR="00C71AA3" w:rsidRPr="00E63123">
        <w:t xml:space="preserve">, a nadalje se primjenjuju kartografski prikazi </w:t>
      </w:r>
      <w:r w:rsidR="00AC4FCF" w:rsidRPr="00E63123">
        <w:t xml:space="preserve">navedeni u članku </w:t>
      </w:r>
      <w:r w:rsidR="00F313F7" w:rsidRPr="00E63123">
        <w:t>3</w:t>
      </w:r>
      <w:r w:rsidR="00AC4FCF" w:rsidRPr="00E63123">
        <w:t>. ove Odluke</w:t>
      </w:r>
      <w:r w:rsidR="00C71AA3" w:rsidRPr="00E63123">
        <w:t>.</w:t>
      </w:r>
    </w:p>
    <w:p w14:paraId="401FAEC9" w14:textId="77777777" w:rsidR="00CF7B4D" w:rsidRPr="00E63123" w:rsidRDefault="00CF7B4D" w:rsidP="00CF7B4D">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401B476A" w14:textId="77777777" w:rsidR="00CF7B4D" w:rsidRPr="00E63123" w:rsidRDefault="00CF7B4D" w:rsidP="00144C5C">
      <w:pPr>
        <w:pStyle w:val="Normalstavci"/>
        <w:numPr>
          <w:ilvl w:val="0"/>
          <w:numId w:val="266"/>
        </w:numPr>
      </w:pPr>
      <w:r w:rsidRPr="00E63123">
        <w:t>Stupanjem na snagu ove Odluke, prestaju važiti odluke o donošenju i odredbe za provedbu prostornih planova užih područja:</w:t>
      </w:r>
    </w:p>
    <w:p w14:paraId="42546D3E" w14:textId="77777777" w:rsidR="00CF7B4D" w:rsidRPr="00E63123" w:rsidRDefault="00CF7B4D" w:rsidP="00CF7B4D">
      <w:pPr>
        <w:pStyle w:val="Normaluvuceno"/>
      </w:pPr>
      <w:r w:rsidRPr="00E63123">
        <w:t>Urbanistički plan uređenja Gospodarske zone Cestica - lokacija Otok Virje – A1 ("Službeni vjesnik Varaždinske županije", broj  45/08.)</w:t>
      </w:r>
    </w:p>
    <w:p w14:paraId="3BEFBA84" w14:textId="77777777" w:rsidR="00CF7B4D" w:rsidRPr="00E63123" w:rsidRDefault="00CF7B4D" w:rsidP="00CF7B4D">
      <w:pPr>
        <w:pStyle w:val="Normaluvuceno"/>
      </w:pPr>
      <w:r w:rsidRPr="00E63123">
        <w:t>Urbanistički plan uređenja Gospodarske zone Cestica - lokacija Otok Virje – A2 ("Službeni vjesnik Varaždinske županije", broj  45/08.)</w:t>
      </w:r>
    </w:p>
    <w:p w14:paraId="76D32F5E" w14:textId="77777777" w:rsidR="00CF7B4D" w:rsidRPr="00E63123" w:rsidRDefault="00CF7B4D" w:rsidP="00CF7B4D">
      <w:pPr>
        <w:pStyle w:val="Normaluvuceno"/>
      </w:pPr>
      <w:r w:rsidRPr="00E63123">
        <w:t>Urbanistički plan uređenja Gospodarske zone Cestica - lokacija Babinec ("Službeni vjesnik Varaždinske županije", broj  45/08. I 28/16., 54/16. - pročišćeni tekst ).</w:t>
      </w:r>
    </w:p>
    <w:p w14:paraId="4C97CB85" w14:textId="77777777" w:rsidR="008229B3" w:rsidRPr="00E63123" w:rsidRDefault="008229B3" w:rsidP="008229B3">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0286A978" w14:textId="74E23E08" w:rsidR="00215900" w:rsidRPr="00E63123" w:rsidRDefault="00215900" w:rsidP="00F9686D">
      <w:pPr>
        <w:pStyle w:val="Normalstavci"/>
        <w:numPr>
          <w:ilvl w:val="0"/>
          <w:numId w:val="265"/>
        </w:numPr>
      </w:pPr>
      <w:r w:rsidRPr="00E63123">
        <w:t xml:space="preserve">Odredbe za provedbu Prostornog plana Varaždinske županije („Službeni vjesnik Varaždinske županije“ broj: 8/00, 29/06, 16/09 i 96/21) </w:t>
      </w:r>
      <w:r w:rsidRPr="00E63123">
        <w:rPr>
          <w:u w:val="single"/>
        </w:rPr>
        <w:t>primjenjuju se neposredno za sve građevine, površine i zahvate državnog i/ili područnog (regionalnog) značaja</w:t>
      </w:r>
      <w:r w:rsidRPr="00E63123">
        <w:t>, navedene u odgovarajućim poglavljima ove Odluke.</w:t>
      </w:r>
    </w:p>
    <w:p w14:paraId="3C8D5665" w14:textId="265BA569" w:rsidR="00215900" w:rsidRPr="00E63123" w:rsidRDefault="00215900" w:rsidP="006C71FA">
      <w:pPr>
        <w:pStyle w:val="Normalstavci"/>
        <w:numPr>
          <w:ilvl w:val="0"/>
          <w:numId w:val="133"/>
        </w:numPr>
      </w:pPr>
      <w:r w:rsidRPr="00E63123">
        <w:t>Prema odredbama za provedbu iz ove Odluke provodi se samo zaštita utvrđenih površina i koridora rezerviranih za građevine, zahvate i površine državnog i/ili područnog (regionalnog) značaja.</w:t>
      </w:r>
    </w:p>
    <w:p w14:paraId="2327CE49" w14:textId="77777777" w:rsidR="00CF7B4D" w:rsidRPr="00E63123" w:rsidRDefault="00215900" w:rsidP="006C71FA">
      <w:pPr>
        <w:pStyle w:val="Normalstavci"/>
        <w:numPr>
          <w:ilvl w:val="0"/>
          <w:numId w:val="133"/>
        </w:numPr>
      </w:pPr>
      <w:r w:rsidRPr="00E63123">
        <w:t>Izuzetno od stavka 1. ovog članka, zahvati unutar izdvojenog građevinskog područja izvan naselja od županijskog značaja - vodeni park i kamp „Križovljangrad“ /oznake T3, T4.1</w:t>
      </w:r>
      <w:r w:rsidR="00CF7B4D" w:rsidRPr="00E63123">
        <w:t>/</w:t>
      </w:r>
      <w:r w:rsidRPr="00E63123">
        <w:t xml:space="preserve"> provod</w:t>
      </w:r>
      <w:r w:rsidR="00CF7B4D" w:rsidRPr="00E63123">
        <w:t>e se prema urbanističkom planu uređenja lokalne razine.</w:t>
      </w:r>
    </w:p>
    <w:p w14:paraId="5188976E" w14:textId="77777777" w:rsidR="00BD5DA6" w:rsidRPr="00E63123" w:rsidRDefault="00BD5DA6" w:rsidP="00144C5C">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00262DBB" w14:textId="77777777" w:rsidR="00BD5DA6" w:rsidRPr="00E63123" w:rsidRDefault="00BD5DA6" w:rsidP="00F9686D">
      <w:pPr>
        <w:pStyle w:val="Normalstavci"/>
        <w:numPr>
          <w:ilvl w:val="0"/>
          <w:numId w:val="215"/>
        </w:numPr>
      </w:pPr>
      <w:r w:rsidRPr="00E63123">
        <w:t>Uvjeti smještaja i oblikovanja jednostavnih građevina određenih odgovarajućim podzakonskim propisom (Pravilnik o jednostavnim i drugim građevinama i radovima, „Narodne novine“ br. 112/17, 34/18, 36/19, 98/19, 31/20) utvrđuju se ovisno o namjeni jednostavne građevine, prema poglavlju II. „Odredbe za provedbu“ ove Odluke na isti način kao i za građevine za koje je zakonskim odredbama utvrđena obveza ishođenja građevinske dozvole.</w:t>
      </w:r>
    </w:p>
    <w:p w14:paraId="0BF58300" w14:textId="77777777" w:rsidR="008229B3" w:rsidRPr="00E63123" w:rsidRDefault="008229B3" w:rsidP="008229B3">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7707EE1C" w14:textId="77777777" w:rsidR="00507379" w:rsidRPr="00E63123" w:rsidRDefault="00507379" w:rsidP="005C660C">
      <w:pPr>
        <w:pStyle w:val="Normalstavci"/>
        <w:numPr>
          <w:ilvl w:val="0"/>
          <w:numId w:val="99"/>
        </w:numPr>
      </w:pPr>
      <w:r w:rsidRPr="00E63123">
        <w:t>Svi propisi navedeni u ovoj Odluci kao osnova za utvrđivanje uvjeta provedbe zahvata u prostoru, u slučajevima izmjene i dopune, odnosno supstitucije propisa novim, u primjeni ove Odluke zamjenjuj</w:t>
      </w:r>
      <w:r w:rsidR="00A03DBF" w:rsidRPr="00E63123">
        <w:t>u</w:t>
      </w:r>
      <w:r w:rsidRPr="00E63123">
        <w:t xml:space="preserve"> se važećim</w:t>
      </w:r>
      <w:r w:rsidR="00A03DBF" w:rsidRPr="00E63123">
        <w:t xml:space="preserve"> propisom</w:t>
      </w:r>
      <w:r w:rsidRPr="00E63123">
        <w:t>.</w:t>
      </w:r>
    </w:p>
    <w:p w14:paraId="0BDD7446" w14:textId="77777777" w:rsidR="008229B3" w:rsidRPr="00E63123" w:rsidRDefault="008229B3" w:rsidP="008229B3">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5FC77BD8" w14:textId="04267A51" w:rsidR="00380C03" w:rsidRPr="00E63123" w:rsidRDefault="00380C03" w:rsidP="005C660C">
      <w:pPr>
        <w:pStyle w:val="Normalstavci"/>
        <w:numPr>
          <w:ilvl w:val="0"/>
          <w:numId w:val="81"/>
        </w:numPr>
      </w:pPr>
      <w:r w:rsidRPr="00E63123">
        <w:t>Elaborat izvornika</w:t>
      </w:r>
      <w:r w:rsidR="00A54625" w:rsidRPr="00E63123">
        <w:t xml:space="preserve"> </w:t>
      </w:r>
      <w:r w:rsidR="00CF7B4D" w:rsidRPr="00E63123">
        <w:t>3</w:t>
      </w:r>
      <w:r w:rsidR="008229B3" w:rsidRPr="00E63123">
        <w:t>.</w:t>
      </w:r>
      <w:r w:rsidR="00A54625" w:rsidRPr="00E63123">
        <w:t xml:space="preserve"> izmjena i dopuna </w:t>
      </w:r>
      <w:r w:rsidR="0086577A" w:rsidRPr="00E63123">
        <w:t xml:space="preserve">Prostornog plana uređenja </w:t>
      </w:r>
      <w:r w:rsidR="00F026B5" w:rsidRPr="00E63123">
        <w:t>Općine</w:t>
      </w:r>
      <w:r w:rsidR="00F00E7B" w:rsidRPr="00E63123">
        <w:t xml:space="preserve"> </w:t>
      </w:r>
      <w:r w:rsidR="00CF7B4D" w:rsidRPr="00E63123">
        <w:t>Cestica</w:t>
      </w:r>
      <w:r w:rsidR="00693097" w:rsidRPr="00E63123">
        <w:t xml:space="preserve"> </w:t>
      </w:r>
      <w:r w:rsidRPr="00E63123">
        <w:t xml:space="preserve">ovjerava predsjednik </w:t>
      </w:r>
      <w:r w:rsidR="006D735C" w:rsidRPr="00E63123">
        <w:t>Općinskog</w:t>
      </w:r>
      <w:r w:rsidR="00F9584E" w:rsidRPr="00E63123">
        <w:t xml:space="preserve"> </w:t>
      </w:r>
      <w:r w:rsidRPr="00E63123">
        <w:t>vijeća.</w:t>
      </w:r>
    </w:p>
    <w:p w14:paraId="02E6FB78" w14:textId="77777777" w:rsidR="00380C03" w:rsidRPr="00E63123" w:rsidRDefault="00380C03" w:rsidP="004701B5">
      <w:pPr>
        <w:pStyle w:val="Normalstavci"/>
        <w:numPr>
          <w:ilvl w:val="0"/>
          <w:numId w:val="12"/>
        </w:numPr>
      </w:pPr>
      <w:r w:rsidRPr="00E63123">
        <w:t xml:space="preserve">Izvornik je izrađen u </w:t>
      </w:r>
      <w:r w:rsidR="00570CEB" w:rsidRPr="00E63123">
        <w:t>4</w:t>
      </w:r>
      <w:r w:rsidRPr="00E63123">
        <w:t xml:space="preserve"> primjerka.</w:t>
      </w:r>
    </w:p>
    <w:p w14:paraId="7249D094" w14:textId="4A833430" w:rsidR="00BB214B" w:rsidRPr="00E63123" w:rsidRDefault="00CA2B4B" w:rsidP="00127EF9">
      <w:pPr>
        <w:pStyle w:val="Normalstavci"/>
        <w:numPr>
          <w:ilvl w:val="0"/>
          <w:numId w:val="12"/>
        </w:numPr>
      </w:pPr>
      <w:r w:rsidRPr="00E63123">
        <w:t>Di</w:t>
      </w:r>
      <w:r w:rsidR="00C71AA3" w:rsidRPr="00E63123">
        <w:t>gitalni oblik E</w:t>
      </w:r>
      <w:r w:rsidR="001D437B" w:rsidRPr="00E63123">
        <w:t xml:space="preserve">laborata </w:t>
      </w:r>
      <w:r w:rsidR="00CF7B4D" w:rsidRPr="00E63123">
        <w:t>3</w:t>
      </w:r>
      <w:r w:rsidR="008229B3" w:rsidRPr="00E63123">
        <w:t>.</w:t>
      </w:r>
      <w:r w:rsidR="00B25044" w:rsidRPr="00E63123">
        <w:t xml:space="preserve"> izmjena i dopuna Prostornog plana uređenja </w:t>
      </w:r>
      <w:r w:rsidR="00F026B5" w:rsidRPr="00E63123">
        <w:t xml:space="preserve">Općine </w:t>
      </w:r>
      <w:r w:rsidR="00CF7B4D" w:rsidRPr="00E63123">
        <w:t>Cestica</w:t>
      </w:r>
      <w:r w:rsidR="00B25044" w:rsidRPr="00E63123">
        <w:t xml:space="preserve"> istovjetan izvorniku, </w:t>
      </w:r>
      <w:r w:rsidR="00E60A1C" w:rsidRPr="00E63123">
        <w:t xml:space="preserve">kao i </w:t>
      </w:r>
      <w:r w:rsidR="00BA5B7F" w:rsidRPr="00E63123">
        <w:t xml:space="preserve">digitalni oblik </w:t>
      </w:r>
      <w:r w:rsidR="00E60A1C" w:rsidRPr="00E63123">
        <w:t xml:space="preserve">ove Odluke </w:t>
      </w:r>
      <w:r w:rsidR="001D437B" w:rsidRPr="00E63123">
        <w:t>dostupn</w:t>
      </w:r>
      <w:r w:rsidR="00E60A1C" w:rsidRPr="00E63123">
        <w:t xml:space="preserve">i su </w:t>
      </w:r>
      <w:r w:rsidR="001D437B" w:rsidRPr="00E63123">
        <w:t xml:space="preserve">na </w:t>
      </w:r>
      <w:r w:rsidR="004C725C" w:rsidRPr="00E63123">
        <w:t xml:space="preserve">općinskim </w:t>
      </w:r>
      <w:r w:rsidR="001D437B" w:rsidRPr="00E63123">
        <w:t>mrežnim stranicama</w:t>
      </w:r>
      <w:r w:rsidR="004C725C" w:rsidRPr="00E63123">
        <w:t>.</w:t>
      </w:r>
    </w:p>
    <w:p w14:paraId="31DE321D" w14:textId="77777777" w:rsidR="008229B3" w:rsidRPr="00E63123" w:rsidRDefault="008229B3" w:rsidP="008229B3">
      <w:pPr>
        <w:pStyle w:val="lanak"/>
      </w:pPr>
      <w:r w:rsidRPr="00E63123">
        <w:rPr>
          <w:snapToGrid/>
          <w:lang w:eastAsia="hr-HR"/>
        </w:rPr>
        <w:t xml:space="preserve">Članak </w:t>
      </w:r>
      <w:r w:rsidRPr="00E63123">
        <w:rPr>
          <w:snapToGrid/>
          <w:lang w:eastAsia="hr-HR"/>
        </w:rPr>
        <w:fldChar w:fldCharType="begin"/>
      </w:r>
      <w:r w:rsidRPr="00E63123">
        <w:rPr>
          <w:snapToGrid/>
          <w:lang w:eastAsia="hr-HR"/>
        </w:rPr>
        <w:instrText xml:space="preserve">autonum </w:instrText>
      </w:r>
      <w:r w:rsidRPr="00E63123">
        <w:rPr>
          <w:snapToGrid/>
          <w:lang w:eastAsia="hr-HR"/>
        </w:rPr>
        <w:fldChar w:fldCharType="separate"/>
      </w:r>
      <w:r w:rsidRPr="00E63123">
        <w:rPr>
          <w:snapToGrid/>
          <w:lang w:eastAsia="hr-HR"/>
        </w:rPr>
        <w:t>1.</w:t>
      </w:r>
      <w:r w:rsidRPr="00E63123">
        <w:rPr>
          <w:snapToGrid/>
          <w:lang w:eastAsia="hr-HR"/>
        </w:rPr>
        <w:fldChar w:fldCharType="end"/>
      </w:r>
    </w:p>
    <w:p w14:paraId="1AB2D5C5" w14:textId="01F7F0A0" w:rsidR="00380C03" w:rsidRPr="00E63123" w:rsidRDefault="00FD78EC" w:rsidP="005C660C">
      <w:pPr>
        <w:pStyle w:val="Normalstavci"/>
        <w:numPr>
          <w:ilvl w:val="0"/>
          <w:numId w:val="85"/>
        </w:numPr>
      </w:pPr>
      <w:r w:rsidRPr="00E63123">
        <w:t>Ov</w:t>
      </w:r>
      <w:r w:rsidR="00D501B5" w:rsidRPr="00E63123">
        <w:t>a</w:t>
      </w:r>
      <w:r w:rsidRPr="00E63123">
        <w:t xml:space="preserve"> </w:t>
      </w:r>
      <w:r w:rsidR="00A03DBF" w:rsidRPr="00E63123">
        <w:t xml:space="preserve">Odluka </w:t>
      </w:r>
      <w:r w:rsidR="00380C03" w:rsidRPr="00E63123">
        <w:t>stupa na snagu os</w:t>
      </w:r>
      <w:r w:rsidR="007262C1" w:rsidRPr="00E63123">
        <w:t>mog</w:t>
      </w:r>
      <w:r w:rsidR="00380C03" w:rsidRPr="00E63123">
        <w:t xml:space="preserve"> dana od dana objave u „</w:t>
      </w:r>
      <w:r w:rsidR="00570CEB" w:rsidRPr="00E63123">
        <w:t xml:space="preserve">Službenom </w:t>
      </w:r>
      <w:r w:rsidR="004C725C" w:rsidRPr="00E63123">
        <w:t>vjesniku Varaždinske</w:t>
      </w:r>
      <w:r w:rsidR="00F026B5" w:rsidRPr="00E63123">
        <w:t xml:space="preserve"> </w:t>
      </w:r>
      <w:r w:rsidR="00570CEB" w:rsidRPr="00E63123">
        <w:t>županije</w:t>
      </w:r>
      <w:r w:rsidR="00F026B5" w:rsidRPr="00E63123">
        <w:t>“</w:t>
      </w:r>
      <w:r w:rsidR="00DA0C55" w:rsidRPr="00E63123">
        <w:t>.</w:t>
      </w:r>
    </w:p>
    <w:p w14:paraId="0576D082" w14:textId="77777777" w:rsidR="00A1435F" w:rsidRPr="00E63123" w:rsidRDefault="00A1435F" w:rsidP="007D0D8E">
      <w:pPr>
        <w:pStyle w:val="tablica"/>
        <w:jc w:val="center"/>
      </w:pPr>
    </w:p>
    <w:p w14:paraId="5518B557" w14:textId="77777777" w:rsidR="007D0D8E" w:rsidRPr="00E63123" w:rsidRDefault="007D0D8E" w:rsidP="00927B36">
      <w:pPr>
        <w:pStyle w:val="Normalstavci"/>
        <w:numPr>
          <w:ilvl w:val="0"/>
          <w:numId w:val="0"/>
        </w:numPr>
      </w:pPr>
    </w:p>
    <w:p w14:paraId="2FF1AABD" w14:textId="77777777" w:rsidR="007D0D8E" w:rsidRPr="00E63123" w:rsidRDefault="007D0D8E" w:rsidP="00A1435F">
      <w:pPr>
        <w:pStyle w:val="Normalstavci"/>
        <w:numPr>
          <w:ilvl w:val="0"/>
          <w:numId w:val="0"/>
        </w:numPr>
        <w:ind w:left="284" w:hanging="284"/>
      </w:pPr>
    </w:p>
    <w:p w14:paraId="78EA03F7" w14:textId="0B3F68E6" w:rsidR="001E1380" w:rsidRDefault="00F026B5" w:rsidP="00E516DD">
      <w:pPr>
        <w:widowControl/>
        <w:autoSpaceDE w:val="0"/>
        <w:autoSpaceDN w:val="0"/>
        <w:adjustRightInd w:val="0"/>
        <w:spacing w:after="0"/>
        <w:ind w:firstLine="0"/>
        <w:jc w:val="left"/>
        <w:rPr>
          <w:rFonts w:cs="Arial"/>
          <w:snapToGrid/>
          <w:lang w:eastAsia="hr-HR"/>
        </w:rPr>
      </w:pPr>
      <w:r w:rsidRPr="00E63123">
        <w:rPr>
          <w:rFonts w:cs="Arial"/>
          <w:snapToGrid/>
          <w:lang w:eastAsia="hr-HR"/>
        </w:rPr>
        <w:tab/>
      </w:r>
      <w:r w:rsidR="00E516DD" w:rsidRPr="00E63123">
        <w:rPr>
          <w:rFonts w:cs="Arial"/>
          <w:snapToGrid/>
          <w:lang w:eastAsia="hr-HR"/>
        </w:rPr>
        <w:tab/>
      </w:r>
      <w:r w:rsidR="00E516DD" w:rsidRPr="00E63123">
        <w:rPr>
          <w:rFonts w:cs="Arial"/>
          <w:snapToGrid/>
          <w:lang w:eastAsia="hr-HR"/>
        </w:rPr>
        <w:tab/>
      </w:r>
      <w:r w:rsidR="00E516DD" w:rsidRPr="00E63123">
        <w:rPr>
          <w:rFonts w:cs="Arial"/>
          <w:snapToGrid/>
          <w:lang w:eastAsia="hr-HR"/>
        </w:rPr>
        <w:tab/>
      </w:r>
      <w:r w:rsidR="00EB1CEF" w:rsidRPr="00E63123">
        <w:rPr>
          <w:rFonts w:cs="Arial"/>
          <w:snapToGrid/>
          <w:lang w:eastAsia="hr-HR"/>
        </w:rPr>
        <w:tab/>
      </w:r>
      <w:r w:rsidR="00E516DD" w:rsidRPr="00E63123">
        <w:rPr>
          <w:rFonts w:cs="Arial"/>
          <w:snapToGrid/>
          <w:lang w:eastAsia="hr-HR"/>
        </w:rPr>
        <w:tab/>
      </w:r>
      <w:r w:rsidR="00E516DD" w:rsidRPr="00E63123">
        <w:rPr>
          <w:rFonts w:cs="Arial"/>
          <w:snapToGrid/>
          <w:lang w:eastAsia="hr-HR"/>
        </w:rPr>
        <w:tab/>
      </w:r>
      <w:r w:rsidR="001C05FB" w:rsidRPr="00E63123">
        <w:rPr>
          <w:rFonts w:cs="Arial"/>
          <w:snapToGrid/>
          <w:lang w:eastAsia="hr-HR"/>
        </w:rPr>
        <w:t>Predsjednik Općinskog vijeća</w:t>
      </w:r>
      <w:r w:rsidR="00927B36">
        <w:rPr>
          <w:rFonts w:cs="Arial"/>
          <w:snapToGrid/>
          <w:lang w:eastAsia="hr-HR"/>
        </w:rPr>
        <w:t>:</w:t>
      </w:r>
    </w:p>
    <w:p w14:paraId="1AA7FBBA" w14:textId="6718248E" w:rsidR="00927B36" w:rsidRPr="00E63123" w:rsidRDefault="00927B36" w:rsidP="00927B36">
      <w:pPr>
        <w:widowControl/>
        <w:autoSpaceDE w:val="0"/>
        <w:autoSpaceDN w:val="0"/>
        <w:adjustRightInd w:val="0"/>
        <w:spacing w:after="0"/>
        <w:ind w:firstLine="0"/>
        <w:jc w:val="center"/>
        <w:rPr>
          <w:rFonts w:cs="Arial"/>
          <w:snapToGrid/>
          <w:lang w:eastAsia="hr-HR"/>
        </w:rPr>
      </w:pPr>
      <w:r>
        <w:rPr>
          <w:rFonts w:cs="Arial"/>
          <w:snapToGrid/>
          <w:lang w:eastAsia="hr-HR"/>
        </w:rPr>
        <w:t xml:space="preserve">                                                                     Darko Majhen, mag.pol.</w:t>
      </w:r>
    </w:p>
    <w:p w14:paraId="6BD29C27" w14:textId="2675E922" w:rsidR="001C05FB" w:rsidRPr="00E63123" w:rsidRDefault="00A1435F" w:rsidP="00A1435F">
      <w:pPr>
        <w:widowControl/>
        <w:autoSpaceDE w:val="0"/>
        <w:autoSpaceDN w:val="0"/>
        <w:adjustRightInd w:val="0"/>
        <w:spacing w:after="0"/>
        <w:ind w:firstLine="0"/>
        <w:jc w:val="left"/>
        <w:rPr>
          <w:rFonts w:cs="Arial"/>
          <w:snapToGrid/>
          <w:lang w:eastAsia="hr-HR"/>
        </w:rPr>
      </w:pPr>
      <w:r w:rsidRPr="00E63123">
        <w:rPr>
          <w:rFonts w:cs="Arial"/>
          <w:snapToGrid/>
          <w:lang w:eastAsia="hr-HR"/>
        </w:rPr>
        <w:tab/>
      </w:r>
      <w:r w:rsidRPr="00E63123">
        <w:rPr>
          <w:rFonts w:cs="Arial"/>
          <w:snapToGrid/>
          <w:lang w:eastAsia="hr-HR"/>
        </w:rPr>
        <w:tab/>
      </w:r>
      <w:r w:rsidRPr="00E63123">
        <w:rPr>
          <w:rFonts w:cs="Arial"/>
          <w:snapToGrid/>
          <w:lang w:eastAsia="hr-HR"/>
        </w:rPr>
        <w:tab/>
      </w:r>
      <w:r w:rsidRPr="00E63123">
        <w:rPr>
          <w:rFonts w:cs="Arial"/>
          <w:snapToGrid/>
          <w:lang w:eastAsia="hr-HR"/>
        </w:rPr>
        <w:tab/>
      </w:r>
      <w:r w:rsidRPr="00E63123">
        <w:rPr>
          <w:rFonts w:cs="Arial"/>
          <w:snapToGrid/>
          <w:lang w:eastAsia="hr-HR"/>
        </w:rPr>
        <w:tab/>
      </w:r>
      <w:r w:rsidRPr="00E63123">
        <w:rPr>
          <w:rFonts w:cs="Arial"/>
          <w:snapToGrid/>
          <w:lang w:eastAsia="hr-HR"/>
        </w:rPr>
        <w:tab/>
      </w:r>
      <w:r w:rsidRPr="00E63123">
        <w:rPr>
          <w:rFonts w:cs="Arial"/>
          <w:snapToGrid/>
          <w:lang w:eastAsia="hr-HR"/>
        </w:rPr>
        <w:tab/>
      </w:r>
    </w:p>
    <w:p w14:paraId="19A440AB" w14:textId="77777777" w:rsidR="00F026B5" w:rsidRPr="00E63123" w:rsidRDefault="00F026B5" w:rsidP="00E516DD">
      <w:pPr>
        <w:widowControl/>
        <w:autoSpaceDE w:val="0"/>
        <w:autoSpaceDN w:val="0"/>
        <w:adjustRightInd w:val="0"/>
        <w:spacing w:after="0"/>
        <w:ind w:firstLine="0"/>
        <w:jc w:val="left"/>
        <w:rPr>
          <w:rFonts w:ascii="Helvetica" w:hAnsi="Helvetica" w:cs="Helvetica"/>
          <w:snapToGrid/>
          <w:sz w:val="19"/>
          <w:szCs w:val="19"/>
          <w:lang w:eastAsia="hr-HR"/>
        </w:rPr>
      </w:pPr>
    </w:p>
    <w:p w14:paraId="44A714F0" w14:textId="77777777" w:rsidR="00147C2F" w:rsidRPr="00E63123" w:rsidRDefault="00147C2F" w:rsidP="00147C2F">
      <w:pPr>
        <w:widowControl/>
        <w:overflowPunct w:val="0"/>
        <w:autoSpaceDE w:val="0"/>
        <w:autoSpaceDN w:val="0"/>
        <w:adjustRightInd w:val="0"/>
        <w:spacing w:after="0"/>
        <w:ind w:firstLine="0"/>
        <w:textAlignment w:val="baseline"/>
        <w:rPr>
          <w:snapToGrid/>
          <w:szCs w:val="24"/>
          <w:lang w:eastAsia="hr-HR"/>
        </w:rPr>
        <w:sectPr w:rsidR="00147C2F" w:rsidRPr="00E63123" w:rsidSect="00F05947">
          <w:headerReference w:type="default" r:id="rId12"/>
          <w:footerReference w:type="default" r:id="rId13"/>
          <w:pgSz w:w="11906" w:h="16838" w:code="9"/>
          <w:pgMar w:top="1134" w:right="1418" w:bottom="1134" w:left="1418" w:header="720" w:footer="720" w:gutter="0"/>
          <w:cols w:space="720"/>
          <w:docGrid w:linePitch="272"/>
        </w:sectPr>
      </w:pPr>
    </w:p>
    <w:p w14:paraId="58DB1EEA" w14:textId="77777777" w:rsidR="00147C2F" w:rsidRPr="00E63123" w:rsidRDefault="00147C2F" w:rsidP="00147C2F">
      <w:pPr>
        <w:widowControl/>
        <w:overflowPunct w:val="0"/>
        <w:autoSpaceDE w:val="0"/>
        <w:autoSpaceDN w:val="0"/>
        <w:adjustRightInd w:val="0"/>
        <w:spacing w:after="0"/>
        <w:textAlignment w:val="baseline"/>
        <w:rPr>
          <w:bCs/>
          <w:caps/>
          <w:snapToGrid/>
          <w:szCs w:val="24"/>
          <w:lang w:eastAsia="hr-HR"/>
        </w:rPr>
      </w:pPr>
    </w:p>
    <w:p w14:paraId="693DEE24" w14:textId="77777777" w:rsidR="002C486D" w:rsidRPr="00E63123" w:rsidRDefault="002C486D" w:rsidP="00147C2F">
      <w:pPr>
        <w:widowControl/>
        <w:overflowPunct w:val="0"/>
        <w:autoSpaceDE w:val="0"/>
        <w:autoSpaceDN w:val="0"/>
        <w:adjustRightInd w:val="0"/>
        <w:spacing w:after="0"/>
        <w:textAlignment w:val="baseline"/>
        <w:rPr>
          <w:bCs/>
          <w:caps/>
          <w:snapToGrid/>
          <w:szCs w:val="24"/>
          <w:lang w:eastAsia="hr-HR"/>
        </w:rPr>
      </w:pPr>
    </w:p>
    <w:p w14:paraId="07E5D3F1" w14:textId="77777777" w:rsidR="002C486D" w:rsidRPr="00E63123" w:rsidRDefault="002C486D" w:rsidP="00147C2F">
      <w:pPr>
        <w:widowControl/>
        <w:overflowPunct w:val="0"/>
        <w:autoSpaceDE w:val="0"/>
        <w:autoSpaceDN w:val="0"/>
        <w:adjustRightInd w:val="0"/>
        <w:spacing w:after="0"/>
        <w:textAlignment w:val="baseline"/>
        <w:rPr>
          <w:bCs/>
          <w:caps/>
          <w:snapToGrid/>
          <w:szCs w:val="24"/>
          <w:lang w:eastAsia="hr-HR"/>
        </w:rPr>
      </w:pPr>
    </w:p>
    <w:p w14:paraId="17007781" w14:textId="77777777" w:rsidR="002C486D" w:rsidRPr="00E63123" w:rsidRDefault="002C486D" w:rsidP="00147C2F">
      <w:pPr>
        <w:widowControl/>
        <w:overflowPunct w:val="0"/>
        <w:autoSpaceDE w:val="0"/>
        <w:autoSpaceDN w:val="0"/>
        <w:adjustRightInd w:val="0"/>
        <w:spacing w:after="0"/>
        <w:textAlignment w:val="baseline"/>
        <w:rPr>
          <w:bCs/>
          <w:caps/>
          <w:snapToGrid/>
          <w:szCs w:val="24"/>
          <w:lang w:eastAsia="hr-HR"/>
        </w:rPr>
      </w:pPr>
    </w:p>
    <w:p w14:paraId="07F55720" w14:textId="77777777" w:rsidR="002C486D" w:rsidRPr="00E63123" w:rsidRDefault="002C486D" w:rsidP="00147C2F">
      <w:pPr>
        <w:widowControl/>
        <w:overflowPunct w:val="0"/>
        <w:autoSpaceDE w:val="0"/>
        <w:autoSpaceDN w:val="0"/>
        <w:adjustRightInd w:val="0"/>
        <w:spacing w:after="0"/>
        <w:textAlignment w:val="baseline"/>
        <w:rPr>
          <w:bCs/>
          <w:caps/>
          <w:snapToGrid/>
          <w:szCs w:val="24"/>
          <w:lang w:eastAsia="hr-HR"/>
        </w:rPr>
      </w:pPr>
    </w:p>
    <w:p w14:paraId="222767EE" w14:textId="77777777" w:rsidR="0014679C" w:rsidRPr="00E63123" w:rsidRDefault="0014679C" w:rsidP="00147C2F">
      <w:pPr>
        <w:widowControl/>
        <w:overflowPunct w:val="0"/>
        <w:autoSpaceDE w:val="0"/>
        <w:autoSpaceDN w:val="0"/>
        <w:adjustRightInd w:val="0"/>
        <w:spacing w:after="0"/>
        <w:textAlignment w:val="baseline"/>
        <w:rPr>
          <w:bCs/>
          <w:caps/>
          <w:snapToGrid/>
          <w:szCs w:val="24"/>
          <w:lang w:eastAsia="hr-HR"/>
        </w:rPr>
      </w:pPr>
    </w:p>
    <w:p w14:paraId="5CCADE97" w14:textId="77777777" w:rsidR="0014679C" w:rsidRPr="00E63123" w:rsidRDefault="0014679C" w:rsidP="00147C2F">
      <w:pPr>
        <w:widowControl/>
        <w:overflowPunct w:val="0"/>
        <w:autoSpaceDE w:val="0"/>
        <w:autoSpaceDN w:val="0"/>
        <w:adjustRightInd w:val="0"/>
        <w:spacing w:after="0"/>
        <w:textAlignment w:val="baseline"/>
        <w:rPr>
          <w:bCs/>
          <w:caps/>
          <w:snapToGrid/>
          <w:szCs w:val="24"/>
          <w:lang w:eastAsia="hr-HR"/>
        </w:rPr>
      </w:pPr>
    </w:p>
    <w:p w14:paraId="6DCA2B7B" w14:textId="77777777" w:rsidR="0014679C" w:rsidRPr="00E63123" w:rsidRDefault="0014679C" w:rsidP="00147C2F">
      <w:pPr>
        <w:widowControl/>
        <w:overflowPunct w:val="0"/>
        <w:autoSpaceDE w:val="0"/>
        <w:autoSpaceDN w:val="0"/>
        <w:adjustRightInd w:val="0"/>
        <w:spacing w:after="0"/>
        <w:textAlignment w:val="baseline"/>
        <w:rPr>
          <w:bCs/>
          <w:caps/>
          <w:snapToGrid/>
          <w:szCs w:val="24"/>
          <w:lang w:eastAsia="hr-HR"/>
        </w:rPr>
      </w:pPr>
    </w:p>
    <w:p w14:paraId="7FF30BB6" w14:textId="77777777" w:rsidR="0014679C" w:rsidRPr="00E63123" w:rsidRDefault="0014679C" w:rsidP="00147C2F">
      <w:pPr>
        <w:widowControl/>
        <w:overflowPunct w:val="0"/>
        <w:autoSpaceDE w:val="0"/>
        <w:autoSpaceDN w:val="0"/>
        <w:adjustRightInd w:val="0"/>
        <w:spacing w:after="0"/>
        <w:textAlignment w:val="baseline"/>
        <w:rPr>
          <w:bCs/>
          <w:caps/>
          <w:snapToGrid/>
          <w:szCs w:val="24"/>
          <w:lang w:eastAsia="hr-HR"/>
        </w:rPr>
      </w:pPr>
    </w:p>
    <w:p w14:paraId="6A1C1022" w14:textId="77777777" w:rsidR="002C486D" w:rsidRPr="00E63123" w:rsidRDefault="002C486D" w:rsidP="00147C2F">
      <w:pPr>
        <w:widowControl/>
        <w:overflowPunct w:val="0"/>
        <w:autoSpaceDE w:val="0"/>
        <w:autoSpaceDN w:val="0"/>
        <w:adjustRightInd w:val="0"/>
        <w:spacing w:after="0"/>
        <w:textAlignment w:val="baseline"/>
        <w:rPr>
          <w:bCs/>
          <w:caps/>
          <w:snapToGrid/>
          <w:szCs w:val="24"/>
          <w:lang w:eastAsia="hr-HR"/>
        </w:rPr>
      </w:pPr>
    </w:p>
    <w:p w14:paraId="51A3DA51" w14:textId="77777777" w:rsidR="00147C2F" w:rsidRPr="00E63123" w:rsidRDefault="00147C2F" w:rsidP="00147C2F">
      <w:pPr>
        <w:widowControl/>
        <w:overflowPunct w:val="0"/>
        <w:autoSpaceDE w:val="0"/>
        <w:autoSpaceDN w:val="0"/>
        <w:adjustRightInd w:val="0"/>
        <w:spacing w:after="0"/>
        <w:textAlignment w:val="baseline"/>
        <w:rPr>
          <w:bCs/>
          <w:caps/>
          <w:snapToGrid/>
          <w:szCs w:val="24"/>
          <w:lang w:eastAsia="hr-HR"/>
        </w:rPr>
      </w:pPr>
    </w:p>
    <w:p w14:paraId="15FB39D5" w14:textId="77777777" w:rsidR="00147C2F" w:rsidRPr="00E63123" w:rsidRDefault="00147C2F" w:rsidP="00147C2F">
      <w:pPr>
        <w:widowControl/>
        <w:overflowPunct w:val="0"/>
        <w:autoSpaceDE w:val="0"/>
        <w:autoSpaceDN w:val="0"/>
        <w:adjustRightInd w:val="0"/>
        <w:spacing w:after="0"/>
        <w:textAlignment w:val="baseline"/>
        <w:rPr>
          <w:b/>
          <w:bCs/>
          <w:snapToGrid/>
          <w:sz w:val="28"/>
          <w:szCs w:val="24"/>
          <w:lang w:eastAsia="hr-HR"/>
        </w:rPr>
      </w:pPr>
      <w:r w:rsidRPr="00E63123">
        <w:rPr>
          <w:b/>
          <w:bCs/>
          <w:snapToGrid/>
          <w:sz w:val="28"/>
          <w:szCs w:val="24"/>
          <w:lang w:eastAsia="hr-HR"/>
        </w:rPr>
        <w:t>III. GRAF</w:t>
      </w:r>
      <w:r w:rsidR="00F51B82" w:rsidRPr="00E63123">
        <w:rPr>
          <w:b/>
          <w:bCs/>
          <w:snapToGrid/>
          <w:sz w:val="28"/>
          <w:szCs w:val="24"/>
          <w:lang w:eastAsia="hr-HR"/>
        </w:rPr>
        <w:t>IČKI DIO - KARTOGRAFSKI PRIKAZI</w:t>
      </w:r>
    </w:p>
    <w:p w14:paraId="61E66323" w14:textId="77777777" w:rsidR="00114394" w:rsidRPr="00E63123" w:rsidRDefault="00114394" w:rsidP="00E15591">
      <w:pPr>
        <w:widowControl/>
        <w:overflowPunct w:val="0"/>
        <w:autoSpaceDE w:val="0"/>
        <w:autoSpaceDN w:val="0"/>
        <w:adjustRightInd w:val="0"/>
        <w:spacing w:after="0"/>
        <w:jc w:val="left"/>
        <w:textAlignment w:val="baseline"/>
        <w:rPr>
          <w:bCs/>
          <w:caps/>
          <w:snapToGrid/>
          <w:szCs w:val="24"/>
          <w:lang w:eastAsia="hr-HR"/>
        </w:rPr>
      </w:pPr>
    </w:p>
    <w:p w14:paraId="38A22AF6" w14:textId="77777777" w:rsidR="00B64EA0" w:rsidRPr="00E63123" w:rsidRDefault="00B64EA0" w:rsidP="00E15591">
      <w:pPr>
        <w:widowControl/>
        <w:overflowPunct w:val="0"/>
        <w:autoSpaceDE w:val="0"/>
        <w:autoSpaceDN w:val="0"/>
        <w:adjustRightInd w:val="0"/>
        <w:spacing w:after="0"/>
        <w:jc w:val="left"/>
        <w:textAlignment w:val="baseline"/>
        <w:rPr>
          <w:bCs/>
          <w:caps/>
          <w:snapToGrid/>
          <w:szCs w:val="24"/>
          <w:lang w:eastAsia="hr-HR"/>
        </w:rPr>
      </w:pPr>
    </w:p>
    <w:tbl>
      <w:tblPr>
        <w:tblW w:w="0" w:type="auto"/>
        <w:tblInd w:w="457" w:type="dxa"/>
        <w:tblBorders>
          <w:bottom w:val="single" w:sz="4" w:space="0" w:color="auto"/>
        </w:tblBorders>
        <w:tblLook w:val="01E0" w:firstRow="1" w:lastRow="1" w:firstColumn="1" w:lastColumn="1" w:noHBand="0" w:noVBand="0"/>
      </w:tblPr>
      <w:tblGrid>
        <w:gridCol w:w="729"/>
        <w:gridCol w:w="5934"/>
        <w:gridCol w:w="1559"/>
      </w:tblGrid>
      <w:tr w:rsidR="00CF7B4D" w:rsidRPr="00E63123" w14:paraId="289B5644" w14:textId="77777777" w:rsidTr="00CF7B4D">
        <w:tc>
          <w:tcPr>
            <w:tcW w:w="729" w:type="dxa"/>
            <w:tcBorders>
              <w:top w:val="single" w:sz="4" w:space="0" w:color="auto"/>
              <w:bottom w:val="single" w:sz="4" w:space="0" w:color="auto"/>
            </w:tcBorders>
            <w:shd w:val="clear" w:color="auto" w:fill="auto"/>
            <w:vAlign w:val="center"/>
          </w:tcPr>
          <w:p w14:paraId="474FE8F9" w14:textId="77777777" w:rsidR="00CF7B4D" w:rsidRPr="00E63123" w:rsidRDefault="00CF7B4D" w:rsidP="00604C99">
            <w:pPr>
              <w:widowControl/>
              <w:overflowPunct w:val="0"/>
              <w:autoSpaceDE w:val="0"/>
              <w:autoSpaceDN w:val="0"/>
              <w:adjustRightInd w:val="0"/>
              <w:spacing w:after="0"/>
              <w:ind w:firstLine="0"/>
              <w:textAlignment w:val="baseline"/>
              <w:rPr>
                <w:snapToGrid/>
                <w:lang w:eastAsia="hr-HR"/>
              </w:rPr>
            </w:pPr>
            <w:r w:rsidRPr="00E63123">
              <w:rPr>
                <w:snapToGrid/>
                <w:lang w:eastAsia="hr-HR"/>
              </w:rPr>
              <w:t>1.</w:t>
            </w:r>
          </w:p>
        </w:tc>
        <w:tc>
          <w:tcPr>
            <w:tcW w:w="5934" w:type="dxa"/>
            <w:tcBorders>
              <w:top w:val="single" w:sz="4" w:space="0" w:color="auto"/>
              <w:bottom w:val="single" w:sz="4" w:space="0" w:color="auto"/>
            </w:tcBorders>
            <w:shd w:val="clear" w:color="auto" w:fill="auto"/>
            <w:vAlign w:val="bottom"/>
          </w:tcPr>
          <w:p w14:paraId="5FA96FBF" w14:textId="77777777" w:rsidR="00CF7B4D" w:rsidRPr="00E63123" w:rsidRDefault="00CF7B4D" w:rsidP="00604C99">
            <w:pPr>
              <w:widowControl/>
              <w:overflowPunct w:val="0"/>
              <w:autoSpaceDE w:val="0"/>
              <w:autoSpaceDN w:val="0"/>
              <w:adjustRightInd w:val="0"/>
              <w:spacing w:after="0"/>
              <w:ind w:firstLine="0"/>
              <w:jc w:val="left"/>
              <w:textAlignment w:val="baseline"/>
              <w:rPr>
                <w:snapToGrid/>
                <w:lang w:eastAsia="hr-HR"/>
              </w:rPr>
            </w:pPr>
            <w:r w:rsidRPr="00E63123">
              <w:rPr>
                <w:snapToGrid/>
                <w:lang w:eastAsia="hr-HR"/>
              </w:rPr>
              <w:t>KORIŠTENJE I NAMJENA POVRŠINA</w:t>
            </w:r>
          </w:p>
        </w:tc>
        <w:tc>
          <w:tcPr>
            <w:tcW w:w="1559" w:type="dxa"/>
            <w:tcBorders>
              <w:top w:val="single" w:sz="4" w:space="0" w:color="auto"/>
              <w:bottom w:val="single" w:sz="4" w:space="0" w:color="auto"/>
            </w:tcBorders>
            <w:shd w:val="clear" w:color="auto" w:fill="auto"/>
            <w:vAlign w:val="center"/>
          </w:tcPr>
          <w:p w14:paraId="0230E3AF" w14:textId="77777777" w:rsidR="00CF7B4D" w:rsidRPr="00E63123" w:rsidRDefault="00CF7B4D" w:rsidP="00604C99">
            <w:pPr>
              <w:widowControl/>
              <w:overflowPunct w:val="0"/>
              <w:autoSpaceDE w:val="0"/>
              <w:autoSpaceDN w:val="0"/>
              <w:adjustRightInd w:val="0"/>
              <w:spacing w:after="0"/>
              <w:ind w:firstLine="0"/>
              <w:textAlignment w:val="baseline"/>
              <w:rPr>
                <w:snapToGrid/>
                <w:lang w:eastAsia="hr-HR"/>
              </w:rPr>
            </w:pPr>
            <w:r w:rsidRPr="00E63123">
              <w:rPr>
                <w:snapToGrid/>
                <w:lang w:eastAsia="hr-HR"/>
              </w:rPr>
              <w:t>MJ=1:25.000</w:t>
            </w:r>
          </w:p>
        </w:tc>
      </w:tr>
      <w:tr w:rsidR="00CF7B4D" w:rsidRPr="00E63123" w14:paraId="076868DA" w14:textId="77777777" w:rsidTr="00CF7B4D">
        <w:tc>
          <w:tcPr>
            <w:tcW w:w="729" w:type="dxa"/>
            <w:tcBorders>
              <w:top w:val="single" w:sz="4" w:space="0" w:color="auto"/>
              <w:bottom w:val="single" w:sz="4" w:space="0" w:color="auto"/>
            </w:tcBorders>
            <w:shd w:val="clear" w:color="auto" w:fill="auto"/>
            <w:vAlign w:val="center"/>
          </w:tcPr>
          <w:p w14:paraId="6A493031" w14:textId="77777777" w:rsidR="00CF7B4D" w:rsidRPr="00E63123" w:rsidRDefault="00CF7B4D" w:rsidP="00604C99">
            <w:pPr>
              <w:widowControl/>
              <w:overflowPunct w:val="0"/>
              <w:autoSpaceDE w:val="0"/>
              <w:autoSpaceDN w:val="0"/>
              <w:adjustRightInd w:val="0"/>
              <w:spacing w:after="0"/>
              <w:ind w:firstLine="0"/>
              <w:textAlignment w:val="baseline"/>
              <w:rPr>
                <w:snapToGrid/>
                <w:lang w:eastAsia="hr-HR"/>
              </w:rPr>
            </w:pPr>
            <w:r w:rsidRPr="00E63123">
              <w:rPr>
                <w:snapToGrid/>
                <w:lang w:eastAsia="hr-HR"/>
              </w:rPr>
              <w:t>2.</w:t>
            </w:r>
          </w:p>
        </w:tc>
        <w:tc>
          <w:tcPr>
            <w:tcW w:w="5934" w:type="dxa"/>
            <w:tcBorders>
              <w:top w:val="single" w:sz="4" w:space="0" w:color="auto"/>
              <w:bottom w:val="single" w:sz="4" w:space="0" w:color="auto"/>
            </w:tcBorders>
            <w:shd w:val="clear" w:color="auto" w:fill="auto"/>
            <w:vAlign w:val="bottom"/>
          </w:tcPr>
          <w:p w14:paraId="14CAAF34" w14:textId="77777777" w:rsidR="00CF7B4D" w:rsidRPr="00E63123" w:rsidRDefault="00CF7B4D" w:rsidP="00604C99">
            <w:pPr>
              <w:widowControl/>
              <w:overflowPunct w:val="0"/>
              <w:autoSpaceDE w:val="0"/>
              <w:autoSpaceDN w:val="0"/>
              <w:adjustRightInd w:val="0"/>
              <w:spacing w:after="0"/>
              <w:ind w:firstLine="0"/>
              <w:jc w:val="left"/>
              <w:textAlignment w:val="baseline"/>
              <w:rPr>
                <w:snapToGrid/>
                <w:lang w:eastAsia="hr-HR"/>
              </w:rPr>
            </w:pPr>
            <w:r w:rsidRPr="00E63123">
              <w:rPr>
                <w:snapToGrid/>
                <w:lang w:eastAsia="hr-HR"/>
              </w:rPr>
              <w:t>INFRASTRUKTURNI SUSTAVI</w:t>
            </w:r>
          </w:p>
        </w:tc>
        <w:tc>
          <w:tcPr>
            <w:tcW w:w="1559" w:type="dxa"/>
            <w:tcBorders>
              <w:top w:val="single" w:sz="4" w:space="0" w:color="auto"/>
              <w:bottom w:val="single" w:sz="4" w:space="0" w:color="auto"/>
            </w:tcBorders>
            <w:shd w:val="clear" w:color="auto" w:fill="auto"/>
          </w:tcPr>
          <w:p w14:paraId="3EB02AD8" w14:textId="77777777" w:rsidR="00CF7B4D" w:rsidRPr="00E63123" w:rsidRDefault="00CF7B4D" w:rsidP="00604C99">
            <w:pPr>
              <w:widowControl/>
              <w:overflowPunct w:val="0"/>
              <w:autoSpaceDE w:val="0"/>
              <w:autoSpaceDN w:val="0"/>
              <w:adjustRightInd w:val="0"/>
              <w:spacing w:after="0"/>
              <w:ind w:firstLine="0"/>
              <w:textAlignment w:val="baseline"/>
              <w:rPr>
                <w:snapToGrid/>
                <w:lang w:eastAsia="hr-HR"/>
              </w:rPr>
            </w:pPr>
            <w:r w:rsidRPr="00E63123">
              <w:rPr>
                <w:snapToGrid/>
                <w:lang w:eastAsia="hr-HR"/>
              </w:rPr>
              <w:t>MJ=1:25.000</w:t>
            </w:r>
          </w:p>
        </w:tc>
      </w:tr>
      <w:tr w:rsidR="00CF7B4D" w:rsidRPr="00E63123" w14:paraId="06D1ED39" w14:textId="77777777" w:rsidTr="00CF7B4D">
        <w:tc>
          <w:tcPr>
            <w:tcW w:w="729" w:type="dxa"/>
            <w:tcBorders>
              <w:top w:val="single" w:sz="4" w:space="0" w:color="auto"/>
              <w:bottom w:val="single" w:sz="4" w:space="0" w:color="auto"/>
            </w:tcBorders>
            <w:shd w:val="clear" w:color="auto" w:fill="auto"/>
            <w:vAlign w:val="center"/>
          </w:tcPr>
          <w:p w14:paraId="4B8B3881" w14:textId="77777777" w:rsidR="00CF7B4D" w:rsidRPr="00E63123" w:rsidRDefault="00CF7B4D" w:rsidP="00604C99">
            <w:pPr>
              <w:widowControl/>
              <w:overflowPunct w:val="0"/>
              <w:autoSpaceDE w:val="0"/>
              <w:autoSpaceDN w:val="0"/>
              <w:adjustRightInd w:val="0"/>
              <w:spacing w:after="0"/>
              <w:ind w:firstLine="0"/>
              <w:textAlignment w:val="baseline"/>
              <w:rPr>
                <w:snapToGrid/>
                <w:lang w:eastAsia="hr-HR"/>
              </w:rPr>
            </w:pPr>
            <w:r w:rsidRPr="00E63123">
              <w:rPr>
                <w:snapToGrid/>
                <w:lang w:eastAsia="hr-HR"/>
              </w:rPr>
              <w:t>3.</w:t>
            </w:r>
          </w:p>
        </w:tc>
        <w:tc>
          <w:tcPr>
            <w:tcW w:w="5934" w:type="dxa"/>
            <w:tcBorders>
              <w:top w:val="single" w:sz="4" w:space="0" w:color="auto"/>
              <w:bottom w:val="single" w:sz="4" w:space="0" w:color="auto"/>
            </w:tcBorders>
            <w:shd w:val="clear" w:color="auto" w:fill="auto"/>
            <w:vAlign w:val="bottom"/>
          </w:tcPr>
          <w:p w14:paraId="37038761" w14:textId="77777777" w:rsidR="00CF7B4D" w:rsidRPr="00E63123" w:rsidRDefault="00CF7B4D" w:rsidP="00604C99">
            <w:pPr>
              <w:widowControl/>
              <w:overflowPunct w:val="0"/>
              <w:autoSpaceDE w:val="0"/>
              <w:autoSpaceDN w:val="0"/>
              <w:adjustRightInd w:val="0"/>
              <w:spacing w:after="0"/>
              <w:ind w:firstLine="0"/>
              <w:jc w:val="left"/>
              <w:textAlignment w:val="baseline"/>
              <w:rPr>
                <w:snapToGrid/>
                <w:lang w:eastAsia="hr-HR"/>
              </w:rPr>
            </w:pPr>
            <w:r w:rsidRPr="00E63123">
              <w:rPr>
                <w:snapToGrid/>
                <w:lang w:eastAsia="hr-HR"/>
              </w:rPr>
              <w:t>UVJETI KORIŠTENJA, UREĐENJA I ZAŠTITE PROSTORA</w:t>
            </w:r>
          </w:p>
        </w:tc>
        <w:tc>
          <w:tcPr>
            <w:tcW w:w="1559" w:type="dxa"/>
            <w:tcBorders>
              <w:top w:val="single" w:sz="4" w:space="0" w:color="auto"/>
              <w:bottom w:val="single" w:sz="4" w:space="0" w:color="auto"/>
            </w:tcBorders>
            <w:shd w:val="clear" w:color="auto" w:fill="auto"/>
            <w:vAlign w:val="center"/>
          </w:tcPr>
          <w:p w14:paraId="1D6D57E7" w14:textId="77777777" w:rsidR="00CF7B4D" w:rsidRPr="00E63123" w:rsidRDefault="00CF7B4D" w:rsidP="00604C99">
            <w:pPr>
              <w:widowControl/>
              <w:overflowPunct w:val="0"/>
              <w:autoSpaceDE w:val="0"/>
              <w:autoSpaceDN w:val="0"/>
              <w:adjustRightInd w:val="0"/>
              <w:spacing w:after="0"/>
              <w:ind w:firstLine="0"/>
              <w:textAlignment w:val="baseline"/>
              <w:rPr>
                <w:snapToGrid/>
                <w:lang w:eastAsia="hr-HR"/>
              </w:rPr>
            </w:pPr>
            <w:r w:rsidRPr="00E63123">
              <w:rPr>
                <w:snapToGrid/>
                <w:lang w:eastAsia="hr-HR"/>
              </w:rPr>
              <w:t>MJ=1:25.000</w:t>
            </w:r>
          </w:p>
        </w:tc>
      </w:tr>
      <w:tr w:rsidR="00CF7B4D" w:rsidRPr="00E63123" w14:paraId="27DC3137" w14:textId="77777777" w:rsidTr="00CF7B4D">
        <w:tc>
          <w:tcPr>
            <w:tcW w:w="729" w:type="dxa"/>
            <w:tcBorders>
              <w:top w:val="single" w:sz="4" w:space="0" w:color="auto"/>
              <w:bottom w:val="single" w:sz="4" w:space="0" w:color="auto"/>
            </w:tcBorders>
            <w:shd w:val="clear" w:color="auto" w:fill="auto"/>
            <w:vAlign w:val="center"/>
          </w:tcPr>
          <w:p w14:paraId="3E864EF1" w14:textId="77777777" w:rsidR="00CF7B4D" w:rsidRPr="00E63123" w:rsidRDefault="00CF7B4D" w:rsidP="00604C99">
            <w:pPr>
              <w:widowControl/>
              <w:overflowPunct w:val="0"/>
              <w:autoSpaceDE w:val="0"/>
              <w:autoSpaceDN w:val="0"/>
              <w:adjustRightInd w:val="0"/>
              <w:spacing w:after="0"/>
              <w:ind w:firstLine="0"/>
              <w:textAlignment w:val="baseline"/>
              <w:rPr>
                <w:snapToGrid/>
                <w:lang w:eastAsia="hr-HR"/>
              </w:rPr>
            </w:pPr>
            <w:r w:rsidRPr="00E63123">
              <w:rPr>
                <w:snapToGrid/>
                <w:lang w:eastAsia="hr-HR"/>
              </w:rPr>
              <w:t>4.</w:t>
            </w:r>
          </w:p>
        </w:tc>
        <w:tc>
          <w:tcPr>
            <w:tcW w:w="5934" w:type="dxa"/>
            <w:tcBorders>
              <w:top w:val="single" w:sz="4" w:space="0" w:color="auto"/>
              <w:bottom w:val="single" w:sz="4" w:space="0" w:color="auto"/>
            </w:tcBorders>
            <w:shd w:val="clear" w:color="auto" w:fill="auto"/>
            <w:vAlign w:val="bottom"/>
          </w:tcPr>
          <w:p w14:paraId="418F45F9" w14:textId="77777777" w:rsidR="00CF7B4D" w:rsidRPr="00E63123" w:rsidRDefault="00CF7B4D" w:rsidP="00604C99">
            <w:pPr>
              <w:widowControl/>
              <w:overflowPunct w:val="0"/>
              <w:autoSpaceDE w:val="0"/>
              <w:autoSpaceDN w:val="0"/>
              <w:adjustRightInd w:val="0"/>
              <w:spacing w:after="0"/>
              <w:ind w:firstLine="0"/>
              <w:jc w:val="left"/>
              <w:textAlignment w:val="baseline"/>
              <w:rPr>
                <w:snapToGrid/>
                <w:lang w:eastAsia="hr-HR"/>
              </w:rPr>
            </w:pPr>
            <w:r w:rsidRPr="00E63123">
              <w:rPr>
                <w:snapToGrid/>
                <w:lang w:eastAsia="hr-HR"/>
              </w:rPr>
              <w:t>GRAĐEVINSKA PODRUČJA NASELJA</w:t>
            </w:r>
          </w:p>
        </w:tc>
        <w:tc>
          <w:tcPr>
            <w:tcW w:w="1559" w:type="dxa"/>
            <w:tcBorders>
              <w:top w:val="single" w:sz="4" w:space="0" w:color="auto"/>
              <w:bottom w:val="single" w:sz="4" w:space="0" w:color="auto"/>
            </w:tcBorders>
            <w:shd w:val="clear" w:color="auto" w:fill="auto"/>
            <w:vAlign w:val="center"/>
          </w:tcPr>
          <w:p w14:paraId="307C33CE" w14:textId="77777777" w:rsidR="00CF7B4D" w:rsidRPr="00E63123" w:rsidRDefault="00CF7B4D" w:rsidP="00604C99">
            <w:pPr>
              <w:widowControl/>
              <w:overflowPunct w:val="0"/>
              <w:autoSpaceDE w:val="0"/>
              <w:autoSpaceDN w:val="0"/>
              <w:adjustRightInd w:val="0"/>
              <w:spacing w:after="0"/>
              <w:ind w:firstLine="0"/>
              <w:textAlignment w:val="baseline"/>
              <w:rPr>
                <w:snapToGrid/>
                <w:lang w:eastAsia="hr-HR"/>
              </w:rPr>
            </w:pPr>
            <w:r w:rsidRPr="00E63123">
              <w:rPr>
                <w:snapToGrid/>
                <w:lang w:eastAsia="hr-HR"/>
              </w:rPr>
              <w:t>MJ=1:5.000</w:t>
            </w:r>
          </w:p>
        </w:tc>
      </w:tr>
      <w:tr w:rsidR="00CF7B4D" w:rsidRPr="00E63123" w14:paraId="4DA087CB" w14:textId="77777777" w:rsidTr="00CF7B4D">
        <w:tc>
          <w:tcPr>
            <w:tcW w:w="729" w:type="dxa"/>
            <w:tcBorders>
              <w:top w:val="single" w:sz="4" w:space="0" w:color="auto"/>
              <w:bottom w:val="single" w:sz="4" w:space="0" w:color="auto"/>
            </w:tcBorders>
            <w:shd w:val="clear" w:color="auto" w:fill="auto"/>
            <w:vAlign w:val="center"/>
          </w:tcPr>
          <w:p w14:paraId="4558DA7B" w14:textId="77777777" w:rsidR="00CF7B4D" w:rsidRPr="00E63123" w:rsidRDefault="00CF7B4D" w:rsidP="00604C99">
            <w:pPr>
              <w:widowControl/>
              <w:overflowPunct w:val="0"/>
              <w:autoSpaceDE w:val="0"/>
              <w:autoSpaceDN w:val="0"/>
              <w:adjustRightInd w:val="0"/>
              <w:spacing w:after="0"/>
              <w:ind w:firstLine="0"/>
              <w:jc w:val="left"/>
              <w:textAlignment w:val="baseline"/>
              <w:rPr>
                <w:snapToGrid/>
                <w:lang w:eastAsia="hr-HR"/>
              </w:rPr>
            </w:pPr>
            <w:r w:rsidRPr="00E63123">
              <w:rPr>
                <w:snapToGrid/>
                <w:lang w:eastAsia="hr-HR"/>
              </w:rPr>
              <w:t>4.1.</w:t>
            </w:r>
          </w:p>
        </w:tc>
        <w:tc>
          <w:tcPr>
            <w:tcW w:w="5934" w:type="dxa"/>
            <w:tcBorders>
              <w:top w:val="single" w:sz="4" w:space="0" w:color="auto"/>
              <w:bottom w:val="single" w:sz="4" w:space="0" w:color="auto"/>
            </w:tcBorders>
            <w:shd w:val="clear" w:color="auto" w:fill="auto"/>
            <w:vAlign w:val="bottom"/>
          </w:tcPr>
          <w:p w14:paraId="7CC26FCE" w14:textId="77777777" w:rsidR="00CF7B4D" w:rsidRPr="00E63123" w:rsidRDefault="00CF7B4D" w:rsidP="00604C99">
            <w:pPr>
              <w:widowControl/>
              <w:overflowPunct w:val="0"/>
              <w:autoSpaceDE w:val="0"/>
              <w:autoSpaceDN w:val="0"/>
              <w:adjustRightInd w:val="0"/>
              <w:spacing w:after="0"/>
              <w:ind w:firstLine="0"/>
              <w:jc w:val="left"/>
              <w:textAlignment w:val="baseline"/>
              <w:rPr>
                <w:snapToGrid/>
                <w:lang w:eastAsia="hr-HR"/>
              </w:rPr>
            </w:pPr>
            <w:r w:rsidRPr="00E63123">
              <w:rPr>
                <w:snapToGrid/>
                <w:lang w:eastAsia="hr-HR"/>
              </w:rPr>
              <w:t>Babinec, Brezje Dravsko, Falinić Breg i Kolarovec</w:t>
            </w:r>
          </w:p>
        </w:tc>
        <w:tc>
          <w:tcPr>
            <w:tcW w:w="1559" w:type="dxa"/>
            <w:tcBorders>
              <w:top w:val="single" w:sz="4" w:space="0" w:color="auto"/>
              <w:bottom w:val="single" w:sz="4" w:space="0" w:color="auto"/>
            </w:tcBorders>
            <w:shd w:val="clear" w:color="auto" w:fill="auto"/>
            <w:vAlign w:val="center"/>
          </w:tcPr>
          <w:p w14:paraId="4A482AD8" w14:textId="77777777" w:rsidR="00CF7B4D" w:rsidRPr="00E63123" w:rsidRDefault="00CF7B4D" w:rsidP="00604C99">
            <w:pPr>
              <w:widowControl/>
              <w:overflowPunct w:val="0"/>
              <w:autoSpaceDE w:val="0"/>
              <w:autoSpaceDN w:val="0"/>
              <w:adjustRightInd w:val="0"/>
              <w:spacing w:after="0"/>
              <w:ind w:firstLine="0"/>
              <w:textAlignment w:val="baseline"/>
              <w:rPr>
                <w:snapToGrid/>
                <w:lang w:eastAsia="hr-HR"/>
              </w:rPr>
            </w:pPr>
          </w:p>
        </w:tc>
      </w:tr>
      <w:tr w:rsidR="00CF7B4D" w:rsidRPr="00E63123" w14:paraId="1405609E" w14:textId="77777777" w:rsidTr="00CF7B4D">
        <w:tc>
          <w:tcPr>
            <w:tcW w:w="729" w:type="dxa"/>
            <w:tcBorders>
              <w:top w:val="single" w:sz="4" w:space="0" w:color="auto"/>
              <w:bottom w:val="single" w:sz="4" w:space="0" w:color="auto"/>
            </w:tcBorders>
            <w:shd w:val="clear" w:color="auto" w:fill="auto"/>
            <w:vAlign w:val="center"/>
          </w:tcPr>
          <w:p w14:paraId="22866318" w14:textId="77777777" w:rsidR="00CF7B4D" w:rsidRPr="00E63123" w:rsidRDefault="00CF7B4D" w:rsidP="00604C99">
            <w:pPr>
              <w:widowControl/>
              <w:overflowPunct w:val="0"/>
              <w:autoSpaceDE w:val="0"/>
              <w:autoSpaceDN w:val="0"/>
              <w:adjustRightInd w:val="0"/>
              <w:spacing w:after="0"/>
              <w:ind w:firstLine="0"/>
              <w:jc w:val="left"/>
              <w:textAlignment w:val="baseline"/>
              <w:rPr>
                <w:snapToGrid/>
                <w:lang w:eastAsia="hr-HR"/>
              </w:rPr>
            </w:pPr>
            <w:r w:rsidRPr="00E63123">
              <w:rPr>
                <w:snapToGrid/>
                <w:lang w:eastAsia="hr-HR"/>
              </w:rPr>
              <w:t>4.2.</w:t>
            </w:r>
          </w:p>
        </w:tc>
        <w:tc>
          <w:tcPr>
            <w:tcW w:w="5934" w:type="dxa"/>
            <w:tcBorders>
              <w:top w:val="single" w:sz="4" w:space="0" w:color="auto"/>
              <w:bottom w:val="single" w:sz="4" w:space="0" w:color="auto"/>
            </w:tcBorders>
            <w:shd w:val="clear" w:color="auto" w:fill="auto"/>
            <w:vAlign w:val="bottom"/>
          </w:tcPr>
          <w:p w14:paraId="18945C39" w14:textId="77777777" w:rsidR="00CF7B4D" w:rsidRPr="00E63123" w:rsidRDefault="00CF7B4D" w:rsidP="00604C99">
            <w:pPr>
              <w:widowControl/>
              <w:overflowPunct w:val="0"/>
              <w:autoSpaceDE w:val="0"/>
              <w:autoSpaceDN w:val="0"/>
              <w:adjustRightInd w:val="0"/>
              <w:spacing w:after="0"/>
              <w:ind w:firstLine="0"/>
              <w:jc w:val="left"/>
              <w:textAlignment w:val="baseline"/>
              <w:rPr>
                <w:snapToGrid/>
                <w:lang w:eastAsia="hr-HR"/>
              </w:rPr>
            </w:pPr>
            <w:r w:rsidRPr="00E63123">
              <w:rPr>
                <w:snapToGrid/>
                <w:lang w:eastAsia="hr-HR"/>
              </w:rPr>
              <w:t>Cestica, Gornje Vratno, Križovljan Radovečki, Radovec, Radovec Polje, Virje Križovljansko i Vratno Otok</w:t>
            </w:r>
          </w:p>
        </w:tc>
        <w:tc>
          <w:tcPr>
            <w:tcW w:w="1559" w:type="dxa"/>
            <w:tcBorders>
              <w:top w:val="single" w:sz="4" w:space="0" w:color="auto"/>
              <w:bottom w:val="single" w:sz="4" w:space="0" w:color="auto"/>
            </w:tcBorders>
            <w:shd w:val="clear" w:color="auto" w:fill="auto"/>
            <w:vAlign w:val="center"/>
          </w:tcPr>
          <w:p w14:paraId="0EA2BBA5" w14:textId="77777777" w:rsidR="00CF7B4D" w:rsidRPr="00E63123" w:rsidRDefault="00CF7B4D" w:rsidP="00604C99">
            <w:pPr>
              <w:widowControl/>
              <w:overflowPunct w:val="0"/>
              <w:autoSpaceDE w:val="0"/>
              <w:autoSpaceDN w:val="0"/>
              <w:adjustRightInd w:val="0"/>
              <w:spacing w:after="0"/>
              <w:ind w:firstLine="0"/>
              <w:textAlignment w:val="baseline"/>
              <w:rPr>
                <w:snapToGrid/>
                <w:lang w:eastAsia="hr-HR"/>
              </w:rPr>
            </w:pPr>
          </w:p>
        </w:tc>
      </w:tr>
      <w:tr w:rsidR="00CF7B4D" w:rsidRPr="00E63123" w14:paraId="5EF2EBB7" w14:textId="77777777" w:rsidTr="00CF7B4D">
        <w:tc>
          <w:tcPr>
            <w:tcW w:w="729" w:type="dxa"/>
            <w:tcBorders>
              <w:top w:val="single" w:sz="4" w:space="0" w:color="auto"/>
              <w:bottom w:val="single" w:sz="4" w:space="0" w:color="auto"/>
            </w:tcBorders>
            <w:shd w:val="clear" w:color="auto" w:fill="auto"/>
            <w:vAlign w:val="center"/>
          </w:tcPr>
          <w:p w14:paraId="2D583F4D" w14:textId="77777777" w:rsidR="00CF7B4D" w:rsidRPr="00E63123" w:rsidRDefault="00CF7B4D" w:rsidP="00604C99">
            <w:pPr>
              <w:widowControl/>
              <w:overflowPunct w:val="0"/>
              <w:autoSpaceDE w:val="0"/>
              <w:autoSpaceDN w:val="0"/>
              <w:adjustRightInd w:val="0"/>
              <w:spacing w:after="0"/>
              <w:ind w:firstLine="0"/>
              <w:jc w:val="left"/>
              <w:textAlignment w:val="baseline"/>
              <w:rPr>
                <w:snapToGrid/>
                <w:lang w:eastAsia="hr-HR"/>
              </w:rPr>
            </w:pPr>
            <w:r w:rsidRPr="00E63123">
              <w:rPr>
                <w:snapToGrid/>
                <w:lang w:eastAsia="hr-HR"/>
              </w:rPr>
              <w:t>4.3.</w:t>
            </w:r>
          </w:p>
        </w:tc>
        <w:tc>
          <w:tcPr>
            <w:tcW w:w="5934" w:type="dxa"/>
            <w:tcBorders>
              <w:top w:val="single" w:sz="4" w:space="0" w:color="auto"/>
              <w:bottom w:val="single" w:sz="4" w:space="0" w:color="auto"/>
            </w:tcBorders>
            <w:shd w:val="clear" w:color="auto" w:fill="auto"/>
            <w:vAlign w:val="bottom"/>
          </w:tcPr>
          <w:p w14:paraId="2D8145C4" w14:textId="77777777" w:rsidR="00CF7B4D" w:rsidRPr="00E63123" w:rsidRDefault="00CF7B4D" w:rsidP="00604C99">
            <w:pPr>
              <w:widowControl/>
              <w:overflowPunct w:val="0"/>
              <w:autoSpaceDE w:val="0"/>
              <w:autoSpaceDN w:val="0"/>
              <w:adjustRightInd w:val="0"/>
              <w:spacing w:after="0"/>
              <w:ind w:firstLine="0"/>
              <w:jc w:val="left"/>
              <w:textAlignment w:val="baseline"/>
              <w:rPr>
                <w:snapToGrid/>
                <w:lang w:eastAsia="hr-HR"/>
              </w:rPr>
            </w:pPr>
            <w:r w:rsidRPr="00E63123">
              <w:rPr>
                <w:snapToGrid/>
                <w:lang w:eastAsia="hr-HR"/>
              </w:rPr>
              <w:t>Dubrava Križovljanska, Mali Lovrečan i Veliki Lovrečan</w:t>
            </w:r>
          </w:p>
        </w:tc>
        <w:tc>
          <w:tcPr>
            <w:tcW w:w="1559" w:type="dxa"/>
            <w:tcBorders>
              <w:top w:val="single" w:sz="4" w:space="0" w:color="auto"/>
              <w:bottom w:val="single" w:sz="4" w:space="0" w:color="auto"/>
            </w:tcBorders>
            <w:shd w:val="clear" w:color="auto" w:fill="auto"/>
            <w:vAlign w:val="center"/>
          </w:tcPr>
          <w:p w14:paraId="535E2D0B" w14:textId="77777777" w:rsidR="00CF7B4D" w:rsidRPr="00E63123" w:rsidRDefault="00CF7B4D" w:rsidP="00604C99">
            <w:pPr>
              <w:widowControl/>
              <w:overflowPunct w:val="0"/>
              <w:autoSpaceDE w:val="0"/>
              <w:autoSpaceDN w:val="0"/>
              <w:adjustRightInd w:val="0"/>
              <w:spacing w:after="0"/>
              <w:ind w:firstLine="0"/>
              <w:textAlignment w:val="baseline"/>
              <w:rPr>
                <w:snapToGrid/>
                <w:lang w:eastAsia="hr-HR"/>
              </w:rPr>
            </w:pPr>
          </w:p>
        </w:tc>
      </w:tr>
      <w:tr w:rsidR="007113E2" w:rsidRPr="00E63123" w14:paraId="7E49F30A" w14:textId="77777777" w:rsidTr="00CF7B4D">
        <w:tc>
          <w:tcPr>
            <w:tcW w:w="729" w:type="dxa"/>
            <w:tcBorders>
              <w:top w:val="single" w:sz="4" w:space="0" w:color="auto"/>
              <w:bottom w:val="single" w:sz="4" w:space="0" w:color="auto"/>
            </w:tcBorders>
            <w:shd w:val="clear" w:color="auto" w:fill="auto"/>
            <w:vAlign w:val="center"/>
          </w:tcPr>
          <w:p w14:paraId="5CC72605" w14:textId="75FDC602" w:rsidR="00B64EA0" w:rsidRPr="00E63123" w:rsidRDefault="00B64EA0" w:rsidP="00604C99">
            <w:pPr>
              <w:widowControl/>
              <w:overflowPunct w:val="0"/>
              <w:autoSpaceDE w:val="0"/>
              <w:autoSpaceDN w:val="0"/>
              <w:adjustRightInd w:val="0"/>
              <w:spacing w:after="0"/>
              <w:ind w:firstLine="0"/>
              <w:jc w:val="left"/>
              <w:textAlignment w:val="baseline"/>
              <w:rPr>
                <w:snapToGrid/>
                <w:lang w:eastAsia="hr-HR"/>
              </w:rPr>
            </w:pPr>
            <w:r w:rsidRPr="00E63123">
              <w:rPr>
                <w:snapToGrid/>
                <w:lang w:eastAsia="hr-HR"/>
              </w:rPr>
              <w:t>4.4.</w:t>
            </w:r>
          </w:p>
        </w:tc>
        <w:tc>
          <w:tcPr>
            <w:tcW w:w="5934" w:type="dxa"/>
            <w:tcBorders>
              <w:top w:val="single" w:sz="4" w:space="0" w:color="auto"/>
              <w:bottom w:val="single" w:sz="4" w:space="0" w:color="auto"/>
            </w:tcBorders>
            <w:shd w:val="clear" w:color="auto" w:fill="auto"/>
            <w:vAlign w:val="bottom"/>
          </w:tcPr>
          <w:p w14:paraId="5F0A80D4" w14:textId="3AFF276F" w:rsidR="00B64EA0" w:rsidRPr="00E63123" w:rsidRDefault="00B64EA0" w:rsidP="00604C99">
            <w:pPr>
              <w:widowControl/>
              <w:overflowPunct w:val="0"/>
              <w:autoSpaceDE w:val="0"/>
              <w:autoSpaceDN w:val="0"/>
              <w:adjustRightInd w:val="0"/>
              <w:spacing w:after="0"/>
              <w:ind w:firstLine="0"/>
              <w:jc w:val="left"/>
              <w:textAlignment w:val="baseline"/>
              <w:rPr>
                <w:snapToGrid/>
                <w:lang w:eastAsia="hr-HR"/>
              </w:rPr>
            </w:pPr>
            <w:r w:rsidRPr="00E63123">
              <w:rPr>
                <w:snapToGrid/>
                <w:lang w:eastAsia="hr-HR"/>
              </w:rPr>
              <w:t>Jarki, Križanče, Malo Gradišće, Natkrižovljan i Selci Križovljanski</w:t>
            </w:r>
          </w:p>
        </w:tc>
        <w:tc>
          <w:tcPr>
            <w:tcW w:w="1559" w:type="dxa"/>
            <w:tcBorders>
              <w:top w:val="single" w:sz="4" w:space="0" w:color="auto"/>
              <w:bottom w:val="single" w:sz="4" w:space="0" w:color="auto"/>
            </w:tcBorders>
            <w:shd w:val="clear" w:color="auto" w:fill="auto"/>
            <w:vAlign w:val="center"/>
          </w:tcPr>
          <w:p w14:paraId="30FD3E40" w14:textId="77777777" w:rsidR="00B64EA0" w:rsidRPr="00E63123" w:rsidRDefault="00B64EA0" w:rsidP="00604C99">
            <w:pPr>
              <w:widowControl/>
              <w:overflowPunct w:val="0"/>
              <w:autoSpaceDE w:val="0"/>
              <w:autoSpaceDN w:val="0"/>
              <w:adjustRightInd w:val="0"/>
              <w:spacing w:after="0"/>
              <w:ind w:firstLine="0"/>
              <w:textAlignment w:val="baseline"/>
              <w:rPr>
                <w:snapToGrid/>
                <w:lang w:eastAsia="hr-HR"/>
              </w:rPr>
            </w:pPr>
          </w:p>
        </w:tc>
      </w:tr>
      <w:tr w:rsidR="007113E2" w:rsidRPr="00E63123" w14:paraId="75E97065" w14:textId="77777777" w:rsidTr="00CF7B4D">
        <w:tc>
          <w:tcPr>
            <w:tcW w:w="729" w:type="dxa"/>
            <w:tcBorders>
              <w:top w:val="single" w:sz="4" w:space="0" w:color="auto"/>
              <w:bottom w:val="single" w:sz="4" w:space="0" w:color="auto"/>
            </w:tcBorders>
            <w:shd w:val="clear" w:color="auto" w:fill="auto"/>
            <w:vAlign w:val="center"/>
          </w:tcPr>
          <w:p w14:paraId="2849BAD3" w14:textId="20851C2D" w:rsidR="00CF7B4D" w:rsidRPr="00E63123" w:rsidRDefault="00CF7B4D" w:rsidP="00B64EA0">
            <w:pPr>
              <w:widowControl/>
              <w:overflowPunct w:val="0"/>
              <w:autoSpaceDE w:val="0"/>
              <w:autoSpaceDN w:val="0"/>
              <w:adjustRightInd w:val="0"/>
              <w:spacing w:after="0"/>
              <w:ind w:firstLine="0"/>
              <w:jc w:val="left"/>
              <w:textAlignment w:val="baseline"/>
              <w:rPr>
                <w:snapToGrid/>
                <w:lang w:eastAsia="hr-HR"/>
              </w:rPr>
            </w:pPr>
            <w:r w:rsidRPr="00E63123">
              <w:rPr>
                <w:snapToGrid/>
                <w:lang w:eastAsia="hr-HR"/>
              </w:rPr>
              <w:t>4.</w:t>
            </w:r>
            <w:r w:rsidR="00B64EA0" w:rsidRPr="00E63123">
              <w:rPr>
                <w:snapToGrid/>
                <w:lang w:eastAsia="hr-HR"/>
              </w:rPr>
              <w:t>5</w:t>
            </w:r>
            <w:r w:rsidRPr="00E63123">
              <w:rPr>
                <w:snapToGrid/>
                <w:lang w:eastAsia="hr-HR"/>
              </w:rPr>
              <w:t>.</w:t>
            </w:r>
          </w:p>
        </w:tc>
        <w:tc>
          <w:tcPr>
            <w:tcW w:w="5934" w:type="dxa"/>
            <w:tcBorders>
              <w:top w:val="single" w:sz="4" w:space="0" w:color="auto"/>
              <w:bottom w:val="single" w:sz="4" w:space="0" w:color="auto"/>
            </w:tcBorders>
            <w:shd w:val="clear" w:color="auto" w:fill="auto"/>
            <w:vAlign w:val="bottom"/>
          </w:tcPr>
          <w:p w14:paraId="2F910759" w14:textId="77777777" w:rsidR="00CF7B4D" w:rsidRPr="00E63123" w:rsidRDefault="00CF7B4D" w:rsidP="00604C99">
            <w:pPr>
              <w:widowControl/>
              <w:overflowPunct w:val="0"/>
              <w:autoSpaceDE w:val="0"/>
              <w:autoSpaceDN w:val="0"/>
              <w:adjustRightInd w:val="0"/>
              <w:spacing w:after="0"/>
              <w:ind w:firstLine="0"/>
              <w:jc w:val="left"/>
              <w:textAlignment w:val="baseline"/>
              <w:rPr>
                <w:snapToGrid/>
                <w:lang w:eastAsia="hr-HR"/>
              </w:rPr>
            </w:pPr>
            <w:r w:rsidRPr="00E63123">
              <w:rPr>
                <w:snapToGrid/>
                <w:lang w:eastAsia="hr-HR"/>
              </w:rPr>
              <w:t>Otok Virje</w:t>
            </w:r>
          </w:p>
        </w:tc>
        <w:tc>
          <w:tcPr>
            <w:tcW w:w="1559" w:type="dxa"/>
            <w:tcBorders>
              <w:top w:val="single" w:sz="4" w:space="0" w:color="auto"/>
              <w:bottom w:val="single" w:sz="4" w:space="0" w:color="auto"/>
            </w:tcBorders>
            <w:shd w:val="clear" w:color="auto" w:fill="auto"/>
            <w:vAlign w:val="center"/>
          </w:tcPr>
          <w:p w14:paraId="69D39AE0" w14:textId="77777777" w:rsidR="00CF7B4D" w:rsidRPr="00E63123" w:rsidRDefault="00CF7B4D" w:rsidP="00604C99">
            <w:pPr>
              <w:widowControl/>
              <w:overflowPunct w:val="0"/>
              <w:autoSpaceDE w:val="0"/>
              <w:autoSpaceDN w:val="0"/>
              <w:adjustRightInd w:val="0"/>
              <w:spacing w:after="0"/>
              <w:ind w:firstLine="0"/>
              <w:textAlignment w:val="baseline"/>
              <w:rPr>
                <w:snapToGrid/>
                <w:lang w:eastAsia="hr-HR"/>
              </w:rPr>
            </w:pPr>
          </w:p>
        </w:tc>
      </w:tr>
      <w:tr w:rsidR="00816739" w:rsidRPr="00E63123" w14:paraId="301EBBD8" w14:textId="77777777" w:rsidTr="00CF7B4D">
        <w:tc>
          <w:tcPr>
            <w:tcW w:w="729" w:type="dxa"/>
            <w:tcBorders>
              <w:top w:val="single" w:sz="4" w:space="0" w:color="auto"/>
              <w:bottom w:val="single" w:sz="4" w:space="0" w:color="auto"/>
            </w:tcBorders>
            <w:shd w:val="clear" w:color="auto" w:fill="auto"/>
            <w:vAlign w:val="center"/>
          </w:tcPr>
          <w:p w14:paraId="1789B78C" w14:textId="0AA0E63E" w:rsidR="00CF7B4D" w:rsidRPr="00E63123" w:rsidRDefault="00CF7B4D" w:rsidP="00B64EA0">
            <w:pPr>
              <w:widowControl/>
              <w:overflowPunct w:val="0"/>
              <w:autoSpaceDE w:val="0"/>
              <w:autoSpaceDN w:val="0"/>
              <w:adjustRightInd w:val="0"/>
              <w:spacing w:after="0"/>
              <w:ind w:firstLine="0"/>
              <w:jc w:val="left"/>
              <w:textAlignment w:val="baseline"/>
              <w:rPr>
                <w:snapToGrid/>
                <w:lang w:eastAsia="hr-HR"/>
              </w:rPr>
            </w:pPr>
            <w:r w:rsidRPr="00E63123">
              <w:rPr>
                <w:snapToGrid/>
                <w:lang w:eastAsia="hr-HR"/>
              </w:rPr>
              <w:t>4.</w:t>
            </w:r>
            <w:r w:rsidR="00B64EA0" w:rsidRPr="00E63123">
              <w:rPr>
                <w:snapToGrid/>
                <w:lang w:eastAsia="hr-HR"/>
              </w:rPr>
              <w:t>6</w:t>
            </w:r>
            <w:r w:rsidRPr="00E63123">
              <w:rPr>
                <w:snapToGrid/>
                <w:lang w:eastAsia="hr-HR"/>
              </w:rPr>
              <w:t>.</w:t>
            </w:r>
          </w:p>
        </w:tc>
        <w:tc>
          <w:tcPr>
            <w:tcW w:w="5934" w:type="dxa"/>
            <w:tcBorders>
              <w:top w:val="single" w:sz="4" w:space="0" w:color="auto"/>
              <w:bottom w:val="single" w:sz="4" w:space="0" w:color="auto"/>
            </w:tcBorders>
            <w:shd w:val="clear" w:color="auto" w:fill="auto"/>
            <w:vAlign w:val="bottom"/>
          </w:tcPr>
          <w:p w14:paraId="19533C38" w14:textId="57C9DBAD" w:rsidR="00CF7B4D" w:rsidRPr="00E63123" w:rsidRDefault="00CF7B4D" w:rsidP="00A67515">
            <w:pPr>
              <w:widowControl/>
              <w:overflowPunct w:val="0"/>
              <w:autoSpaceDE w:val="0"/>
              <w:autoSpaceDN w:val="0"/>
              <w:adjustRightInd w:val="0"/>
              <w:spacing w:after="0"/>
              <w:ind w:firstLine="0"/>
              <w:jc w:val="left"/>
              <w:textAlignment w:val="baseline"/>
              <w:rPr>
                <w:snapToGrid/>
                <w:lang w:eastAsia="hr-HR"/>
              </w:rPr>
            </w:pPr>
            <w:r w:rsidRPr="00E63123">
              <w:rPr>
                <w:snapToGrid/>
                <w:lang w:eastAsia="hr-HR"/>
              </w:rPr>
              <w:t xml:space="preserve">IDGPN </w:t>
            </w:r>
            <w:r w:rsidR="00B91964" w:rsidRPr="00E63123">
              <w:rPr>
                <w:snapToGrid/>
                <w:lang w:eastAsia="hr-HR"/>
              </w:rPr>
              <w:t xml:space="preserve">Brezje Dravsko i Veliki Lovrečan </w:t>
            </w:r>
            <w:r w:rsidRPr="00E63123">
              <w:rPr>
                <w:snapToGrid/>
                <w:lang w:eastAsia="hr-HR"/>
              </w:rPr>
              <w:t xml:space="preserve">unutar </w:t>
            </w:r>
            <w:r w:rsidR="00A67515" w:rsidRPr="00E63123">
              <w:rPr>
                <w:snapToGrid/>
                <w:lang w:eastAsia="hr-HR"/>
              </w:rPr>
              <w:t>poplavnog područja</w:t>
            </w:r>
            <w:r w:rsidRPr="00E63123">
              <w:rPr>
                <w:snapToGrid/>
                <w:lang w:eastAsia="hr-HR"/>
              </w:rPr>
              <w:t xml:space="preserve"> Drave</w:t>
            </w:r>
          </w:p>
        </w:tc>
        <w:tc>
          <w:tcPr>
            <w:tcW w:w="1559" w:type="dxa"/>
            <w:tcBorders>
              <w:top w:val="single" w:sz="4" w:space="0" w:color="auto"/>
              <w:bottom w:val="single" w:sz="4" w:space="0" w:color="auto"/>
            </w:tcBorders>
            <w:shd w:val="clear" w:color="auto" w:fill="auto"/>
            <w:vAlign w:val="center"/>
          </w:tcPr>
          <w:p w14:paraId="2939F953" w14:textId="77777777" w:rsidR="00CF7B4D" w:rsidRPr="00E63123" w:rsidRDefault="00CF7B4D" w:rsidP="00604C99">
            <w:pPr>
              <w:widowControl/>
              <w:overflowPunct w:val="0"/>
              <w:autoSpaceDE w:val="0"/>
              <w:autoSpaceDN w:val="0"/>
              <w:adjustRightInd w:val="0"/>
              <w:spacing w:after="0"/>
              <w:ind w:firstLine="0"/>
              <w:textAlignment w:val="baseline"/>
              <w:rPr>
                <w:snapToGrid/>
                <w:lang w:eastAsia="hr-HR"/>
              </w:rPr>
            </w:pPr>
          </w:p>
        </w:tc>
      </w:tr>
    </w:tbl>
    <w:p w14:paraId="110860D3" w14:textId="77777777" w:rsidR="00CE121F" w:rsidRPr="00E63123" w:rsidRDefault="00CE121F" w:rsidP="00566998">
      <w:pPr>
        <w:widowControl/>
        <w:overflowPunct w:val="0"/>
        <w:autoSpaceDE w:val="0"/>
        <w:autoSpaceDN w:val="0"/>
        <w:adjustRightInd w:val="0"/>
        <w:spacing w:after="0"/>
        <w:textAlignment w:val="baseline"/>
        <w:rPr>
          <w:bCs/>
          <w:caps/>
          <w:snapToGrid/>
          <w:szCs w:val="24"/>
          <w:lang w:eastAsia="hr-HR"/>
        </w:rPr>
      </w:pPr>
    </w:p>
    <w:p w14:paraId="74025700" w14:textId="77777777" w:rsidR="007113E2" w:rsidRPr="00E63123" w:rsidRDefault="007113E2" w:rsidP="00566998">
      <w:pPr>
        <w:widowControl/>
        <w:overflowPunct w:val="0"/>
        <w:autoSpaceDE w:val="0"/>
        <w:autoSpaceDN w:val="0"/>
        <w:adjustRightInd w:val="0"/>
        <w:spacing w:after="0"/>
        <w:textAlignment w:val="baseline"/>
        <w:rPr>
          <w:bCs/>
          <w:caps/>
          <w:snapToGrid/>
          <w:szCs w:val="24"/>
          <w:lang w:eastAsia="hr-HR"/>
        </w:rPr>
      </w:pPr>
    </w:p>
    <w:p w14:paraId="18D08ACC" w14:textId="77777777" w:rsidR="007113E2" w:rsidRPr="00E63123" w:rsidRDefault="007113E2" w:rsidP="00566998">
      <w:pPr>
        <w:widowControl/>
        <w:overflowPunct w:val="0"/>
        <w:autoSpaceDE w:val="0"/>
        <w:autoSpaceDN w:val="0"/>
        <w:adjustRightInd w:val="0"/>
        <w:spacing w:after="0"/>
        <w:textAlignment w:val="baseline"/>
        <w:rPr>
          <w:bCs/>
          <w:caps/>
          <w:snapToGrid/>
          <w:szCs w:val="24"/>
          <w:lang w:eastAsia="hr-HR"/>
        </w:rPr>
      </w:pPr>
    </w:p>
    <w:p w14:paraId="09773820" w14:textId="77777777" w:rsidR="00566998" w:rsidRPr="00E63123" w:rsidRDefault="00566998" w:rsidP="00566998">
      <w:pPr>
        <w:widowControl/>
        <w:overflowPunct w:val="0"/>
        <w:autoSpaceDE w:val="0"/>
        <w:autoSpaceDN w:val="0"/>
        <w:adjustRightInd w:val="0"/>
        <w:spacing w:after="0"/>
        <w:textAlignment w:val="baseline"/>
        <w:rPr>
          <w:bCs/>
          <w:caps/>
          <w:snapToGrid/>
          <w:szCs w:val="24"/>
          <w:lang w:eastAsia="hr-HR"/>
        </w:rPr>
      </w:pPr>
      <w:r w:rsidRPr="00E63123">
        <w:rPr>
          <w:bCs/>
          <w:caps/>
          <w:snapToGrid/>
          <w:szCs w:val="24"/>
          <w:lang w:eastAsia="hr-HR"/>
        </w:rPr>
        <w:t>napomena:</w:t>
      </w:r>
    </w:p>
    <w:p w14:paraId="136967E3" w14:textId="77777777" w:rsidR="007113E2" w:rsidRPr="00E63123" w:rsidRDefault="007113E2" w:rsidP="00566998">
      <w:pPr>
        <w:widowControl/>
        <w:overflowPunct w:val="0"/>
        <w:autoSpaceDE w:val="0"/>
        <w:autoSpaceDN w:val="0"/>
        <w:adjustRightInd w:val="0"/>
        <w:spacing w:after="0"/>
        <w:textAlignment w:val="baseline"/>
        <w:rPr>
          <w:bCs/>
          <w:snapToGrid/>
          <w:szCs w:val="24"/>
          <w:lang w:eastAsia="hr-HR"/>
        </w:rPr>
      </w:pPr>
    </w:p>
    <w:p w14:paraId="3DB0E351" w14:textId="61C49BE5" w:rsidR="00566998" w:rsidRDefault="00566998" w:rsidP="00566998">
      <w:pPr>
        <w:widowControl/>
        <w:overflowPunct w:val="0"/>
        <w:autoSpaceDE w:val="0"/>
        <w:autoSpaceDN w:val="0"/>
        <w:adjustRightInd w:val="0"/>
        <w:spacing w:after="0"/>
        <w:textAlignment w:val="baseline"/>
        <w:rPr>
          <w:bCs/>
          <w:snapToGrid/>
          <w:szCs w:val="24"/>
          <w:lang w:eastAsia="hr-HR"/>
        </w:rPr>
      </w:pPr>
      <w:r w:rsidRPr="00E63123">
        <w:rPr>
          <w:bCs/>
          <w:snapToGrid/>
          <w:szCs w:val="24"/>
          <w:lang w:eastAsia="hr-HR"/>
        </w:rPr>
        <w:t xml:space="preserve">Svi </w:t>
      </w:r>
      <w:r w:rsidR="006F36CC" w:rsidRPr="00E63123">
        <w:rPr>
          <w:bCs/>
          <w:snapToGrid/>
          <w:szCs w:val="24"/>
          <w:lang w:eastAsia="hr-HR"/>
        </w:rPr>
        <w:t xml:space="preserve">dosadašnji </w:t>
      </w:r>
      <w:r w:rsidR="00C1676E" w:rsidRPr="00E63123">
        <w:rPr>
          <w:bCs/>
          <w:snapToGrid/>
          <w:szCs w:val="24"/>
          <w:lang w:eastAsia="hr-HR"/>
        </w:rPr>
        <w:t xml:space="preserve">kartografski </w:t>
      </w:r>
      <w:r w:rsidR="005323BF" w:rsidRPr="00E63123">
        <w:rPr>
          <w:bCs/>
          <w:snapToGrid/>
          <w:szCs w:val="24"/>
          <w:lang w:eastAsia="hr-HR"/>
        </w:rPr>
        <w:t>prikazi</w:t>
      </w:r>
      <w:r w:rsidR="00EB3052" w:rsidRPr="00E63123">
        <w:rPr>
          <w:bCs/>
          <w:snapToGrid/>
          <w:szCs w:val="24"/>
          <w:lang w:eastAsia="hr-HR"/>
        </w:rPr>
        <w:t xml:space="preserve"> </w:t>
      </w:r>
      <w:r w:rsidR="00D60C50" w:rsidRPr="00E63123">
        <w:rPr>
          <w:bCs/>
          <w:snapToGrid/>
          <w:szCs w:val="24"/>
          <w:lang w:eastAsia="hr-HR"/>
        </w:rPr>
        <w:t>PPUO</w:t>
      </w:r>
      <w:r w:rsidR="005323BF" w:rsidRPr="00E63123">
        <w:rPr>
          <w:bCs/>
          <w:snapToGrid/>
          <w:szCs w:val="24"/>
          <w:lang w:eastAsia="hr-HR"/>
        </w:rPr>
        <w:t xml:space="preserve"> </w:t>
      </w:r>
      <w:r w:rsidR="006F36CC" w:rsidRPr="00E63123">
        <w:rPr>
          <w:bCs/>
          <w:snapToGrid/>
          <w:szCs w:val="24"/>
          <w:lang w:eastAsia="hr-HR"/>
        </w:rPr>
        <w:t>p</w:t>
      </w:r>
      <w:r w:rsidR="006F36CC">
        <w:rPr>
          <w:bCs/>
          <w:snapToGrid/>
          <w:szCs w:val="24"/>
          <w:lang w:eastAsia="hr-HR"/>
        </w:rPr>
        <w:t>restaju važiti.</w:t>
      </w:r>
    </w:p>
    <w:sectPr w:rsidR="00566998" w:rsidSect="00F05947">
      <w:headerReference w:type="default" r:id="rId14"/>
      <w:endnotePr>
        <w:numFmt w:val="decimal"/>
      </w:endnotePr>
      <w:pgSz w:w="11907" w:h="16840"/>
      <w:pgMar w:top="1134" w:right="1418" w:bottom="1134" w:left="1418" w:header="720" w:footer="720" w:gutter="0"/>
      <w:cols w:space="720" w:equalWidth="0">
        <w:col w:w="9355" w:space="70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6856D" w14:textId="77777777" w:rsidR="00BE2FC0" w:rsidRDefault="00BE2FC0">
      <w:r>
        <w:separator/>
      </w:r>
    </w:p>
    <w:p w14:paraId="79F96336" w14:textId="77777777" w:rsidR="00BE2FC0" w:rsidRDefault="00BE2FC0"/>
    <w:p w14:paraId="6F600CCB" w14:textId="77777777" w:rsidR="00BE2FC0" w:rsidRDefault="00BE2FC0" w:rsidP="0002480D"/>
    <w:p w14:paraId="52D7C374" w14:textId="77777777" w:rsidR="00BE2FC0" w:rsidRDefault="00BE2FC0" w:rsidP="0002480D"/>
    <w:p w14:paraId="3A720EC9" w14:textId="77777777" w:rsidR="00BE2FC0" w:rsidRDefault="00BE2FC0"/>
    <w:p w14:paraId="44AE0019" w14:textId="77777777" w:rsidR="00BE2FC0" w:rsidRDefault="00BE2FC0" w:rsidP="001D43B3"/>
    <w:p w14:paraId="62469912" w14:textId="77777777" w:rsidR="00BE2FC0" w:rsidRDefault="00BE2FC0"/>
    <w:p w14:paraId="496B2726" w14:textId="77777777" w:rsidR="00BE2FC0" w:rsidRDefault="00BE2FC0" w:rsidP="000A2071"/>
    <w:p w14:paraId="2EC9ADF4" w14:textId="77777777" w:rsidR="00BE2FC0" w:rsidRDefault="00BE2FC0" w:rsidP="000A2071"/>
  </w:endnote>
  <w:endnote w:type="continuationSeparator" w:id="0">
    <w:p w14:paraId="043FCA1D" w14:textId="77777777" w:rsidR="00BE2FC0" w:rsidRDefault="00BE2FC0">
      <w:r>
        <w:continuationSeparator/>
      </w:r>
    </w:p>
    <w:p w14:paraId="1E395D4E" w14:textId="77777777" w:rsidR="00BE2FC0" w:rsidRDefault="00BE2FC0"/>
    <w:p w14:paraId="19BD379B" w14:textId="77777777" w:rsidR="00BE2FC0" w:rsidRDefault="00BE2FC0" w:rsidP="0002480D"/>
    <w:p w14:paraId="0B0AE69D" w14:textId="77777777" w:rsidR="00BE2FC0" w:rsidRDefault="00BE2FC0" w:rsidP="0002480D"/>
    <w:p w14:paraId="3C3DDC71" w14:textId="77777777" w:rsidR="00BE2FC0" w:rsidRDefault="00BE2FC0"/>
    <w:p w14:paraId="2C3EB8DD" w14:textId="77777777" w:rsidR="00BE2FC0" w:rsidRDefault="00BE2FC0" w:rsidP="001D43B3"/>
    <w:p w14:paraId="7D46B9A4" w14:textId="77777777" w:rsidR="00BE2FC0" w:rsidRDefault="00BE2FC0"/>
    <w:p w14:paraId="1D4CD419" w14:textId="77777777" w:rsidR="00BE2FC0" w:rsidRDefault="00BE2FC0" w:rsidP="000A2071"/>
    <w:p w14:paraId="27717EF4" w14:textId="77777777" w:rsidR="00BE2FC0" w:rsidRDefault="00BE2FC0" w:rsidP="000A2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RHelvetica">
    <w:altName w:val="Times New Roman"/>
    <w:charset w:val="00"/>
    <w:family w:val="auto"/>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imrod">
    <w:altName w:val="Times New Roman"/>
    <w:panose1 w:val="00000000000000000000"/>
    <w:charset w:val="00"/>
    <w:family w:val="roman"/>
    <w:notTrueType/>
    <w:pitch w:val="variable"/>
    <w:sig w:usb0="00000003" w:usb1="00000000" w:usb2="00000000" w:usb3="00000000" w:csb0="00000001" w:csb1="00000000"/>
  </w:font>
  <w:font w:name="Arial HR">
    <w:altName w:val="Arial"/>
    <w:charset w:val="EE"/>
    <w:family w:val="swiss"/>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931146"/>
      <w:docPartObj>
        <w:docPartGallery w:val="Page Numbers (Bottom of Page)"/>
        <w:docPartUnique/>
      </w:docPartObj>
    </w:sdtPr>
    <w:sdtEndPr>
      <w:rPr>
        <w:rFonts w:ascii="Arial" w:hAnsi="Arial" w:cs="Arial"/>
      </w:rPr>
    </w:sdtEndPr>
    <w:sdtContent>
      <w:p w14:paraId="5809F15B" w14:textId="29DD181D" w:rsidR="00481721" w:rsidRPr="006B545F" w:rsidRDefault="00481721" w:rsidP="006B545F">
        <w:pPr>
          <w:pStyle w:val="Podnoje"/>
          <w:pBdr>
            <w:top w:val="single" w:sz="4" w:space="1" w:color="auto"/>
          </w:pBdr>
          <w:jc w:val="center"/>
          <w:rPr>
            <w:rFonts w:ascii="Arial" w:hAnsi="Arial" w:cs="Arial"/>
          </w:rPr>
        </w:pPr>
        <w:r w:rsidRPr="006B545F">
          <w:rPr>
            <w:rFonts w:ascii="Arial" w:hAnsi="Arial" w:cs="Arial"/>
          </w:rPr>
          <w:fldChar w:fldCharType="begin"/>
        </w:r>
        <w:r w:rsidRPr="006B545F">
          <w:rPr>
            <w:rFonts w:ascii="Arial" w:hAnsi="Arial" w:cs="Arial"/>
          </w:rPr>
          <w:instrText>PAGE   \* MERGEFORMAT</w:instrText>
        </w:r>
        <w:r w:rsidRPr="006B545F">
          <w:rPr>
            <w:rFonts w:ascii="Arial" w:hAnsi="Arial" w:cs="Arial"/>
          </w:rPr>
          <w:fldChar w:fldCharType="separate"/>
        </w:r>
        <w:r w:rsidR="00073A6E">
          <w:rPr>
            <w:rFonts w:ascii="Arial" w:hAnsi="Arial" w:cs="Arial"/>
            <w:noProof/>
          </w:rPr>
          <w:t>88</w:t>
        </w:r>
        <w:r w:rsidRPr="006B545F">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78BB6" w14:textId="77777777" w:rsidR="00BE2FC0" w:rsidRDefault="00BE2FC0">
      <w:r>
        <w:separator/>
      </w:r>
    </w:p>
    <w:p w14:paraId="59977F56" w14:textId="77777777" w:rsidR="00BE2FC0" w:rsidRDefault="00BE2FC0"/>
    <w:p w14:paraId="23FCE541" w14:textId="77777777" w:rsidR="00BE2FC0" w:rsidRDefault="00BE2FC0" w:rsidP="0002480D"/>
    <w:p w14:paraId="37F3AE61" w14:textId="77777777" w:rsidR="00BE2FC0" w:rsidRDefault="00BE2FC0" w:rsidP="0002480D"/>
    <w:p w14:paraId="1A7588D2" w14:textId="77777777" w:rsidR="00BE2FC0" w:rsidRDefault="00BE2FC0"/>
    <w:p w14:paraId="2A0EA201" w14:textId="77777777" w:rsidR="00BE2FC0" w:rsidRDefault="00BE2FC0" w:rsidP="001D43B3"/>
    <w:p w14:paraId="0E69BF4E" w14:textId="77777777" w:rsidR="00BE2FC0" w:rsidRDefault="00BE2FC0"/>
    <w:p w14:paraId="09DCDCFE" w14:textId="77777777" w:rsidR="00BE2FC0" w:rsidRDefault="00BE2FC0" w:rsidP="000A2071"/>
    <w:p w14:paraId="7916C4F3" w14:textId="77777777" w:rsidR="00BE2FC0" w:rsidRDefault="00BE2FC0" w:rsidP="000A2071"/>
  </w:footnote>
  <w:footnote w:type="continuationSeparator" w:id="0">
    <w:p w14:paraId="707C59C1" w14:textId="77777777" w:rsidR="00BE2FC0" w:rsidRDefault="00BE2FC0">
      <w:r>
        <w:continuationSeparator/>
      </w:r>
    </w:p>
    <w:p w14:paraId="6D8C33AD" w14:textId="77777777" w:rsidR="00BE2FC0" w:rsidRDefault="00BE2FC0"/>
    <w:p w14:paraId="36A769B6" w14:textId="77777777" w:rsidR="00BE2FC0" w:rsidRDefault="00BE2FC0" w:rsidP="0002480D"/>
    <w:p w14:paraId="4F8F3A51" w14:textId="77777777" w:rsidR="00BE2FC0" w:rsidRDefault="00BE2FC0" w:rsidP="0002480D"/>
    <w:p w14:paraId="44BD0F0A" w14:textId="77777777" w:rsidR="00BE2FC0" w:rsidRDefault="00BE2FC0"/>
    <w:p w14:paraId="23F6D5C4" w14:textId="77777777" w:rsidR="00BE2FC0" w:rsidRDefault="00BE2FC0" w:rsidP="001D43B3"/>
    <w:p w14:paraId="4F737F98" w14:textId="77777777" w:rsidR="00BE2FC0" w:rsidRDefault="00BE2FC0"/>
    <w:p w14:paraId="1CF2B753" w14:textId="77777777" w:rsidR="00BE2FC0" w:rsidRDefault="00BE2FC0" w:rsidP="000A2071"/>
    <w:p w14:paraId="266F9B1C" w14:textId="77777777" w:rsidR="00BE2FC0" w:rsidRDefault="00BE2FC0" w:rsidP="000A20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F955A" w14:textId="77777777" w:rsidR="00481721" w:rsidRPr="00481721" w:rsidRDefault="00481721" w:rsidP="00481721">
    <w:pPr>
      <w:pStyle w:val="Zaglavlje"/>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97DE5" w14:textId="77777777" w:rsidR="00481721" w:rsidRDefault="00481721" w:rsidP="0093775E">
    <w:pPr>
      <w:pStyle w:val="tablica"/>
      <w:jc w:val="center"/>
    </w:pPr>
  </w:p>
  <w:p w14:paraId="7E7F93CD" w14:textId="77777777" w:rsidR="00481721" w:rsidRDefault="00481721" w:rsidP="0093775E">
    <w:pPr>
      <w:pStyle w:val="tablica"/>
      <w:jc w:val="center"/>
    </w:pPr>
  </w:p>
  <w:p w14:paraId="7F5628F6" w14:textId="77777777" w:rsidR="00481721" w:rsidRDefault="00481721" w:rsidP="0093775E">
    <w:pPr>
      <w:pStyle w:val="tablica"/>
      <w:jc w:val="center"/>
    </w:pPr>
    <w:r>
      <w:rPr>
        <w:noProof/>
      </w:rPr>
      <w:drawing>
        <wp:inline distT="0" distB="0" distL="0" distR="0" wp14:anchorId="1FA16702" wp14:editId="0DF971B9">
          <wp:extent cx="962025" cy="381000"/>
          <wp:effectExtent l="0" t="0" r="9525"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381000"/>
                  </a:xfrm>
                  <a:prstGeom prst="rect">
                    <a:avLst/>
                  </a:prstGeom>
                  <a:noFill/>
                  <a:ln>
                    <a:noFill/>
                  </a:ln>
                </pic:spPr>
              </pic:pic>
            </a:graphicData>
          </a:graphic>
        </wp:inline>
      </w:drawing>
    </w:r>
  </w:p>
  <w:p w14:paraId="276E718F" w14:textId="12E15246" w:rsidR="00481721" w:rsidRDefault="00481721" w:rsidP="002B2A88">
    <w:pPr>
      <w:ind w:firstLine="0"/>
      <w:jc w:val="center"/>
      <w:rPr>
        <w:szCs w:val="18"/>
      </w:rPr>
    </w:pPr>
    <w:r>
      <w:rPr>
        <w:szCs w:val="18"/>
      </w:rPr>
      <w:t>3. IZMJENE I DOPUNE PPUO CESTICA</w:t>
    </w:r>
  </w:p>
  <w:p w14:paraId="53074F18" w14:textId="78DD0ABA" w:rsidR="00481721" w:rsidRPr="007A00E8" w:rsidRDefault="00481721" w:rsidP="007A00E8">
    <w:pPr>
      <w:ind w:firstLine="0"/>
      <w:jc w:val="center"/>
      <w:rPr>
        <w:szCs w:val="18"/>
      </w:rPr>
    </w:pPr>
    <w:r>
      <w:rPr>
        <w:szCs w:val="18"/>
      </w:rPr>
      <w:t>II</w:t>
    </w:r>
    <w:r w:rsidRPr="00966DAF">
      <w:rPr>
        <w:szCs w:val="18"/>
      </w:rPr>
      <w:t xml:space="preserve">I. </w:t>
    </w:r>
    <w:r>
      <w:rPr>
        <w:szCs w:val="18"/>
      </w:rPr>
      <w:t>Grafički dio</w:t>
    </w:r>
  </w:p>
  <w:p w14:paraId="5A7224E2" w14:textId="6CC9F2A5" w:rsidR="00481721" w:rsidRPr="007A00E8" w:rsidRDefault="00481721" w:rsidP="004833C5">
    <w:pPr>
      <w:pBdr>
        <w:top w:val="single" w:sz="4" w:space="1" w:color="auto"/>
      </w:pBdr>
      <w:spacing w:after="0"/>
      <w:ind w:firstLine="0"/>
      <w:jc w:val="center"/>
      <w:rPr>
        <w:szCs w:val="18"/>
      </w:rPr>
    </w:pPr>
    <w:r>
      <w:rPr>
        <w:szCs w:val="18"/>
      </w:rPr>
      <w:t>KONAČNI PRIJEDLOG</w:t>
    </w:r>
  </w:p>
  <w:p w14:paraId="67FDD1C8" w14:textId="77777777" w:rsidR="00481721" w:rsidRPr="007A00E8" w:rsidRDefault="00481721" w:rsidP="004833C5">
    <w:pPr>
      <w:spacing w:after="0"/>
      <w:ind w:firstLine="0"/>
      <w:jc w:val="cent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01A3"/>
    <w:multiLevelType w:val="hybridMultilevel"/>
    <w:tmpl w:val="94DE8884"/>
    <w:lvl w:ilvl="0" w:tplc="B25CF9F4">
      <w:start w:val="1"/>
      <w:numFmt w:val="bullet"/>
      <w:pStyle w:val="StyleNormal-uvuceno211ptBlue"/>
      <w:lvlText w:val=""/>
      <w:lvlJc w:val="left"/>
      <w:pPr>
        <w:tabs>
          <w:tab w:val="num" w:pos="2345"/>
        </w:tabs>
        <w:ind w:left="2345" w:hanging="360"/>
      </w:pPr>
      <w:rPr>
        <w:rFonts w:ascii="Symbol" w:hAnsi="Symbol" w:hint="default"/>
      </w:rPr>
    </w:lvl>
    <w:lvl w:ilvl="1" w:tplc="041A0003" w:tentative="1">
      <w:start w:val="1"/>
      <w:numFmt w:val="bullet"/>
      <w:lvlText w:val="o"/>
      <w:lvlJc w:val="left"/>
      <w:pPr>
        <w:tabs>
          <w:tab w:val="num" w:pos="2950"/>
        </w:tabs>
        <w:ind w:left="2950" w:hanging="360"/>
      </w:pPr>
      <w:rPr>
        <w:rFonts w:ascii="Courier New" w:hAnsi="Courier New" w:cs="Courier New" w:hint="default"/>
      </w:rPr>
    </w:lvl>
    <w:lvl w:ilvl="2" w:tplc="041A0005" w:tentative="1">
      <w:start w:val="1"/>
      <w:numFmt w:val="bullet"/>
      <w:lvlText w:val=""/>
      <w:lvlJc w:val="left"/>
      <w:pPr>
        <w:tabs>
          <w:tab w:val="num" w:pos="3670"/>
        </w:tabs>
        <w:ind w:left="3670" w:hanging="360"/>
      </w:pPr>
      <w:rPr>
        <w:rFonts w:ascii="Wingdings" w:hAnsi="Wingdings" w:hint="default"/>
      </w:rPr>
    </w:lvl>
    <w:lvl w:ilvl="3" w:tplc="041A0001" w:tentative="1">
      <w:start w:val="1"/>
      <w:numFmt w:val="bullet"/>
      <w:lvlText w:val=""/>
      <w:lvlJc w:val="left"/>
      <w:pPr>
        <w:tabs>
          <w:tab w:val="num" w:pos="4390"/>
        </w:tabs>
        <w:ind w:left="4390" w:hanging="360"/>
      </w:pPr>
      <w:rPr>
        <w:rFonts w:ascii="Symbol" w:hAnsi="Symbol" w:hint="default"/>
      </w:rPr>
    </w:lvl>
    <w:lvl w:ilvl="4" w:tplc="041A0003" w:tentative="1">
      <w:start w:val="1"/>
      <w:numFmt w:val="bullet"/>
      <w:lvlText w:val="o"/>
      <w:lvlJc w:val="left"/>
      <w:pPr>
        <w:tabs>
          <w:tab w:val="num" w:pos="5110"/>
        </w:tabs>
        <w:ind w:left="5110" w:hanging="360"/>
      </w:pPr>
      <w:rPr>
        <w:rFonts w:ascii="Courier New" w:hAnsi="Courier New" w:cs="Courier New" w:hint="default"/>
      </w:rPr>
    </w:lvl>
    <w:lvl w:ilvl="5" w:tplc="041A0005" w:tentative="1">
      <w:start w:val="1"/>
      <w:numFmt w:val="bullet"/>
      <w:lvlText w:val=""/>
      <w:lvlJc w:val="left"/>
      <w:pPr>
        <w:tabs>
          <w:tab w:val="num" w:pos="5830"/>
        </w:tabs>
        <w:ind w:left="5830" w:hanging="360"/>
      </w:pPr>
      <w:rPr>
        <w:rFonts w:ascii="Wingdings" w:hAnsi="Wingdings" w:hint="default"/>
      </w:rPr>
    </w:lvl>
    <w:lvl w:ilvl="6" w:tplc="041A0001" w:tentative="1">
      <w:start w:val="1"/>
      <w:numFmt w:val="bullet"/>
      <w:lvlText w:val=""/>
      <w:lvlJc w:val="left"/>
      <w:pPr>
        <w:tabs>
          <w:tab w:val="num" w:pos="6550"/>
        </w:tabs>
        <w:ind w:left="6550" w:hanging="360"/>
      </w:pPr>
      <w:rPr>
        <w:rFonts w:ascii="Symbol" w:hAnsi="Symbol" w:hint="default"/>
      </w:rPr>
    </w:lvl>
    <w:lvl w:ilvl="7" w:tplc="041A0003" w:tentative="1">
      <w:start w:val="1"/>
      <w:numFmt w:val="bullet"/>
      <w:lvlText w:val="o"/>
      <w:lvlJc w:val="left"/>
      <w:pPr>
        <w:tabs>
          <w:tab w:val="num" w:pos="7270"/>
        </w:tabs>
        <w:ind w:left="7270" w:hanging="360"/>
      </w:pPr>
      <w:rPr>
        <w:rFonts w:ascii="Courier New" w:hAnsi="Courier New" w:cs="Courier New" w:hint="default"/>
      </w:rPr>
    </w:lvl>
    <w:lvl w:ilvl="8" w:tplc="041A0005" w:tentative="1">
      <w:start w:val="1"/>
      <w:numFmt w:val="bullet"/>
      <w:lvlText w:val=""/>
      <w:lvlJc w:val="left"/>
      <w:pPr>
        <w:tabs>
          <w:tab w:val="num" w:pos="7990"/>
        </w:tabs>
        <w:ind w:left="7990" w:hanging="360"/>
      </w:pPr>
      <w:rPr>
        <w:rFonts w:ascii="Wingdings" w:hAnsi="Wingdings" w:hint="default"/>
      </w:rPr>
    </w:lvl>
  </w:abstractNum>
  <w:abstractNum w:abstractNumId="1">
    <w:nsid w:val="0BA01F64"/>
    <w:multiLevelType w:val="hybridMultilevel"/>
    <w:tmpl w:val="0610F234"/>
    <w:lvl w:ilvl="0" w:tplc="D2466C8E">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2">
    <w:nsid w:val="0DCC0125"/>
    <w:multiLevelType w:val="multilevel"/>
    <w:tmpl w:val="71DA353E"/>
    <w:styleLink w:val="CurrentList1"/>
    <w:lvl w:ilvl="0">
      <w:start w:val="1"/>
      <w:numFmt w:val="decimal"/>
      <w:lvlText w:val="%1)"/>
      <w:lvlJc w:val="left"/>
      <w:pPr>
        <w:tabs>
          <w:tab w:val="num" w:pos="567"/>
        </w:tabs>
        <w:ind w:left="284" w:hanging="284"/>
      </w:pPr>
      <w:rPr>
        <w:rFonts w:hint="default"/>
        <w:sz w:val="16"/>
        <w:szCs w:val="16"/>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B3F6DFB"/>
    <w:multiLevelType w:val="hybridMultilevel"/>
    <w:tmpl w:val="E3FE42EC"/>
    <w:styleLink w:val="CurrentList1133211521"/>
    <w:lvl w:ilvl="0" w:tplc="D7A0C14E">
      <w:start w:val="1"/>
      <w:numFmt w:val="decimal"/>
      <w:pStyle w:val="Normaluvlaka1"/>
      <w:lvlText w:val="%1."/>
      <w:lvlJc w:val="left"/>
      <w:pPr>
        <w:tabs>
          <w:tab w:val="num" w:pos="360"/>
        </w:tabs>
        <w:ind w:left="0" w:firstLine="0"/>
      </w:pPr>
      <w:rPr>
        <w:rFonts w:hint="default"/>
      </w:rPr>
    </w:lvl>
    <w:lvl w:ilvl="1" w:tplc="FFFFFFFF" w:tentative="1">
      <w:start w:val="1"/>
      <w:numFmt w:val="lowerLetter"/>
      <w:lvlText w:val="%2."/>
      <w:lvlJc w:val="left"/>
      <w:pPr>
        <w:tabs>
          <w:tab w:val="num" w:pos="1469"/>
        </w:tabs>
        <w:ind w:left="1469" w:hanging="360"/>
      </w:pPr>
    </w:lvl>
    <w:lvl w:ilvl="2" w:tplc="FFFFFFFF" w:tentative="1">
      <w:start w:val="1"/>
      <w:numFmt w:val="lowerRoman"/>
      <w:lvlText w:val="%3."/>
      <w:lvlJc w:val="right"/>
      <w:pPr>
        <w:tabs>
          <w:tab w:val="num" w:pos="2189"/>
        </w:tabs>
        <w:ind w:left="2189" w:hanging="180"/>
      </w:pPr>
    </w:lvl>
    <w:lvl w:ilvl="3" w:tplc="FFFFFFFF" w:tentative="1">
      <w:start w:val="1"/>
      <w:numFmt w:val="decimal"/>
      <w:lvlText w:val="%4."/>
      <w:lvlJc w:val="left"/>
      <w:pPr>
        <w:tabs>
          <w:tab w:val="num" w:pos="2909"/>
        </w:tabs>
        <w:ind w:left="2909" w:hanging="360"/>
      </w:pPr>
    </w:lvl>
    <w:lvl w:ilvl="4" w:tplc="FFFFFFFF" w:tentative="1">
      <w:start w:val="1"/>
      <w:numFmt w:val="lowerLetter"/>
      <w:lvlText w:val="%5."/>
      <w:lvlJc w:val="left"/>
      <w:pPr>
        <w:tabs>
          <w:tab w:val="num" w:pos="3629"/>
        </w:tabs>
        <w:ind w:left="3629" w:hanging="360"/>
      </w:pPr>
    </w:lvl>
    <w:lvl w:ilvl="5" w:tplc="FFFFFFFF" w:tentative="1">
      <w:start w:val="1"/>
      <w:numFmt w:val="lowerRoman"/>
      <w:lvlText w:val="%6."/>
      <w:lvlJc w:val="right"/>
      <w:pPr>
        <w:tabs>
          <w:tab w:val="num" w:pos="4349"/>
        </w:tabs>
        <w:ind w:left="4349" w:hanging="180"/>
      </w:pPr>
    </w:lvl>
    <w:lvl w:ilvl="6" w:tplc="FFFFFFFF" w:tentative="1">
      <w:start w:val="1"/>
      <w:numFmt w:val="decimal"/>
      <w:lvlText w:val="%7."/>
      <w:lvlJc w:val="left"/>
      <w:pPr>
        <w:tabs>
          <w:tab w:val="num" w:pos="5069"/>
        </w:tabs>
        <w:ind w:left="5069" w:hanging="360"/>
      </w:pPr>
    </w:lvl>
    <w:lvl w:ilvl="7" w:tplc="FFFFFFFF" w:tentative="1">
      <w:start w:val="1"/>
      <w:numFmt w:val="lowerLetter"/>
      <w:lvlText w:val="%8."/>
      <w:lvlJc w:val="left"/>
      <w:pPr>
        <w:tabs>
          <w:tab w:val="num" w:pos="5789"/>
        </w:tabs>
        <w:ind w:left="5789" w:hanging="360"/>
      </w:pPr>
    </w:lvl>
    <w:lvl w:ilvl="8" w:tplc="FFFFFFFF" w:tentative="1">
      <w:start w:val="1"/>
      <w:numFmt w:val="lowerRoman"/>
      <w:lvlText w:val="%9."/>
      <w:lvlJc w:val="right"/>
      <w:pPr>
        <w:tabs>
          <w:tab w:val="num" w:pos="6509"/>
        </w:tabs>
        <w:ind w:left="6509" w:hanging="180"/>
      </w:pPr>
    </w:lvl>
  </w:abstractNum>
  <w:abstractNum w:abstractNumId="4">
    <w:nsid w:val="22054C65"/>
    <w:multiLevelType w:val="hybridMultilevel"/>
    <w:tmpl w:val="5128CEAC"/>
    <w:lvl w:ilvl="0" w:tplc="736A0414">
      <w:start w:val="1"/>
      <w:numFmt w:val="decimal"/>
      <w:pStyle w:val="Normalbrojevi"/>
      <w:lvlText w:val="%1."/>
      <w:lvlJc w:val="left"/>
      <w:pPr>
        <w:tabs>
          <w:tab w:val="num" w:pos="1494"/>
        </w:tabs>
        <w:ind w:left="1494" w:hanging="360"/>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nsid w:val="27BA5211"/>
    <w:multiLevelType w:val="hybridMultilevel"/>
    <w:tmpl w:val="9B8AA706"/>
    <w:lvl w:ilvl="0" w:tplc="D5628AE4">
      <w:start w:val="1"/>
      <w:numFmt w:val="upperRoman"/>
      <w:pStyle w:val="Glava"/>
      <w:lvlText w:val="%1."/>
      <w:lvlJc w:val="right"/>
      <w:pPr>
        <w:tabs>
          <w:tab w:val="num" w:pos="1004"/>
        </w:tabs>
        <w:ind w:left="1004" w:hanging="180"/>
      </w:pPr>
      <w:rPr>
        <w:rFonts w:hint="default"/>
      </w:rPr>
    </w:lvl>
    <w:lvl w:ilvl="1" w:tplc="3FCCEEDC">
      <w:start w:val="1"/>
      <w:numFmt w:val="decimal"/>
      <w:lvlText w:val="%2."/>
      <w:lvlJc w:val="left"/>
      <w:pPr>
        <w:tabs>
          <w:tab w:val="num" w:pos="1440"/>
        </w:tabs>
        <w:ind w:left="1440" w:hanging="360"/>
      </w:pPr>
      <w:rPr>
        <w:rFonts w:hint="default"/>
      </w:rPr>
    </w:lvl>
    <w:lvl w:ilvl="2" w:tplc="4282CF78">
      <w:start w:val="1"/>
      <w:numFmt w:val="bullet"/>
      <w:lvlText w:val="-"/>
      <w:lvlJc w:val="left"/>
      <w:pPr>
        <w:tabs>
          <w:tab w:val="num" w:pos="927"/>
        </w:tabs>
        <w:ind w:left="907" w:hanging="340"/>
      </w:pPr>
      <w:rPr>
        <w:rFonts w:hint="default"/>
      </w:rPr>
    </w:lvl>
    <w:lvl w:ilvl="3" w:tplc="4094BD2A">
      <w:start w:val="1"/>
      <w:numFmt w:val="bullet"/>
      <w:lvlText w:val="-"/>
      <w:lvlJc w:val="left"/>
      <w:pPr>
        <w:tabs>
          <w:tab w:val="num" w:pos="2917"/>
        </w:tabs>
        <w:ind w:left="2917" w:hanging="397"/>
      </w:pPr>
      <w:rPr>
        <w:rFonts w:hint="default"/>
      </w:r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29974096"/>
    <w:multiLevelType w:val="hybridMultilevel"/>
    <w:tmpl w:val="0D92F4B0"/>
    <w:lvl w:ilvl="0" w:tplc="FFFFFFFF">
      <w:start w:val="1"/>
      <w:numFmt w:val="decimal"/>
      <w:pStyle w:val="NormalbrojeviChar"/>
      <w:lvlText w:val="%1."/>
      <w:lvlJc w:val="left"/>
      <w:pPr>
        <w:tabs>
          <w:tab w:val="num" w:pos="927"/>
        </w:tabs>
        <w:ind w:left="92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2D641910"/>
    <w:multiLevelType w:val="hybridMultilevel"/>
    <w:tmpl w:val="168A2FD2"/>
    <w:styleLink w:val="CurrentList1111195"/>
    <w:lvl w:ilvl="0" w:tplc="04090005">
      <w:start w:val="1"/>
      <w:numFmt w:val="bullet"/>
      <w:lvlText w:val=""/>
      <w:lvlJc w:val="left"/>
      <w:pPr>
        <w:tabs>
          <w:tab w:val="num" w:pos="2574"/>
        </w:tabs>
        <w:ind w:left="2574" w:hanging="360"/>
      </w:pPr>
      <w:rPr>
        <w:rFonts w:ascii="Symbol" w:hAnsi="Symbol" w:hint="default"/>
      </w:rPr>
    </w:lvl>
    <w:lvl w:ilvl="1" w:tplc="04090003">
      <w:start w:val="1"/>
      <w:numFmt w:val="bullet"/>
      <w:pStyle w:val="tex-uvlaka1"/>
      <w:lvlText w:val=""/>
      <w:lvlJc w:val="left"/>
      <w:pPr>
        <w:tabs>
          <w:tab w:val="num" w:pos="2574"/>
        </w:tabs>
        <w:ind w:left="2574" w:hanging="360"/>
      </w:pPr>
      <w:rPr>
        <w:rFonts w:ascii="Symbol" w:hAnsi="Symbol" w:hint="default"/>
      </w:rPr>
    </w:lvl>
    <w:lvl w:ilvl="2" w:tplc="04090005">
      <w:start w:val="1"/>
      <w:numFmt w:val="decimal"/>
      <w:lvlText w:val="%3."/>
      <w:lvlJc w:val="left"/>
      <w:pPr>
        <w:tabs>
          <w:tab w:val="num" w:pos="3294"/>
        </w:tabs>
        <w:ind w:left="3294" w:hanging="360"/>
      </w:pPr>
    </w:lvl>
    <w:lvl w:ilvl="3" w:tplc="04090001">
      <w:start w:val="3"/>
      <w:numFmt w:val="bullet"/>
      <w:lvlText w:val="–"/>
      <w:lvlJc w:val="left"/>
      <w:pPr>
        <w:tabs>
          <w:tab w:val="num" w:pos="4014"/>
        </w:tabs>
        <w:ind w:left="4014" w:hanging="360"/>
      </w:pPr>
      <w:rPr>
        <w:rFonts w:ascii="Times New Roman" w:eastAsia="Times New Roman" w:hAnsi="Times New Roman" w:cs="Times New Roman" w:hint="default"/>
      </w:rPr>
    </w:lvl>
    <w:lvl w:ilvl="4" w:tplc="04090003">
      <w:start w:val="1"/>
      <w:numFmt w:val="bullet"/>
      <w:lvlText w:val=""/>
      <w:lvlJc w:val="left"/>
      <w:pPr>
        <w:tabs>
          <w:tab w:val="num" w:pos="4734"/>
        </w:tabs>
        <w:ind w:left="4734" w:hanging="360"/>
      </w:pPr>
      <w:rPr>
        <w:rFonts w:ascii="Symbol" w:hAnsi="Symbol"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8">
    <w:nsid w:val="34F726EC"/>
    <w:multiLevelType w:val="hybridMultilevel"/>
    <w:tmpl w:val="D584D8B2"/>
    <w:lvl w:ilvl="0" w:tplc="041A000F">
      <w:start w:val="1"/>
      <w:numFmt w:val="decimal"/>
      <w:lvlText w:val="%1."/>
      <w:lvlJc w:val="left"/>
      <w:pPr>
        <w:ind w:left="437" w:hanging="360"/>
      </w:pPr>
    </w:lvl>
    <w:lvl w:ilvl="1" w:tplc="041A0019" w:tentative="1">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9">
    <w:nsid w:val="38F252B0"/>
    <w:multiLevelType w:val="hybridMultilevel"/>
    <w:tmpl w:val="7C58B470"/>
    <w:lvl w:ilvl="0" w:tplc="59989870">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0">
    <w:nsid w:val="3F9C7FCB"/>
    <w:multiLevelType w:val="hybridMultilevel"/>
    <w:tmpl w:val="1A66340C"/>
    <w:lvl w:ilvl="0" w:tplc="F7EE21A8">
      <w:start w:val="1"/>
      <w:numFmt w:val="bullet"/>
      <w:pStyle w:val="Normaluvueno"/>
      <w:lvlText w:val=""/>
      <w:lvlJc w:val="left"/>
      <w:pPr>
        <w:tabs>
          <w:tab w:val="num" w:pos="1247"/>
        </w:tabs>
        <w:ind w:left="1211"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1">
    <w:nsid w:val="47C63EB3"/>
    <w:multiLevelType w:val="multilevel"/>
    <w:tmpl w:val="F734233C"/>
    <w:styleLink w:val="CurrentList111117"/>
    <w:lvl w:ilvl="0">
      <w:start w:val="1"/>
      <w:numFmt w:val="decimal"/>
      <w:pStyle w:val="Naslov1"/>
      <w:lvlText w:val="%1."/>
      <w:lvlJc w:val="left"/>
      <w:pPr>
        <w:tabs>
          <w:tab w:val="num" w:pos="999"/>
        </w:tabs>
        <w:ind w:left="999" w:hanging="432"/>
      </w:pPr>
      <w:rPr>
        <w:rFonts w:hint="default"/>
      </w:rPr>
    </w:lvl>
    <w:lvl w:ilvl="1">
      <w:start w:val="1"/>
      <w:numFmt w:val="decimal"/>
      <w:pStyle w:val="Naslov2"/>
      <w:lvlText w:val="%1.%2."/>
      <w:lvlJc w:val="left"/>
      <w:pPr>
        <w:tabs>
          <w:tab w:val="num" w:pos="1427"/>
        </w:tabs>
        <w:ind w:left="1427" w:hanging="576"/>
      </w:pPr>
      <w:rPr>
        <w:rFonts w:hint="default"/>
      </w:rPr>
    </w:lvl>
    <w:lvl w:ilvl="2">
      <w:start w:val="1"/>
      <w:numFmt w:val="decimal"/>
      <w:pStyle w:val="Naslov3"/>
      <w:lvlText w:val="%1.%2.%3."/>
      <w:lvlJc w:val="left"/>
      <w:pPr>
        <w:tabs>
          <w:tab w:val="num" w:pos="1730"/>
        </w:tabs>
        <w:ind w:left="1730" w:hanging="737"/>
      </w:pPr>
      <w:rPr>
        <w:rFonts w:hint="default"/>
        <w:color w:val="auto"/>
      </w:rPr>
    </w:lvl>
    <w:lvl w:ilvl="3">
      <w:start w:val="1"/>
      <w:numFmt w:val="decimal"/>
      <w:pStyle w:val="Naslov4"/>
      <w:lvlText w:val="%1.%2.%3.%4."/>
      <w:lvlJc w:val="left"/>
      <w:pPr>
        <w:tabs>
          <w:tab w:val="num" w:pos="1006"/>
        </w:tabs>
        <w:ind w:left="1006" w:hanging="864"/>
      </w:pPr>
      <w:rPr>
        <w:rFonts w:hint="default"/>
        <w:strike w:val="0"/>
      </w:rPr>
    </w:lvl>
    <w:lvl w:ilvl="4">
      <w:start w:val="1"/>
      <w:numFmt w:val="decimal"/>
      <w:pStyle w:val="Naslov5"/>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2">
    <w:nsid w:val="4D016FD0"/>
    <w:multiLevelType w:val="multilevel"/>
    <w:tmpl w:val="E1BEB100"/>
    <w:styleLink w:val="CurrentList1133213115442211210819"/>
    <w:lvl w:ilvl="0">
      <w:start w:val="1"/>
      <w:numFmt w:val="decimal"/>
      <w:pStyle w:val="Normalstavci"/>
      <w:lvlText w:val="(%1)"/>
      <w:lvlJc w:val="left"/>
      <w:pPr>
        <w:tabs>
          <w:tab w:val="num" w:pos="567"/>
        </w:tabs>
        <w:ind w:left="284" w:hanging="284"/>
      </w:pPr>
      <w:rPr>
        <w:rFonts w:hint="default"/>
        <w:i w:val="0"/>
        <w:sz w:val="16"/>
        <w:szCs w:val="16"/>
        <w:effect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516C5557"/>
    <w:multiLevelType w:val="hybridMultilevel"/>
    <w:tmpl w:val="5BB8F5EC"/>
    <w:styleLink w:val="CurrentList111128215191430318815"/>
    <w:lvl w:ilvl="0" w:tplc="EE0242B0">
      <w:start w:val="1"/>
      <w:numFmt w:val="bullet"/>
      <w:pStyle w:val="Normaluvuceno"/>
      <w:lvlText w:val=""/>
      <w:lvlJc w:val="left"/>
      <w:pPr>
        <w:tabs>
          <w:tab w:val="num" w:pos="426"/>
        </w:tabs>
        <w:ind w:left="653" w:hanging="227"/>
      </w:pPr>
      <w:rPr>
        <w:rFonts w:ascii="Symbol" w:hAnsi="Symbol" w:hint="default"/>
      </w:rPr>
    </w:lvl>
    <w:lvl w:ilvl="1" w:tplc="041A0003">
      <w:start w:val="1"/>
      <w:numFmt w:val="bullet"/>
      <w:lvlText w:val="o"/>
      <w:lvlJc w:val="left"/>
      <w:pPr>
        <w:tabs>
          <w:tab w:val="num" w:pos="2291"/>
        </w:tabs>
        <w:ind w:left="2291" w:hanging="360"/>
      </w:pPr>
      <w:rPr>
        <w:rFonts w:ascii="Courier New" w:hAnsi="Courier New" w:cs="Courier New" w:hint="default"/>
      </w:rPr>
    </w:lvl>
    <w:lvl w:ilvl="2" w:tplc="041A0005" w:tentative="1">
      <w:start w:val="1"/>
      <w:numFmt w:val="bullet"/>
      <w:lvlText w:val=""/>
      <w:lvlJc w:val="left"/>
      <w:pPr>
        <w:tabs>
          <w:tab w:val="num" w:pos="3011"/>
        </w:tabs>
        <w:ind w:left="3011" w:hanging="360"/>
      </w:pPr>
      <w:rPr>
        <w:rFonts w:ascii="Wingdings" w:hAnsi="Wingdings" w:hint="default"/>
      </w:rPr>
    </w:lvl>
    <w:lvl w:ilvl="3" w:tplc="041A0001" w:tentative="1">
      <w:start w:val="1"/>
      <w:numFmt w:val="bullet"/>
      <w:lvlText w:val=""/>
      <w:lvlJc w:val="left"/>
      <w:pPr>
        <w:tabs>
          <w:tab w:val="num" w:pos="3731"/>
        </w:tabs>
        <w:ind w:left="3731" w:hanging="360"/>
      </w:pPr>
      <w:rPr>
        <w:rFonts w:ascii="Symbol" w:hAnsi="Symbol" w:hint="default"/>
      </w:rPr>
    </w:lvl>
    <w:lvl w:ilvl="4" w:tplc="041A0003" w:tentative="1">
      <w:start w:val="1"/>
      <w:numFmt w:val="bullet"/>
      <w:lvlText w:val="o"/>
      <w:lvlJc w:val="left"/>
      <w:pPr>
        <w:tabs>
          <w:tab w:val="num" w:pos="4451"/>
        </w:tabs>
        <w:ind w:left="4451" w:hanging="360"/>
      </w:pPr>
      <w:rPr>
        <w:rFonts w:ascii="Courier New" w:hAnsi="Courier New" w:cs="Courier New" w:hint="default"/>
      </w:rPr>
    </w:lvl>
    <w:lvl w:ilvl="5" w:tplc="041A0005" w:tentative="1">
      <w:start w:val="1"/>
      <w:numFmt w:val="bullet"/>
      <w:lvlText w:val=""/>
      <w:lvlJc w:val="left"/>
      <w:pPr>
        <w:tabs>
          <w:tab w:val="num" w:pos="5171"/>
        </w:tabs>
        <w:ind w:left="5171" w:hanging="360"/>
      </w:pPr>
      <w:rPr>
        <w:rFonts w:ascii="Wingdings" w:hAnsi="Wingdings" w:hint="default"/>
      </w:rPr>
    </w:lvl>
    <w:lvl w:ilvl="6" w:tplc="041A0001" w:tentative="1">
      <w:start w:val="1"/>
      <w:numFmt w:val="bullet"/>
      <w:lvlText w:val=""/>
      <w:lvlJc w:val="left"/>
      <w:pPr>
        <w:tabs>
          <w:tab w:val="num" w:pos="5891"/>
        </w:tabs>
        <w:ind w:left="5891" w:hanging="360"/>
      </w:pPr>
      <w:rPr>
        <w:rFonts w:ascii="Symbol" w:hAnsi="Symbol" w:hint="default"/>
      </w:rPr>
    </w:lvl>
    <w:lvl w:ilvl="7" w:tplc="041A0003" w:tentative="1">
      <w:start w:val="1"/>
      <w:numFmt w:val="bullet"/>
      <w:lvlText w:val="o"/>
      <w:lvlJc w:val="left"/>
      <w:pPr>
        <w:tabs>
          <w:tab w:val="num" w:pos="6611"/>
        </w:tabs>
        <w:ind w:left="6611" w:hanging="360"/>
      </w:pPr>
      <w:rPr>
        <w:rFonts w:ascii="Courier New" w:hAnsi="Courier New" w:cs="Courier New" w:hint="default"/>
      </w:rPr>
    </w:lvl>
    <w:lvl w:ilvl="8" w:tplc="041A0005" w:tentative="1">
      <w:start w:val="1"/>
      <w:numFmt w:val="bullet"/>
      <w:lvlText w:val=""/>
      <w:lvlJc w:val="left"/>
      <w:pPr>
        <w:tabs>
          <w:tab w:val="num" w:pos="7331"/>
        </w:tabs>
        <w:ind w:left="7331" w:hanging="360"/>
      </w:pPr>
      <w:rPr>
        <w:rFonts w:ascii="Wingdings" w:hAnsi="Wingdings" w:hint="default"/>
      </w:rPr>
    </w:lvl>
  </w:abstractNum>
  <w:abstractNum w:abstractNumId="14">
    <w:nsid w:val="6B351569"/>
    <w:multiLevelType w:val="hybridMultilevel"/>
    <w:tmpl w:val="9EDA93BE"/>
    <w:lvl w:ilvl="0" w:tplc="862A5DA4">
      <w:start w:val="1"/>
      <w:numFmt w:val="ordinal"/>
      <w:lvlText w:val="%1"/>
      <w:lvlJc w:val="left"/>
      <w:pPr>
        <w:ind w:left="720" w:hanging="360"/>
      </w:pPr>
      <w:rPr>
        <w:rFonts w:ascii="Arial" w:hAnsi="Arial" w:hint="default"/>
        <w:b w:val="0"/>
        <w:i w:val="0"/>
        <w:sz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C414BB3"/>
    <w:multiLevelType w:val="singleLevel"/>
    <w:tmpl w:val="58029E1C"/>
    <w:styleLink w:val="CurrentList1116"/>
    <w:lvl w:ilvl="0">
      <w:start w:val="1"/>
      <w:numFmt w:val="decimal"/>
      <w:lvlText w:val="%1)"/>
      <w:lvlJc w:val="left"/>
      <w:pPr>
        <w:tabs>
          <w:tab w:val="num" w:pos="567"/>
        </w:tabs>
        <w:ind w:left="284" w:hanging="284"/>
      </w:pPr>
      <w:rPr>
        <w:rFonts w:hint="default"/>
        <w:sz w:val="16"/>
        <w:szCs w:val="16"/>
        <w:effect w:val="none"/>
      </w:rPr>
    </w:lvl>
  </w:abstractNum>
  <w:abstractNum w:abstractNumId="16">
    <w:nsid w:val="7A9755C2"/>
    <w:multiLevelType w:val="hybridMultilevel"/>
    <w:tmpl w:val="8188D812"/>
    <w:styleLink w:val="CurrentList1133211122"/>
    <w:lvl w:ilvl="0" w:tplc="B53EBE4E">
      <w:start w:val="1"/>
      <w:numFmt w:val="bullet"/>
      <w:lvlText w:val=""/>
      <w:lvlJc w:val="left"/>
      <w:pPr>
        <w:tabs>
          <w:tab w:val="num" w:pos="2062"/>
        </w:tabs>
        <w:ind w:left="2062" w:hanging="360"/>
      </w:pPr>
      <w:rPr>
        <w:rFonts w:ascii="Symbol" w:hAnsi="Symbol" w:hint="default"/>
      </w:rPr>
    </w:lvl>
    <w:lvl w:ilvl="1" w:tplc="FFFFFFFF" w:tentative="1">
      <w:start w:val="1"/>
      <w:numFmt w:val="bullet"/>
      <w:lvlText w:val="o"/>
      <w:lvlJc w:val="left"/>
      <w:pPr>
        <w:tabs>
          <w:tab w:val="num" w:pos="3141"/>
        </w:tabs>
        <w:ind w:left="3141" w:hanging="360"/>
      </w:pPr>
      <w:rPr>
        <w:rFonts w:ascii="Courier New" w:hAnsi="Courier New" w:cs="Courier New" w:hint="default"/>
      </w:rPr>
    </w:lvl>
    <w:lvl w:ilvl="2" w:tplc="FFFFFFFF" w:tentative="1">
      <w:start w:val="1"/>
      <w:numFmt w:val="bullet"/>
      <w:lvlText w:val=""/>
      <w:lvlJc w:val="left"/>
      <w:pPr>
        <w:tabs>
          <w:tab w:val="num" w:pos="3861"/>
        </w:tabs>
        <w:ind w:left="3861" w:hanging="360"/>
      </w:pPr>
      <w:rPr>
        <w:rFonts w:ascii="Wingdings" w:hAnsi="Wingdings" w:hint="default"/>
      </w:rPr>
    </w:lvl>
    <w:lvl w:ilvl="3" w:tplc="FFFFFFFF" w:tentative="1">
      <w:start w:val="1"/>
      <w:numFmt w:val="bullet"/>
      <w:lvlText w:val=""/>
      <w:lvlJc w:val="left"/>
      <w:pPr>
        <w:tabs>
          <w:tab w:val="num" w:pos="4581"/>
        </w:tabs>
        <w:ind w:left="4581" w:hanging="360"/>
      </w:pPr>
      <w:rPr>
        <w:rFonts w:ascii="Symbol" w:hAnsi="Symbol" w:hint="default"/>
      </w:rPr>
    </w:lvl>
    <w:lvl w:ilvl="4" w:tplc="FFFFFFFF" w:tentative="1">
      <w:start w:val="1"/>
      <w:numFmt w:val="bullet"/>
      <w:lvlText w:val="o"/>
      <w:lvlJc w:val="left"/>
      <w:pPr>
        <w:tabs>
          <w:tab w:val="num" w:pos="5301"/>
        </w:tabs>
        <w:ind w:left="5301" w:hanging="360"/>
      </w:pPr>
      <w:rPr>
        <w:rFonts w:ascii="Courier New" w:hAnsi="Courier New" w:cs="Courier New" w:hint="default"/>
      </w:rPr>
    </w:lvl>
    <w:lvl w:ilvl="5" w:tplc="FFFFFFFF" w:tentative="1">
      <w:start w:val="1"/>
      <w:numFmt w:val="bullet"/>
      <w:lvlText w:val=""/>
      <w:lvlJc w:val="left"/>
      <w:pPr>
        <w:tabs>
          <w:tab w:val="num" w:pos="6021"/>
        </w:tabs>
        <w:ind w:left="6021" w:hanging="360"/>
      </w:pPr>
      <w:rPr>
        <w:rFonts w:ascii="Wingdings" w:hAnsi="Wingdings" w:hint="default"/>
      </w:rPr>
    </w:lvl>
    <w:lvl w:ilvl="6" w:tplc="FFFFFFFF" w:tentative="1">
      <w:start w:val="1"/>
      <w:numFmt w:val="bullet"/>
      <w:lvlText w:val=""/>
      <w:lvlJc w:val="left"/>
      <w:pPr>
        <w:tabs>
          <w:tab w:val="num" w:pos="6741"/>
        </w:tabs>
        <w:ind w:left="6741" w:hanging="360"/>
      </w:pPr>
      <w:rPr>
        <w:rFonts w:ascii="Symbol" w:hAnsi="Symbol" w:hint="default"/>
      </w:rPr>
    </w:lvl>
    <w:lvl w:ilvl="7" w:tplc="FFFFFFFF" w:tentative="1">
      <w:start w:val="1"/>
      <w:numFmt w:val="bullet"/>
      <w:lvlText w:val="o"/>
      <w:lvlJc w:val="left"/>
      <w:pPr>
        <w:tabs>
          <w:tab w:val="num" w:pos="7461"/>
        </w:tabs>
        <w:ind w:left="7461" w:hanging="360"/>
      </w:pPr>
      <w:rPr>
        <w:rFonts w:ascii="Courier New" w:hAnsi="Courier New" w:cs="Courier New" w:hint="default"/>
      </w:rPr>
    </w:lvl>
    <w:lvl w:ilvl="8" w:tplc="FFFFFFFF" w:tentative="1">
      <w:start w:val="1"/>
      <w:numFmt w:val="bullet"/>
      <w:lvlText w:val=""/>
      <w:lvlJc w:val="left"/>
      <w:pPr>
        <w:tabs>
          <w:tab w:val="num" w:pos="8181"/>
        </w:tabs>
        <w:ind w:left="8181" w:hanging="360"/>
      </w:pPr>
      <w:rPr>
        <w:rFonts w:ascii="Wingdings" w:hAnsi="Wingdings" w:hint="default"/>
      </w:rPr>
    </w:lvl>
  </w:abstractNum>
  <w:num w:numId="1">
    <w:abstractNumId w:val="11"/>
    <w:lvlOverride w:ilvl="0">
      <w:lvl w:ilvl="0">
        <w:start w:val="1"/>
        <w:numFmt w:val="decimal"/>
        <w:pStyle w:val="Naslov1"/>
        <w:lvlText w:val="%1."/>
        <w:lvlJc w:val="left"/>
        <w:pPr>
          <w:tabs>
            <w:tab w:val="num" w:pos="999"/>
          </w:tabs>
          <w:ind w:left="999" w:hanging="432"/>
        </w:pPr>
        <w:rPr>
          <w:rFonts w:hint="default"/>
        </w:rPr>
      </w:lvl>
    </w:lvlOverride>
    <w:lvlOverride w:ilvl="1">
      <w:lvl w:ilvl="1">
        <w:start w:val="1"/>
        <w:numFmt w:val="decimal"/>
        <w:pStyle w:val="Naslov2"/>
        <w:lvlText w:val="%1.%2."/>
        <w:lvlJc w:val="left"/>
        <w:pPr>
          <w:tabs>
            <w:tab w:val="num" w:pos="1427"/>
          </w:tabs>
          <w:ind w:left="1427" w:hanging="576"/>
        </w:pPr>
        <w:rPr>
          <w:rFonts w:hint="default"/>
        </w:rPr>
      </w:lvl>
    </w:lvlOverride>
    <w:lvlOverride w:ilvl="2">
      <w:lvl w:ilvl="2">
        <w:start w:val="1"/>
        <w:numFmt w:val="decimal"/>
        <w:pStyle w:val="Naslov3"/>
        <w:lvlText w:val="%1.%2.%3."/>
        <w:lvlJc w:val="left"/>
        <w:pPr>
          <w:tabs>
            <w:tab w:val="num" w:pos="737"/>
          </w:tabs>
          <w:ind w:left="737" w:hanging="737"/>
        </w:pPr>
        <w:rPr>
          <w:rFonts w:hint="default"/>
          <w:color w:val="auto"/>
        </w:rPr>
      </w:lvl>
    </w:lvlOverride>
    <w:lvlOverride w:ilvl="3">
      <w:lvl w:ilvl="3">
        <w:start w:val="1"/>
        <w:numFmt w:val="decimal"/>
        <w:pStyle w:val="Naslov4"/>
        <w:lvlText w:val="%1.%2.%3.%4."/>
        <w:lvlJc w:val="left"/>
        <w:pPr>
          <w:tabs>
            <w:tab w:val="num" w:pos="1006"/>
          </w:tabs>
          <w:ind w:left="1006" w:hanging="864"/>
        </w:pPr>
        <w:rPr>
          <w:rFonts w:hint="default"/>
          <w:strike w:val="0"/>
        </w:rPr>
      </w:lvl>
    </w:lvlOverride>
    <w:lvlOverride w:ilvl="4">
      <w:lvl w:ilvl="4">
        <w:start w:val="1"/>
        <w:numFmt w:val="decimal"/>
        <w:pStyle w:val="Naslov5"/>
        <w:lvlText w:val="%1.%2.%3.%4.%5."/>
        <w:lvlJc w:val="left"/>
        <w:pPr>
          <w:tabs>
            <w:tab w:val="num" w:pos="1575"/>
          </w:tabs>
          <w:ind w:left="1575" w:hanging="1008"/>
        </w:pPr>
        <w:rPr>
          <w:rFonts w:hint="default"/>
        </w:rPr>
      </w:lvl>
    </w:lvlOverride>
    <w:lvlOverride w:ilvl="5">
      <w:lvl w:ilvl="5">
        <w:start w:val="1"/>
        <w:numFmt w:val="decimal"/>
        <w:lvlText w:val="%1.%2.%3.%4.%5.%6."/>
        <w:lvlJc w:val="left"/>
        <w:pPr>
          <w:tabs>
            <w:tab w:val="num" w:pos="1719"/>
          </w:tabs>
          <w:ind w:left="1719" w:hanging="1152"/>
        </w:pPr>
        <w:rPr>
          <w:rFonts w:hint="default"/>
        </w:rPr>
      </w:lvl>
    </w:lvlOverride>
    <w:lvlOverride w:ilvl="6">
      <w:lvl w:ilvl="6">
        <w:start w:val="1"/>
        <w:numFmt w:val="decimal"/>
        <w:lvlText w:val="%1.%2.%3.%4.%5.%6.%7"/>
        <w:lvlJc w:val="left"/>
        <w:pPr>
          <w:tabs>
            <w:tab w:val="num" w:pos="1863"/>
          </w:tabs>
          <w:ind w:left="1863" w:hanging="1296"/>
        </w:pPr>
        <w:rPr>
          <w:rFonts w:hint="default"/>
        </w:rPr>
      </w:lvl>
    </w:lvlOverride>
    <w:lvlOverride w:ilvl="7">
      <w:lvl w:ilvl="7">
        <w:start w:val="1"/>
        <w:numFmt w:val="decimal"/>
        <w:lvlText w:val="%1.%2.%3.%4.%5.%6.%7.%8"/>
        <w:lvlJc w:val="left"/>
        <w:pPr>
          <w:tabs>
            <w:tab w:val="num" w:pos="2007"/>
          </w:tabs>
          <w:ind w:left="2007" w:hanging="1440"/>
        </w:pPr>
        <w:rPr>
          <w:rFonts w:hint="default"/>
        </w:rPr>
      </w:lvl>
    </w:lvlOverride>
    <w:lvlOverride w:ilvl="8">
      <w:lvl w:ilvl="8">
        <w:start w:val="1"/>
        <w:numFmt w:val="decimal"/>
        <w:lvlText w:val="%1.%2.%3.%4.%5.%6.%7.%8.%9"/>
        <w:lvlJc w:val="left"/>
        <w:pPr>
          <w:tabs>
            <w:tab w:val="num" w:pos="2151"/>
          </w:tabs>
          <w:ind w:left="2151" w:hanging="1584"/>
        </w:pPr>
        <w:rPr>
          <w:rFonts w:hint="default"/>
        </w:rPr>
      </w:lvl>
    </w:lvlOverride>
  </w:num>
  <w:num w:numId="2">
    <w:abstractNumId w:val="16"/>
  </w:num>
  <w:num w:numId="3">
    <w:abstractNumId w:val="13"/>
  </w:num>
  <w:num w:numId="4">
    <w:abstractNumId w:val="4"/>
  </w:num>
  <w:num w:numId="5">
    <w:abstractNumId w:val="0"/>
  </w:num>
  <w:num w:numId="6">
    <w:abstractNumId w:val="12"/>
  </w:num>
  <w:num w:numId="7">
    <w:abstractNumId w:val="3"/>
  </w:num>
  <w:num w:numId="8">
    <w:abstractNumId w:val="12"/>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
    <w:lvlOverride w:ilvl="0">
      <w:startOverride w:val="1"/>
    </w:lvlOverride>
  </w:num>
  <w:num w:numId="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num>
  <w:num w:numId="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
  </w:num>
  <w:num w:numId="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5"/>
  </w:num>
  <w:num w:numId="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
  </w:num>
  <w:num w:numId="1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
  </w:num>
  <w:num w:numId="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
    <w:lvlOverride w:ilvl="0">
      <w:lvl w:ilvl="0">
        <w:start w:val="1"/>
        <w:numFmt w:val="decimal"/>
        <w:pStyle w:val="Naslov1"/>
        <w:lvlText w:val="%1."/>
        <w:lvlJc w:val="left"/>
        <w:pPr>
          <w:tabs>
            <w:tab w:val="num" w:pos="999"/>
          </w:tabs>
          <w:ind w:left="999" w:hanging="432"/>
        </w:pPr>
        <w:rPr>
          <w:rFonts w:hint="default"/>
        </w:rPr>
      </w:lvl>
    </w:lvlOverride>
    <w:lvlOverride w:ilvl="1">
      <w:lvl w:ilvl="1">
        <w:start w:val="1"/>
        <w:numFmt w:val="decimal"/>
        <w:pStyle w:val="Naslov2"/>
        <w:lvlText w:val="%1.%2."/>
        <w:lvlJc w:val="left"/>
        <w:pPr>
          <w:tabs>
            <w:tab w:val="num" w:pos="1427"/>
          </w:tabs>
          <w:ind w:left="1427" w:hanging="576"/>
        </w:pPr>
        <w:rPr>
          <w:rFonts w:hint="default"/>
        </w:rPr>
      </w:lvl>
    </w:lvlOverride>
    <w:lvlOverride w:ilvl="2">
      <w:lvl w:ilvl="2">
        <w:start w:val="1"/>
        <w:numFmt w:val="decimal"/>
        <w:pStyle w:val="Naslov3"/>
        <w:lvlText w:val="%1.%2.%3."/>
        <w:lvlJc w:val="left"/>
        <w:pPr>
          <w:tabs>
            <w:tab w:val="num" w:pos="1730"/>
          </w:tabs>
          <w:ind w:left="1730" w:hanging="737"/>
        </w:pPr>
        <w:rPr>
          <w:rFonts w:hint="default"/>
          <w:color w:val="auto"/>
        </w:rPr>
      </w:lvl>
    </w:lvlOverride>
    <w:lvlOverride w:ilvl="3">
      <w:lvl w:ilvl="3">
        <w:start w:val="1"/>
        <w:numFmt w:val="decimal"/>
        <w:pStyle w:val="Naslov4"/>
        <w:lvlText w:val="%1.%2.%3.%4."/>
        <w:lvlJc w:val="left"/>
        <w:pPr>
          <w:tabs>
            <w:tab w:val="num" w:pos="1006"/>
          </w:tabs>
          <w:ind w:left="1006" w:hanging="864"/>
        </w:pPr>
        <w:rPr>
          <w:rFonts w:hint="default"/>
          <w:strike w:val="0"/>
        </w:rPr>
      </w:lvl>
    </w:lvlOverride>
    <w:lvlOverride w:ilvl="4">
      <w:lvl w:ilvl="4">
        <w:start w:val="1"/>
        <w:numFmt w:val="decimal"/>
        <w:pStyle w:val="Naslov5"/>
        <w:lvlText w:val="%1.%2.%3.%4.%5."/>
        <w:lvlJc w:val="left"/>
        <w:pPr>
          <w:tabs>
            <w:tab w:val="num" w:pos="1575"/>
          </w:tabs>
          <w:ind w:left="1575" w:hanging="1008"/>
        </w:pPr>
        <w:rPr>
          <w:rFonts w:hint="default"/>
        </w:rPr>
      </w:lvl>
    </w:lvlOverride>
    <w:lvlOverride w:ilvl="5">
      <w:lvl w:ilvl="5">
        <w:start w:val="1"/>
        <w:numFmt w:val="decimal"/>
        <w:lvlText w:val="%1.%2.%3.%4.%5.%6."/>
        <w:lvlJc w:val="left"/>
        <w:pPr>
          <w:tabs>
            <w:tab w:val="num" w:pos="1719"/>
          </w:tabs>
          <w:ind w:left="1719" w:hanging="1152"/>
        </w:pPr>
        <w:rPr>
          <w:rFonts w:hint="default"/>
        </w:rPr>
      </w:lvl>
    </w:lvlOverride>
    <w:lvlOverride w:ilvl="6">
      <w:lvl w:ilvl="6">
        <w:start w:val="1"/>
        <w:numFmt w:val="decimal"/>
        <w:lvlText w:val="%1.%2.%3.%4.%5.%6.%7"/>
        <w:lvlJc w:val="left"/>
        <w:pPr>
          <w:tabs>
            <w:tab w:val="num" w:pos="1863"/>
          </w:tabs>
          <w:ind w:left="1863" w:hanging="1296"/>
        </w:pPr>
        <w:rPr>
          <w:rFonts w:hint="default"/>
        </w:rPr>
      </w:lvl>
    </w:lvlOverride>
    <w:lvlOverride w:ilvl="7">
      <w:lvl w:ilvl="7">
        <w:start w:val="1"/>
        <w:numFmt w:val="decimal"/>
        <w:lvlText w:val="%1.%2.%3.%4.%5.%6.%7.%8"/>
        <w:lvlJc w:val="left"/>
        <w:pPr>
          <w:tabs>
            <w:tab w:val="num" w:pos="2007"/>
          </w:tabs>
          <w:ind w:left="2007" w:hanging="1440"/>
        </w:pPr>
        <w:rPr>
          <w:rFonts w:hint="default"/>
        </w:rPr>
      </w:lvl>
    </w:lvlOverride>
    <w:lvlOverride w:ilvl="8">
      <w:lvl w:ilvl="8">
        <w:start w:val="1"/>
        <w:numFmt w:val="decimal"/>
        <w:lvlText w:val="%1.%2.%3.%4.%5.%6.%7.%8.%9"/>
        <w:lvlJc w:val="left"/>
        <w:pPr>
          <w:tabs>
            <w:tab w:val="num" w:pos="2151"/>
          </w:tabs>
          <w:ind w:left="2151" w:hanging="1584"/>
        </w:pPr>
        <w:rPr>
          <w:rFonts w:hint="default"/>
        </w:rPr>
      </w:lvl>
    </w:lvlOverride>
  </w:num>
  <w:num w:numId="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2"/>
  </w:num>
  <w:num w:numId="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0"/>
  </w:num>
  <w:num w:numId="1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5"/>
    <w:lvlOverride w:ilvl="0">
      <w:startOverride w:val="1"/>
    </w:lvlOverride>
  </w:num>
  <w:num w:numId="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3"/>
    <w:lvlOverride w:ilvl="0">
      <w:lvl w:ilvl="0" w:tplc="EE0242B0">
        <w:start w:val="1"/>
        <w:numFmt w:val="bullet"/>
        <w:pStyle w:val="Normaluvuceno"/>
        <w:lvlText w:val=""/>
        <w:lvlJc w:val="left"/>
        <w:pPr>
          <w:tabs>
            <w:tab w:val="num" w:pos="1135"/>
          </w:tabs>
          <w:ind w:left="1362" w:hanging="227"/>
        </w:pPr>
        <w:rPr>
          <w:rFonts w:ascii="Symbol" w:hAnsi="Symbol" w:hint="default"/>
        </w:rPr>
      </w:lvl>
    </w:lvlOverride>
  </w:num>
  <w:num w:numId="2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2"/>
    <w:lvlOverride w:ilvl="0">
      <w:startOverride w:val="1"/>
      <w:lvl w:ilvl="0">
        <w:start w:val="1"/>
        <w:numFmt w:val="decimal"/>
        <w:pStyle w:val="Normalstavci"/>
        <w:lvlText w:val="(%1)"/>
        <w:lvlJc w:val="left"/>
        <w:pPr>
          <w:tabs>
            <w:tab w:val="num" w:pos="567"/>
          </w:tabs>
          <w:ind w:left="284" w:hanging="284"/>
        </w:pPr>
        <w:rPr>
          <w:rFonts w:hint="default"/>
          <w:i w:val="0"/>
          <w:sz w:val="16"/>
          <w:szCs w:val="16"/>
          <w:effect w:val="none"/>
        </w:rPr>
      </w:lvl>
    </w:lvlOverride>
    <w:lvlOverride w:ilvl="1">
      <w:startOverride w:val="1"/>
      <w:lvl w:ilvl="1">
        <w:start w:val="1"/>
        <w:numFmt w:val="lowerLetter"/>
        <w:lvlText w:val="%2."/>
        <w:lvlJc w:val="left"/>
        <w:pPr>
          <w:tabs>
            <w:tab w:val="num" w:pos="1440"/>
          </w:tabs>
          <w:ind w:left="1440" w:hanging="360"/>
        </w:pPr>
        <w:rPr>
          <w:rFonts w:hint="default"/>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
  </w:num>
  <w:num w:numId="271">
    <w:abstractNumId w:val="9"/>
  </w:num>
  <w:num w:numId="2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GrammaticalErrors/>
  <w:activeWritingStyle w:appName="MSWord" w:lang="en-AU" w:vendorID="8" w:dllVersion="513"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41B"/>
    <w:rsid w:val="00000069"/>
    <w:rsid w:val="0000018D"/>
    <w:rsid w:val="00000213"/>
    <w:rsid w:val="000005C0"/>
    <w:rsid w:val="00000A8E"/>
    <w:rsid w:val="00000AA0"/>
    <w:rsid w:val="00000AF4"/>
    <w:rsid w:val="00000BD2"/>
    <w:rsid w:val="00000BEE"/>
    <w:rsid w:val="00000F51"/>
    <w:rsid w:val="00001033"/>
    <w:rsid w:val="0000103C"/>
    <w:rsid w:val="00001080"/>
    <w:rsid w:val="00001325"/>
    <w:rsid w:val="0000150D"/>
    <w:rsid w:val="00001D86"/>
    <w:rsid w:val="000021E5"/>
    <w:rsid w:val="0000267A"/>
    <w:rsid w:val="00002EE7"/>
    <w:rsid w:val="000030C1"/>
    <w:rsid w:val="000031CB"/>
    <w:rsid w:val="00003295"/>
    <w:rsid w:val="00003B20"/>
    <w:rsid w:val="00003BC3"/>
    <w:rsid w:val="00003CBF"/>
    <w:rsid w:val="0000456F"/>
    <w:rsid w:val="0000470C"/>
    <w:rsid w:val="00004740"/>
    <w:rsid w:val="00004CA6"/>
    <w:rsid w:val="00004DFE"/>
    <w:rsid w:val="000050C0"/>
    <w:rsid w:val="00005455"/>
    <w:rsid w:val="000055BD"/>
    <w:rsid w:val="00005669"/>
    <w:rsid w:val="00005A57"/>
    <w:rsid w:val="000063D2"/>
    <w:rsid w:val="0000662C"/>
    <w:rsid w:val="00006686"/>
    <w:rsid w:val="00006694"/>
    <w:rsid w:val="000066DC"/>
    <w:rsid w:val="00006A48"/>
    <w:rsid w:val="00006B47"/>
    <w:rsid w:val="00006EBC"/>
    <w:rsid w:val="00006F53"/>
    <w:rsid w:val="000070DC"/>
    <w:rsid w:val="000077F6"/>
    <w:rsid w:val="00007F38"/>
    <w:rsid w:val="0001032F"/>
    <w:rsid w:val="00010F61"/>
    <w:rsid w:val="000112C6"/>
    <w:rsid w:val="0001136F"/>
    <w:rsid w:val="00011447"/>
    <w:rsid w:val="0001162E"/>
    <w:rsid w:val="00011637"/>
    <w:rsid w:val="000117DA"/>
    <w:rsid w:val="00011B06"/>
    <w:rsid w:val="00011DCC"/>
    <w:rsid w:val="0001201D"/>
    <w:rsid w:val="000124BD"/>
    <w:rsid w:val="0001254F"/>
    <w:rsid w:val="0001274A"/>
    <w:rsid w:val="00012888"/>
    <w:rsid w:val="00012C6F"/>
    <w:rsid w:val="00012F3A"/>
    <w:rsid w:val="00012F9F"/>
    <w:rsid w:val="0001305B"/>
    <w:rsid w:val="0001344D"/>
    <w:rsid w:val="0001357A"/>
    <w:rsid w:val="0001381E"/>
    <w:rsid w:val="00013828"/>
    <w:rsid w:val="0001395D"/>
    <w:rsid w:val="00013B35"/>
    <w:rsid w:val="0001433D"/>
    <w:rsid w:val="000144F6"/>
    <w:rsid w:val="0001465A"/>
    <w:rsid w:val="0001466D"/>
    <w:rsid w:val="00014BDC"/>
    <w:rsid w:val="00014C56"/>
    <w:rsid w:val="00015055"/>
    <w:rsid w:val="0001526F"/>
    <w:rsid w:val="0001571F"/>
    <w:rsid w:val="00015770"/>
    <w:rsid w:val="000157E1"/>
    <w:rsid w:val="00016358"/>
    <w:rsid w:val="0001698A"/>
    <w:rsid w:val="00016F2F"/>
    <w:rsid w:val="00016FCE"/>
    <w:rsid w:val="00017330"/>
    <w:rsid w:val="0001733D"/>
    <w:rsid w:val="0001787E"/>
    <w:rsid w:val="000178A3"/>
    <w:rsid w:val="00017A09"/>
    <w:rsid w:val="00017D21"/>
    <w:rsid w:val="00020069"/>
    <w:rsid w:val="00020274"/>
    <w:rsid w:val="00020323"/>
    <w:rsid w:val="0002055B"/>
    <w:rsid w:val="00020631"/>
    <w:rsid w:val="00021701"/>
    <w:rsid w:val="00021A07"/>
    <w:rsid w:val="00021E43"/>
    <w:rsid w:val="000228B4"/>
    <w:rsid w:val="00022E16"/>
    <w:rsid w:val="000232A1"/>
    <w:rsid w:val="00023352"/>
    <w:rsid w:val="0002401C"/>
    <w:rsid w:val="00024085"/>
    <w:rsid w:val="00024546"/>
    <w:rsid w:val="0002480D"/>
    <w:rsid w:val="00024981"/>
    <w:rsid w:val="000249C9"/>
    <w:rsid w:val="000249E8"/>
    <w:rsid w:val="00024AFC"/>
    <w:rsid w:val="00024B44"/>
    <w:rsid w:val="00024E07"/>
    <w:rsid w:val="0002519A"/>
    <w:rsid w:val="00025248"/>
    <w:rsid w:val="0002564E"/>
    <w:rsid w:val="000256A6"/>
    <w:rsid w:val="00025742"/>
    <w:rsid w:val="000258F3"/>
    <w:rsid w:val="000264F9"/>
    <w:rsid w:val="0002664C"/>
    <w:rsid w:val="000266FC"/>
    <w:rsid w:val="00026B68"/>
    <w:rsid w:val="00026B96"/>
    <w:rsid w:val="00026CD8"/>
    <w:rsid w:val="00026DB0"/>
    <w:rsid w:val="0002710F"/>
    <w:rsid w:val="00027872"/>
    <w:rsid w:val="000301C7"/>
    <w:rsid w:val="00030342"/>
    <w:rsid w:val="000303E0"/>
    <w:rsid w:val="0003070F"/>
    <w:rsid w:val="00030834"/>
    <w:rsid w:val="00030B00"/>
    <w:rsid w:val="00030D3B"/>
    <w:rsid w:val="00030E62"/>
    <w:rsid w:val="000311FE"/>
    <w:rsid w:val="00031AD0"/>
    <w:rsid w:val="00031BA9"/>
    <w:rsid w:val="00031DBA"/>
    <w:rsid w:val="0003213C"/>
    <w:rsid w:val="00032160"/>
    <w:rsid w:val="00032378"/>
    <w:rsid w:val="00032502"/>
    <w:rsid w:val="00033394"/>
    <w:rsid w:val="0003379E"/>
    <w:rsid w:val="00033868"/>
    <w:rsid w:val="00033964"/>
    <w:rsid w:val="00033EEC"/>
    <w:rsid w:val="00034B3E"/>
    <w:rsid w:val="00034D44"/>
    <w:rsid w:val="00035201"/>
    <w:rsid w:val="000358D6"/>
    <w:rsid w:val="000363FA"/>
    <w:rsid w:val="00036443"/>
    <w:rsid w:val="000365BD"/>
    <w:rsid w:val="0003692F"/>
    <w:rsid w:val="00036A00"/>
    <w:rsid w:val="00036C78"/>
    <w:rsid w:val="00036CD1"/>
    <w:rsid w:val="00036DA9"/>
    <w:rsid w:val="00037331"/>
    <w:rsid w:val="00037553"/>
    <w:rsid w:val="000377E2"/>
    <w:rsid w:val="0003781E"/>
    <w:rsid w:val="00037B08"/>
    <w:rsid w:val="00040641"/>
    <w:rsid w:val="00040AC9"/>
    <w:rsid w:val="00040C1A"/>
    <w:rsid w:val="00041003"/>
    <w:rsid w:val="00041265"/>
    <w:rsid w:val="000412D7"/>
    <w:rsid w:val="000416D4"/>
    <w:rsid w:val="0004179C"/>
    <w:rsid w:val="000417B3"/>
    <w:rsid w:val="0004184F"/>
    <w:rsid w:val="000419AD"/>
    <w:rsid w:val="00041E20"/>
    <w:rsid w:val="00041FD8"/>
    <w:rsid w:val="000421DD"/>
    <w:rsid w:val="00042256"/>
    <w:rsid w:val="00042777"/>
    <w:rsid w:val="00042FF2"/>
    <w:rsid w:val="00043406"/>
    <w:rsid w:val="000438B3"/>
    <w:rsid w:val="00044168"/>
    <w:rsid w:val="000447DD"/>
    <w:rsid w:val="00044968"/>
    <w:rsid w:val="00045214"/>
    <w:rsid w:val="000452AD"/>
    <w:rsid w:val="0004565C"/>
    <w:rsid w:val="00045697"/>
    <w:rsid w:val="0004573A"/>
    <w:rsid w:val="0004634D"/>
    <w:rsid w:val="00046574"/>
    <w:rsid w:val="0004678A"/>
    <w:rsid w:val="00046C24"/>
    <w:rsid w:val="00047D36"/>
    <w:rsid w:val="000507A2"/>
    <w:rsid w:val="000509AA"/>
    <w:rsid w:val="00050E4B"/>
    <w:rsid w:val="000514DB"/>
    <w:rsid w:val="00051B1D"/>
    <w:rsid w:val="00051E04"/>
    <w:rsid w:val="00051E9E"/>
    <w:rsid w:val="00051F7D"/>
    <w:rsid w:val="00052033"/>
    <w:rsid w:val="000524A5"/>
    <w:rsid w:val="0005273F"/>
    <w:rsid w:val="00052769"/>
    <w:rsid w:val="000527FC"/>
    <w:rsid w:val="0005299D"/>
    <w:rsid w:val="000529DD"/>
    <w:rsid w:val="000530C4"/>
    <w:rsid w:val="00053343"/>
    <w:rsid w:val="00053E0A"/>
    <w:rsid w:val="00053F34"/>
    <w:rsid w:val="0005453F"/>
    <w:rsid w:val="00054739"/>
    <w:rsid w:val="000549CD"/>
    <w:rsid w:val="00054A63"/>
    <w:rsid w:val="00054ECB"/>
    <w:rsid w:val="0005505E"/>
    <w:rsid w:val="00055711"/>
    <w:rsid w:val="000559C0"/>
    <w:rsid w:val="00055ACB"/>
    <w:rsid w:val="00055B25"/>
    <w:rsid w:val="00055C23"/>
    <w:rsid w:val="00056636"/>
    <w:rsid w:val="000567AE"/>
    <w:rsid w:val="00056949"/>
    <w:rsid w:val="00056D6D"/>
    <w:rsid w:val="00056E53"/>
    <w:rsid w:val="00057031"/>
    <w:rsid w:val="00057502"/>
    <w:rsid w:val="0005762D"/>
    <w:rsid w:val="0005763E"/>
    <w:rsid w:val="00057AAA"/>
    <w:rsid w:val="0006027C"/>
    <w:rsid w:val="00060377"/>
    <w:rsid w:val="0006067B"/>
    <w:rsid w:val="00060905"/>
    <w:rsid w:val="00060DB7"/>
    <w:rsid w:val="0006102E"/>
    <w:rsid w:val="00061132"/>
    <w:rsid w:val="00061161"/>
    <w:rsid w:val="000611F1"/>
    <w:rsid w:val="00061741"/>
    <w:rsid w:val="00061772"/>
    <w:rsid w:val="00061AB4"/>
    <w:rsid w:val="00061EAF"/>
    <w:rsid w:val="00062027"/>
    <w:rsid w:val="00062393"/>
    <w:rsid w:val="0006239A"/>
    <w:rsid w:val="0006269D"/>
    <w:rsid w:val="000628BD"/>
    <w:rsid w:val="00062930"/>
    <w:rsid w:val="000631CF"/>
    <w:rsid w:val="00063502"/>
    <w:rsid w:val="000635DE"/>
    <w:rsid w:val="000637BF"/>
    <w:rsid w:val="00063D39"/>
    <w:rsid w:val="0006417A"/>
    <w:rsid w:val="0006422C"/>
    <w:rsid w:val="00064382"/>
    <w:rsid w:val="000643EE"/>
    <w:rsid w:val="00064993"/>
    <w:rsid w:val="00064DF3"/>
    <w:rsid w:val="00064E5E"/>
    <w:rsid w:val="00065501"/>
    <w:rsid w:val="000655BA"/>
    <w:rsid w:val="0006584F"/>
    <w:rsid w:val="000659D0"/>
    <w:rsid w:val="00065EBD"/>
    <w:rsid w:val="0006668E"/>
    <w:rsid w:val="0006705F"/>
    <w:rsid w:val="00067639"/>
    <w:rsid w:val="00067A97"/>
    <w:rsid w:val="00070053"/>
    <w:rsid w:val="000700DC"/>
    <w:rsid w:val="000701DF"/>
    <w:rsid w:val="000702F1"/>
    <w:rsid w:val="00070920"/>
    <w:rsid w:val="00070C46"/>
    <w:rsid w:val="00070E7C"/>
    <w:rsid w:val="00071066"/>
    <w:rsid w:val="000710B5"/>
    <w:rsid w:val="00071397"/>
    <w:rsid w:val="000726FB"/>
    <w:rsid w:val="00072A1E"/>
    <w:rsid w:val="00072B08"/>
    <w:rsid w:val="00072B83"/>
    <w:rsid w:val="00072DDB"/>
    <w:rsid w:val="000732F3"/>
    <w:rsid w:val="000732F9"/>
    <w:rsid w:val="00073385"/>
    <w:rsid w:val="0007352D"/>
    <w:rsid w:val="00073609"/>
    <w:rsid w:val="000736CD"/>
    <w:rsid w:val="00073937"/>
    <w:rsid w:val="00073A6E"/>
    <w:rsid w:val="00073E70"/>
    <w:rsid w:val="00074104"/>
    <w:rsid w:val="000743A1"/>
    <w:rsid w:val="00074CAF"/>
    <w:rsid w:val="000750A9"/>
    <w:rsid w:val="00075166"/>
    <w:rsid w:val="000751FB"/>
    <w:rsid w:val="00075681"/>
    <w:rsid w:val="0007604D"/>
    <w:rsid w:val="00076267"/>
    <w:rsid w:val="00076B8F"/>
    <w:rsid w:val="00076BF7"/>
    <w:rsid w:val="00076C83"/>
    <w:rsid w:val="00076D08"/>
    <w:rsid w:val="00076D6E"/>
    <w:rsid w:val="00077389"/>
    <w:rsid w:val="000774E6"/>
    <w:rsid w:val="00077B8A"/>
    <w:rsid w:val="000801E1"/>
    <w:rsid w:val="000802EB"/>
    <w:rsid w:val="00080F55"/>
    <w:rsid w:val="000814F9"/>
    <w:rsid w:val="00081640"/>
    <w:rsid w:val="000819E4"/>
    <w:rsid w:val="0008206D"/>
    <w:rsid w:val="000821F4"/>
    <w:rsid w:val="000824EA"/>
    <w:rsid w:val="0008256C"/>
    <w:rsid w:val="000825A8"/>
    <w:rsid w:val="00082A73"/>
    <w:rsid w:val="00082CDD"/>
    <w:rsid w:val="0008301F"/>
    <w:rsid w:val="000831F8"/>
    <w:rsid w:val="00083234"/>
    <w:rsid w:val="000834A0"/>
    <w:rsid w:val="0008394C"/>
    <w:rsid w:val="0008398E"/>
    <w:rsid w:val="00083B75"/>
    <w:rsid w:val="000841A1"/>
    <w:rsid w:val="000841F1"/>
    <w:rsid w:val="000844C8"/>
    <w:rsid w:val="000846A9"/>
    <w:rsid w:val="00084AAF"/>
    <w:rsid w:val="00084FA8"/>
    <w:rsid w:val="0008505A"/>
    <w:rsid w:val="000851E2"/>
    <w:rsid w:val="00085224"/>
    <w:rsid w:val="00085502"/>
    <w:rsid w:val="0008575D"/>
    <w:rsid w:val="00085899"/>
    <w:rsid w:val="00085B6E"/>
    <w:rsid w:val="000860FD"/>
    <w:rsid w:val="00086335"/>
    <w:rsid w:val="00086705"/>
    <w:rsid w:val="000868E9"/>
    <w:rsid w:val="00087075"/>
    <w:rsid w:val="0008707B"/>
    <w:rsid w:val="0008758C"/>
    <w:rsid w:val="00087CC2"/>
    <w:rsid w:val="00087D22"/>
    <w:rsid w:val="00087D26"/>
    <w:rsid w:val="00087EB7"/>
    <w:rsid w:val="000903BA"/>
    <w:rsid w:val="00090A2A"/>
    <w:rsid w:val="00090E41"/>
    <w:rsid w:val="00090F1F"/>
    <w:rsid w:val="000912C3"/>
    <w:rsid w:val="00091829"/>
    <w:rsid w:val="00091A5A"/>
    <w:rsid w:val="00091B4D"/>
    <w:rsid w:val="00091C28"/>
    <w:rsid w:val="0009216D"/>
    <w:rsid w:val="000922C1"/>
    <w:rsid w:val="00092429"/>
    <w:rsid w:val="00092589"/>
    <w:rsid w:val="00092B49"/>
    <w:rsid w:val="00092B5F"/>
    <w:rsid w:val="00092E30"/>
    <w:rsid w:val="00092FFF"/>
    <w:rsid w:val="00093020"/>
    <w:rsid w:val="000935BB"/>
    <w:rsid w:val="000936AC"/>
    <w:rsid w:val="00093E2C"/>
    <w:rsid w:val="00093EA1"/>
    <w:rsid w:val="00093FEE"/>
    <w:rsid w:val="00094125"/>
    <w:rsid w:val="0009424F"/>
    <w:rsid w:val="0009438D"/>
    <w:rsid w:val="000943D4"/>
    <w:rsid w:val="0009444D"/>
    <w:rsid w:val="00094799"/>
    <w:rsid w:val="00094D7C"/>
    <w:rsid w:val="00095071"/>
    <w:rsid w:val="000951C7"/>
    <w:rsid w:val="000954D0"/>
    <w:rsid w:val="0009580B"/>
    <w:rsid w:val="00095BDB"/>
    <w:rsid w:val="00095D9C"/>
    <w:rsid w:val="00095E7B"/>
    <w:rsid w:val="000966F8"/>
    <w:rsid w:val="00096709"/>
    <w:rsid w:val="000968FA"/>
    <w:rsid w:val="00096A94"/>
    <w:rsid w:val="00096ADE"/>
    <w:rsid w:val="000972B9"/>
    <w:rsid w:val="00097450"/>
    <w:rsid w:val="00097979"/>
    <w:rsid w:val="00097A4F"/>
    <w:rsid w:val="00097E0A"/>
    <w:rsid w:val="000A006F"/>
    <w:rsid w:val="000A01DD"/>
    <w:rsid w:val="000A02A4"/>
    <w:rsid w:val="000A03CF"/>
    <w:rsid w:val="000A04A2"/>
    <w:rsid w:val="000A0534"/>
    <w:rsid w:val="000A0AB8"/>
    <w:rsid w:val="000A0B78"/>
    <w:rsid w:val="000A0D6D"/>
    <w:rsid w:val="000A0DA1"/>
    <w:rsid w:val="000A0DC4"/>
    <w:rsid w:val="000A0FF3"/>
    <w:rsid w:val="000A10A5"/>
    <w:rsid w:val="000A11B7"/>
    <w:rsid w:val="000A179D"/>
    <w:rsid w:val="000A183C"/>
    <w:rsid w:val="000A1D99"/>
    <w:rsid w:val="000A1FA7"/>
    <w:rsid w:val="000A2071"/>
    <w:rsid w:val="000A212B"/>
    <w:rsid w:val="000A3101"/>
    <w:rsid w:val="000A32E0"/>
    <w:rsid w:val="000A385A"/>
    <w:rsid w:val="000A3A04"/>
    <w:rsid w:val="000A44C9"/>
    <w:rsid w:val="000A4674"/>
    <w:rsid w:val="000A4972"/>
    <w:rsid w:val="000A4ACA"/>
    <w:rsid w:val="000A4CF6"/>
    <w:rsid w:val="000A4DBA"/>
    <w:rsid w:val="000A5014"/>
    <w:rsid w:val="000A5096"/>
    <w:rsid w:val="000A5973"/>
    <w:rsid w:val="000A5977"/>
    <w:rsid w:val="000A5A49"/>
    <w:rsid w:val="000A60B3"/>
    <w:rsid w:val="000A60DF"/>
    <w:rsid w:val="000A65D0"/>
    <w:rsid w:val="000A6607"/>
    <w:rsid w:val="000A6A21"/>
    <w:rsid w:val="000A6AD4"/>
    <w:rsid w:val="000A6AFD"/>
    <w:rsid w:val="000A6D0C"/>
    <w:rsid w:val="000A70B6"/>
    <w:rsid w:val="000A7548"/>
    <w:rsid w:val="000A7563"/>
    <w:rsid w:val="000A7745"/>
    <w:rsid w:val="000A7791"/>
    <w:rsid w:val="000A7C85"/>
    <w:rsid w:val="000B0342"/>
    <w:rsid w:val="000B049C"/>
    <w:rsid w:val="000B09A8"/>
    <w:rsid w:val="000B0A8A"/>
    <w:rsid w:val="000B136C"/>
    <w:rsid w:val="000B1532"/>
    <w:rsid w:val="000B19F2"/>
    <w:rsid w:val="000B1C33"/>
    <w:rsid w:val="000B1C46"/>
    <w:rsid w:val="000B1DB0"/>
    <w:rsid w:val="000B2493"/>
    <w:rsid w:val="000B250D"/>
    <w:rsid w:val="000B28D2"/>
    <w:rsid w:val="000B2E16"/>
    <w:rsid w:val="000B30C7"/>
    <w:rsid w:val="000B337B"/>
    <w:rsid w:val="000B3499"/>
    <w:rsid w:val="000B36E9"/>
    <w:rsid w:val="000B37B6"/>
    <w:rsid w:val="000B39AE"/>
    <w:rsid w:val="000B3E58"/>
    <w:rsid w:val="000B3EEE"/>
    <w:rsid w:val="000B3EFC"/>
    <w:rsid w:val="000B4043"/>
    <w:rsid w:val="000B41B4"/>
    <w:rsid w:val="000B4308"/>
    <w:rsid w:val="000B4FCD"/>
    <w:rsid w:val="000B5213"/>
    <w:rsid w:val="000B52E5"/>
    <w:rsid w:val="000B594C"/>
    <w:rsid w:val="000B62F7"/>
    <w:rsid w:val="000B63B1"/>
    <w:rsid w:val="000B6A29"/>
    <w:rsid w:val="000B6C06"/>
    <w:rsid w:val="000B6E7E"/>
    <w:rsid w:val="000B6FFC"/>
    <w:rsid w:val="000B7D46"/>
    <w:rsid w:val="000C0068"/>
    <w:rsid w:val="000C022D"/>
    <w:rsid w:val="000C030E"/>
    <w:rsid w:val="000C0825"/>
    <w:rsid w:val="000C0923"/>
    <w:rsid w:val="000C094A"/>
    <w:rsid w:val="000C09E1"/>
    <w:rsid w:val="000C0BAE"/>
    <w:rsid w:val="000C0D52"/>
    <w:rsid w:val="000C175B"/>
    <w:rsid w:val="000C1C1E"/>
    <w:rsid w:val="000C2274"/>
    <w:rsid w:val="000C228B"/>
    <w:rsid w:val="000C22B7"/>
    <w:rsid w:val="000C24BF"/>
    <w:rsid w:val="000C2770"/>
    <w:rsid w:val="000C2A43"/>
    <w:rsid w:val="000C2ACA"/>
    <w:rsid w:val="000C2EBB"/>
    <w:rsid w:val="000C308F"/>
    <w:rsid w:val="000C340E"/>
    <w:rsid w:val="000C374D"/>
    <w:rsid w:val="000C386F"/>
    <w:rsid w:val="000C3C9A"/>
    <w:rsid w:val="000C3D48"/>
    <w:rsid w:val="000C4ACC"/>
    <w:rsid w:val="000C4E2B"/>
    <w:rsid w:val="000C5091"/>
    <w:rsid w:val="000C50C8"/>
    <w:rsid w:val="000C5574"/>
    <w:rsid w:val="000C55EF"/>
    <w:rsid w:val="000C5A0C"/>
    <w:rsid w:val="000C5A4F"/>
    <w:rsid w:val="000C5AAE"/>
    <w:rsid w:val="000C5B31"/>
    <w:rsid w:val="000C5E1D"/>
    <w:rsid w:val="000C5E7E"/>
    <w:rsid w:val="000C5EB1"/>
    <w:rsid w:val="000C630E"/>
    <w:rsid w:val="000C6491"/>
    <w:rsid w:val="000C667F"/>
    <w:rsid w:val="000C6CB1"/>
    <w:rsid w:val="000C6CF0"/>
    <w:rsid w:val="000C6E2E"/>
    <w:rsid w:val="000C6E95"/>
    <w:rsid w:val="000C70EA"/>
    <w:rsid w:val="000C71AC"/>
    <w:rsid w:val="000C74DA"/>
    <w:rsid w:val="000C75D5"/>
    <w:rsid w:val="000C763E"/>
    <w:rsid w:val="000D017D"/>
    <w:rsid w:val="000D0349"/>
    <w:rsid w:val="000D0880"/>
    <w:rsid w:val="000D110D"/>
    <w:rsid w:val="000D139F"/>
    <w:rsid w:val="000D18E1"/>
    <w:rsid w:val="000D1934"/>
    <w:rsid w:val="000D1BCD"/>
    <w:rsid w:val="000D1C6F"/>
    <w:rsid w:val="000D1EA0"/>
    <w:rsid w:val="000D27AC"/>
    <w:rsid w:val="000D27B5"/>
    <w:rsid w:val="000D29B6"/>
    <w:rsid w:val="000D32B6"/>
    <w:rsid w:val="000D32E2"/>
    <w:rsid w:val="000D38CD"/>
    <w:rsid w:val="000D3999"/>
    <w:rsid w:val="000D3CAF"/>
    <w:rsid w:val="000D3DC6"/>
    <w:rsid w:val="000D4109"/>
    <w:rsid w:val="000D44E9"/>
    <w:rsid w:val="000D4689"/>
    <w:rsid w:val="000D4B7F"/>
    <w:rsid w:val="000D4CF3"/>
    <w:rsid w:val="000D4EA4"/>
    <w:rsid w:val="000D50DE"/>
    <w:rsid w:val="000D5313"/>
    <w:rsid w:val="000D5840"/>
    <w:rsid w:val="000D598A"/>
    <w:rsid w:val="000D5D31"/>
    <w:rsid w:val="000D60A7"/>
    <w:rsid w:val="000D611E"/>
    <w:rsid w:val="000D620A"/>
    <w:rsid w:val="000D622C"/>
    <w:rsid w:val="000D63B9"/>
    <w:rsid w:val="000D6BB8"/>
    <w:rsid w:val="000D6D7A"/>
    <w:rsid w:val="000D6F20"/>
    <w:rsid w:val="000D7106"/>
    <w:rsid w:val="000D792F"/>
    <w:rsid w:val="000D7A5E"/>
    <w:rsid w:val="000D7B08"/>
    <w:rsid w:val="000D7E97"/>
    <w:rsid w:val="000D7EEA"/>
    <w:rsid w:val="000E0041"/>
    <w:rsid w:val="000E058D"/>
    <w:rsid w:val="000E0B66"/>
    <w:rsid w:val="000E0FE4"/>
    <w:rsid w:val="000E10AE"/>
    <w:rsid w:val="000E13B8"/>
    <w:rsid w:val="000E1440"/>
    <w:rsid w:val="000E1E32"/>
    <w:rsid w:val="000E1E3B"/>
    <w:rsid w:val="000E201C"/>
    <w:rsid w:val="000E24EA"/>
    <w:rsid w:val="000E260A"/>
    <w:rsid w:val="000E27B0"/>
    <w:rsid w:val="000E2D75"/>
    <w:rsid w:val="000E2EB5"/>
    <w:rsid w:val="000E333E"/>
    <w:rsid w:val="000E3913"/>
    <w:rsid w:val="000E3C0D"/>
    <w:rsid w:val="000E3D11"/>
    <w:rsid w:val="000E3EFB"/>
    <w:rsid w:val="000E3F31"/>
    <w:rsid w:val="000E4151"/>
    <w:rsid w:val="000E41A5"/>
    <w:rsid w:val="000E43E1"/>
    <w:rsid w:val="000E4419"/>
    <w:rsid w:val="000E4AF3"/>
    <w:rsid w:val="000E4C6E"/>
    <w:rsid w:val="000E4DB1"/>
    <w:rsid w:val="000E5394"/>
    <w:rsid w:val="000E53C9"/>
    <w:rsid w:val="000E55C0"/>
    <w:rsid w:val="000E59F6"/>
    <w:rsid w:val="000E5B83"/>
    <w:rsid w:val="000E5E87"/>
    <w:rsid w:val="000E6117"/>
    <w:rsid w:val="000E615E"/>
    <w:rsid w:val="000E64F1"/>
    <w:rsid w:val="000E65B7"/>
    <w:rsid w:val="000E6938"/>
    <w:rsid w:val="000E6B32"/>
    <w:rsid w:val="000E749E"/>
    <w:rsid w:val="000E7958"/>
    <w:rsid w:val="000F0200"/>
    <w:rsid w:val="000F0318"/>
    <w:rsid w:val="000F03C0"/>
    <w:rsid w:val="000F041D"/>
    <w:rsid w:val="000F059C"/>
    <w:rsid w:val="000F0B36"/>
    <w:rsid w:val="000F0C5C"/>
    <w:rsid w:val="000F10F2"/>
    <w:rsid w:val="000F132A"/>
    <w:rsid w:val="000F16A9"/>
    <w:rsid w:val="000F188F"/>
    <w:rsid w:val="000F1BC3"/>
    <w:rsid w:val="000F1D46"/>
    <w:rsid w:val="000F221B"/>
    <w:rsid w:val="000F2560"/>
    <w:rsid w:val="000F2626"/>
    <w:rsid w:val="000F2669"/>
    <w:rsid w:val="000F2B42"/>
    <w:rsid w:val="000F3332"/>
    <w:rsid w:val="000F34D9"/>
    <w:rsid w:val="000F3850"/>
    <w:rsid w:val="000F3F03"/>
    <w:rsid w:val="000F3F2B"/>
    <w:rsid w:val="000F47C3"/>
    <w:rsid w:val="000F48D7"/>
    <w:rsid w:val="000F4C77"/>
    <w:rsid w:val="000F53E6"/>
    <w:rsid w:val="000F54AB"/>
    <w:rsid w:val="000F621E"/>
    <w:rsid w:val="000F686E"/>
    <w:rsid w:val="000F799B"/>
    <w:rsid w:val="000F7BD0"/>
    <w:rsid w:val="0010044E"/>
    <w:rsid w:val="00100619"/>
    <w:rsid w:val="0010074D"/>
    <w:rsid w:val="00100AA8"/>
    <w:rsid w:val="00100D5C"/>
    <w:rsid w:val="001012BC"/>
    <w:rsid w:val="001012C0"/>
    <w:rsid w:val="001014DF"/>
    <w:rsid w:val="001017F7"/>
    <w:rsid w:val="00101A34"/>
    <w:rsid w:val="00102E6E"/>
    <w:rsid w:val="0010345F"/>
    <w:rsid w:val="00103639"/>
    <w:rsid w:val="001037A6"/>
    <w:rsid w:val="0010383B"/>
    <w:rsid w:val="001038D9"/>
    <w:rsid w:val="001039FF"/>
    <w:rsid w:val="00103AB6"/>
    <w:rsid w:val="00103B81"/>
    <w:rsid w:val="00103CA2"/>
    <w:rsid w:val="00104250"/>
    <w:rsid w:val="0010584D"/>
    <w:rsid w:val="00105D62"/>
    <w:rsid w:val="001062F4"/>
    <w:rsid w:val="00106428"/>
    <w:rsid w:val="00106471"/>
    <w:rsid w:val="0010666A"/>
    <w:rsid w:val="001066C2"/>
    <w:rsid w:val="001066DE"/>
    <w:rsid w:val="001067EC"/>
    <w:rsid w:val="00106D02"/>
    <w:rsid w:val="0010715D"/>
    <w:rsid w:val="0010721A"/>
    <w:rsid w:val="00107266"/>
    <w:rsid w:val="00107398"/>
    <w:rsid w:val="001077B7"/>
    <w:rsid w:val="001077BB"/>
    <w:rsid w:val="00107801"/>
    <w:rsid w:val="001079E8"/>
    <w:rsid w:val="00110064"/>
    <w:rsid w:val="0011012F"/>
    <w:rsid w:val="001101A1"/>
    <w:rsid w:val="0011031A"/>
    <w:rsid w:val="00110688"/>
    <w:rsid w:val="001107A0"/>
    <w:rsid w:val="001109BC"/>
    <w:rsid w:val="001109EC"/>
    <w:rsid w:val="00111061"/>
    <w:rsid w:val="0011146E"/>
    <w:rsid w:val="001119AB"/>
    <w:rsid w:val="001122DE"/>
    <w:rsid w:val="0011238D"/>
    <w:rsid w:val="00112438"/>
    <w:rsid w:val="0011255D"/>
    <w:rsid w:val="0011262D"/>
    <w:rsid w:val="00112735"/>
    <w:rsid w:val="00112B24"/>
    <w:rsid w:val="00112CA1"/>
    <w:rsid w:val="00113409"/>
    <w:rsid w:val="00113521"/>
    <w:rsid w:val="001136DF"/>
    <w:rsid w:val="001137FC"/>
    <w:rsid w:val="00113836"/>
    <w:rsid w:val="00113B0D"/>
    <w:rsid w:val="00114385"/>
    <w:rsid w:val="00114394"/>
    <w:rsid w:val="00114737"/>
    <w:rsid w:val="00114807"/>
    <w:rsid w:val="0011489D"/>
    <w:rsid w:val="00114AB0"/>
    <w:rsid w:val="00114E2C"/>
    <w:rsid w:val="0011529E"/>
    <w:rsid w:val="001152CC"/>
    <w:rsid w:val="001153DA"/>
    <w:rsid w:val="001154A0"/>
    <w:rsid w:val="001155BA"/>
    <w:rsid w:val="00115748"/>
    <w:rsid w:val="00115A1F"/>
    <w:rsid w:val="00115B49"/>
    <w:rsid w:val="0011600A"/>
    <w:rsid w:val="001161E4"/>
    <w:rsid w:val="00116276"/>
    <w:rsid w:val="001162CF"/>
    <w:rsid w:val="001168BA"/>
    <w:rsid w:val="00116EC7"/>
    <w:rsid w:val="00117394"/>
    <w:rsid w:val="001175FC"/>
    <w:rsid w:val="00117748"/>
    <w:rsid w:val="00117B5A"/>
    <w:rsid w:val="00117B7F"/>
    <w:rsid w:val="00117E24"/>
    <w:rsid w:val="00120293"/>
    <w:rsid w:val="001206AD"/>
    <w:rsid w:val="00120A5B"/>
    <w:rsid w:val="00121074"/>
    <w:rsid w:val="0012129A"/>
    <w:rsid w:val="001213DE"/>
    <w:rsid w:val="00121626"/>
    <w:rsid w:val="001218A6"/>
    <w:rsid w:val="00121C2A"/>
    <w:rsid w:val="0012282E"/>
    <w:rsid w:val="0012299C"/>
    <w:rsid w:val="00122B3F"/>
    <w:rsid w:val="00123204"/>
    <w:rsid w:val="00123546"/>
    <w:rsid w:val="001236C4"/>
    <w:rsid w:val="001236D1"/>
    <w:rsid w:val="001246DA"/>
    <w:rsid w:val="00124880"/>
    <w:rsid w:val="00124B53"/>
    <w:rsid w:val="00124CCF"/>
    <w:rsid w:val="00124D7C"/>
    <w:rsid w:val="00124FCF"/>
    <w:rsid w:val="001251CA"/>
    <w:rsid w:val="0012569A"/>
    <w:rsid w:val="00125FF0"/>
    <w:rsid w:val="001261B0"/>
    <w:rsid w:val="001263DD"/>
    <w:rsid w:val="001264CB"/>
    <w:rsid w:val="0012658A"/>
    <w:rsid w:val="00126A02"/>
    <w:rsid w:val="00127236"/>
    <w:rsid w:val="0012784F"/>
    <w:rsid w:val="001278D1"/>
    <w:rsid w:val="001279BC"/>
    <w:rsid w:val="00127B68"/>
    <w:rsid w:val="00127DD8"/>
    <w:rsid w:val="00127E9C"/>
    <w:rsid w:val="00127EF9"/>
    <w:rsid w:val="00130803"/>
    <w:rsid w:val="00130851"/>
    <w:rsid w:val="0013087B"/>
    <w:rsid w:val="00130A54"/>
    <w:rsid w:val="00130B43"/>
    <w:rsid w:val="00130DD9"/>
    <w:rsid w:val="00130E97"/>
    <w:rsid w:val="00131357"/>
    <w:rsid w:val="0013139D"/>
    <w:rsid w:val="0013154F"/>
    <w:rsid w:val="00131785"/>
    <w:rsid w:val="00131C9F"/>
    <w:rsid w:val="001324CB"/>
    <w:rsid w:val="00132A02"/>
    <w:rsid w:val="00132A6B"/>
    <w:rsid w:val="00132F3A"/>
    <w:rsid w:val="00132F45"/>
    <w:rsid w:val="0013309E"/>
    <w:rsid w:val="0013324E"/>
    <w:rsid w:val="0013340E"/>
    <w:rsid w:val="001335BE"/>
    <w:rsid w:val="0013367C"/>
    <w:rsid w:val="00133866"/>
    <w:rsid w:val="00133970"/>
    <w:rsid w:val="00133EB8"/>
    <w:rsid w:val="00134128"/>
    <w:rsid w:val="001347A4"/>
    <w:rsid w:val="00134A94"/>
    <w:rsid w:val="00134BB6"/>
    <w:rsid w:val="0013500E"/>
    <w:rsid w:val="00135B48"/>
    <w:rsid w:val="00135DA4"/>
    <w:rsid w:val="0013600A"/>
    <w:rsid w:val="00136171"/>
    <w:rsid w:val="0013628F"/>
    <w:rsid w:val="00136364"/>
    <w:rsid w:val="00136576"/>
    <w:rsid w:val="00136776"/>
    <w:rsid w:val="0013681B"/>
    <w:rsid w:val="0013681C"/>
    <w:rsid w:val="00136C25"/>
    <w:rsid w:val="00136C9F"/>
    <w:rsid w:val="00136E54"/>
    <w:rsid w:val="0013719D"/>
    <w:rsid w:val="001374CE"/>
    <w:rsid w:val="00137611"/>
    <w:rsid w:val="001376D7"/>
    <w:rsid w:val="00137EAF"/>
    <w:rsid w:val="00140219"/>
    <w:rsid w:val="001404BD"/>
    <w:rsid w:val="00140770"/>
    <w:rsid w:val="00140BE9"/>
    <w:rsid w:val="00140FB0"/>
    <w:rsid w:val="00140FF1"/>
    <w:rsid w:val="00141441"/>
    <w:rsid w:val="001418C2"/>
    <w:rsid w:val="00141CC8"/>
    <w:rsid w:val="00141D47"/>
    <w:rsid w:val="001422E1"/>
    <w:rsid w:val="00142305"/>
    <w:rsid w:val="00142BEB"/>
    <w:rsid w:val="00142DB7"/>
    <w:rsid w:val="0014344A"/>
    <w:rsid w:val="001434AF"/>
    <w:rsid w:val="00143553"/>
    <w:rsid w:val="001436C5"/>
    <w:rsid w:val="00143B1E"/>
    <w:rsid w:val="00143E2F"/>
    <w:rsid w:val="00143F9C"/>
    <w:rsid w:val="00143FB3"/>
    <w:rsid w:val="001441C5"/>
    <w:rsid w:val="001441C8"/>
    <w:rsid w:val="00144345"/>
    <w:rsid w:val="00144935"/>
    <w:rsid w:val="00144AE8"/>
    <w:rsid w:val="00144BBA"/>
    <w:rsid w:val="00144C5C"/>
    <w:rsid w:val="00145AF9"/>
    <w:rsid w:val="00145B9F"/>
    <w:rsid w:val="00145F7C"/>
    <w:rsid w:val="001463FF"/>
    <w:rsid w:val="0014668B"/>
    <w:rsid w:val="00146713"/>
    <w:rsid w:val="0014679C"/>
    <w:rsid w:val="001467D2"/>
    <w:rsid w:val="00146924"/>
    <w:rsid w:val="00146D4F"/>
    <w:rsid w:val="00146EF7"/>
    <w:rsid w:val="0014713F"/>
    <w:rsid w:val="001478BA"/>
    <w:rsid w:val="00147C2F"/>
    <w:rsid w:val="00147D40"/>
    <w:rsid w:val="00147EC1"/>
    <w:rsid w:val="0015015C"/>
    <w:rsid w:val="001503A0"/>
    <w:rsid w:val="001504DB"/>
    <w:rsid w:val="00150C02"/>
    <w:rsid w:val="001511CB"/>
    <w:rsid w:val="00151284"/>
    <w:rsid w:val="00151640"/>
    <w:rsid w:val="0015173B"/>
    <w:rsid w:val="00151C5E"/>
    <w:rsid w:val="00151EF9"/>
    <w:rsid w:val="00151F89"/>
    <w:rsid w:val="00152203"/>
    <w:rsid w:val="001525EB"/>
    <w:rsid w:val="00152B51"/>
    <w:rsid w:val="0015336E"/>
    <w:rsid w:val="00153471"/>
    <w:rsid w:val="001535C1"/>
    <w:rsid w:val="00153963"/>
    <w:rsid w:val="00153AD2"/>
    <w:rsid w:val="00153BEA"/>
    <w:rsid w:val="00154421"/>
    <w:rsid w:val="00154596"/>
    <w:rsid w:val="00154673"/>
    <w:rsid w:val="00154C4F"/>
    <w:rsid w:val="00154D5D"/>
    <w:rsid w:val="00154DDE"/>
    <w:rsid w:val="00154FD6"/>
    <w:rsid w:val="00155203"/>
    <w:rsid w:val="00155847"/>
    <w:rsid w:val="00155866"/>
    <w:rsid w:val="00155C86"/>
    <w:rsid w:val="00155CB2"/>
    <w:rsid w:val="00155D10"/>
    <w:rsid w:val="00155EB0"/>
    <w:rsid w:val="00155EEA"/>
    <w:rsid w:val="0015607F"/>
    <w:rsid w:val="001561F9"/>
    <w:rsid w:val="00156382"/>
    <w:rsid w:val="001564F9"/>
    <w:rsid w:val="00156697"/>
    <w:rsid w:val="001569F1"/>
    <w:rsid w:val="00156D46"/>
    <w:rsid w:val="00157708"/>
    <w:rsid w:val="00157802"/>
    <w:rsid w:val="001579B0"/>
    <w:rsid w:val="0016014A"/>
    <w:rsid w:val="001605D6"/>
    <w:rsid w:val="0016079A"/>
    <w:rsid w:val="00160E57"/>
    <w:rsid w:val="0016124E"/>
    <w:rsid w:val="00161846"/>
    <w:rsid w:val="00161AB1"/>
    <w:rsid w:val="00161B3C"/>
    <w:rsid w:val="00161E4D"/>
    <w:rsid w:val="001624AE"/>
    <w:rsid w:val="00162612"/>
    <w:rsid w:val="001626D5"/>
    <w:rsid w:val="00162936"/>
    <w:rsid w:val="00162B7F"/>
    <w:rsid w:val="001633B8"/>
    <w:rsid w:val="00163828"/>
    <w:rsid w:val="00163894"/>
    <w:rsid w:val="001639F4"/>
    <w:rsid w:val="00163B44"/>
    <w:rsid w:val="00163E69"/>
    <w:rsid w:val="00164B85"/>
    <w:rsid w:val="00164C43"/>
    <w:rsid w:val="0016555D"/>
    <w:rsid w:val="00165739"/>
    <w:rsid w:val="001658DB"/>
    <w:rsid w:val="00165909"/>
    <w:rsid w:val="00165ACA"/>
    <w:rsid w:val="00165C76"/>
    <w:rsid w:val="00165CD3"/>
    <w:rsid w:val="00165F76"/>
    <w:rsid w:val="001660FA"/>
    <w:rsid w:val="001662A2"/>
    <w:rsid w:val="00166A2C"/>
    <w:rsid w:val="00166CF1"/>
    <w:rsid w:val="00167152"/>
    <w:rsid w:val="0016736A"/>
    <w:rsid w:val="001673FE"/>
    <w:rsid w:val="001674F1"/>
    <w:rsid w:val="00167689"/>
    <w:rsid w:val="0017001D"/>
    <w:rsid w:val="001702A1"/>
    <w:rsid w:val="0017036E"/>
    <w:rsid w:val="00170DDB"/>
    <w:rsid w:val="001710A4"/>
    <w:rsid w:val="00171130"/>
    <w:rsid w:val="001712E8"/>
    <w:rsid w:val="0017148F"/>
    <w:rsid w:val="0017199B"/>
    <w:rsid w:val="00171C39"/>
    <w:rsid w:val="00171D69"/>
    <w:rsid w:val="00171F5E"/>
    <w:rsid w:val="00171FB3"/>
    <w:rsid w:val="001728B5"/>
    <w:rsid w:val="001729C2"/>
    <w:rsid w:val="00172CCA"/>
    <w:rsid w:val="00172FEC"/>
    <w:rsid w:val="0017325C"/>
    <w:rsid w:val="001733B8"/>
    <w:rsid w:val="00173E66"/>
    <w:rsid w:val="001740DA"/>
    <w:rsid w:val="00174153"/>
    <w:rsid w:val="00174157"/>
    <w:rsid w:val="00174AB2"/>
    <w:rsid w:val="00174E8B"/>
    <w:rsid w:val="00175293"/>
    <w:rsid w:val="00175B94"/>
    <w:rsid w:val="00175E11"/>
    <w:rsid w:val="0017669F"/>
    <w:rsid w:val="001766D9"/>
    <w:rsid w:val="001766F7"/>
    <w:rsid w:val="00176814"/>
    <w:rsid w:val="00176CCA"/>
    <w:rsid w:val="00176EC3"/>
    <w:rsid w:val="00177076"/>
    <w:rsid w:val="001776E3"/>
    <w:rsid w:val="00177840"/>
    <w:rsid w:val="00177B90"/>
    <w:rsid w:val="00177F05"/>
    <w:rsid w:val="0018020F"/>
    <w:rsid w:val="001803D8"/>
    <w:rsid w:val="00180535"/>
    <w:rsid w:val="0018071E"/>
    <w:rsid w:val="001807C6"/>
    <w:rsid w:val="00180B07"/>
    <w:rsid w:val="00180CE0"/>
    <w:rsid w:val="00180EA0"/>
    <w:rsid w:val="00180F65"/>
    <w:rsid w:val="001810AF"/>
    <w:rsid w:val="0018110B"/>
    <w:rsid w:val="0018161D"/>
    <w:rsid w:val="00181A06"/>
    <w:rsid w:val="00181A22"/>
    <w:rsid w:val="00181A2D"/>
    <w:rsid w:val="00181B30"/>
    <w:rsid w:val="00181BC5"/>
    <w:rsid w:val="00181F72"/>
    <w:rsid w:val="00181F95"/>
    <w:rsid w:val="00181FF8"/>
    <w:rsid w:val="00182181"/>
    <w:rsid w:val="00182682"/>
    <w:rsid w:val="00182C7E"/>
    <w:rsid w:val="001835D6"/>
    <w:rsid w:val="00183B9A"/>
    <w:rsid w:val="00184279"/>
    <w:rsid w:val="0018477C"/>
    <w:rsid w:val="001847C4"/>
    <w:rsid w:val="001849CD"/>
    <w:rsid w:val="00184A6C"/>
    <w:rsid w:val="00184D8D"/>
    <w:rsid w:val="00184DE0"/>
    <w:rsid w:val="00184FB7"/>
    <w:rsid w:val="00184FBA"/>
    <w:rsid w:val="001851AA"/>
    <w:rsid w:val="00185576"/>
    <w:rsid w:val="00185778"/>
    <w:rsid w:val="00186289"/>
    <w:rsid w:val="001862B8"/>
    <w:rsid w:val="0018650D"/>
    <w:rsid w:val="001866EF"/>
    <w:rsid w:val="00186843"/>
    <w:rsid w:val="00186BB0"/>
    <w:rsid w:val="001870B6"/>
    <w:rsid w:val="0018744F"/>
    <w:rsid w:val="001876D9"/>
    <w:rsid w:val="0018776A"/>
    <w:rsid w:val="00187A9D"/>
    <w:rsid w:val="00187F37"/>
    <w:rsid w:val="0019087F"/>
    <w:rsid w:val="0019093A"/>
    <w:rsid w:val="00190A30"/>
    <w:rsid w:val="00190C31"/>
    <w:rsid w:val="00190C76"/>
    <w:rsid w:val="001914F2"/>
    <w:rsid w:val="001919BD"/>
    <w:rsid w:val="0019269D"/>
    <w:rsid w:val="00192D7A"/>
    <w:rsid w:val="00192E32"/>
    <w:rsid w:val="001933E3"/>
    <w:rsid w:val="0019371E"/>
    <w:rsid w:val="00193BF3"/>
    <w:rsid w:val="00194070"/>
    <w:rsid w:val="0019407E"/>
    <w:rsid w:val="00194AAE"/>
    <w:rsid w:val="00194F1C"/>
    <w:rsid w:val="00195549"/>
    <w:rsid w:val="0019557A"/>
    <w:rsid w:val="00195683"/>
    <w:rsid w:val="00195CCA"/>
    <w:rsid w:val="00195D59"/>
    <w:rsid w:val="00195F77"/>
    <w:rsid w:val="00196994"/>
    <w:rsid w:val="001969DC"/>
    <w:rsid w:val="00196D53"/>
    <w:rsid w:val="00196EAB"/>
    <w:rsid w:val="001974E4"/>
    <w:rsid w:val="00197845"/>
    <w:rsid w:val="001979F3"/>
    <w:rsid w:val="00197A7A"/>
    <w:rsid w:val="001A05A5"/>
    <w:rsid w:val="001A145D"/>
    <w:rsid w:val="001A1A49"/>
    <w:rsid w:val="001A1D05"/>
    <w:rsid w:val="001A1DF0"/>
    <w:rsid w:val="001A2454"/>
    <w:rsid w:val="001A24FF"/>
    <w:rsid w:val="001A2622"/>
    <w:rsid w:val="001A262C"/>
    <w:rsid w:val="001A2A7D"/>
    <w:rsid w:val="001A2DF9"/>
    <w:rsid w:val="001A2E49"/>
    <w:rsid w:val="001A38B4"/>
    <w:rsid w:val="001A3B3D"/>
    <w:rsid w:val="001A3DD6"/>
    <w:rsid w:val="001A4670"/>
    <w:rsid w:val="001A4937"/>
    <w:rsid w:val="001A495F"/>
    <w:rsid w:val="001A49AE"/>
    <w:rsid w:val="001A4A4F"/>
    <w:rsid w:val="001A4A59"/>
    <w:rsid w:val="001A4CA8"/>
    <w:rsid w:val="001A4CE2"/>
    <w:rsid w:val="001A4E99"/>
    <w:rsid w:val="001A51DD"/>
    <w:rsid w:val="001A528F"/>
    <w:rsid w:val="001A55D3"/>
    <w:rsid w:val="001A55F2"/>
    <w:rsid w:val="001A5813"/>
    <w:rsid w:val="001A58EC"/>
    <w:rsid w:val="001A5B9A"/>
    <w:rsid w:val="001A6798"/>
    <w:rsid w:val="001A67AC"/>
    <w:rsid w:val="001A6A2C"/>
    <w:rsid w:val="001A6A6A"/>
    <w:rsid w:val="001A6E38"/>
    <w:rsid w:val="001A728D"/>
    <w:rsid w:val="001A7423"/>
    <w:rsid w:val="001A7710"/>
    <w:rsid w:val="001A7789"/>
    <w:rsid w:val="001A7903"/>
    <w:rsid w:val="001A79CD"/>
    <w:rsid w:val="001A7CB9"/>
    <w:rsid w:val="001B04CA"/>
    <w:rsid w:val="001B05DE"/>
    <w:rsid w:val="001B0873"/>
    <w:rsid w:val="001B0935"/>
    <w:rsid w:val="001B0C6C"/>
    <w:rsid w:val="001B100F"/>
    <w:rsid w:val="001B108A"/>
    <w:rsid w:val="001B11BA"/>
    <w:rsid w:val="001B13A0"/>
    <w:rsid w:val="001B1939"/>
    <w:rsid w:val="001B1B24"/>
    <w:rsid w:val="001B1B89"/>
    <w:rsid w:val="001B1D33"/>
    <w:rsid w:val="001B2243"/>
    <w:rsid w:val="001B28C2"/>
    <w:rsid w:val="001B2961"/>
    <w:rsid w:val="001B2A55"/>
    <w:rsid w:val="001B2BFB"/>
    <w:rsid w:val="001B2D38"/>
    <w:rsid w:val="001B2E42"/>
    <w:rsid w:val="001B31F5"/>
    <w:rsid w:val="001B338B"/>
    <w:rsid w:val="001B3463"/>
    <w:rsid w:val="001B3D9E"/>
    <w:rsid w:val="001B4310"/>
    <w:rsid w:val="001B4470"/>
    <w:rsid w:val="001B44A4"/>
    <w:rsid w:val="001B44F3"/>
    <w:rsid w:val="001B4755"/>
    <w:rsid w:val="001B49CF"/>
    <w:rsid w:val="001B4D2E"/>
    <w:rsid w:val="001B4E5E"/>
    <w:rsid w:val="001B4F6D"/>
    <w:rsid w:val="001B5287"/>
    <w:rsid w:val="001B5370"/>
    <w:rsid w:val="001B5E48"/>
    <w:rsid w:val="001B677A"/>
    <w:rsid w:val="001B7537"/>
    <w:rsid w:val="001B768A"/>
    <w:rsid w:val="001B7AA1"/>
    <w:rsid w:val="001B7AB1"/>
    <w:rsid w:val="001B7BAD"/>
    <w:rsid w:val="001C02A5"/>
    <w:rsid w:val="001C02DD"/>
    <w:rsid w:val="001C0414"/>
    <w:rsid w:val="001C05FB"/>
    <w:rsid w:val="001C10FD"/>
    <w:rsid w:val="001C1751"/>
    <w:rsid w:val="001C1AD9"/>
    <w:rsid w:val="001C1D1D"/>
    <w:rsid w:val="001C2400"/>
    <w:rsid w:val="001C2564"/>
    <w:rsid w:val="001C262B"/>
    <w:rsid w:val="001C3171"/>
    <w:rsid w:val="001C31E3"/>
    <w:rsid w:val="001C3278"/>
    <w:rsid w:val="001C335C"/>
    <w:rsid w:val="001C34A4"/>
    <w:rsid w:val="001C36D8"/>
    <w:rsid w:val="001C3EE7"/>
    <w:rsid w:val="001C4085"/>
    <w:rsid w:val="001C4192"/>
    <w:rsid w:val="001C436C"/>
    <w:rsid w:val="001C4744"/>
    <w:rsid w:val="001C4886"/>
    <w:rsid w:val="001C4BB0"/>
    <w:rsid w:val="001C4C4F"/>
    <w:rsid w:val="001C4C9B"/>
    <w:rsid w:val="001C5562"/>
    <w:rsid w:val="001C6CC3"/>
    <w:rsid w:val="001C6E8D"/>
    <w:rsid w:val="001C7B52"/>
    <w:rsid w:val="001C7E33"/>
    <w:rsid w:val="001D0589"/>
    <w:rsid w:val="001D0C51"/>
    <w:rsid w:val="001D1B3C"/>
    <w:rsid w:val="001D1EEB"/>
    <w:rsid w:val="001D2446"/>
    <w:rsid w:val="001D24A7"/>
    <w:rsid w:val="001D2A73"/>
    <w:rsid w:val="001D3372"/>
    <w:rsid w:val="001D35F3"/>
    <w:rsid w:val="001D36D5"/>
    <w:rsid w:val="001D3909"/>
    <w:rsid w:val="001D3E62"/>
    <w:rsid w:val="001D4119"/>
    <w:rsid w:val="001D4342"/>
    <w:rsid w:val="001D437B"/>
    <w:rsid w:val="001D43B3"/>
    <w:rsid w:val="001D4591"/>
    <w:rsid w:val="001D4776"/>
    <w:rsid w:val="001D4B46"/>
    <w:rsid w:val="001D4F9F"/>
    <w:rsid w:val="001D5240"/>
    <w:rsid w:val="001D537A"/>
    <w:rsid w:val="001D53A2"/>
    <w:rsid w:val="001D569F"/>
    <w:rsid w:val="001D58D7"/>
    <w:rsid w:val="001D5E5D"/>
    <w:rsid w:val="001D656F"/>
    <w:rsid w:val="001D65A9"/>
    <w:rsid w:val="001D6761"/>
    <w:rsid w:val="001D6B75"/>
    <w:rsid w:val="001D78D0"/>
    <w:rsid w:val="001D7BF7"/>
    <w:rsid w:val="001D7CF6"/>
    <w:rsid w:val="001D7ECC"/>
    <w:rsid w:val="001E02E9"/>
    <w:rsid w:val="001E0E62"/>
    <w:rsid w:val="001E1090"/>
    <w:rsid w:val="001E10E7"/>
    <w:rsid w:val="001E1380"/>
    <w:rsid w:val="001E1489"/>
    <w:rsid w:val="001E16F5"/>
    <w:rsid w:val="001E1796"/>
    <w:rsid w:val="001E1A8F"/>
    <w:rsid w:val="001E1C56"/>
    <w:rsid w:val="001E242C"/>
    <w:rsid w:val="001E2590"/>
    <w:rsid w:val="001E29F5"/>
    <w:rsid w:val="001E2A6C"/>
    <w:rsid w:val="001E2A86"/>
    <w:rsid w:val="001E2BEE"/>
    <w:rsid w:val="001E30E2"/>
    <w:rsid w:val="001E3154"/>
    <w:rsid w:val="001E34EA"/>
    <w:rsid w:val="001E34F6"/>
    <w:rsid w:val="001E3775"/>
    <w:rsid w:val="001E3C4A"/>
    <w:rsid w:val="001E4561"/>
    <w:rsid w:val="001E47E9"/>
    <w:rsid w:val="001E4E33"/>
    <w:rsid w:val="001E4FCA"/>
    <w:rsid w:val="001E56CB"/>
    <w:rsid w:val="001E5BC6"/>
    <w:rsid w:val="001E5CC9"/>
    <w:rsid w:val="001E5DDC"/>
    <w:rsid w:val="001E5FAC"/>
    <w:rsid w:val="001E6354"/>
    <w:rsid w:val="001E64A8"/>
    <w:rsid w:val="001E64D2"/>
    <w:rsid w:val="001E7841"/>
    <w:rsid w:val="001E7A69"/>
    <w:rsid w:val="001E7CC4"/>
    <w:rsid w:val="001E7CD2"/>
    <w:rsid w:val="001F01E1"/>
    <w:rsid w:val="001F05A5"/>
    <w:rsid w:val="001F09F3"/>
    <w:rsid w:val="001F0BE4"/>
    <w:rsid w:val="001F0BFC"/>
    <w:rsid w:val="001F0DCE"/>
    <w:rsid w:val="001F0F52"/>
    <w:rsid w:val="001F1057"/>
    <w:rsid w:val="001F1565"/>
    <w:rsid w:val="001F1986"/>
    <w:rsid w:val="001F28DA"/>
    <w:rsid w:val="001F29BF"/>
    <w:rsid w:val="001F2A18"/>
    <w:rsid w:val="001F3021"/>
    <w:rsid w:val="001F3A0F"/>
    <w:rsid w:val="001F3B54"/>
    <w:rsid w:val="001F3E25"/>
    <w:rsid w:val="001F3E53"/>
    <w:rsid w:val="001F4783"/>
    <w:rsid w:val="001F4B93"/>
    <w:rsid w:val="001F4EDB"/>
    <w:rsid w:val="001F51BE"/>
    <w:rsid w:val="001F6535"/>
    <w:rsid w:val="001F662E"/>
    <w:rsid w:val="001F6671"/>
    <w:rsid w:val="001F66EB"/>
    <w:rsid w:val="001F6BA0"/>
    <w:rsid w:val="001F6CBB"/>
    <w:rsid w:val="001F6E3A"/>
    <w:rsid w:val="001F71CA"/>
    <w:rsid w:val="001F73D8"/>
    <w:rsid w:val="001F7416"/>
    <w:rsid w:val="001F758B"/>
    <w:rsid w:val="001F796D"/>
    <w:rsid w:val="001F797A"/>
    <w:rsid w:val="001F7BCA"/>
    <w:rsid w:val="001F7E19"/>
    <w:rsid w:val="001F7E29"/>
    <w:rsid w:val="002003FF"/>
    <w:rsid w:val="0020040B"/>
    <w:rsid w:val="0020055B"/>
    <w:rsid w:val="00200C0D"/>
    <w:rsid w:val="00200CA7"/>
    <w:rsid w:val="00201009"/>
    <w:rsid w:val="002013C8"/>
    <w:rsid w:val="0020146A"/>
    <w:rsid w:val="00201479"/>
    <w:rsid w:val="00201A38"/>
    <w:rsid w:val="00201DFE"/>
    <w:rsid w:val="00201EDB"/>
    <w:rsid w:val="00202160"/>
    <w:rsid w:val="002022E5"/>
    <w:rsid w:val="002023F5"/>
    <w:rsid w:val="00202B28"/>
    <w:rsid w:val="00203604"/>
    <w:rsid w:val="00203A4B"/>
    <w:rsid w:val="00204288"/>
    <w:rsid w:val="00204451"/>
    <w:rsid w:val="002045D7"/>
    <w:rsid w:val="00204802"/>
    <w:rsid w:val="00204D65"/>
    <w:rsid w:val="00204F8B"/>
    <w:rsid w:val="00204FAC"/>
    <w:rsid w:val="0020549A"/>
    <w:rsid w:val="00205B56"/>
    <w:rsid w:val="00206097"/>
    <w:rsid w:val="00206191"/>
    <w:rsid w:val="00206306"/>
    <w:rsid w:val="00206401"/>
    <w:rsid w:val="002067FA"/>
    <w:rsid w:val="002068FF"/>
    <w:rsid w:val="00206D1F"/>
    <w:rsid w:val="00206EC9"/>
    <w:rsid w:val="002070FE"/>
    <w:rsid w:val="00207418"/>
    <w:rsid w:val="002075E7"/>
    <w:rsid w:val="00207B6C"/>
    <w:rsid w:val="00207D94"/>
    <w:rsid w:val="00207E9F"/>
    <w:rsid w:val="00207EB9"/>
    <w:rsid w:val="0021056D"/>
    <w:rsid w:val="0021101C"/>
    <w:rsid w:val="0021168F"/>
    <w:rsid w:val="002117CD"/>
    <w:rsid w:val="002117E7"/>
    <w:rsid w:val="002118B7"/>
    <w:rsid w:val="00211AAE"/>
    <w:rsid w:val="00212227"/>
    <w:rsid w:val="00212707"/>
    <w:rsid w:val="00212A59"/>
    <w:rsid w:val="00212C53"/>
    <w:rsid w:val="00212FBE"/>
    <w:rsid w:val="002130F8"/>
    <w:rsid w:val="002135DF"/>
    <w:rsid w:val="00213690"/>
    <w:rsid w:val="002136E5"/>
    <w:rsid w:val="002138A6"/>
    <w:rsid w:val="00213D2C"/>
    <w:rsid w:val="00213D6A"/>
    <w:rsid w:val="0021422E"/>
    <w:rsid w:val="00214643"/>
    <w:rsid w:val="00214647"/>
    <w:rsid w:val="00214A51"/>
    <w:rsid w:val="00214AD0"/>
    <w:rsid w:val="002150A3"/>
    <w:rsid w:val="002154B4"/>
    <w:rsid w:val="00215900"/>
    <w:rsid w:val="00215DB9"/>
    <w:rsid w:val="00215FF6"/>
    <w:rsid w:val="00216266"/>
    <w:rsid w:val="002167B9"/>
    <w:rsid w:val="00216858"/>
    <w:rsid w:val="00216BE3"/>
    <w:rsid w:val="00216D57"/>
    <w:rsid w:val="0021723C"/>
    <w:rsid w:val="00217D1B"/>
    <w:rsid w:val="00217F1F"/>
    <w:rsid w:val="002200DA"/>
    <w:rsid w:val="00220113"/>
    <w:rsid w:val="00220143"/>
    <w:rsid w:val="0022016F"/>
    <w:rsid w:val="00220223"/>
    <w:rsid w:val="002202FA"/>
    <w:rsid w:val="00220387"/>
    <w:rsid w:val="002203CA"/>
    <w:rsid w:val="002208A7"/>
    <w:rsid w:val="00220A05"/>
    <w:rsid w:val="00220CDF"/>
    <w:rsid w:val="0022103D"/>
    <w:rsid w:val="0022134E"/>
    <w:rsid w:val="002214C3"/>
    <w:rsid w:val="00221524"/>
    <w:rsid w:val="0022159C"/>
    <w:rsid w:val="002218D2"/>
    <w:rsid w:val="00221D5F"/>
    <w:rsid w:val="002220F3"/>
    <w:rsid w:val="002222C5"/>
    <w:rsid w:val="002227A7"/>
    <w:rsid w:val="002228CE"/>
    <w:rsid w:val="00222DB5"/>
    <w:rsid w:val="00222E96"/>
    <w:rsid w:val="00222FE8"/>
    <w:rsid w:val="00223392"/>
    <w:rsid w:val="002238C7"/>
    <w:rsid w:val="00223B5C"/>
    <w:rsid w:val="00223D44"/>
    <w:rsid w:val="00224087"/>
    <w:rsid w:val="002240D6"/>
    <w:rsid w:val="0022421A"/>
    <w:rsid w:val="0022438A"/>
    <w:rsid w:val="00224763"/>
    <w:rsid w:val="0022484D"/>
    <w:rsid w:val="002248A0"/>
    <w:rsid w:val="00224922"/>
    <w:rsid w:val="00224CB7"/>
    <w:rsid w:val="00224F32"/>
    <w:rsid w:val="00224F4A"/>
    <w:rsid w:val="002253E6"/>
    <w:rsid w:val="0022551D"/>
    <w:rsid w:val="0022588F"/>
    <w:rsid w:val="00225CE2"/>
    <w:rsid w:val="00225D89"/>
    <w:rsid w:val="00226163"/>
    <w:rsid w:val="0022672E"/>
    <w:rsid w:val="0022695D"/>
    <w:rsid w:val="00226AD0"/>
    <w:rsid w:val="0022717D"/>
    <w:rsid w:val="002273AB"/>
    <w:rsid w:val="00227AA6"/>
    <w:rsid w:val="00227BDC"/>
    <w:rsid w:val="0023022B"/>
    <w:rsid w:val="0023025A"/>
    <w:rsid w:val="002305F4"/>
    <w:rsid w:val="002308C8"/>
    <w:rsid w:val="00230A42"/>
    <w:rsid w:val="00230D41"/>
    <w:rsid w:val="00230D89"/>
    <w:rsid w:val="00231284"/>
    <w:rsid w:val="00231288"/>
    <w:rsid w:val="00231367"/>
    <w:rsid w:val="00231684"/>
    <w:rsid w:val="002316FC"/>
    <w:rsid w:val="00232043"/>
    <w:rsid w:val="00232A21"/>
    <w:rsid w:val="00232CE5"/>
    <w:rsid w:val="00232CF1"/>
    <w:rsid w:val="00232F7C"/>
    <w:rsid w:val="00232FCD"/>
    <w:rsid w:val="00233420"/>
    <w:rsid w:val="002334D9"/>
    <w:rsid w:val="00233585"/>
    <w:rsid w:val="002337DE"/>
    <w:rsid w:val="002338A1"/>
    <w:rsid w:val="00234620"/>
    <w:rsid w:val="0023463E"/>
    <w:rsid w:val="00234960"/>
    <w:rsid w:val="002349B8"/>
    <w:rsid w:val="00234EA2"/>
    <w:rsid w:val="002353DE"/>
    <w:rsid w:val="002355E7"/>
    <w:rsid w:val="00235AB7"/>
    <w:rsid w:val="00235B7A"/>
    <w:rsid w:val="0023603C"/>
    <w:rsid w:val="002360C4"/>
    <w:rsid w:val="002360F9"/>
    <w:rsid w:val="002362A0"/>
    <w:rsid w:val="002368A2"/>
    <w:rsid w:val="00236931"/>
    <w:rsid w:val="00236DF4"/>
    <w:rsid w:val="00236F6C"/>
    <w:rsid w:val="00237313"/>
    <w:rsid w:val="00237439"/>
    <w:rsid w:val="00237712"/>
    <w:rsid w:val="00237D43"/>
    <w:rsid w:val="00240595"/>
    <w:rsid w:val="00240723"/>
    <w:rsid w:val="00240750"/>
    <w:rsid w:val="00240769"/>
    <w:rsid w:val="00240851"/>
    <w:rsid w:val="002409A3"/>
    <w:rsid w:val="00240A55"/>
    <w:rsid w:val="00240A69"/>
    <w:rsid w:val="00240C10"/>
    <w:rsid w:val="0024110A"/>
    <w:rsid w:val="0024181A"/>
    <w:rsid w:val="00241A55"/>
    <w:rsid w:val="00241D30"/>
    <w:rsid w:val="00242050"/>
    <w:rsid w:val="00242414"/>
    <w:rsid w:val="002425F6"/>
    <w:rsid w:val="00242687"/>
    <w:rsid w:val="00242FF4"/>
    <w:rsid w:val="00243F8F"/>
    <w:rsid w:val="002448A5"/>
    <w:rsid w:val="00244C5B"/>
    <w:rsid w:val="00245206"/>
    <w:rsid w:val="00245430"/>
    <w:rsid w:val="0024544A"/>
    <w:rsid w:val="002455C0"/>
    <w:rsid w:val="002456BD"/>
    <w:rsid w:val="00245947"/>
    <w:rsid w:val="00245AE4"/>
    <w:rsid w:val="00245BC7"/>
    <w:rsid w:val="00245DA0"/>
    <w:rsid w:val="00245FAF"/>
    <w:rsid w:val="0024604D"/>
    <w:rsid w:val="00246671"/>
    <w:rsid w:val="00246AE7"/>
    <w:rsid w:val="00247091"/>
    <w:rsid w:val="00247FB6"/>
    <w:rsid w:val="00250106"/>
    <w:rsid w:val="002501AC"/>
    <w:rsid w:val="002501E4"/>
    <w:rsid w:val="0025033A"/>
    <w:rsid w:val="00250395"/>
    <w:rsid w:val="00250C18"/>
    <w:rsid w:val="00250C61"/>
    <w:rsid w:val="0025123B"/>
    <w:rsid w:val="00251559"/>
    <w:rsid w:val="00251C2D"/>
    <w:rsid w:val="00251CCC"/>
    <w:rsid w:val="00251D19"/>
    <w:rsid w:val="00251D61"/>
    <w:rsid w:val="00251FBB"/>
    <w:rsid w:val="00251FFF"/>
    <w:rsid w:val="002521DA"/>
    <w:rsid w:val="0025229F"/>
    <w:rsid w:val="00252481"/>
    <w:rsid w:val="00252CC1"/>
    <w:rsid w:val="00252ECF"/>
    <w:rsid w:val="0025328D"/>
    <w:rsid w:val="00253838"/>
    <w:rsid w:val="00253898"/>
    <w:rsid w:val="0025397F"/>
    <w:rsid w:val="00253A7C"/>
    <w:rsid w:val="00253B00"/>
    <w:rsid w:val="00253CB5"/>
    <w:rsid w:val="002542BA"/>
    <w:rsid w:val="00254756"/>
    <w:rsid w:val="00254858"/>
    <w:rsid w:val="00255157"/>
    <w:rsid w:val="00255193"/>
    <w:rsid w:val="00255464"/>
    <w:rsid w:val="00255A39"/>
    <w:rsid w:val="00255F15"/>
    <w:rsid w:val="002562A7"/>
    <w:rsid w:val="002562E2"/>
    <w:rsid w:val="002567A7"/>
    <w:rsid w:val="002568C4"/>
    <w:rsid w:val="00256C0B"/>
    <w:rsid w:val="00256CA5"/>
    <w:rsid w:val="00256CC7"/>
    <w:rsid w:val="00256EF3"/>
    <w:rsid w:val="0025737A"/>
    <w:rsid w:val="00257653"/>
    <w:rsid w:val="002578A9"/>
    <w:rsid w:val="002578AA"/>
    <w:rsid w:val="002578C0"/>
    <w:rsid w:val="00257BE3"/>
    <w:rsid w:val="0026018F"/>
    <w:rsid w:val="00260B0C"/>
    <w:rsid w:val="00261410"/>
    <w:rsid w:val="00261718"/>
    <w:rsid w:val="0026185D"/>
    <w:rsid w:val="00261C75"/>
    <w:rsid w:val="00261D35"/>
    <w:rsid w:val="00261F53"/>
    <w:rsid w:val="00261FDD"/>
    <w:rsid w:val="00262062"/>
    <w:rsid w:val="00262391"/>
    <w:rsid w:val="00262B14"/>
    <w:rsid w:val="00262D00"/>
    <w:rsid w:val="002633BF"/>
    <w:rsid w:val="0026364B"/>
    <w:rsid w:val="002637A3"/>
    <w:rsid w:val="00263938"/>
    <w:rsid w:val="00264171"/>
    <w:rsid w:val="0026424B"/>
    <w:rsid w:val="002646FE"/>
    <w:rsid w:val="00264732"/>
    <w:rsid w:val="002650D5"/>
    <w:rsid w:val="00265516"/>
    <w:rsid w:val="0026572E"/>
    <w:rsid w:val="002657EC"/>
    <w:rsid w:val="00265897"/>
    <w:rsid w:val="00265EB6"/>
    <w:rsid w:val="00265EFD"/>
    <w:rsid w:val="00265F5F"/>
    <w:rsid w:val="00266171"/>
    <w:rsid w:val="002663E2"/>
    <w:rsid w:val="002666D1"/>
    <w:rsid w:val="00266879"/>
    <w:rsid w:val="00266897"/>
    <w:rsid w:val="0026691C"/>
    <w:rsid w:val="00266C88"/>
    <w:rsid w:val="00266E16"/>
    <w:rsid w:val="00266F9F"/>
    <w:rsid w:val="00267522"/>
    <w:rsid w:val="00267552"/>
    <w:rsid w:val="00267C95"/>
    <w:rsid w:val="00267D3E"/>
    <w:rsid w:val="00267F75"/>
    <w:rsid w:val="00267FC2"/>
    <w:rsid w:val="0027007D"/>
    <w:rsid w:val="0027017B"/>
    <w:rsid w:val="00270188"/>
    <w:rsid w:val="00270A6A"/>
    <w:rsid w:val="00270AA3"/>
    <w:rsid w:val="002712E2"/>
    <w:rsid w:val="002716A4"/>
    <w:rsid w:val="002716F1"/>
    <w:rsid w:val="00271907"/>
    <w:rsid w:val="00271D4B"/>
    <w:rsid w:val="00271DCA"/>
    <w:rsid w:val="0027200A"/>
    <w:rsid w:val="00272200"/>
    <w:rsid w:val="00272236"/>
    <w:rsid w:val="0027224A"/>
    <w:rsid w:val="0027269C"/>
    <w:rsid w:val="0027272F"/>
    <w:rsid w:val="002727E4"/>
    <w:rsid w:val="00272C56"/>
    <w:rsid w:val="00272F3E"/>
    <w:rsid w:val="0027300E"/>
    <w:rsid w:val="0027340D"/>
    <w:rsid w:val="002734F0"/>
    <w:rsid w:val="002736F7"/>
    <w:rsid w:val="00273872"/>
    <w:rsid w:val="00273A93"/>
    <w:rsid w:val="00273E3F"/>
    <w:rsid w:val="002742AE"/>
    <w:rsid w:val="002755FB"/>
    <w:rsid w:val="002756DA"/>
    <w:rsid w:val="0027582D"/>
    <w:rsid w:val="00275D15"/>
    <w:rsid w:val="00275D19"/>
    <w:rsid w:val="00275DD8"/>
    <w:rsid w:val="00275E97"/>
    <w:rsid w:val="0027635C"/>
    <w:rsid w:val="002763D5"/>
    <w:rsid w:val="00276417"/>
    <w:rsid w:val="00276553"/>
    <w:rsid w:val="00276685"/>
    <w:rsid w:val="002766BB"/>
    <w:rsid w:val="002767F9"/>
    <w:rsid w:val="002770A3"/>
    <w:rsid w:val="002770A4"/>
    <w:rsid w:val="002774B8"/>
    <w:rsid w:val="00277D30"/>
    <w:rsid w:val="00280024"/>
    <w:rsid w:val="00280127"/>
    <w:rsid w:val="0028092F"/>
    <w:rsid w:val="00280B1A"/>
    <w:rsid w:val="00280DE1"/>
    <w:rsid w:val="002811D3"/>
    <w:rsid w:val="002811E6"/>
    <w:rsid w:val="002817DE"/>
    <w:rsid w:val="00281861"/>
    <w:rsid w:val="00281AD5"/>
    <w:rsid w:val="00281C29"/>
    <w:rsid w:val="002821D2"/>
    <w:rsid w:val="002821DE"/>
    <w:rsid w:val="0028260A"/>
    <w:rsid w:val="0028292C"/>
    <w:rsid w:val="002829AD"/>
    <w:rsid w:val="00283352"/>
    <w:rsid w:val="00283DC3"/>
    <w:rsid w:val="00283F0A"/>
    <w:rsid w:val="002842F2"/>
    <w:rsid w:val="00284335"/>
    <w:rsid w:val="002844B4"/>
    <w:rsid w:val="00284517"/>
    <w:rsid w:val="00284540"/>
    <w:rsid w:val="0028482F"/>
    <w:rsid w:val="00284903"/>
    <w:rsid w:val="00284BB2"/>
    <w:rsid w:val="00284F88"/>
    <w:rsid w:val="00285006"/>
    <w:rsid w:val="00285016"/>
    <w:rsid w:val="0028540C"/>
    <w:rsid w:val="002855D6"/>
    <w:rsid w:val="00285783"/>
    <w:rsid w:val="00285A34"/>
    <w:rsid w:val="00286002"/>
    <w:rsid w:val="00286117"/>
    <w:rsid w:val="0028620A"/>
    <w:rsid w:val="0028644A"/>
    <w:rsid w:val="00286854"/>
    <w:rsid w:val="00286889"/>
    <w:rsid w:val="00286ACD"/>
    <w:rsid w:val="00286F8D"/>
    <w:rsid w:val="0028705F"/>
    <w:rsid w:val="0028710D"/>
    <w:rsid w:val="0028711D"/>
    <w:rsid w:val="0028783A"/>
    <w:rsid w:val="00287B5E"/>
    <w:rsid w:val="002903FB"/>
    <w:rsid w:val="00290805"/>
    <w:rsid w:val="00290C1D"/>
    <w:rsid w:val="00290C6A"/>
    <w:rsid w:val="00290E21"/>
    <w:rsid w:val="0029114C"/>
    <w:rsid w:val="002911EC"/>
    <w:rsid w:val="00291A41"/>
    <w:rsid w:val="00291E57"/>
    <w:rsid w:val="00292278"/>
    <w:rsid w:val="00292D40"/>
    <w:rsid w:val="00292FBF"/>
    <w:rsid w:val="0029313C"/>
    <w:rsid w:val="00293149"/>
    <w:rsid w:val="00293258"/>
    <w:rsid w:val="00293328"/>
    <w:rsid w:val="002934B4"/>
    <w:rsid w:val="0029398B"/>
    <w:rsid w:val="00293CF1"/>
    <w:rsid w:val="00293DD7"/>
    <w:rsid w:val="00293E08"/>
    <w:rsid w:val="00293E0F"/>
    <w:rsid w:val="00294331"/>
    <w:rsid w:val="0029447D"/>
    <w:rsid w:val="00294870"/>
    <w:rsid w:val="002948D9"/>
    <w:rsid w:val="00294A2C"/>
    <w:rsid w:val="00295184"/>
    <w:rsid w:val="0029537C"/>
    <w:rsid w:val="0029566D"/>
    <w:rsid w:val="00295810"/>
    <w:rsid w:val="00295DD9"/>
    <w:rsid w:val="002960C7"/>
    <w:rsid w:val="0029619A"/>
    <w:rsid w:val="002961B0"/>
    <w:rsid w:val="0029647F"/>
    <w:rsid w:val="00296483"/>
    <w:rsid w:val="00296515"/>
    <w:rsid w:val="002966ED"/>
    <w:rsid w:val="00296806"/>
    <w:rsid w:val="002969CD"/>
    <w:rsid w:val="00296AAF"/>
    <w:rsid w:val="00296B7D"/>
    <w:rsid w:val="00296CE0"/>
    <w:rsid w:val="00296DB4"/>
    <w:rsid w:val="00296EB3"/>
    <w:rsid w:val="00296F74"/>
    <w:rsid w:val="002971AD"/>
    <w:rsid w:val="00297373"/>
    <w:rsid w:val="00297538"/>
    <w:rsid w:val="002977A9"/>
    <w:rsid w:val="002978E3"/>
    <w:rsid w:val="00297B6B"/>
    <w:rsid w:val="00297BEA"/>
    <w:rsid w:val="00297DD7"/>
    <w:rsid w:val="00297EA7"/>
    <w:rsid w:val="002A037D"/>
    <w:rsid w:val="002A041D"/>
    <w:rsid w:val="002A08C5"/>
    <w:rsid w:val="002A0A57"/>
    <w:rsid w:val="002A0C5E"/>
    <w:rsid w:val="002A1965"/>
    <w:rsid w:val="002A1BF5"/>
    <w:rsid w:val="002A1DC5"/>
    <w:rsid w:val="002A20A5"/>
    <w:rsid w:val="002A2A42"/>
    <w:rsid w:val="002A2F6E"/>
    <w:rsid w:val="002A3097"/>
    <w:rsid w:val="002A34B7"/>
    <w:rsid w:val="002A35F1"/>
    <w:rsid w:val="002A37FA"/>
    <w:rsid w:val="002A40A6"/>
    <w:rsid w:val="002A428F"/>
    <w:rsid w:val="002A4545"/>
    <w:rsid w:val="002A4B74"/>
    <w:rsid w:val="002A59BA"/>
    <w:rsid w:val="002A5E5F"/>
    <w:rsid w:val="002A6B43"/>
    <w:rsid w:val="002A6C42"/>
    <w:rsid w:val="002A6C9F"/>
    <w:rsid w:val="002A6D02"/>
    <w:rsid w:val="002A706B"/>
    <w:rsid w:val="002A77FA"/>
    <w:rsid w:val="002A7A45"/>
    <w:rsid w:val="002B0214"/>
    <w:rsid w:val="002B048B"/>
    <w:rsid w:val="002B04B8"/>
    <w:rsid w:val="002B05A6"/>
    <w:rsid w:val="002B0D7C"/>
    <w:rsid w:val="002B0FD2"/>
    <w:rsid w:val="002B124F"/>
    <w:rsid w:val="002B1654"/>
    <w:rsid w:val="002B1AFF"/>
    <w:rsid w:val="002B249E"/>
    <w:rsid w:val="002B24F7"/>
    <w:rsid w:val="002B2A39"/>
    <w:rsid w:val="002B2A88"/>
    <w:rsid w:val="002B2A9D"/>
    <w:rsid w:val="002B2B04"/>
    <w:rsid w:val="002B3403"/>
    <w:rsid w:val="002B3456"/>
    <w:rsid w:val="002B3FD7"/>
    <w:rsid w:val="002B4771"/>
    <w:rsid w:val="002B4C80"/>
    <w:rsid w:val="002B5056"/>
    <w:rsid w:val="002B57EA"/>
    <w:rsid w:val="002B58A8"/>
    <w:rsid w:val="002B5AE8"/>
    <w:rsid w:val="002B5D2D"/>
    <w:rsid w:val="002B5EBF"/>
    <w:rsid w:val="002B6089"/>
    <w:rsid w:val="002B655C"/>
    <w:rsid w:val="002B7364"/>
    <w:rsid w:val="002B7384"/>
    <w:rsid w:val="002B77E4"/>
    <w:rsid w:val="002B7AA2"/>
    <w:rsid w:val="002B7FB6"/>
    <w:rsid w:val="002C01D5"/>
    <w:rsid w:val="002C0277"/>
    <w:rsid w:val="002C03BA"/>
    <w:rsid w:val="002C0BD2"/>
    <w:rsid w:val="002C0F42"/>
    <w:rsid w:val="002C1039"/>
    <w:rsid w:val="002C15A0"/>
    <w:rsid w:val="002C17ED"/>
    <w:rsid w:val="002C21BB"/>
    <w:rsid w:val="002C2381"/>
    <w:rsid w:val="002C2906"/>
    <w:rsid w:val="002C2B3B"/>
    <w:rsid w:val="002C2E1D"/>
    <w:rsid w:val="002C352E"/>
    <w:rsid w:val="002C35F6"/>
    <w:rsid w:val="002C361C"/>
    <w:rsid w:val="002C3847"/>
    <w:rsid w:val="002C3EEA"/>
    <w:rsid w:val="002C3F85"/>
    <w:rsid w:val="002C440F"/>
    <w:rsid w:val="002C4581"/>
    <w:rsid w:val="002C46AA"/>
    <w:rsid w:val="002C46DE"/>
    <w:rsid w:val="002C47A0"/>
    <w:rsid w:val="002C47ED"/>
    <w:rsid w:val="002C486D"/>
    <w:rsid w:val="002C4DFF"/>
    <w:rsid w:val="002C4E82"/>
    <w:rsid w:val="002C5536"/>
    <w:rsid w:val="002C5761"/>
    <w:rsid w:val="002C59FB"/>
    <w:rsid w:val="002C602C"/>
    <w:rsid w:val="002C6128"/>
    <w:rsid w:val="002C63D8"/>
    <w:rsid w:val="002C6589"/>
    <w:rsid w:val="002C66F4"/>
    <w:rsid w:val="002C6897"/>
    <w:rsid w:val="002C6C47"/>
    <w:rsid w:val="002C6DFD"/>
    <w:rsid w:val="002C6FE8"/>
    <w:rsid w:val="002C7163"/>
    <w:rsid w:val="002C78AF"/>
    <w:rsid w:val="002C7B50"/>
    <w:rsid w:val="002C7EC2"/>
    <w:rsid w:val="002D03BE"/>
    <w:rsid w:val="002D0446"/>
    <w:rsid w:val="002D08D4"/>
    <w:rsid w:val="002D0D62"/>
    <w:rsid w:val="002D16ED"/>
    <w:rsid w:val="002D1869"/>
    <w:rsid w:val="002D18A1"/>
    <w:rsid w:val="002D18FA"/>
    <w:rsid w:val="002D1C36"/>
    <w:rsid w:val="002D2072"/>
    <w:rsid w:val="002D2BEC"/>
    <w:rsid w:val="002D31D3"/>
    <w:rsid w:val="002D34EA"/>
    <w:rsid w:val="002D3BC9"/>
    <w:rsid w:val="002D3C4E"/>
    <w:rsid w:val="002D3E0B"/>
    <w:rsid w:val="002D3FF2"/>
    <w:rsid w:val="002D40A0"/>
    <w:rsid w:val="002D43F5"/>
    <w:rsid w:val="002D4470"/>
    <w:rsid w:val="002D46E5"/>
    <w:rsid w:val="002D4802"/>
    <w:rsid w:val="002D4C08"/>
    <w:rsid w:val="002D4CBF"/>
    <w:rsid w:val="002D4DEF"/>
    <w:rsid w:val="002D51A3"/>
    <w:rsid w:val="002D543F"/>
    <w:rsid w:val="002D550D"/>
    <w:rsid w:val="002D59B9"/>
    <w:rsid w:val="002D5D4F"/>
    <w:rsid w:val="002D70AC"/>
    <w:rsid w:val="002D733A"/>
    <w:rsid w:val="002D74B6"/>
    <w:rsid w:val="002D750E"/>
    <w:rsid w:val="002D76AF"/>
    <w:rsid w:val="002D78DA"/>
    <w:rsid w:val="002D7C30"/>
    <w:rsid w:val="002E098E"/>
    <w:rsid w:val="002E0A1A"/>
    <w:rsid w:val="002E0E5D"/>
    <w:rsid w:val="002E1287"/>
    <w:rsid w:val="002E15D8"/>
    <w:rsid w:val="002E15EC"/>
    <w:rsid w:val="002E186A"/>
    <w:rsid w:val="002E187C"/>
    <w:rsid w:val="002E1AFF"/>
    <w:rsid w:val="002E1C16"/>
    <w:rsid w:val="002E1C70"/>
    <w:rsid w:val="002E1F86"/>
    <w:rsid w:val="002E2ADB"/>
    <w:rsid w:val="002E2BD1"/>
    <w:rsid w:val="002E3454"/>
    <w:rsid w:val="002E3924"/>
    <w:rsid w:val="002E3CAC"/>
    <w:rsid w:val="002E3DD3"/>
    <w:rsid w:val="002E3F66"/>
    <w:rsid w:val="002E42FD"/>
    <w:rsid w:val="002E4390"/>
    <w:rsid w:val="002E4446"/>
    <w:rsid w:val="002E45E8"/>
    <w:rsid w:val="002E4F93"/>
    <w:rsid w:val="002E4FBA"/>
    <w:rsid w:val="002E50AB"/>
    <w:rsid w:val="002E533D"/>
    <w:rsid w:val="002E56A3"/>
    <w:rsid w:val="002E5FEE"/>
    <w:rsid w:val="002E6255"/>
    <w:rsid w:val="002E67AF"/>
    <w:rsid w:val="002E6871"/>
    <w:rsid w:val="002E6B71"/>
    <w:rsid w:val="002E6CA8"/>
    <w:rsid w:val="002E74CC"/>
    <w:rsid w:val="002E74FB"/>
    <w:rsid w:val="002E7805"/>
    <w:rsid w:val="002E7B0A"/>
    <w:rsid w:val="002E7D61"/>
    <w:rsid w:val="002E7E87"/>
    <w:rsid w:val="002F0C63"/>
    <w:rsid w:val="002F0DE8"/>
    <w:rsid w:val="002F1311"/>
    <w:rsid w:val="002F1346"/>
    <w:rsid w:val="002F19C2"/>
    <w:rsid w:val="002F1C19"/>
    <w:rsid w:val="002F2806"/>
    <w:rsid w:val="002F28A5"/>
    <w:rsid w:val="002F2ACE"/>
    <w:rsid w:val="002F314A"/>
    <w:rsid w:val="002F342E"/>
    <w:rsid w:val="002F34DE"/>
    <w:rsid w:val="002F3FB7"/>
    <w:rsid w:val="002F40BC"/>
    <w:rsid w:val="002F410C"/>
    <w:rsid w:val="002F4D75"/>
    <w:rsid w:val="002F4D81"/>
    <w:rsid w:val="002F4F06"/>
    <w:rsid w:val="002F4F66"/>
    <w:rsid w:val="002F5012"/>
    <w:rsid w:val="002F523A"/>
    <w:rsid w:val="002F593D"/>
    <w:rsid w:val="002F5965"/>
    <w:rsid w:val="002F633E"/>
    <w:rsid w:val="002F6667"/>
    <w:rsid w:val="002F672C"/>
    <w:rsid w:val="002F6AEA"/>
    <w:rsid w:val="002F6D0C"/>
    <w:rsid w:val="002F762C"/>
    <w:rsid w:val="002F7B35"/>
    <w:rsid w:val="002F7DB0"/>
    <w:rsid w:val="002F7EB4"/>
    <w:rsid w:val="003001CC"/>
    <w:rsid w:val="003001EC"/>
    <w:rsid w:val="00300BA5"/>
    <w:rsid w:val="00301289"/>
    <w:rsid w:val="0030137A"/>
    <w:rsid w:val="00301514"/>
    <w:rsid w:val="00301572"/>
    <w:rsid w:val="00301991"/>
    <w:rsid w:val="00301B8E"/>
    <w:rsid w:val="00301C35"/>
    <w:rsid w:val="00302170"/>
    <w:rsid w:val="003021B8"/>
    <w:rsid w:val="00302D43"/>
    <w:rsid w:val="00302D67"/>
    <w:rsid w:val="00302FE5"/>
    <w:rsid w:val="003032E6"/>
    <w:rsid w:val="003034D9"/>
    <w:rsid w:val="003035FF"/>
    <w:rsid w:val="00303930"/>
    <w:rsid w:val="00303F1D"/>
    <w:rsid w:val="0030450F"/>
    <w:rsid w:val="003051EC"/>
    <w:rsid w:val="0030557A"/>
    <w:rsid w:val="003059EA"/>
    <w:rsid w:val="00305F1C"/>
    <w:rsid w:val="00306096"/>
    <w:rsid w:val="0030621B"/>
    <w:rsid w:val="003063A0"/>
    <w:rsid w:val="00306402"/>
    <w:rsid w:val="003067A6"/>
    <w:rsid w:val="00306B83"/>
    <w:rsid w:val="00307310"/>
    <w:rsid w:val="00307A6A"/>
    <w:rsid w:val="00307A86"/>
    <w:rsid w:val="00307CA1"/>
    <w:rsid w:val="003101AF"/>
    <w:rsid w:val="0031042E"/>
    <w:rsid w:val="003106DF"/>
    <w:rsid w:val="00310B08"/>
    <w:rsid w:val="00310D12"/>
    <w:rsid w:val="00310F8B"/>
    <w:rsid w:val="0031103C"/>
    <w:rsid w:val="0031123A"/>
    <w:rsid w:val="00311400"/>
    <w:rsid w:val="003114B2"/>
    <w:rsid w:val="00311E00"/>
    <w:rsid w:val="003124C9"/>
    <w:rsid w:val="00312984"/>
    <w:rsid w:val="00312F7C"/>
    <w:rsid w:val="0031305B"/>
    <w:rsid w:val="0031322D"/>
    <w:rsid w:val="003134C3"/>
    <w:rsid w:val="003137BD"/>
    <w:rsid w:val="0031466D"/>
    <w:rsid w:val="003146E3"/>
    <w:rsid w:val="00314B17"/>
    <w:rsid w:val="00314CE1"/>
    <w:rsid w:val="0031511A"/>
    <w:rsid w:val="00315B17"/>
    <w:rsid w:val="00315DE2"/>
    <w:rsid w:val="00316006"/>
    <w:rsid w:val="00316146"/>
    <w:rsid w:val="003161C5"/>
    <w:rsid w:val="00316699"/>
    <w:rsid w:val="00316B45"/>
    <w:rsid w:val="00316C23"/>
    <w:rsid w:val="00316E85"/>
    <w:rsid w:val="003172A4"/>
    <w:rsid w:val="00317AC9"/>
    <w:rsid w:val="003205BF"/>
    <w:rsid w:val="003209A7"/>
    <w:rsid w:val="0032134F"/>
    <w:rsid w:val="003213CB"/>
    <w:rsid w:val="00321843"/>
    <w:rsid w:val="0032187D"/>
    <w:rsid w:val="00321A1C"/>
    <w:rsid w:val="00321A3C"/>
    <w:rsid w:val="00321CC6"/>
    <w:rsid w:val="0032252A"/>
    <w:rsid w:val="0032269D"/>
    <w:rsid w:val="0032274E"/>
    <w:rsid w:val="00322759"/>
    <w:rsid w:val="00322974"/>
    <w:rsid w:val="00322B73"/>
    <w:rsid w:val="00322CC7"/>
    <w:rsid w:val="00322D7F"/>
    <w:rsid w:val="00322EB1"/>
    <w:rsid w:val="00323132"/>
    <w:rsid w:val="0032332A"/>
    <w:rsid w:val="003244BF"/>
    <w:rsid w:val="0032464F"/>
    <w:rsid w:val="003247CE"/>
    <w:rsid w:val="003248B6"/>
    <w:rsid w:val="00324A82"/>
    <w:rsid w:val="00324DBD"/>
    <w:rsid w:val="00324EF6"/>
    <w:rsid w:val="003251A6"/>
    <w:rsid w:val="0032568E"/>
    <w:rsid w:val="0032591A"/>
    <w:rsid w:val="00325AA2"/>
    <w:rsid w:val="00325F52"/>
    <w:rsid w:val="003260FD"/>
    <w:rsid w:val="0032645B"/>
    <w:rsid w:val="003265B7"/>
    <w:rsid w:val="00326DE6"/>
    <w:rsid w:val="00327158"/>
    <w:rsid w:val="003271EF"/>
    <w:rsid w:val="0032752D"/>
    <w:rsid w:val="00327907"/>
    <w:rsid w:val="00327EC3"/>
    <w:rsid w:val="00327EFF"/>
    <w:rsid w:val="00327FD0"/>
    <w:rsid w:val="00330092"/>
    <w:rsid w:val="0033065A"/>
    <w:rsid w:val="00330726"/>
    <w:rsid w:val="00330978"/>
    <w:rsid w:val="00330BFF"/>
    <w:rsid w:val="00330F5E"/>
    <w:rsid w:val="003311E4"/>
    <w:rsid w:val="00331616"/>
    <w:rsid w:val="00331713"/>
    <w:rsid w:val="00331CA3"/>
    <w:rsid w:val="00331D75"/>
    <w:rsid w:val="00331EB9"/>
    <w:rsid w:val="003321A4"/>
    <w:rsid w:val="00332269"/>
    <w:rsid w:val="00332695"/>
    <w:rsid w:val="00332B15"/>
    <w:rsid w:val="00332BF6"/>
    <w:rsid w:val="00332D5C"/>
    <w:rsid w:val="003338D2"/>
    <w:rsid w:val="00333B37"/>
    <w:rsid w:val="00333BED"/>
    <w:rsid w:val="00334258"/>
    <w:rsid w:val="00334263"/>
    <w:rsid w:val="003345BE"/>
    <w:rsid w:val="00334618"/>
    <w:rsid w:val="00334C60"/>
    <w:rsid w:val="0033535E"/>
    <w:rsid w:val="003358D7"/>
    <w:rsid w:val="00335AB9"/>
    <w:rsid w:val="00335C1B"/>
    <w:rsid w:val="0033631F"/>
    <w:rsid w:val="003368A0"/>
    <w:rsid w:val="00337540"/>
    <w:rsid w:val="003375D4"/>
    <w:rsid w:val="003401FE"/>
    <w:rsid w:val="003403E8"/>
    <w:rsid w:val="00340A19"/>
    <w:rsid w:val="00340BFE"/>
    <w:rsid w:val="00340DDC"/>
    <w:rsid w:val="00341211"/>
    <w:rsid w:val="00341AF0"/>
    <w:rsid w:val="00341FE3"/>
    <w:rsid w:val="00342484"/>
    <w:rsid w:val="00342921"/>
    <w:rsid w:val="00342A29"/>
    <w:rsid w:val="00342B7B"/>
    <w:rsid w:val="00342B90"/>
    <w:rsid w:val="00342FD3"/>
    <w:rsid w:val="0034334E"/>
    <w:rsid w:val="003433CE"/>
    <w:rsid w:val="003435BD"/>
    <w:rsid w:val="00343B02"/>
    <w:rsid w:val="00343CB9"/>
    <w:rsid w:val="00343D95"/>
    <w:rsid w:val="00344486"/>
    <w:rsid w:val="00344905"/>
    <w:rsid w:val="00344BBC"/>
    <w:rsid w:val="00344DD3"/>
    <w:rsid w:val="003451A2"/>
    <w:rsid w:val="00345291"/>
    <w:rsid w:val="003452F9"/>
    <w:rsid w:val="003454AE"/>
    <w:rsid w:val="00345B47"/>
    <w:rsid w:val="00345C4A"/>
    <w:rsid w:val="00346671"/>
    <w:rsid w:val="003467DF"/>
    <w:rsid w:val="00346931"/>
    <w:rsid w:val="00346B95"/>
    <w:rsid w:val="00346B9D"/>
    <w:rsid w:val="00346ED4"/>
    <w:rsid w:val="003470EA"/>
    <w:rsid w:val="0034711B"/>
    <w:rsid w:val="003503A7"/>
    <w:rsid w:val="00350E4E"/>
    <w:rsid w:val="00350FCE"/>
    <w:rsid w:val="0035114D"/>
    <w:rsid w:val="00351674"/>
    <w:rsid w:val="003517A8"/>
    <w:rsid w:val="00351A2E"/>
    <w:rsid w:val="00351A92"/>
    <w:rsid w:val="00351D43"/>
    <w:rsid w:val="00351FF8"/>
    <w:rsid w:val="00352387"/>
    <w:rsid w:val="00352926"/>
    <w:rsid w:val="00352AAA"/>
    <w:rsid w:val="00352BCC"/>
    <w:rsid w:val="00352C58"/>
    <w:rsid w:val="00352CF0"/>
    <w:rsid w:val="003530F8"/>
    <w:rsid w:val="00353637"/>
    <w:rsid w:val="00353851"/>
    <w:rsid w:val="003540DF"/>
    <w:rsid w:val="0035441D"/>
    <w:rsid w:val="0035447E"/>
    <w:rsid w:val="003547BF"/>
    <w:rsid w:val="00354AB8"/>
    <w:rsid w:val="00355218"/>
    <w:rsid w:val="00355930"/>
    <w:rsid w:val="00355CD1"/>
    <w:rsid w:val="00356056"/>
    <w:rsid w:val="00356452"/>
    <w:rsid w:val="003568B3"/>
    <w:rsid w:val="00356D64"/>
    <w:rsid w:val="00356E21"/>
    <w:rsid w:val="003575C9"/>
    <w:rsid w:val="00357B88"/>
    <w:rsid w:val="00360038"/>
    <w:rsid w:val="003601D2"/>
    <w:rsid w:val="0036037C"/>
    <w:rsid w:val="003605EB"/>
    <w:rsid w:val="003608B9"/>
    <w:rsid w:val="00360A55"/>
    <w:rsid w:val="0036108D"/>
    <w:rsid w:val="003612CE"/>
    <w:rsid w:val="003619C6"/>
    <w:rsid w:val="00361C4B"/>
    <w:rsid w:val="00361D3C"/>
    <w:rsid w:val="00361F5B"/>
    <w:rsid w:val="0036202A"/>
    <w:rsid w:val="00362031"/>
    <w:rsid w:val="003622DA"/>
    <w:rsid w:val="00362848"/>
    <w:rsid w:val="003628C5"/>
    <w:rsid w:val="00362A37"/>
    <w:rsid w:val="00362C53"/>
    <w:rsid w:val="00362D99"/>
    <w:rsid w:val="00363001"/>
    <w:rsid w:val="00363010"/>
    <w:rsid w:val="003631FE"/>
    <w:rsid w:val="00363508"/>
    <w:rsid w:val="00363ACE"/>
    <w:rsid w:val="00364439"/>
    <w:rsid w:val="003646F0"/>
    <w:rsid w:val="003647DA"/>
    <w:rsid w:val="003649B3"/>
    <w:rsid w:val="00364D18"/>
    <w:rsid w:val="00364E25"/>
    <w:rsid w:val="00364FF7"/>
    <w:rsid w:val="0036541F"/>
    <w:rsid w:val="00365810"/>
    <w:rsid w:val="00365BB9"/>
    <w:rsid w:val="00365E45"/>
    <w:rsid w:val="003662B9"/>
    <w:rsid w:val="00366CA1"/>
    <w:rsid w:val="00367118"/>
    <w:rsid w:val="003674A3"/>
    <w:rsid w:val="0036770E"/>
    <w:rsid w:val="00367964"/>
    <w:rsid w:val="00367C7B"/>
    <w:rsid w:val="003700BF"/>
    <w:rsid w:val="00370596"/>
    <w:rsid w:val="00370E2D"/>
    <w:rsid w:val="00370F30"/>
    <w:rsid w:val="00371219"/>
    <w:rsid w:val="003715C5"/>
    <w:rsid w:val="00371794"/>
    <w:rsid w:val="00371979"/>
    <w:rsid w:val="00372672"/>
    <w:rsid w:val="003729BB"/>
    <w:rsid w:val="00372A77"/>
    <w:rsid w:val="00372C75"/>
    <w:rsid w:val="003737E9"/>
    <w:rsid w:val="00373D87"/>
    <w:rsid w:val="00373E75"/>
    <w:rsid w:val="003740DC"/>
    <w:rsid w:val="003741FA"/>
    <w:rsid w:val="003744D3"/>
    <w:rsid w:val="003745FF"/>
    <w:rsid w:val="003752E9"/>
    <w:rsid w:val="0037560F"/>
    <w:rsid w:val="00375FD7"/>
    <w:rsid w:val="0037640F"/>
    <w:rsid w:val="003768B4"/>
    <w:rsid w:val="00376C41"/>
    <w:rsid w:val="00376E86"/>
    <w:rsid w:val="00377A97"/>
    <w:rsid w:val="0038011C"/>
    <w:rsid w:val="00380197"/>
    <w:rsid w:val="00380423"/>
    <w:rsid w:val="00380AB9"/>
    <w:rsid w:val="00380C03"/>
    <w:rsid w:val="00381414"/>
    <w:rsid w:val="00381588"/>
    <w:rsid w:val="0038159E"/>
    <w:rsid w:val="003815BD"/>
    <w:rsid w:val="0038185C"/>
    <w:rsid w:val="00381894"/>
    <w:rsid w:val="00381897"/>
    <w:rsid w:val="00381974"/>
    <w:rsid w:val="003819D9"/>
    <w:rsid w:val="00381CAD"/>
    <w:rsid w:val="0038227F"/>
    <w:rsid w:val="00382AA1"/>
    <w:rsid w:val="00382B32"/>
    <w:rsid w:val="0038320A"/>
    <w:rsid w:val="0038337F"/>
    <w:rsid w:val="003835CD"/>
    <w:rsid w:val="00384008"/>
    <w:rsid w:val="00384231"/>
    <w:rsid w:val="00384443"/>
    <w:rsid w:val="003845E7"/>
    <w:rsid w:val="00384957"/>
    <w:rsid w:val="00384B0C"/>
    <w:rsid w:val="00384B8D"/>
    <w:rsid w:val="00384C26"/>
    <w:rsid w:val="0038516C"/>
    <w:rsid w:val="0038538F"/>
    <w:rsid w:val="00385772"/>
    <w:rsid w:val="00385943"/>
    <w:rsid w:val="00385AB5"/>
    <w:rsid w:val="00385ABE"/>
    <w:rsid w:val="00385B42"/>
    <w:rsid w:val="00385F00"/>
    <w:rsid w:val="003868B0"/>
    <w:rsid w:val="00386D5C"/>
    <w:rsid w:val="00386E11"/>
    <w:rsid w:val="00386FF5"/>
    <w:rsid w:val="00387371"/>
    <w:rsid w:val="00387B0D"/>
    <w:rsid w:val="00387C57"/>
    <w:rsid w:val="00390391"/>
    <w:rsid w:val="0039050C"/>
    <w:rsid w:val="0039077C"/>
    <w:rsid w:val="003907BA"/>
    <w:rsid w:val="00390AF0"/>
    <w:rsid w:val="00390B4E"/>
    <w:rsid w:val="00391114"/>
    <w:rsid w:val="00391145"/>
    <w:rsid w:val="00391D86"/>
    <w:rsid w:val="00392314"/>
    <w:rsid w:val="00392AAA"/>
    <w:rsid w:val="00392C80"/>
    <w:rsid w:val="00392DE8"/>
    <w:rsid w:val="0039345C"/>
    <w:rsid w:val="003935A4"/>
    <w:rsid w:val="00393662"/>
    <w:rsid w:val="00393C9F"/>
    <w:rsid w:val="003940CF"/>
    <w:rsid w:val="003943C3"/>
    <w:rsid w:val="0039450F"/>
    <w:rsid w:val="0039474F"/>
    <w:rsid w:val="00394FBC"/>
    <w:rsid w:val="0039524B"/>
    <w:rsid w:val="003953AC"/>
    <w:rsid w:val="003956D7"/>
    <w:rsid w:val="00395AF9"/>
    <w:rsid w:val="00395BDA"/>
    <w:rsid w:val="00395DB6"/>
    <w:rsid w:val="00396243"/>
    <w:rsid w:val="0039651A"/>
    <w:rsid w:val="003965D4"/>
    <w:rsid w:val="00396679"/>
    <w:rsid w:val="003966B1"/>
    <w:rsid w:val="00396C2B"/>
    <w:rsid w:val="00396ED1"/>
    <w:rsid w:val="00397502"/>
    <w:rsid w:val="00397778"/>
    <w:rsid w:val="00397B95"/>
    <w:rsid w:val="00397BFD"/>
    <w:rsid w:val="00397DC7"/>
    <w:rsid w:val="003A011C"/>
    <w:rsid w:val="003A0192"/>
    <w:rsid w:val="003A05D4"/>
    <w:rsid w:val="003A085D"/>
    <w:rsid w:val="003A096F"/>
    <w:rsid w:val="003A0A6E"/>
    <w:rsid w:val="003A0BAA"/>
    <w:rsid w:val="003A0E85"/>
    <w:rsid w:val="003A0FC3"/>
    <w:rsid w:val="003A1588"/>
    <w:rsid w:val="003A19EA"/>
    <w:rsid w:val="003A1AB5"/>
    <w:rsid w:val="003A2463"/>
    <w:rsid w:val="003A269B"/>
    <w:rsid w:val="003A2994"/>
    <w:rsid w:val="003A2ADB"/>
    <w:rsid w:val="003A365F"/>
    <w:rsid w:val="003A371C"/>
    <w:rsid w:val="003A386C"/>
    <w:rsid w:val="003A38DF"/>
    <w:rsid w:val="003A397F"/>
    <w:rsid w:val="003A44B7"/>
    <w:rsid w:val="003A47B6"/>
    <w:rsid w:val="003A484D"/>
    <w:rsid w:val="003A4C6D"/>
    <w:rsid w:val="003A5E92"/>
    <w:rsid w:val="003A704F"/>
    <w:rsid w:val="003A7084"/>
    <w:rsid w:val="003A72CA"/>
    <w:rsid w:val="003A7535"/>
    <w:rsid w:val="003A75FE"/>
    <w:rsid w:val="003A7954"/>
    <w:rsid w:val="003A79BB"/>
    <w:rsid w:val="003B0009"/>
    <w:rsid w:val="003B016E"/>
    <w:rsid w:val="003B02EF"/>
    <w:rsid w:val="003B03C8"/>
    <w:rsid w:val="003B0442"/>
    <w:rsid w:val="003B057E"/>
    <w:rsid w:val="003B063E"/>
    <w:rsid w:val="003B070B"/>
    <w:rsid w:val="003B129D"/>
    <w:rsid w:val="003B1369"/>
    <w:rsid w:val="003B176E"/>
    <w:rsid w:val="003B176F"/>
    <w:rsid w:val="003B1BFE"/>
    <w:rsid w:val="003B1CA5"/>
    <w:rsid w:val="003B2513"/>
    <w:rsid w:val="003B28EE"/>
    <w:rsid w:val="003B29AF"/>
    <w:rsid w:val="003B2A29"/>
    <w:rsid w:val="003B2A64"/>
    <w:rsid w:val="003B2BBF"/>
    <w:rsid w:val="003B2C02"/>
    <w:rsid w:val="003B30B6"/>
    <w:rsid w:val="003B3476"/>
    <w:rsid w:val="003B3540"/>
    <w:rsid w:val="003B3563"/>
    <w:rsid w:val="003B3973"/>
    <w:rsid w:val="003B3E2B"/>
    <w:rsid w:val="003B43B9"/>
    <w:rsid w:val="003B44B1"/>
    <w:rsid w:val="003B4646"/>
    <w:rsid w:val="003B46ED"/>
    <w:rsid w:val="003B4A68"/>
    <w:rsid w:val="003B4C82"/>
    <w:rsid w:val="003B4D1D"/>
    <w:rsid w:val="003B4E47"/>
    <w:rsid w:val="003B4FEF"/>
    <w:rsid w:val="003B5095"/>
    <w:rsid w:val="003B52E5"/>
    <w:rsid w:val="003B5458"/>
    <w:rsid w:val="003B5725"/>
    <w:rsid w:val="003B5C80"/>
    <w:rsid w:val="003B5D71"/>
    <w:rsid w:val="003B608B"/>
    <w:rsid w:val="003B6B3B"/>
    <w:rsid w:val="003B6E41"/>
    <w:rsid w:val="003B71A6"/>
    <w:rsid w:val="003B7ADF"/>
    <w:rsid w:val="003C02D2"/>
    <w:rsid w:val="003C0A36"/>
    <w:rsid w:val="003C0B61"/>
    <w:rsid w:val="003C0C28"/>
    <w:rsid w:val="003C0EAD"/>
    <w:rsid w:val="003C10C1"/>
    <w:rsid w:val="003C11EE"/>
    <w:rsid w:val="003C1ABF"/>
    <w:rsid w:val="003C1B58"/>
    <w:rsid w:val="003C1DA2"/>
    <w:rsid w:val="003C1E71"/>
    <w:rsid w:val="003C2030"/>
    <w:rsid w:val="003C2049"/>
    <w:rsid w:val="003C3016"/>
    <w:rsid w:val="003C30CF"/>
    <w:rsid w:val="003C31F0"/>
    <w:rsid w:val="003C329F"/>
    <w:rsid w:val="003C34E5"/>
    <w:rsid w:val="003C3BD3"/>
    <w:rsid w:val="003C409E"/>
    <w:rsid w:val="003C412B"/>
    <w:rsid w:val="003C41EF"/>
    <w:rsid w:val="003C4325"/>
    <w:rsid w:val="003C438E"/>
    <w:rsid w:val="003C4665"/>
    <w:rsid w:val="003C47EF"/>
    <w:rsid w:val="003C4883"/>
    <w:rsid w:val="003C4A1F"/>
    <w:rsid w:val="003C4C13"/>
    <w:rsid w:val="003C4D40"/>
    <w:rsid w:val="003C4E49"/>
    <w:rsid w:val="003C5847"/>
    <w:rsid w:val="003C5EFB"/>
    <w:rsid w:val="003C65A1"/>
    <w:rsid w:val="003C669B"/>
    <w:rsid w:val="003C6717"/>
    <w:rsid w:val="003C696D"/>
    <w:rsid w:val="003C6D70"/>
    <w:rsid w:val="003C6E6A"/>
    <w:rsid w:val="003C6FF2"/>
    <w:rsid w:val="003C703E"/>
    <w:rsid w:val="003C7240"/>
    <w:rsid w:val="003C729C"/>
    <w:rsid w:val="003C78B1"/>
    <w:rsid w:val="003C7C48"/>
    <w:rsid w:val="003D060D"/>
    <w:rsid w:val="003D095D"/>
    <w:rsid w:val="003D099C"/>
    <w:rsid w:val="003D0A9A"/>
    <w:rsid w:val="003D12A8"/>
    <w:rsid w:val="003D1377"/>
    <w:rsid w:val="003D1658"/>
    <w:rsid w:val="003D19C1"/>
    <w:rsid w:val="003D209D"/>
    <w:rsid w:val="003D23B7"/>
    <w:rsid w:val="003D23EE"/>
    <w:rsid w:val="003D26FB"/>
    <w:rsid w:val="003D301E"/>
    <w:rsid w:val="003D3AE5"/>
    <w:rsid w:val="003D3F6A"/>
    <w:rsid w:val="003D4161"/>
    <w:rsid w:val="003D4175"/>
    <w:rsid w:val="003D4517"/>
    <w:rsid w:val="003D4A5B"/>
    <w:rsid w:val="003D4B49"/>
    <w:rsid w:val="003D4FA7"/>
    <w:rsid w:val="003D4FBA"/>
    <w:rsid w:val="003D52E1"/>
    <w:rsid w:val="003D5345"/>
    <w:rsid w:val="003D5520"/>
    <w:rsid w:val="003D594D"/>
    <w:rsid w:val="003D5D56"/>
    <w:rsid w:val="003D6228"/>
    <w:rsid w:val="003D6787"/>
    <w:rsid w:val="003D6A10"/>
    <w:rsid w:val="003D6A4C"/>
    <w:rsid w:val="003D6B77"/>
    <w:rsid w:val="003D6BD8"/>
    <w:rsid w:val="003D6BE5"/>
    <w:rsid w:val="003D6F91"/>
    <w:rsid w:val="003D72EF"/>
    <w:rsid w:val="003D7A06"/>
    <w:rsid w:val="003D7F12"/>
    <w:rsid w:val="003D7F5F"/>
    <w:rsid w:val="003E004D"/>
    <w:rsid w:val="003E0116"/>
    <w:rsid w:val="003E0396"/>
    <w:rsid w:val="003E0B33"/>
    <w:rsid w:val="003E0CE6"/>
    <w:rsid w:val="003E0F50"/>
    <w:rsid w:val="003E10A8"/>
    <w:rsid w:val="003E1322"/>
    <w:rsid w:val="003E13BA"/>
    <w:rsid w:val="003E1793"/>
    <w:rsid w:val="003E1A52"/>
    <w:rsid w:val="003E1A5C"/>
    <w:rsid w:val="003E1C53"/>
    <w:rsid w:val="003E2119"/>
    <w:rsid w:val="003E224E"/>
    <w:rsid w:val="003E242A"/>
    <w:rsid w:val="003E242D"/>
    <w:rsid w:val="003E2974"/>
    <w:rsid w:val="003E2B6D"/>
    <w:rsid w:val="003E2D61"/>
    <w:rsid w:val="003E2D63"/>
    <w:rsid w:val="003E379E"/>
    <w:rsid w:val="003E3A2B"/>
    <w:rsid w:val="003E3BD4"/>
    <w:rsid w:val="003E3EA8"/>
    <w:rsid w:val="003E3FF9"/>
    <w:rsid w:val="003E523B"/>
    <w:rsid w:val="003E5259"/>
    <w:rsid w:val="003E550C"/>
    <w:rsid w:val="003E5B6D"/>
    <w:rsid w:val="003E5FE8"/>
    <w:rsid w:val="003E6170"/>
    <w:rsid w:val="003E631E"/>
    <w:rsid w:val="003E65A5"/>
    <w:rsid w:val="003E65E9"/>
    <w:rsid w:val="003E6884"/>
    <w:rsid w:val="003E6F7C"/>
    <w:rsid w:val="003E731A"/>
    <w:rsid w:val="003E76F0"/>
    <w:rsid w:val="003E79F5"/>
    <w:rsid w:val="003E7DD0"/>
    <w:rsid w:val="003F0009"/>
    <w:rsid w:val="003F022E"/>
    <w:rsid w:val="003F10D6"/>
    <w:rsid w:val="003F16CC"/>
    <w:rsid w:val="003F1CF2"/>
    <w:rsid w:val="003F1D61"/>
    <w:rsid w:val="003F21CF"/>
    <w:rsid w:val="003F23F2"/>
    <w:rsid w:val="003F2D5F"/>
    <w:rsid w:val="003F3627"/>
    <w:rsid w:val="003F3646"/>
    <w:rsid w:val="003F3FBB"/>
    <w:rsid w:val="003F4085"/>
    <w:rsid w:val="003F41D2"/>
    <w:rsid w:val="003F4252"/>
    <w:rsid w:val="003F44D1"/>
    <w:rsid w:val="003F4632"/>
    <w:rsid w:val="003F49E3"/>
    <w:rsid w:val="003F5447"/>
    <w:rsid w:val="003F5A36"/>
    <w:rsid w:val="003F5AA5"/>
    <w:rsid w:val="003F6602"/>
    <w:rsid w:val="003F6C0A"/>
    <w:rsid w:val="003F6CDC"/>
    <w:rsid w:val="003F6FD9"/>
    <w:rsid w:val="003F77DA"/>
    <w:rsid w:val="003F7808"/>
    <w:rsid w:val="003F7D12"/>
    <w:rsid w:val="00400182"/>
    <w:rsid w:val="004007D4"/>
    <w:rsid w:val="00400B04"/>
    <w:rsid w:val="0040112F"/>
    <w:rsid w:val="00401400"/>
    <w:rsid w:val="004014B2"/>
    <w:rsid w:val="004015DB"/>
    <w:rsid w:val="00401C67"/>
    <w:rsid w:val="00401DC5"/>
    <w:rsid w:val="00401F24"/>
    <w:rsid w:val="0040267F"/>
    <w:rsid w:val="004028C3"/>
    <w:rsid w:val="0040294E"/>
    <w:rsid w:val="00402A1E"/>
    <w:rsid w:val="00402EA1"/>
    <w:rsid w:val="00402F93"/>
    <w:rsid w:val="00403202"/>
    <w:rsid w:val="00403435"/>
    <w:rsid w:val="00403BD4"/>
    <w:rsid w:val="00404AD8"/>
    <w:rsid w:val="00404AF7"/>
    <w:rsid w:val="004055E2"/>
    <w:rsid w:val="004063CB"/>
    <w:rsid w:val="00406B52"/>
    <w:rsid w:val="00406BEB"/>
    <w:rsid w:val="00406E55"/>
    <w:rsid w:val="00406FB7"/>
    <w:rsid w:val="0040785D"/>
    <w:rsid w:val="00407EDC"/>
    <w:rsid w:val="00410148"/>
    <w:rsid w:val="00410599"/>
    <w:rsid w:val="004109E3"/>
    <w:rsid w:val="00411810"/>
    <w:rsid w:val="00411830"/>
    <w:rsid w:val="00411B46"/>
    <w:rsid w:val="00411D94"/>
    <w:rsid w:val="0041200A"/>
    <w:rsid w:val="00412B40"/>
    <w:rsid w:val="00412DFA"/>
    <w:rsid w:val="0041312A"/>
    <w:rsid w:val="004131A4"/>
    <w:rsid w:val="0041366F"/>
    <w:rsid w:val="00413789"/>
    <w:rsid w:val="00413C24"/>
    <w:rsid w:val="00413E4D"/>
    <w:rsid w:val="00414189"/>
    <w:rsid w:val="0041444C"/>
    <w:rsid w:val="00414C48"/>
    <w:rsid w:val="0041510A"/>
    <w:rsid w:val="004151ED"/>
    <w:rsid w:val="004153D7"/>
    <w:rsid w:val="0041547B"/>
    <w:rsid w:val="00415E8D"/>
    <w:rsid w:val="00415F36"/>
    <w:rsid w:val="004162C6"/>
    <w:rsid w:val="00416615"/>
    <w:rsid w:val="00416760"/>
    <w:rsid w:val="00416FA6"/>
    <w:rsid w:val="004170DE"/>
    <w:rsid w:val="004172C0"/>
    <w:rsid w:val="00417496"/>
    <w:rsid w:val="00417757"/>
    <w:rsid w:val="00417765"/>
    <w:rsid w:val="00417968"/>
    <w:rsid w:val="00417BDF"/>
    <w:rsid w:val="00417EB3"/>
    <w:rsid w:val="004202D0"/>
    <w:rsid w:val="004206AA"/>
    <w:rsid w:val="00420B8B"/>
    <w:rsid w:val="00420BA5"/>
    <w:rsid w:val="00420D1D"/>
    <w:rsid w:val="00421501"/>
    <w:rsid w:val="00421738"/>
    <w:rsid w:val="00421A5D"/>
    <w:rsid w:val="00422479"/>
    <w:rsid w:val="00422939"/>
    <w:rsid w:val="00422A89"/>
    <w:rsid w:val="00422B2D"/>
    <w:rsid w:val="00422BFA"/>
    <w:rsid w:val="00422C0B"/>
    <w:rsid w:val="00422F4B"/>
    <w:rsid w:val="00423127"/>
    <w:rsid w:val="00423202"/>
    <w:rsid w:val="00423359"/>
    <w:rsid w:val="0042339A"/>
    <w:rsid w:val="004233AA"/>
    <w:rsid w:val="00423CCB"/>
    <w:rsid w:val="00423EE1"/>
    <w:rsid w:val="00424344"/>
    <w:rsid w:val="004243EE"/>
    <w:rsid w:val="004249C9"/>
    <w:rsid w:val="00425393"/>
    <w:rsid w:val="004253AA"/>
    <w:rsid w:val="00425692"/>
    <w:rsid w:val="004256EA"/>
    <w:rsid w:val="00425A95"/>
    <w:rsid w:val="00425FF3"/>
    <w:rsid w:val="00426FF4"/>
    <w:rsid w:val="004272CF"/>
    <w:rsid w:val="00427575"/>
    <w:rsid w:val="004277CE"/>
    <w:rsid w:val="00427F76"/>
    <w:rsid w:val="004302DF"/>
    <w:rsid w:val="004305F6"/>
    <w:rsid w:val="00430768"/>
    <w:rsid w:val="00430781"/>
    <w:rsid w:val="004307C6"/>
    <w:rsid w:val="00430A98"/>
    <w:rsid w:val="00430D70"/>
    <w:rsid w:val="00430F7D"/>
    <w:rsid w:val="0043144E"/>
    <w:rsid w:val="00431B41"/>
    <w:rsid w:val="0043250F"/>
    <w:rsid w:val="004326DF"/>
    <w:rsid w:val="004326EC"/>
    <w:rsid w:val="00432740"/>
    <w:rsid w:val="00432799"/>
    <w:rsid w:val="00432AD3"/>
    <w:rsid w:val="00432B26"/>
    <w:rsid w:val="00432E59"/>
    <w:rsid w:val="00432EE6"/>
    <w:rsid w:val="00433909"/>
    <w:rsid w:val="00433A32"/>
    <w:rsid w:val="00433C57"/>
    <w:rsid w:val="004343C7"/>
    <w:rsid w:val="00434636"/>
    <w:rsid w:val="00434A7E"/>
    <w:rsid w:val="00434C34"/>
    <w:rsid w:val="00434DAF"/>
    <w:rsid w:val="00434F5B"/>
    <w:rsid w:val="00435862"/>
    <w:rsid w:val="00435952"/>
    <w:rsid w:val="00435DBE"/>
    <w:rsid w:val="00435FA7"/>
    <w:rsid w:val="004360DC"/>
    <w:rsid w:val="00436702"/>
    <w:rsid w:val="00436758"/>
    <w:rsid w:val="004369A9"/>
    <w:rsid w:val="004369D0"/>
    <w:rsid w:val="004375D3"/>
    <w:rsid w:val="00437729"/>
    <w:rsid w:val="004377AD"/>
    <w:rsid w:val="004378B1"/>
    <w:rsid w:val="004378F4"/>
    <w:rsid w:val="00437D1E"/>
    <w:rsid w:val="00437EB0"/>
    <w:rsid w:val="00437F27"/>
    <w:rsid w:val="0044030F"/>
    <w:rsid w:val="0044039E"/>
    <w:rsid w:val="00440451"/>
    <w:rsid w:val="004405C9"/>
    <w:rsid w:val="00440C3F"/>
    <w:rsid w:val="00440E0B"/>
    <w:rsid w:val="0044113D"/>
    <w:rsid w:val="0044169A"/>
    <w:rsid w:val="00441B25"/>
    <w:rsid w:val="00442B75"/>
    <w:rsid w:val="00442BD9"/>
    <w:rsid w:val="004431A9"/>
    <w:rsid w:val="004433BE"/>
    <w:rsid w:val="004435E8"/>
    <w:rsid w:val="004436DF"/>
    <w:rsid w:val="00443796"/>
    <w:rsid w:val="00443808"/>
    <w:rsid w:val="00443DB7"/>
    <w:rsid w:val="00443FB0"/>
    <w:rsid w:val="0044411A"/>
    <w:rsid w:val="00444356"/>
    <w:rsid w:val="004443A8"/>
    <w:rsid w:val="004448DB"/>
    <w:rsid w:val="00444A94"/>
    <w:rsid w:val="00445687"/>
    <w:rsid w:val="0044581B"/>
    <w:rsid w:val="00445FCD"/>
    <w:rsid w:val="00446306"/>
    <w:rsid w:val="0044632B"/>
    <w:rsid w:val="00446421"/>
    <w:rsid w:val="00446552"/>
    <w:rsid w:val="004465B2"/>
    <w:rsid w:val="00446707"/>
    <w:rsid w:val="00446807"/>
    <w:rsid w:val="00446992"/>
    <w:rsid w:val="004469E1"/>
    <w:rsid w:val="00446D15"/>
    <w:rsid w:val="00446DBB"/>
    <w:rsid w:val="00446F16"/>
    <w:rsid w:val="00447090"/>
    <w:rsid w:val="00447588"/>
    <w:rsid w:val="00447FA2"/>
    <w:rsid w:val="00450092"/>
    <w:rsid w:val="0045009F"/>
    <w:rsid w:val="00450702"/>
    <w:rsid w:val="00450880"/>
    <w:rsid w:val="00450A03"/>
    <w:rsid w:val="004515C1"/>
    <w:rsid w:val="00451B6C"/>
    <w:rsid w:val="00451D37"/>
    <w:rsid w:val="00451FCB"/>
    <w:rsid w:val="00452D87"/>
    <w:rsid w:val="00452F2C"/>
    <w:rsid w:val="00453169"/>
    <w:rsid w:val="0045364D"/>
    <w:rsid w:val="00453720"/>
    <w:rsid w:val="00453A60"/>
    <w:rsid w:val="00453CF1"/>
    <w:rsid w:val="0045403B"/>
    <w:rsid w:val="00454357"/>
    <w:rsid w:val="004544BB"/>
    <w:rsid w:val="004545E2"/>
    <w:rsid w:val="00454CED"/>
    <w:rsid w:val="00455093"/>
    <w:rsid w:val="004550DB"/>
    <w:rsid w:val="00455689"/>
    <w:rsid w:val="00455706"/>
    <w:rsid w:val="004564AB"/>
    <w:rsid w:val="004566EB"/>
    <w:rsid w:val="00456E4C"/>
    <w:rsid w:val="00456F61"/>
    <w:rsid w:val="004574BF"/>
    <w:rsid w:val="0046045A"/>
    <w:rsid w:val="004610DC"/>
    <w:rsid w:val="004612D7"/>
    <w:rsid w:val="0046193C"/>
    <w:rsid w:val="00462216"/>
    <w:rsid w:val="004625C2"/>
    <w:rsid w:val="00462880"/>
    <w:rsid w:val="004629A9"/>
    <w:rsid w:val="00463304"/>
    <w:rsid w:val="0046335D"/>
    <w:rsid w:val="00464424"/>
    <w:rsid w:val="0046446F"/>
    <w:rsid w:val="00464542"/>
    <w:rsid w:val="00464B87"/>
    <w:rsid w:val="00464B92"/>
    <w:rsid w:val="00464C90"/>
    <w:rsid w:val="00464ED4"/>
    <w:rsid w:val="00464FB6"/>
    <w:rsid w:val="0046506B"/>
    <w:rsid w:val="0046531E"/>
    <w:rsid w:val="004658D6"/>
    <w:rsid w:val="004658E0"/>
    <w:rsid w:val="00465950"/>
    <w:rsid w:val="00465E01"/>
    <w:rsid w:val="0046663D"/>
    <w:rsid w:val="0046689C"/>
    <w:rsid w:val="00466EF9"/>
    <w:rsid w:val="00467523"/>
    <w:rsid w:val="00467DDB"/>
    <w:rsid w:val="00467E0E"/>
    <w:rsid w:val="00467EAB"/>
    <w:rsid w:val="00467F43"/>
    <w:rsid w:val="004701B5"/>
    <w:rsid w:val="0047066F"/>
    <w:rsid w:val="00470809"/>
    <w:rsid w:val="00470915"/>
    <w:rsid w:val="00470B02"/>
    <w:rsid w:val="00470E22"/>
    <w:rsid w:val="00471432"/>
    <w:rsid w:val="0047158C"/>
    <w:rsid w:val="0047165E"/>
    <w:rsid w:val="00471925"/>
    <w:rsid w:val="00471A4E"/>
    <w:rsid w:val="00471DF6"/>
    <w:rsid w:val="004721CA"/>
    <w:rsid w:val="0047224D"/>
    <w:rsid w:val="0047229E"/>
    <w:rsid w:val="00472A26"/>
    <w:rsid w:val="00472C81"/>
    <w:rsid w:val="00472D07"/>
    <w:rsid w:val="00472E24"/>
    <w:rsid w:val="00473126"/>
    <w:rsid w:val="0047334C"/>
    <w:rsid w:val="0047345D"/>
    <w:rsid w:val="00473636"/>
    <w:rsid w:val="00473EBE"/>
    <w:rsid w:val="00473F15"/>
    <w:rsid w:val="00474501"/>
    <w:rsid w:val="004748EC"/>
    <w:rsid w:val="004749EB"/>
    <w:rsid w:val="00474A6E"/>
    <w:rsid w:val="00474C65"/>
    <w:rsid w:val="00474E39"/>
    <w:rsid w:val="0047512E"/>
    <w:rsid w:val="0047584A"/>
    <w:rsid w:val="004758C4"/>
    <w:rsid w:val="004759A8"/>
    <w:rsid w:val="004759DF"/>
    <w:rsid w:val="00475B82"/>
    <w:rsid w:val="00475EC6"/>
    <w:rsid w:val="0047601C"/>
    <w:rsid w:val="00476160"/>
    <w:rsid w:val="0047694D"/>
    <w:rsid w:val="00476B0E"/>
    <w:rsid w:val="00476B44"/>
    <w:rsid w:val="00476B46"/>
    <w:rsid w:val="00476C51"/>
    <w:rsid w:val="00476DF1"/>
    <w:rsid w:val="00476E1A"/>
    <w:rsid w:val="004774F8"/>
    <w:rsid w:val="00477625"/>
    <w:rsid w:val="00477655"/>
    <w:rsid w:val="00477A60"/>
    <w:rsid w:val="00477DA6"/>
    <w:rsid w:val="004806C8"/>
    <w:rsid w:val="00481166"/>
    <w:rsid w:val="00481721"/>
    <w:rsid w:val="0048177E"/>
    <w:rsid w:val="00481B0E"/>
    <w:rsid w:val="00481EF0"/>
    <w:rsid w:val="00482633"/>
    <w:rsid w:val="004826FF"/>
    <w:rsid w:val="004827C4"/>
    <w:rsid w:val="004827F0"/>
    <w:rsid w:val="00482CC3"/>
    <w:rsid w:val="00482CF8"/>
    <w:rsid w:val="00483168"/>
    <w:rsid w:val="004833C5"/>
    <w:rsid w:val="004836DA"/>
    <w:rsid w:val="0048392A"/>
    <w:rsid w:val="00483D61"/>
    <w:rsid w:val="00483FEE"/>
    <w:rsid w:val="00484B9D"/>
    <w:rsid w:val="00484F91"/>
    <w:rsid w:val="004850E0"/>
    <w:rsid w:val="004851DC"/>
    <w:rsid w:val="004855C8"/>
    <w:rsid w:val="00485666"/>
    <w:rsid w:val="004856BB"/>
    <w:rsid w:val="00485C1E"/>
    <w:rsid w:val="00485C50"/>
    <w:rsid w:val="00485C89"/>
    <w:rsid w:val="00485D2C"/>
    <w:rsid w:val="00485D7D"/>
    <w:rsid w:val="00485DFA"/>
    <w:rsid w:val="004865D2"/>
    <w:rsid w:val="00486EF7"/>
    <w:rsid w:val="0048703E"/>
    <w:rsid w:val="0048714A"/>
    <w:rsid w:val="004874E2"/>
    <w:rsid w:val="00487C3D"/>
    <w:rsid w:val="00487E76"/>
    <w:rsid w:val="0049001B"/>
    <w:rsid w:val="0049042C"/>
    <w:rsid w:val="004907F9"/>
    <w:rsid w:val="00491504"/>
    <w:rsid w:val="004915F9"/>
    <w:rsid w:val="004919ED"/>
    <w:rsid w:val="00491D22"/>
    <w:rsid w:val="00492016"/>
    <w:rsid w:val="004925C6"/>
    <w:rsid w:val="00492C6B"/>
    <w:rsid w:val="004934CC"/>
    <w:rsid w:val="00493726"/>
    <w:rsid w:val="004937B1"/>
    <w:rsid w:val="00493CA6"/>
    <w:rsid w:val="00493DDA"/>
    <w:rsid w:val="004945EF"/>
    <w:rsid w:val="00494BAA"/>
    <w:rsid w:val="00494D4C"/>
    <w:rsid w:val="00494EC3"/>
    <w:rsid w:val="004951F0"/>
    <w:rsid w:val="0049533F"/>
    <w:rsid w:val="004955EF"/>
    <w:rsid w:val="00495C0F"/>
    <w:rsid w:val="00495ECA"/>
    <w:rsid w:val="00496078"/>
    <w:rsid w:val="004961CD"/>
    <w:rsid w:val="004967A0"/>
    <w:rsid w:val="00496827"/>
    <w:rsid w:val="00496D94"/>
    <w:rsid w:val="00497011"/>
    <w:rsid w:val="0049714F"/>
    <w:rsid w:val="004974C5"/>
    <w:rsid w:val="00497B3A"/>
    <w:rsid w:val="00497CC8"/>
    <w:rsid w:val="00497F1F"/>
    <w:rsid w:val="004A0370"/>
    <w:rsid w:val="004A04F2"/>
    <w:rsid w:val="004A0B75"/>
    <w:rsid w:val="004A0BA3"/>
    <w:rsid w:val="004A1012"/>
    <w:rsid w:val="004A14D7"/>
    <w:rsid w:val="004A1587"/>
    <w:rsid w:val="004A165E"/>
    <w:rsid w:val="004A2043"/>
    <w:rsid w:val="004A20B4"/>
    <w:rsid w:val="004A23C0"/>
    <w:rsid w:val="004A246A"/>
    <w:rsid w:val="004A2D4F"/>
    <w:rsid w:val="004A3220"/>
    <w:rsid w:val="004A33F6"/>
    <w:rsid w:val="004A3B51"/>
    <w:rsid w:val="004A4381"/>
    <w:rsid w:val="004A4582"/>
    <w:rsid w:val="004A4686"/>
    <w:rsid w:val="004A469F"/>
    <w:rsid w:val="004A47C5"/>
    <w:rsid w:val="004A5059"/>
    <w:rsid w:val="004A57C7"/>
    <w:rsid w:val="004A585A"/>
    <w:rsid w:val="004A59EC"/>
    <w:rsid w:val="004A64EE"/>
    <w:rsid w:val="004A6896"/>
    <w:rsid w:val="004A6C35"/>
    <w:rsid w:val="004A73AE"/>
    <w:rsid w:val="004A743E"/>
    <w:rsid w:val="004A761A"/>
    <w:rsid w:val="004A767A"/>
    <w:rsid w:val="004A7EBE"/>
    <w:rsid w:val="004B00E1"/>
    <w:rsid w:val="004B01EB"/>
    <w:rsid w:val="004B047A"/>
    <w:rsid w:val="004B061F"/>
    <w:rsid w:val="004B06F0"/>
    <w:rsid w:val="004B0828"/>
    <w:rsid w:val="004B098C"/>
    <w:rsid w:val="004B0C51"/>
    <w:rsid w:val="004B0F54"/>
    <w:rsid w:val="004B0FCB"/>
    <w:rsid w:val="004B1684"/>
    <w:rsid w:val="004B23FD"/>
    <w:rsid w:val="004B2508"/>
    <w:rsid w:val="004B2577"/>
    <w:rsid w:val="004B26A5"/>
    <w:rsid w:val="004B2A66"/>
    <w:rsid w:val="004B2BA1"/>
    <w:rsid w:val="004B2C58"/>
    <w:rsid w:val="004B3665"/>
    <w:rsid w:val="004B391F"/>
    <w:rsid w:val="004B3CE8"/>
    <w:rsid w:val="004B4135"/>
    <w:rsid w:val="004B4397"/>
    <w:rsid w:val="004B4E46"/>
    <w:rsid w:val="004B4EE8"/>
    <w:rsid w:val="004B5759"/>
    <w:rsid w:val="004B5B82"/>
    <w:rsid w:val="004B5BC1"/>
    <w:rsid w:val="004B5C73"/>
    <w:rsid w:val="004B5D94"/>
    <w:rsid w:val="004B610C"/>
    <w:rsid w:val="004B624B"/>
    <w:rsid w:val="004B7376"/>
    <w:rsid w:val="004B73E0"/>
    <w:rsid w:val="004B75B8"/>
    <w:rsid w:val="004B7781"/>
    <w:rsid w:val="004C006D"/>
    <w:rsid w:val="004C0967"/>
    <w:rsid w:val="004C0F7C"/>
    <w:rsid w:val="004C0FB8"/>
    <w:rsid w:val="004C12D1"/>
    <w:rsid w:val="004C188C"/>
    <w:rsid w:val="004C1AF5"/>
    <w:rsid w:val="004C1C86"/>
    <w:rsid w:val="004C1C90"/>
    <w:rsid w:val="004C2008"/>
    <w:rsid w:val="004C2125"/>
    <w:rsid w:val="004C287E"/>
    <w:rsid w:val="004C2EF8"/>
    <w:rsid w:val="004C3191"/>
    <w:rsid w:val="004C32B8"/>
    <w:rsid w:val="004C3402"/>
    <w:rsid w:val="004C3669"/>
    <w:rsid w:val="004C3951"/>
    <w:rsid w:val="004C3974"/>
    <w:rsid w:val="004C3A27"/>
    <w:rsid w:val="004C3C16"/>
    <w:rsid w:val="004C3D6D"/>
    <w:rsid w:val="004C4103"/>
    <w:rsid w:val="004C4363"/>
    <w:rsid w:val="004C4387"/>
    <w:rsid w:val="004C44E7"/>
    <w:rsid w:val="004C46BF"/>
    <w:rsid w:val="004C48F4"/>
    <w:rsid w:val="004C4EFE"/>
    <w:rsid w:val="004C5009"/>
    <w:rsid w:val="004C541E"/>
    <w:rsid w:val="004C55D5"/>
    <w:rsid w:val="004C5903"/>
    <w:rsid w:val="004C5CEB"/>
    <w:rsid w:val="004C6B62"/>
    <w:rsid w:val="004C6D37"/>
    <w:rsid w:val="004C7027"/>
    <w:rsid w:val="004C706B"/>
    <w:rsid w:val="004C70B4"/>
    <w:rsid w:val="004C725C"/>
    <w:rsid w:val="004C7444"/>
    <w:rsid w:val="004C76DA"/>
    <w:rsid w:val="004C7A2B"/>
    <w:rsid w:val="004C7B09"/>
    <w:rsid w:val="004C7D50"/>
    <w:rsid w:val="004D020E"/>
    <w:rsid w:val="004D0552"/>
    <w:rsid w:val="004D0613"/>
    <w:rsid w:val="004D0640"/>
    <w:rsid w:val="004D07F4"/>
    <w:rsid w:val="004D0E65"/>
    <w:rsid w:val="004D1560"/>
    <w:rsid w:val="004D1AF4"/>
    <w:rsid w:val="004D1FCF"/>
    <w:rsid w:val="004D2137"/>
    <w:rsid w:val="004D24CC"/>
    <w:rsid w:val="004D25FE"/>
    <w:rsid w:val="004D2B9E"/>
    <w:rsid w:val="004D2E84"/>
    <w:rsid w:val="004D35A5"/>
    <w:rsid w:val="004D39CD"/>
    <w:rsid w:val="004D3F05"/>
    <w:rsid w:val="004D3F99"/>
    <w:rsid w:val="004D4100"/>
    <w:rsid w:val="004D4451"/>
    <w:rsid w:val="004D449F"/>
    <w:rsid w:val="004D45F2"/>
    <w:rsid w:val="004D5557"/>
    <w:rsid w:val="004D5920"/>
    <w:rsid w:val="004D63CD"/>
    <w:rsid w:val="004D6485"/>
    <w:rsid w:val="004D6579"/>
    <w:rsid w:val="004D659E"/>
    <w:rsid w:val="004D6666"/>
    <w:rsid w:val="004D66C2"/>
    <w:rsid w:val="004D69BE"/>
    <w:rsid w:val="004D6BE4"/>
    <w:rsid w:val="004D6BF2"/>
    <w:rsid w:val="004D7236"/>
    <w:rsid w:val="004D74B0"/>
    <w:rsid w:val="004D76F9"/>
    <w:rsid w:val="004D7969"/>
    <w:rsid w:val="004D7A1F"/>
    <w:rsid w:val="004D7F79"/>
    <w:rsid w:val="004E0626"/>
    <w:rsid w:val="004E08BD"/>
    <w:rsid w:val="004E13F4"/>
    <w:rsid w:val="004E18C9"/>
    <w:rsid w:val="004E1984"/>
    <w:rsid w:val="004E19DF"/>
    <w:rsid w:val="004E1ACC"/>
    <w:rsid w:val="004E1E1A"/>
    <w:rsid w:val="004E2095"/>
    <w:rsid w:val="004E2509"/>
    <w:rsid w:val="004E2A33"/>
    <w:rsid w:val="004E2D6B"/>
    <w:rsid w:val="004E3130"/>
    <w:rsid w:val="004E35AA"/>
    <w:rsid w:val="004E3C35"/>
    <w:rsid w:val="004E3D5B"/>
    <w:rsid w:val="004E3DCF"/>
    <w:rsid w:val="004E3F3C"/>
    <w:rsid w:val="004E40E9"/>
    <w:rsid w:val="004E458F"/>
    <w:rsid w:val="004E459C"/>
    <w:rsid w:val="004E493A"/>
    <w:rsid w:val="004E4B46"/>
    <w:rsid w:val="004E4B9A"/>
    <w:rsid w:val="004E4D9A"/>
    <w:rsid w:val="004E54C7"/>
    <w:rsid w:val="004E66D9"/>
    <w:rsid w:val="004E6853"/>
    <w:rsid w:val="004E698B"/>
    <w:rsid w:val="004E6A3B"/>
    <w:rsid w:val="004E6E64"/>
    <w:rsid w:val="004E7181"/>
    <w:rsid w:val="004F0288"/>
    <w:rsid w:val="004F06CC"/>
    <w:rsid w:val="004F089C"/>
    <w:rsid w:val="004F098E"/>
    <w:rsid w:val="004F0AE3"/>
    <w:rsid w:val="004F2AE5"/>
    <w:rsid w:val="004F2BC6"/>
    <w:rsid w:val="004F2EC7"/>
    <w:rsid w:val="004F2F6E"/>
    <w:rsid w:val="004F301E"/>
    <w:rsid w:val="004F35AD"/>
    <w:rsid w:val="004F35FB"/>
    <w:rsid w:val="004F3A70"/>
    <w:rsid w:val="004F3B66"/>
    <w:rsid w:val="004F3CF9"/>
    <w:rsid w:val="004F4486"/>
    <w:rsid w:val="004F453C"/>
    <w:rsid w:val="004F4992"/>
    <w:rsid w:val="004F4EF8"/>
    <w:rsid w:val="004F4FA7"/>
    <w:rsid w:val="004F4FCA"/>
    <w:rsid w:val="004F5313"/>
    <w:rsid w:val="004F553C"/>
    <w:rsid w:val="004F570A"/>
    <w:rsid w:val="004F58A9"/>
    <w:rsid w:val="004F6203"/>
    <w:rsid w:val="004F63D5"/>
    <w:rsid w:val="004F6458"/>
    <w:rsid w:val="004F6E36"/>
    <w:rsid w:val="004F7009"/>
    <w:rsid w:val="004F71BA"/>
    <w:rsid w:val="004F720B"/>
    <w:rsid w:val="004F72B7"/>
    <w:rsid w:val="004F75FF"/>
    <w:rsid w:val="004F771F"/>
    <w:rsid w:val="004F79E9"/>
    <w:rsid w:val="004F7BC6"/>
    <w:rsid w:val="004F7E50"/>
    <w:rsid w:val="0050047C"/>
    <w:rsid w:val="0050057C"/>
    <w:rsid w:val="00500C49"/>
    <w:rsid w:val="00500DE8"/>
    <w:rsid w:val="00500EFB"/>
    <w:rsid w:val="00501074"/>
    <w:rsid w:val="00501302"/>
    <w:rsid w:val="005017BE"/>
    <w:rsid w:val="00501AB8"/>
    <w:rsid w:val="00502153"/>
    <w:rsid w:val="00502183"/>
    <w:rsid w:val="005025DE"/>
    <w:rsid w:val="0050288F"/>
    <w:rsid w:val="00502D84"/>
    <w:rsid w:val="00502E35"/>
    <w:rsid w:val="00502F11"/>
    <w:rsid w:val="00503194"/>
    <w:rsid w:val="005031BE"/>
    <w:rsid w:val="0050333A"/>
    <w:rsid w:val="005035B6"/>
    <w:rsid w:val="0050388F"/>
    <w:rsid w:val="005038E2"/>
    <w:rsid w:val="005045CE"/>
    <w:rsid w:val="00504760"/>
    <w:rsid w:val="00504A85"/>
    <w:rsid w:val="0050555C"/>
    <w:rsid w:val="005056BC"/>
    <w:rsid w:val="005056C7"/>
    <w:rsid w:val="00505A12"/>
    <w:rsid w:val="00505B6D"/>
    <w:rsid w:val="00505F04"/>
    <w:rsid w:val="0050601F"/>
    <w:rsid w:val="0050619D"/>
    <w:rsid w:val="00506931"/>
    <w:rsid w:val="00506DFB"/>
    <w:rsid w:val="0050717C"/>
    <w:rsid w:val="00507379"/>
    <w:rsid w:val="005077BC"/>
    <w:rsid w:val="005078A6"/>
    <w:rsid w:val="00507A59"/>
    <w:rsid w:val="00507DAE"/>
    <w:rsid w:val="00507E03"/>
    <w:rsid w:val="00507FDC"/>
    <w:rsid w:val="00510713"/>
    <w:rsid w:val="00510732"/>
    <w:rsid w:val="00510A53"/>
    <w:rsid w:val="00510AD3"/>
    <w:rsid w:val="00510E47"/>
    <w:rsid w:val="00511169"/>
    <w:rsid w:val="00511435"/>
    <w:rsid w:val="005116B0"/>
    <w:rsid w:val="00511783"/>
    <w:rsid w:val="005118ED"/>
    <w:rsid w:val="00511F44"/>
    <w:rsid w:val="005120D6"/>
    <w:rsid w:val="005124A6"/>
    <w:rsid w:val="005129C8"/>
    <w:rsid w:val="00512D5E"/>
    <w:rsid w:val="00512E56"/>
    <w:rsid w:val="0051398E"/>
    <w:rsid w:val="00514963"/>
    <w:rsid w:val="00514FDF"/>
    <w:rsid w:val="00515353"/>
    <w:rsid w:val="0051547C"/>
    <w:rsid w:val="005158E8"/>
    <w:rsid w:val="00515B75"/>
    <w:rsid w:val="00516123"/>
    <w:rsid w:val="005162F7"/>
    <w:rsid w:val="00516D8F"/>
    <w:rsid w:val="00516FD2"/>
    <w:rsid w:val="00517172"/>
    <w:rsid w:val="00517873"/>
    <w:rsid w:val="00517A3B"/>
    <w:rsid w:val="00517C93"/>
    <w:rsid w:val="005208E7"/>
    <w:rsid w:val="00520A97"/>
    <w:rsid w:val="00520C39"/>
    <w:rsid w:val="00520CC3"/>
    <w:rsid w:val="00521373"/>
    <w:rsid w:val="00521467"/>
    <w:rsid w:val="0052148F"/>
    <w:rsid w:val="005216AF"/>
    <w:rsid w:val="005216CA"/>
    <w:rsid w:val="00521A4E"/>
    <w:rsid w:val="00521A78"/>
    <w:rsid w:val="00521CA4"/>
    <w:rsid w:val="00521CD5"/>
    <w:rsid w:val="00522238"/>
    <w:rsid w:val="00522361"/>
    <w:rsid w:val="00522915"/>
    <w:rsid w:val="00522D8A"/>
    <w:rsid w:val="0052307A"/>
    <w:rsid w:val="0052338B"/>
    <w:rsid w:val="00523578"/>
    <w:rsid w:val="0052357A"/>
    <w:rsid w:val="00523775"/>
    <w:rsid w:val="00523E2C"/>
    <w:rsid w:val="00524022"/>
    <w:rsid w:val="00524267"/>
    <w:rsid w:val="00524641"/>
    <w:rsid w:val="00524A6D"/>
    <w:rsid w:val="00524AFD"/>
    <w:rsid w:val="00524EF6"/>
    <w:rsid w:val="005251A3"/>
    <w:rsid w:val="005256F6"/>
    <w:rsid w:val="0052596C"/>
    <w:rsid w:val="00525985"/>
    <w:rsid w:val="00525B9E"/>
    <w:rsid w:val="00526172"/>
    <w:rsid w:val="0052630A"/>
    <w:rsid w:val="00526904"/>
    <w:rsid w:val="0052694E"/>
    <w:rsid w:val="005274EE"/>
    <w:rsid w:val="005274F9"/>
    <w:rsid w:val="0052758E"/>
    <w:rsid w:val="0052763A"/>
    <w:rsid w:val="005276CD"/>
    <w:rsid w:val="005277DB"/>
    <w:rsid w:val="00527AD1"/>
    <w:rsid w:val="00527B92"/>
    <w:rsid w:val="00527D4F"/>
    <w:rsid w:val="005304C7"/>
    <w:rsid w:val="00531A17"/>
    <w:rsid w:val="00531B0C"/>
    <w:rsid w:val="00531D98"/>
    <w:rsid w:val="005320FF"/>
    <w:rsid w:val="005322A2"/>
    <w:rsid w:val="005323BF"/>
    <w:rsid w:val="0053292D"/>
    <w:rsid w:val="005329B2"/>
    <w:rsid w:val="00532A61"/>
    <w:rsid w:val="00532CDE"/>
    <w:rsid w:val="005335A8"/>
    <w:rsid w:val="00533A85"/>
    <w:rsid w:val="00533B2D"/>
    <w:rsid w:val="00533CD6"/>
    <w:rsid w:val="00533CFA"/>
    <w:rsid w:val="00533DB6"/>
    <w:rsid w:val="00533DBB"/>
    <w:rsid w:val="00534982"/>
    <w:rsid w:val="00534C04"/>
    <w:rsid w:val="00534C96"/>
    <w:rsid w:val="00534DFE"/>
    <w:rsid w:val="00534FAB"/>
    <w:rsid w:val="00535ACD"/>
    <w:rsid w:val="00535E37"/>
    <w:rsid w:val="00535FE0"/>
    <w:rsid w:val="00536275"/>
    <w:rsid w:val="0053634D"/>
    <w:rsid w:val="0053645F"/>
    <w:rsid w:val="0053660D"/>
    <w:rsid w:val="00536619"/>
    <w:rsid w:val="00536AAE"/>
    <w:rsid w:val="00536B92"/>
    <w:rsid w:val="00536D34"/>
    <w:rsid w:val="00537B3C"/>
    <w:rsid w:val="00537FB5"/>
    <w:rsid w:val="00540007"/>
    <w:rsid w:val="00540010"/>
    <w:rsid w:val="00540335"/>
    <w:rsid w:val="00540369"/>
    <w:rsid w:val="005406DA"/>
    <w:rsid w:val="00540ED8"/>
    <w:rsid w:val="00540F64"/>
    <w:rsid w:val="0054115A"/>
    <w:rsid w:val="00541207"/>
    <w:rsid w:val="0054128D"/>
    <w:rsid w:val="005416C6"/>
    <w:rsid w:val="0054198C"/>
    <w:rsid w:val="005419BD"/>
    <w:rsid w:val="00541CBB"/>
    <w:rsid w:val="0054266D"/>
    <w:rsid w:val="00542B14"/>
    <w:rsid w:val="00542F2D"/>
    <w:rsid w:val="0054330F"/>
    <w:rsid w:val="00543363"/>
    <w:rsid w:val="00544289"/>
    <w:rsid w:val="00544828"/>
    <w:rsid w:val="0054484C"/>
    <w:rsid w:val="00544B13"/>
    <w:rsid w:val="005451A2"/>
    <w:rsid w:val="00545480"/>
    <w:rsid w:val="00545637"/>
    <w:rsid w:val="005456D7"/>
    <w:rsid w:val="005456EC"/>
    <w:rsid w:val="00545837"/>
    <w:rsid w:val="00545958"/>
    <w:rsid w:val="00545AA9"/>
    <w:rsid w:val="00545D7E"/>
    <w:rsid w:val="00546590"/>
    <w:rsid w:val="005469F1"/>
    <w:rsid w:val="00546AA6"/>
    <w:rsid w:val="005502CB"/>
    <w:rsid w:val="0055060D"/>
    <w:rsid w:val="005507AE"/>
    <w:rsid w:val="00550FB8"/>
    <w:rsid w:val="00551739"/>
    <w:rsid w:val="005518A5"/>
    <w:rsid w:val="00551C2A"/>
    <w:rsid w:val="00551FB3"/>
    <w:rsid w:val="0055222C"/>
    <w:rsid w:val="00552240"/>
    <w:rsid w:val="0055228B"/>
    <w:rsid w:val="0055276B"/>
    <w:rsid w:val="005527E4"/>
    <w:rsid w:val="005528CC"/>
    <w:rsid w:val="00552924"/>
    <w:rsid w:val="005529DD"/>
    <w:rsid w:val="00552F30"/>
    <w:rsid w:val="00553286"/>
    <w:rsid w:val="005534A3"/>
    <w:rsid w:val="00553541"/>
    <w:rsid w:val="00553851"/>
    <w:rsid w:val="0055386B"/>
    <w:rsid w:val="005538D4"/>
    <w:rsid w:val="00553931"/>
    <w:rsid w:val="00553FC0"/>
    <w:rsid w:val="005541F0"/>
    <w:rsid w:val="00554664"/>
    <w:rsid w:val="00555013"/>
    <w:rsid w:val="00555885"/>
    <w:rsid w:val="005558CF"/>
    <w:rsid w:val="00555B51"/>
    <w:rsid w:val="00555CE1"/>
    <w:rsid w:val="00555F4E"/>
    <w:rsid w:val="00555F89"/>
    <w:rsid w:val="00555FF8"/>
    <w:rsid w:val="00556189"/>
    <w:rsid w:val="00556268"/>
    <w:rsid w:val="00556549"/>
    <w:rsid w:val="00556878"/>
    <w:rsid w:val="00556984"/>
    <w:rsid w:val="00556A73"/>
    <w:rsid w:val="00556F9A"/>
    <w:rsid w:val="0055765A"/>
    <w:rsid w:val="00557704"/>
    <w:rsid w:val="00557B50"/>
    <w:rsid w:val="00557B95"/>
    <w:rsid w:val="00557C76"/>
    <w:rsid w:val="00557CBC"/>
    <w:rsid w:val="00557FC4"/>
    <w:rsid w:val="0056001B"/>
    <w:rsid w:val="005604D2"/>
    <w:rsid w:val="00560596"/>
    <w:rsid w:val="0056082E"/>
    <w:rsid w:val="00560C2D"/>
    <w:rsid w:val="00560E84"/>
    <w:rsid w:val="00561045"/>
    <w:rsid w:val="0056116D"/>
    <w:rsid w:val="0056126E"/>
    <w:rsid w:val="00561838"/>
    <w:rsid w:val="005619CA"/>
    <w:rsid w:val="00561FA0"/>
    <w:rsid w:val="00562A0B"/>
    <w:rsid w:val="005633D5"/>
    <w:rsid w:val="005645CD"/>
    <w:rsid w:val="00564959"/>
    <w:rsid w:val="00564A17"/>
    <w:rsid w:val="00564AB2"/>
    <w:rsid w:val="00564B9A"/>
    <w:rsid w:val="00564E49"/>
    <w:rsid w:val="00564FAF"/>
    <w:rsid w:val="005657A8"/>
    <w:rsid w:val="00565884"/>
    <w:rsid w:val="00565C53"/>
    <w:rsid w:val="00565D6E"/>
    <w:rsid w:val="00565EED"/>
    <w:rsid w:val="0056631A"/>
    <w:rsid w:val="00566797"/>
    <w:rsid w:val="00566815"/>
    <w:rsid w:val="00566998"/>
    <w:rsid w:val="00566A2B"/>
    <w:rsid w:val="00567130"/>
    <w:rsid w:val="005675BB"/>
    <w:rsid w:val="0056765B"/>
    <w:rsid w:val="00567DAE"/>
    <w:rsid w:val="00567DC3"/>
    <w:rsid w:val="005708F2"/>
    <w:rsid w:val="00570AB5"/>
    <w:rsid w:val="00570CEB"/>
    <w:rsid w:val="00570F26"/>
    <w:rsid w:val="00571B31"/>
    <w:rsid w:val="00572395"/>
    <w:rsid w:val="0057239E"/>
    <w:rsid w:val="00572B86"/>
    <w:rsid w:val="00573154"/>
    <w:rsid w:val="0057318B"/>
    <w:rsid w:val="0057321C"/>
    <w:rsid w:val="00573456"/>
    <w:rsid w:val="00573507"/>
    <w:rsid w:val="0057370C"/>
    <w:rsid w:val="005740B6"/>
    <w:rsid w:val="00574331"/>
    <w:rsid w:val="005745BD"/>
    <w:rsid w:val="00574932"/>
    <w:rsid w:val="005749D2"/>
    <w:rsid w:val="00575749"/>
    <w:rsid w:val="0057591F"/>
    <w:rsid w:val="0057599C"/>
    <w:rsid w:val="00575A5A"/>
    <w:rsid w:val="00575C0E"/>
    <w:rsid w:val="005763BE"/>
    <w:rsid w:val="005766A4"/>
    <w:rsid w:val="00576719"/>
    <w:rsid w:val="00576793"/>
    <w:rsid w:val="00577580"/>
    <w:rsid w:val="005775CB"/>
    <w:rsid w:val="00577D45"/>
    <w:rsid w:val="00577F37"/>
    <w:rsid w:val="0058029B"/>
    <w:rsid w:val="00580629"/>
    <w:rsid w:val="00580676"/>
    <w:rsid w:val="00580ABB"/>
    <w:rsid w:val="00580B72"/>
    <w:rsid w:val="00580C47"/>
    <w:rsid w:val="00580EEB"/>
    <w:rsid w:val="0058104F"/>
    <w:rsid w:val="005812E5"/>
    <w:rsid w:val="0058155A"/>
    <w:rsid w:val="00581806"/>
    <w:rsid w:val="00581814"/>
    <w:rsid w:val="00581BAC"/>
    <w:rsid w:val="0058315F"/>
    <w:rsid w:val="005832CF"/>
    <w:rsid w:val="005836E1"/>
    <w:rsid w:val="00583F63"/>
    <w:rsid w:val="0058426D"/>
    <w:rsid w:val="005847A0"/>
    <w:rsid w:val="00584F09"/>
    <w:rsid w:val="005851C5"/>
    <w:rsid w:val="0058547C"/>
    <w:rsid w:val="005856A1"/>
    <w:rsid w:val="005857FE"/>
    <w:rsid w:val="00585996"/>
    <w:rsid w:val="00585CD4"/>
    <w:rsid w:val="00585F8C"/>
    <w:rsid w:val="00585FDE"/>
    <w:rsid w:val="005860ED"/>
    <w:rsid w:val="005861AE"/>
    <w:rsid w:val="005866F7"/>
    <w:rsid w:val="005866FE"/>
    <w:rsid w:val="00586930"/>
    <w:rsid w:val="00586C81"/>
    <w:rsid w:val="00586D3F"/>
    <w:rsid w:val="005870DD"/>
    <w:rsid w:val="005872F0"/>
    <w:rsid w:val="0058759B"/>
    <w:rsid w:val="005879B2"/>
    <w:rsid w:val="00587DF1"/>
    <w:rsid w:val="00587E42"/>
    <w:rsid w:val="0059071E"/>
    <w:rsid w:val="0059076B"/>
    <w:rsid w:val="00590872"/>
    <w:rsid w:val="00590C3A"/>
    <w:rsid w:val="00590C3E"/>
    <w:rsid w:val="00590E0F"/>
    <w:rsid w:val="00591DDE"/>
    <w:rsid w:val="00591E39"/>
    <w:rsid w:val="005927B9"/>
    <w:rsid w:val="00592917"/>
    <w:rsid w:val="0059295C"/>
    <w:rsid w:val="00592B72"/>
    <w:rsid w:val="00592B7B"/>
    <w:rsid w:val="00592CAB"/>
    <w:rsid w:val="00592CD2"/>
    <w:rsid w:val="00592DD2"/>
    <w:rsid w:val="00592F4D"/>
    <w:rsid w:val="005942A6"/>
    <w:rsid w:val="00594A9B"/>
    <w:rsid w:val="00594FD4"/>
    <w:rsid w:val="0059523B"/>
    <w:rsid w:val="005955D5"/>
    <w:rsid w:val="005956A0"/>
    <w:rsid w:val="00595C68"/>
    <w:rsid w:val="00595E3C"/>
    <w:rsid w:val="00595F77"/>
    <w:rsid w:val="00596347"/>
    <w:rsid w:val="0059648E"/>
    <w:rsid w:val="005964B7"/>
    <w:rsid w:val="005964D0"/>
    <w:rsid w:val="00596565"/>
    <w:rsid w:val="005967BF"/>
    <w:rsid w:val="00596850"/>
    <w:rsid w:val="00596E66"/>
    <w:rsid w:val="00596EAE"/>
    <w:rsid w:val="005971C9"/>
    <w:rsid w:val="005974D4"/>
    <w:rsid w:val="00597934"/>
    <w:rsid w:val="00597B49"/>
    <w:rsid w:val="005A022E"/>
    <w:rsid w:val="005A02AD"/>
    <w:rsid w:val="005A0DF2"/>
    <w:rsid w:val="005A11C5"/>
    <w:rsid w:val="005A2096"/>
    <w:rsid w:val="005A20BB"/>
    <w:rsid w:val="005A2875"/>
    <w:rsid w:val="005A386C"/>
    <w:rsid w:val="005A399D"/>
    <w:rsid w:val="005A413E"/>
    <w:rsid w:val="005A46B4"/>
    <w:rsid w:val="005A48C1"/>
    <w:rsid w:val="005A4CFE"/>
    <w:rsid w:val="005A5017"/>
    <w:rsid w:val="005A5346"/>
    <w:rsid w:val="005A5686"/>
    <w:rsid w:val="005A5C88"/>
    <w:rsid w:val="005A5CC4"/>
    <w:rsid w:val="005A5D7D"/>
    <w:rsid w:val="005A61E4"/>
    <w:rsid w:val="005A6256"/>
    <w:rsid w:val="005A6394"/>
    <w:rsid w:val="005A65D0"/>
    <w:rsid w:val="005A66E5"/>
    <w:rsid w:val="005A67B0"/>
    <w:rsid w:val="005A69E6"/>
    <w:rsid w:val="005A6D97"/>
    <w:rsid w:val="005A6E92"/>
    <w:rsid w:val="005A6ED6"/>
    <w:rsid w:val="005A6F44"/>
    <w:rsid w:val="005A6FD9"/>
    <w:rsid w:val="005A76B2"/>
    <w:rsid w:val="005A7794"/>
    <w:rsid w:val="005A77A5"/>
    <w:rsid w:val="005A79A7"/>
    <w:rsid w:val="005A7ABC"/>
    <w:rsid w:val="005A7BAB"/>
    <w:rsid w:val="005A7CC6"/>
    <w:rsid w:val="005B067E"/>
    <w:rsid w:val="005B0710"/>
    <w:rsid w:val="005B077B"/>
    <w:rsid w:val="005B0798"/>
    <w:rsid w:val="005B0D43"/>
    <w:rsid w:val="005B0EBB"/>
    <w:rsid w:val="005B0EFE"/>
    <w:rsid w:val="005B0F80"/>
    <w:rsid w:val="005B1003"/>
    <w:rsid w:val="005B15A5"/>
    <w:rsid w:val="005B15A6"/>
    <w:rsid w:val="005B169E"/>
    <w:rsid w:val="005B1BD2"/>
    <w:rsid w:val="005B1D49"/>
    <w:rsid w:val="005B20F6"/>
    <w:rsid w:val="005B22A3"/>
    <w:rsid w:val="005B234C"/>
    <w:rsid w:val="005B2979"/>
    <w:rsid w:val="005B3003"/>
    <w:rsid w:val="005B31B3"/>
    <w:rsid w:val="005B32CC"/>
    <w:rsid w:val="005B3513"/>
    <w:rsid w:val="005B362C"/>
    <w:rsid w:val="005B36DB"/>
    <w:rsid w:val="005B3ECD"/>
    <w:rsid w:val="005B41B1"/>
    <w:rsid w:val="005B42AD"/>
    <w:rsid w:val="005B42E2"/>
    <w:rsid w:val="005B44D0"/>
    <w:rsid w:val="005B4868"/>
    <w:rsid w:val="005B4B80"/>
    <w:rsid w:val="005B4E66"/>
    <w:rsid w:val="005B4E8A"/>
    <w:rsid w:val="005B50B9"/>
    <w:rsid w:val="005B53A6"/>
    <w:rsid w:val="005B6638"/>
    <w:rsid w:val="005B6AAC"/>
    <w:rsid w:val="005B6C49"/>
    <w:rsid w:val="005B6C5A"/>
    <w:rsid w:val="005B6C90"/>
    <w:rsid w:val="005B6EA3"/>
    <w:rsid w:val="005B7395"/>
    <w:rsid w:val="005B7744"/>
    <w:rsid w:val="005B7790"/>
    <w:rsid w:val="005B7C43"/>
    <w:rsid w:val="005C033A"/>
    <w:rsid w:val="005C0717"/>
    <w:rsid w:val="005C0B18"/>
    <w:rsid w:val="005C0B6E"/>
    <w:rsid w:val="005C0F2E"/>
    <w:rsid w:val="005C113B"/>
    <w:rsid w:val="005C1374"/>
    <w:rsid w:val="005C24DD"/>
    <w:rsid w:val="005C2647"/>
    <w:rsid w:val="005C277D"/>
    <w:rsid w:val="005C2E8B"/>
    <w:rsid w:val="005C3102"/>
    <w:rsid w:val="005C3183"/>
    <w:rsid w:val="005C31EF"/>
    <w:rsid w:val="005C38B2"/>
    <w:rsid w:val="005C3988"/>
    <w:rsid w:val="005C4150"/>
    <w:rsid w:val="005C4597"/>
    <w:rsid w:val="005C501D"/>
    <w:rsid w:val="005C5073"/>
    <w:rsid w:val="005C5268"/>
    <w:rsid w:val="005C52DB"/>
    <w:rsid w:val="005C54E1"/>
    <w:rsid w:val="005C55DD"/>
    <w:rsid w:val="005C58F7"/>
    <w:rsid w:val="005C660C"/>
    <w:rsid w:val="005C68F2"/>
    <w:rsid w:val="005C6BA8"/>
    <w:rsid w:val="005C6CD7"/>
    <w:rsid w:val="005C6CF8"/>
    <w:rsid w:val="005C6D41"/>
    <w:rsid w:val="005C6DB1"/>
    <w:rsid w:val="005C7030"/>
    <w:rsid w:val="005C7588"/>
    <w:rsid w:val="005C7D4F"/>
    <w:rsid w:val="005C7E56"/>
    <w:rsid w:val="005D07C0"/>
    <w:rsid w:val="005D07EB"/>
    <w:rsid w:val="005D0A1E"/>
    <w:rsid w:val="005D0C51"/>
    <w:rsid w:val="005D0F1A"/>
    <w:rsid w:val="005D10A5"/>
    <w:rsid w:val="005D1441"/>
    <w:rsid w:val="005D1BD8"/>
    <w:rsid w:val="005D2538"/>
    <w:rsid w:val="005D257A"/>
    <w:rsid w:val="005D2666"/>
    <w:rsid w:val="005D26B7"/>
    <w:rsid w:val="005D276E"/>
    <w:rsid w:val="005D29E2"/>
    <w:rsid w:val="005D2A31"/>
    <w:rsid w:val="005D2B2D"/>
    <w:rsid w:val="005D2C0D"/>
    <w:rsid w:val="005D2D69"/>
    <w:rsid w:val="005D2E67"/>
    <w:rsid w:val="005D2F3E"/>
    <w:rsid w:val="005D3325"/>
    <w:rsid w:val="005D385E"/>
    <w:rsid w:val="005D3EFB"/>
    <w:rsid w:val="005D4B50"/>
    <w:rsid w:val="005D4CBE"/>
    <w:rsid w:val="005D5459"/>
    <w:rsid w:val="005D5700"/>
    <w:rsid w:val="005D6270"/>
    <w:rsid w:val="005D62DD"/>
    <w:rsid w:val="005D6500"/>
    <w:rsid w:val="005D653A"/>
    <w:rsid w:val="005D6F44"/>
    <w:rsid w:val="005D70B3"/>
    <w:rsid w:val="005D7567"/>
    <w:rsid w:val="005D77EE"/>
    <w:rsid w:val="005E0486"/>
    <w:rsid w:val="005E076D"/>
    <w:rsid w:val="005E0860"/>
    <w:rsid w:val="005E0A21"/>
    <w:rsid w:val="005E1288"/>
    <w:rsid w:val="005E19DB"/>
    <w:rsid w:val="005E1A1D"/>
    <w:rsid w:val="005E1A80"/>
    <w:rsid w:val="005E1CE5"/>
    <w:rsid w:val="005E1CFB"/>
    <w:rsid w:val="005E1E49"/>
    <w:rsid w:val="005E22F6"/>
    <w:rsid w:val="005E243A"/>
    <w:rsid w:val="005E25C9"/>
    <w:rsid w:val="005E2B5D"/>
    <w:rsid w:val="005E3AA9"/>
    <w:rsid w:val="005E43F7"/>
    <w:rsid w:val="005E441C"/>
    <w:rsid w:val="005E4829"/>
    <w:rsid w:val="005E4B39"/>
    <w:rsid w:val="005E51C7"/>
    <w:rsid w:val="005E5AEE"/>
    <w:rsid w:val="005E5CDE"/>
    <w:rsid w:val="005E5D41"/>
    <w:rsid w:val="005E5E7F"/>
    <w:rsid w:val="005E67D8"/>
    <w:rsid w:val="005E683C"/>
    <w:rsid w:val="005E6851"/>
    <w:rsid w:val="005E7240"/>
    <w:rsid w:val="005E7F30"/>
    <w:rsid w:val="005F0158"/>
    <w:rsid w:val="005F07ED"/>
    <w:rsid w:val="005F0A11"/>
    <w:rsid w:val="005F0A66"/>
    <w:rsid w:val="005F0D79"/>
    <w:rsid w:val="005F13E2"/>
    <w:rsid w:val="005F15AA"/>
    <w:rsid w:val="005F17EE"/>
    <w:rsid w:val="005F2092"/>
    <w:rsid w:val="005F2300"/>
    <w:rsid w:val="005F249A"/>
    <w:rsid w:val="005F29B4"/>
    <w:rsid w:val="005F2AF7"/>
    <w:rsid w:val="005F2F04"/>
    <w:rsid w:val="005F3077"/>
    <w:rsid w:val="005F3481"/>
    <w:rsid w:val="005F3882"/>
    <w:rsid w:val="005F39E1"/>
    <w:rsid w:val="005F3C55"/>
    <w:rsid w:val="005F3CCA"/>
    <w:rsid w:val="005F423D"/>
    <w:rsid w:val="005F4306"/>
    <w:rsid w:val="005F48B8"/>
    <w:rsid w:val="005F4AFC"/>
    <w:rsid w:val="005F4B20"/>
    <w:rsid w:val="005F4B38"/>
    <w:rsid w:val="005F4CD3"/>
    <w:rsid w:val="005F4D2F"/>
    <w:rsid w:val="005F516F"/>
    <w:rsid w:val="005F5293"/>
    <w:rsid w:val="005F534E"/>
    <w:rsid w:val="005F54D3"/>
    <w:rsid w:val="005F5AD6"/>
    <w:rsid w:val="005F5B92"/>
    <w:rsid w:val="005F5E09"/>
    <w:rsid w:val="005F60BD"/>
    <w:rsid w:val="005F6974"/>
    <w:rsid w:val="005F6A8E"/>
    <w:rsid w:val="005F6CC9"/>
    <w:rsid w:val="005F6DFF"/>
    <w:rsid w:val="005F6F7B"/>
    <w:rsid w:val="005F7C19"/>
    <w:rsid w:val="006005E6"/>
    <w:rsid w:val="00600BC5"/>
    <w:rsid w:val="00600D50"/>
    <w:rsid w:val="00600EC8"/>
    <w:rsid w:val="006010F1"/>
    <w:rsid w:val="00601309"/>
    <w:rsid w:val="0060163B"/>
    <w:rsid w:val="006018FC"/>
    <w:rsid w:val="0060194A"/>
    <w:rsid w:val="00601971"/>
    <w:rsid w:val="00601A1C"/>
    <w:rsid w:val="00601F06"/>
    <w:rsid w:val="00601F47"/>
    <w:rsid w:val="006026D1"/>
    <w:rsid w:val="00602B8F"/>
    <w:rsid w:val="00602DB6"/>
    <w:rsid w:val="0060331B"/>
    <w:rsid w:val="0060380F"/>
    <w:rsid w:val="00603822"/>
    <w:rsid w:val="006039A8"/>
    <w:rsid w:val="00603EC6"/>
    <w:rsid w:val="0060417C"/>
    <w:rsid w:val="00604A97"/>
    <w:rsid w:val="00604C99"/>
    <w:rsid w:val="00604D8E"/>
    <w:rsid w:val="00604FAC"/>
    <w:rsid w:val="00605195"/>
    <w:rsid w:val="00605694"/>
    <w:rsid w:val="00605B4B"/>
    <w:rsid w:val="00605E1C"/>
    <w:rsid w:val="00605FD1"/>
    <w:rsid w:val="006063D1"/>
    <w:rsid w:val="00606452"/>
    <w:rsid w:val="00606511"/>
    <w:rsid w:val="00606615"/>
    <w:rsid w:val="006066E3"/>
    <w:rsid w:val="00607001"/>
    <w:rsid w:val="00607269"/>
    <w:rsid w:val="006073F7"/>
    <w:rsid w:val="00610380"/>
    <w:rsid w:val="006103BF"/>
    <w:rsid w:val="00610525"/>
    <w:rsid w:val="006105D4"/>
    <w:rsid w:val="0061082B"/>
    <w:rsid w:val="00610B95"/>
    <w:rsid w:val="00610BAE"/>
    <w:rsid w:val="00610DD6"/>
    <w:rsid w:val="00611C6B"/>
    <w:rsid w:val="00611D1F"/>
    <w:rsid w:val="00611E4B"/>
    <w:rsid w:val="006126BE"/>
    <w:rsid w:val="00612A95"/>
    <w:rsid w:val="00612C97"/>
    <w:rsid w:val="0061336E"/>
    <w:rsid w:val="00613BE2"/>
    <w:rsid w:val="00613C9B"/>
    <w:rsid w:val="00613E25"/>
    <w:rsid w:val="00613F7C"/>
    <w:rsid w:val="00614731"/>
    <w:rsid w:val="00614A06"/>
    <w:rsid w:val="00614EC4"/>
    <w:rsid w:val="00614EC7"/>
    <w:rsid w:val="006153DB"/>
    <w:rsid w:val="00615B07"/>
    <w:rsid w:val="00615B85"/>
    <w:rsid w:val="00615C23"/>
    <w:rsid w:val="00615DD2"/>
    <w:rsid w:val="00615E31"/>
    <w:rsid w:val="006165AE"/>
    <w:rsid w:val="0061679A"/>
    <w:rsid w:val="00617304"/>
    <w:rsid w:val="00617384"/>
    <w:rsid w:val="00617699"/>
    <w:rsid w:val="0061795B"/>
    <w:rsid w:val="00617A7D"/>
    <w:rsid w:val="00617DCF"/>
    <w:rsid w:val="006203ED"/>
    <w:rsid w:val="00620649"/>
    <w:rsid w:val="00621899"/>
    <w:rsid w:val="006218E8"/>
    <w:rsid w:val="00621941"/>
    <w:rsid w:val="00621D4C"/>
    <w:rsid w:val="00621E47"/>
    <w:rsid w:val="00621F15"/>
    <w:rsid w:val="00621F53"/>
    <w:rsid w:val="0062335C"/>
    <w:rsid w:val="006234AA"/>
    <w:rsid w:val="00623723"/>
    <w:rsid w:val="006237E2"/>
    <w:rsid w:val="00623933"/>
    <w:rsid w:val="00623C12"/>
    <w:rsid w:val="00623CF1"/>
    <w:rsid w:val="00623F55"/>
    <w:rsid w:val="00624074"/>
    <w:rsid w:val="0062453E"/>
    <w:rsid w:val="00624595"/>
    <w:rsid w:val="006247D3"/>
    <w:rsid w:val="006248EF"/>
    <w:rsid w:val="00624A8F"/>
    <w:rsid w:val="00624B85"/>
    <w:rsid w:val="00625252"/>
    <w:rsid w:val="00625F9A"/>
    <w:rsid w:val="00626111"/>
    <w:rsid w:val="006261CE"/>
    <w:rsid w:val="006266B7"/>
    <w:rsid w:val="00626B8E"/>
    <w:rsid w:val="00627099"/>
    <w:rsid w:val="0062717B"/>
    <w:rsid w:val="006271A0"/>
    <w:rsid w:val="00627813"/>
    <w:rsid w:val="00627B2E"/>
    <w:rsid w:val="00627C6D"/>
    <w:rsid w:val="006300B8"/>
    <w:rsid w:val="006305D6"/>
    <w:rsid w:val="00630A98"/>
    <w:rsid w:val="00630D88"/>
    <w:rsid w:val="00630EF9"/>
    <w:rsid w:val="0063136E"/>
    <w:rsid w:val="00631683"/>
    <w:rsid w:val="006318B9"/>
    <w:rsid w:val="00631E97"/>
    <w:rsid w:val="0063217C"/>
    <w:rsid w:val="00632658"/>
    <w:rsid w:val="006327FC"/>
    <w:rsid w:val="00632CB6"/>
    <w:rsid w:val="00632D56"/>
    <w:rsid w:val="00632E5C"/>
    <w:rsid w:val="00632FD0"/>
    <w:rsid w:val="006332AF"/>
    <w:rsid w:val="00633916"/>
    <w:rsid w:val="00633929"/>
    <w:rsid w:val="00633ACC"/>
    <w:rsid w:val="00633B76"/>
    <w:rsid w:val="00633C54"/>
    <w:rsid w:val="00633F16"/>
    <w:rsid w:val="00633F6B"/>
    <w:rsid w:val="00633F82"/>
    <w:rsid w:val="00634A50"/>
    <w:rsid w:val="00634A8E"/>
    <w:rsid w:val="006350AB"/>
    <w:rsid w:val="0063516F"/>
    <w:rsid w:val="006351A0"/>
    <w:rsid w:val="0063523C"/>
    <w:rsid w:val="0063541D"/>
    <w:rsid w:val="0063547A"/>
    <w:rsid w:val="006355A2"/>
    <w:rsid w:val="0063560A"/>
    <w:rsid w:val="00635710"/>
    <w:rsid w:val="0063579F"/>
    <w:rsid w:val="00635A7A"/>
    <w:rsid w:val="00635CA0"/>
    <w:rsid w:val="00635CF6"/>
    <w:rsid w:val="00635EB7"/>
    <w:rsid w:val="00636180"/>
    <w:rsid w:val="00636242"/>
    <w:rsid w:val="0063654C"/>
    <w:rsid w:val="00636981"/>
    <w:rsid w:val="006369C2"/>
    <w:rsid w:val="00636A53"/>
    <w:rsid w:val="00636D92"/>
    <w:rsid w:val="00636E32"/>
    <w:rsid w:val="00637173"/>
    <w:rsid w:val="0063723E"/>
    <w:rsid w:val="00637313"/>
    <w:rsid w:val="0063776E"/>
    <w:rsid w:val="006378D3"/>
    <w:rsid w:val="006379A4"/>
    <w:rsid w:val="00637A3D"/>
    <w:rsid w:val="00637D38"/>
    <w:rsid w:val="006401A0"/>
    <w:rsid w:val="006404A8"/>
    <w:rsid w:val="0064055F"/>
    <w:rsid w:val="006406A5"/>
    <w:rsid w:val="0064084D"/>
    <w:rsid w:val="00640B6C"/>
    <w:rsid w:val="00640F11"/>
    <w:rsid w:val="00641469"/>
    <w:rsid w:val="00641C51"/>
    <w:rsid w:val="00641CB3"/>
    <w:rsid w:val="00641D70"/>
    <w:rsid w:val="00641E8F"/>
    <w:rsid w:val="00641F5F"/>
    <w:rsid w:val="006428C0"/>
    <w:rsid w:val="0064295C"/>
    <w:rsid w:val="006429A8"/>
    <w:rsid w:val="00643228"/>
    <w:rsid w:val="0064426F"/>
    <w:rsid w:val="00644509"/>
    <w:rsid w:val="00644E07"/>
    <w:rsid w:val="00644FE7"/>
    <w:rsid w:val="00645101"/>
    <w:rsid w:val="00645196"/>
    <w:rsid w:val="0064581F"/>
    <w:rsid w:val="00645875"/>
    <w:rsid w:val="006461C1"/>
    <w:rsid w:val="00646281"/>
    <w:rsid w:val="00646493"/>
    <w:rsid w:val="00646900"/>
    <w:rsid w:val="00646E7B"/>
    <w:rsid w:val="006471F1"/>
    <w:rsid w:val="00647AA8"/>
    <w:rsid w:val="00647AB1"/>
    <w:rsid w:val="00647CF1"/>
    <w:rsid w:val="00650000"/>
    <w:rsid w:val="0065065A"/>
    <w:rsid w:val="0065071D"/>
    <w:rsid w:val="0065079B"/>
    <w:rsid w:val="00650BB3"/>
    <w:rsid w:val="006511F3"/>
    <w:rsid w:val="006511FE"/>
    <w:rsid w:val="00651516"/>
    <w:rsid w:val="006520E7"/>
    <w:rsid w:val="006521A2"/>
    <w:rsid w:val="00652617"/>
    <w:rsid w:val="00652729"/>
    <w:rsid w:val="00652FBD"/>
    <w:rsid w:val="0065324E"/>
    <w:rsid w:val="00653CD4"/>
    <w:rsid w:val="00653FE2"/>
    <w:rsid w:val="0065413E"/>
    <w:rsid w:val="006547CD"/>
    <w:rsid w:val="006548CD"/>
    <w:rsid w:val="00655028"/>
    <w:rsid w:val="006557F2"/>
    <w:rsid w:val="00655B08"/>
    <w:rsid w:val="00655E17"/>
    <w:rsid w:val="0065618C"/>
    <w:rsid w:val="00656477"/>
    <w:rsid w:val="00656817"/>
    <w:rsid w:val="006568FE"/>
    <w:rsid w:val="00656D1B"/>
    <w:rsid w:val="00656ED1"/>
    <w:rsid w:val="006573EA"/>
    <w:rsid w:val="00657765"/>
    <w:rsid w:val="00657A13"/>
    <w:rsid w:val="00657A6B"/>
    <w:rsid w:val="00657C08"/>
    <w:rsid w:val="00660184"/>
    <w:rsid w:val="00660F2F"/>
    <w:rsid w:val="006610FB"/>
    <w:rsid w:val="00661251"/>
    <w:rsid w:val="006614B0"/>
    <w:rsid w:val="00661570"/>
    <w:rsid w:val="006619FD"/>
    <w:rsid w:val="006622C1"/>
    <w:rsid w:val="0066233C"/>
    <w:rsid w:val="0066237E"/>
    <w:rsid w:val="0066262A"/>
    <w:rsid w:val="006628B8"/>
    <w:rsid w:val="00662BD4"/>
    <w:rsid w:val="00662BD8"/>
    <w:rsid w:val="00662CCA"/>
    <w:rsid w:val="00663163"/>
    <w:rsid w:val="00663208"/>
    <w:rsid w:val="00663302"/>
    <w:rsid w:val="0066357D"/>
    <w:rsid w:val="00663652"/>
    <w:rsid w:val="00663A92"/>
    <w:rsid w:val="00663EB4"/>
    <w:rsid w:val="00664032"/>
    <w:rsid w:val="006643DC"/>
    <w:rsid w:val="0066470D"/>
    <w:rsid w:val="00664FF8"/>
    <w:rsid w:val="006652AE"/>
    <w:rsid w:val="00665681"/>
    <w:rsid w:val="00665D26"/>
    <w:rsid w:val="00665F96"/>
    <w:rsid w:val="006662AC"/>
    <w:rsid w:val="006662DB"/>
    <w:rsid w:val="006665B6"/>
    <w:rsid w:val="006666AB"/>
    <w:rsid w:val="0066686E"/>
    <w:rsid w:val="00666877"/>
    <w:rsid w:val="00666956"/>
    <w:rsid w:val="00666D03"/>
    <w:rsid w:val="00666FEB"/>
    <w:rsid w:val="00667807"/>
    <w:rsid w:val="006678CA"/>
    <w:rsid w:val="00667A48"/>
    <w:rsid w:val="00667D38"/>
    <w:rsid w:val="00667E73"/>
    <w:rsid w:val="00670231"/>
    <w:rsid w:val="00670308"/>
    <w:rsid w:val="006708EB"/>
    <w:rsid w:val="00670CF5"/>
    <w:rsid w:val="006712CD"/>
    <w:rsid w:val="0067171A"/>
    <w:rsid w:val="00671E81"/>
    <w:rsid w:val="00671EA0"/>
    <w:rsid w:val="00671FF4"/>
    <w:rsid w:val="006720DF"/>
    <w:rsid w:val="00672375"/>
    <w:rsid w:val="006729BC"/>
    <w:rsid w:val="00672A28"/>
    <w:rsid w:val="00672A8D"/>
    <w:rsid w:val="00672B3C"/>
    <w:rsid w:val="00673248"/>
    <w:rsid w:val="00673A88"/>
    <w:rsid w:val="00673B9E"/>
    <w:rsid w:val="00673EB3"/>
    <w:rsid w:val="00673ECD"/>
    <w:rsid w:val="00673F38"/>
    <w:rsid w:val="006740A8"/>
    <w:rsid w:val="0067418E"/>
    <w:rsid w:val="00674AF6"/>
    <w:rsid w:val="0067526B"/>
    <w:rsid w:val="006753F7"/>
    <w:rsid w:val="0067547A"/>
    <w:rsid w:val="00675617"/>
    <w:rsid w:val="00675637"/>
    <w:rsid w:val="006756EE"/>
    <w:rsid w:val="00675755"/>
    <w:rsid w:val="00675967"/>
    <w:rsid w:val="00675A86"/>
    <w:rsid w:val="00675F99"/>
    <w:rsid w:val="00676163"/>
    <w:rsid w:val="0067617E"/>
    <w:rsid w:val="006763E1"/>
    <w:rsid w:val="00676DAD"/>
    <w:rsid w:val="0067710B"/>
    <w:rsid w:val="006777C3"/>
    <w:rsid w:val="006778A5"/>
    <w:rsid w:val="00677B4D"/>
    <w:rsid w:val="00677DEF"/>
    <w:rsid w:val="00677ED2"/>
    <w:rsid w:val="00680342"/>
    <w:rsid w:val="00680826"/>
    <w:rsid w:val="0068087E"/>
    <w:rsid w:val="00680EDC"/>
    <w:rsid w:val="00681201"/>
    <w:rsid w:val="0068225C"/>
    <w:rsid w:val="00682970"/>
    <w:rsid w:val="00682D21"/>
    <w:rsid w:val="00682D82"/>
    <w:rsid w:val="0068314E"/>
    <w:rsid w:val="00683346"/>
    <w:rsid w:val="0068357C"/>
    <w:rsid w:val="006837FF"/>
    <w:rsid w:val="00683AA2"/>
    <w:rsid w:val="00683ACE"/>
    <w:rsid w:val="00683BFD"/>
    <w:rsid w:val="00683CAF"/>
    <w:rsid w:val="00684530"/>
    <w:rsid w:val="006847F0"/>
    <w:rsid w:val="00684ECE"/>
    <w:rsid w:val="0068500D"/>
    <w:rsid w:val="006858AE"/>
    <w:rsid w:val="00685C95"/>
    <w:rsid w:val="00685D5D"/>
    <w:rsid w:val="00685F7D"/>
    <w:rsid w:val="006861C3"/>
    <w:rsid w:val="00686C0A"/>
    <w:rsid w:val="00686D91"/>
    <w:rsid w:val="00687C46"/>
    <w:rsid w:val="00690544"/>
    <w:rsid w:val="00690582"/>
    <w:rsid w:val="00690792"/>
    <w:rsid w:val="00690A16"/>
    <w:rsid w:val="00691187"/>
    <w:rsid w:val="0069154E"/>
    <w:rsid w:val="00691AE5"/>
    <w:rsid w:val="00691C1F"/>
    <w:rsid w:val="00691D57"/>
    <w:rsid w:val="00692082"/>
    <w:rsid w:val="00692093"/>
    <w:rsid w:val="006927E0"/>
    <w:rsid w:val="00693097"/>
    <w:rsid w:val="00693285"/>
    <w:rsid w:val="006933D9"/>
    <w:rsid w:val="006938F1"/>
    <w:rsid w:val="0069465A"/>
    <w:rsid w:val="00694CBC"/>
    <w:rsid w:val="0069544B"/>
    <w:rsid w:val="00695470"/>
    <w:rsid w:val="0069569B"/>
    <w:rsid w:val="0069576A"/>
    <w:rsid w:val="00695A26"/>
    <w:rsid w:val="00695CE5"/>
    <w:rsid w:val="0069621D"/>
    <w:rsid w:val="00696593"/>
    <w:rsid w:val="0069661B"/>
    <w:rsid w:val="00697029"/>
    <w:rsid w:val="0069705B"/>
    <w:rsid w:val="0069746B"/>
    <w:rsid w:val="006976E8"/>
    <w:rsid w:val="00697CAF"/>
    <w:rsid w:val="00697F4F"/>
    <w:rsid w:val="00697FBB"/>
    <w:rsid w:val="006A024D"/>
    <w:rsid w:val="006A048A"/>
    <w:rsid w:val="006A0627"/>
    <w:rsid w:val="006A0830"/>
    <w:rsid w:val="006A094C"/>
    <w:rsid w:val="006A0D1B"/>
    <w:rsid w:val="006A0DEC"/>
    <w:rsid w:val="006A10EF"/>
    <w:rsid w:val="006A14B3"/>
    <w:rsid w:val="006A1836"/>
    <w:rsid w:val="006A18B7"/>
    <w:rsid w:val="006A1FA4"/>
    <w:rsid w:val="006A1FC7"/>
    <w:rsid w:val="006A216A"/>
    <w:rsid w:val="006A23B8"/>
    <w:rsid w:val="006A25EA"/>
    <w:rsid w:val="006A288D"/>
    <w:rsid w:val="006A3CAA"/>
    <w:rsid w:val="006A40FB"/>
    <w:rsid w:val="006A4854"/>
    <w:rsid w:val="006A5314"/>
    <w:rsid w:val="006A54FD"/>
    <w:rsid w:val="006A589E"/>
    <w:rsid w:val="006A5DF9"/>
    <w:rsid w:val="006A60AF"/>
    <w:rsid w:val="006A62EE"/>
    <w:rsid w:val="006A64FB"/>
    <w:rsid w:val="006A697D"/>
    <w:rsid w:val="006A6A83"/>
    <w:rsid w:val="006A6B33"/>
    <w:rsid w:val="006A6DF7"/>
    <w:rsid w:val="006A6F9F"/>
    <w:rsid w:val="006A7D4C"/>
    <w:rsid w:val="006A7DC9"/>
    <w:rsid w:val="006A7F07"/>
    <w:rsid w:val="006B032C"/>
    <w:rsid w:val="006B03C9"/>
    <w:rsid w:val="006B0493"/>
    <w:rsid w:val="006B05AA"/>
    <w:rsid w:val="006B05D3"/>
    <w:rsid w:val="006B0C9F"/>
    <w:rsid w:val="006B0EBA"/>
    <w:rsid w:val="006B0F68"/>
    <w:rsid w:val="006B0FD2"/>
    <w:rsid w:val="006B138B"/>
    <w:rsid w:val="006B1863"/>
    <w:rsid w:val="006B1A1F"/>
    <w:rsid w:val="006B1A9D"/>
    <w:rsid w:val="006B1D89"/>
    <w:rsid w:val="006B24A3"/>
    <w:rsid w:val="006B24C8"/>
    <w:rsid w:val="006B278B"/>
    <w:rsid w:val="006B2A53"/>
    <w:rsid w:val="006B2B1C"/>
    <w:rsid w:val="006B2C10"/>
    <w:rsid w:val="006B2C4F"/>
    <w:rsid w:val="006B34AA"/>
    <w:rsid w:val="006B357C"/>
    <w:rsid w:val="006B3A8B"/>
    <w:rsid w:val="006B3EE7"/>
    <w:rsid w:val="006B3F66"/>
    <w:rsid w:val="006B405A"/>
    <w:rsid w:val="006B40DC"/>
    <w:rsid w:val="006B4122"/>
    <w:rsid w:val="006B4359"/>
    <w:rsid w:val="006B44F6"/>
    <w:rsid w:val="006B475F"/>
    <w:rsid w:val="006B49D0"/>
    <w:rsid w:val="006B4B86"/>
    <w:rsid w:val="006B4E63"/>
    <w:rsid w:val="006B51FA"/>
    <w:rsid w:val="006B5364"/>
    <w:rsid w:val="006B545F"/>
    <w:rsid w:val="006B5761"/>
    <w:rsid w:val="006B5C1E"/>
    <w:rsid w:val="006B5F99"/>
    <w:rsid w:val="006B61B3"/>
    <w:rsid w:val="006B626A"/>
    <w:rsid w:val="006B62B4"/>
    <w:rsid w:val="006B66C1"/>
    <w:rsid w:val="006B69E7"/>
    <w:rsid w:val="006B6C8C"/>
    <w:rsid w:val="006B6D98"/>
    <w:rsid w:val="006B6EE4"/>
    <w:rsid w:val="006B71CF"/>
    <w:rsid w:val="006B73BB"/>
    <w:rsid w:val="006B74DC"/>
    <w:rsid w:val="006B763E"/>
    <w:rsid w:val="006B767B"/>
    <w:rsid w:val="006B77EF"/>
    <w:rsid w:val="006B7891"/>
    <w:rsid w:val="006B7DFF"/>
    <w:rsid w:val="006C007B"/>
    <w:rsid w:val="006C03E0"/>
    <w:rsid w:val="006C0AA4"/>
    <w:rsid w:val="006C0D4F"/>
    <w:rsid w:val="006C0EE7"/>
    <w:rsid w:val="006C1105"/>
    <w:rsid w:val="006C21D8"/>
    <w:rsid w:val="006C250A"/>
    <w:rsid w:val="006C251C"/>
    <w:rsid w:val="006C2713"/>
    <w:rsid w:val="006C27F1"/>
    <w:rsid w:val="006C29A8"/>
    <w:rsid w:val="006C2C32"/>
    <w:rsid w:val="006C2D14"/>
    <w:rsid w:val="006C2D8D"/>
    <w:rsid w:val="006C369A"/>
    <w:rsid w:val="006C387C"/>
    <w:rsid w:val="006C389D"/>
    <w:rsid w:val="006C3963"/>
    <w:rsid w:val="006C3A01"/>
    <w:rsid w:val="006C3B32"/>
    <w:rsid w:val="006C3B72"/>
    <w:rsid w:val="006C3C5D"/>
    <w:rsid w:val="006C3F5D"/>
    <w:rsid w:val="006C4539"/>
    <w:rsid w:val="006C4BDF"/>
    <w:rsid w:val="006C4FFC"/>
    <w:rsid w:val="006C5255"/>
    <w:rsid w:val="006C5389"/>
    <w:rsid w:val="006C5430"/>
    <w:rsid w:val="006C5675"/>
    <w:rsid w:val="006C5835"/>
    <w:rsid w:val="006C5A8E"/>
    <w:rsid w:val="006C5D90"/>
    <w:rsid w:val="006C5E36"/>
    <w:rsid w:val="006C5E8C"/>
    <w:rsid w:val="006C5F4F"/>
    <w:rsid w:val="006C662B"/>
    <w:rsid w:val="006C71FA"/>
    <w:rsid w:val="006C731A"/>
    <w:rsid w:val="006C73D4"/>
    <w:rsid w:val="006D02BE"/>
    <w:rsid w:val="006D0401"/>
    <w:rsid w:val="006D0B3E"/>
    <w:rsid w:val="006D14C7"/>
    <w:rsid w:val="006D1679"/>
    <w:rsid w:val="006D1773"/>
    <w:rsid w:val="006D194B"/>
    <w:rsid w:val="006D1A14"/>
    <w:rsid w:val="006D1AED"/>
    <w:rsid w:val="006D1DF9"/>
    <w:rsid w:val="006D1F40"/>
    <w:rsid w:val="006D20A1"/>
    <w:rsid w:val="006D2D72"/>
    <w:rsid w:val="006D2E43"/>
    <w:rsid w:val="006D32FC"/>
    <w:rsid w:val="006D34E9"/>
    <w:rsid w:val="006D3FF0"/>
    <w:rsid w:val="006D4F2E"/>
    <w:rsid w:val="006D5047"/>
    <w:rsid w:val="006D54C3"/>
    <w:rsid w:val="006D58FB"/>
    <w:rsid w:val="006D5C35"/>
    <w:rsid w:val="006D5CCB"/>
    <w:rsid w:val="006D5E10"/>
    <w:rsid w:val="006D5E3E"/>
    <w:rsid w:val="006D5EF3"/>
    <w:rsid w:val="006D62FA"/>
    <w:rsid w:val="006D63F3"/>
    <w:rsid w:val="006D6CE2"/>
    <w:rsid w:val="006D71D6"/>
    <w:rsid w:val="006D735C"/>
    <w:rsid w:val="006D74AA"/>
    <w:rsid w:val="006D783A"/>
    <w:rsid w:val="006D7FBA"/>
    <w:rsid w:val="006E0389"/>
    <w:rsid w:val="006E03FB"/>
    <w:rsid w:val="006E0659"/>
    <w:rsid w:val="006E071A"/>
    <w:rsid w:val="006E09DE"/>
    <w:rsid w:val="006E0A0F"/>
    <w:rsid w:val="006E0BA0"/>
    <w:rsid w:val="006E0BB2"/>
    <w:rsid w:val="006E0F3C"/>
    <w:rsid w:val="006E1016"/>
    <w:rsid w:val="006E14F0"/>
    <w:rsid w:val="006E16CF"/>
    <w:rsid w:val="006E178C"/>
    <w:rsid w:val="006E182B"/>
    <w:rsid w:val="006E1914"/>
    <w:rsid w:val="006E196F"/>
    <w:rsid w:val="006E1A00"/>
    <w:rsid w:val="006E1DA3"/>
    <w:rsid w:val="006E2517"/>
    <w:rsid w:val="006E2B3A"/>
    <w:rsid w:val="006E2EDE"/>
    <w:rsid w:val="006E2F9A"/>
    <w:rsid w:val="006E326C"/>
    <w:rsid w:val="006E35DE"/>
    <w:rsid w:val="006E3680"/>
    <w:rsid w:val="006E38AF"/>
    <w:rsid w:val="006E3D7E"/>
    <w:rsid w:val="006E3D84"/>
    <w:rsid w:val="006E3F19"/>
    <w:rsid w:val="006E400A"/>
    <w:rsid w:val="006E4098"/>
    <w:rsid w:val="006E4104"/>
    <w:rsid w:val="006E41BB"/>
    <w:rsid w:val="006E4269"/>
    <w:rsid w:val="006E45BC"/>
    <w:rsid w:val="006E45E0"/>
    <w:rsid w:val="006E493A"/>
    <w:rsid w:val="006E4D6B"/>
    <w:rsid w:val="006E4EAC"/>
    <w:rsid w:val="006E51B6"/>
    <w:rsid w:val="006E53BD"/>
    <w:rsid w:val="006E5521"/>
    <w:rsid w:val="006E5AE8"/>
    <w:rsid w:val="006E5B6C"/>
    <w:rsid w:val="006E5CC2"/>
    <w:rsid w:val="006E5D42"/>
    <w:rsid w:val="006E613C"/>
    <w:rsid w:val="006E68ED"/>
    <w:rsid w:val="006E6B70"/>
    <w:rsid w:val="006E6B9D"/>
    <w:rsid w:val="006E6DE4"/>
    <w:rsid w:val="006E6E28"/>
    <w:rsid w:val="006E789C"/>
    <w:rsid w:val="006E7AC0"/>
    <w:rsid w:val="006E7BC3"/>
    <w:rsid w:val="006F0111"/>
    <w:rsid w:val="006F049C"/>
    <w:rsid w:val="006F0E5C"/>
    <w:rsid w:val="006F129B"/>
    <w:rsid w:val="006F15A7"/>
    <w:rsid w:val="006F178D"/>
    <w:rsid w:val="006F1853"/>
    <w:rsid w:val="006F18EE"/>
    <w:rsid w:val="006F1A35"/>
    <w:rsid w:val="006F1C87"/>
    <w:rsid w:val="006F1C88"/>
    <w:rsid w:val="006F1DAA"/>
    <w:rsid w:val="006F1F47"/>
    <w:rsid w:val="006F230B"/>
    <w:rsid w:val="006F2654"/>
    <w:rsid w:val="006F2AC7"/>
    <w:rsid w:val="006F2C2A"/>
    <w:rsid w:val="006F2C8C"/>
    <w:rsid w:val="006F2D1E"/>
    <w:rsid w:val="006F2FC5"/>
    <w:rsid w:val="006F31D4"/>
    <w:rsid w:val="006F3220"/>
    <w:rsid w:val="006F35F2"/>
    <w:rsid w:val="006F36CC"/>
    <w:rsid w:val="006F3EEC"/>
    <w:rsid w:val="006F3FA0"/>
    <w:rsid w:val="006F4124"/>
    <w:rsid w:val="006F41F5"/>
    <w:rsid w:val="006F4453"/>
    <w:rsid w:val="006F449C"/>
    <w:rsid w:val="006F45AB"/>
    <w:rsid w:val="006F47AD"/>
    <w:rsid w:val="006F4A29"/>
    <w:rsid w:val="006F4B5B"/>
    <w:rsid w:val="006F4C6B"/>
    <w:rsid w:val="006F4E6B"/>
    <w:rsid w:val="006F5403"/>
    <w:rsid w:val="006F55E1"/>
    <w:rsid w:val="006F6149"/>
    <w:rsid w:val="006F63B1"/>
    <w:rsid w:val="006F6646"/>
    <w:rsid w:val="006F6B67"/>
    <w:rsid w:val="006F6BFF"/>
    <w:rsid w:val="006F7140"/>
    <w:rsid w:val="006F729B"/>
    <w:rsid w:val="006F771E"/>
    <w:rsid w:val="006F7A0F"/>
    <w:rsid w:val="006F7A70"/>
    <w:rsid w:val="006F7C16"/>
    <w:rsid w:val="006F7DC8"/>
    <w:rsid w:val="006F7F11"/>
    <w:rsid w:val="00700000"/>
    <w:rsid w:val="007004F4"/>
    <w:rsid w:val="00700932"/>
    <w:rsid w:val="00700AE8"/>
    <w:rsid w:val="00700C0E"/>
    <w:rsid w:val="00700F0B"/>
    <w:rsid w:val="00700F6E"/>
    <w:rsid w:val="00701399"/>
    <w:rsid w:val="00701B53"/>
    <w:rsid w:val="00701C04"/>
    <w:rsid w:val="007020D6"/>
    <w:rsid w:val="007020E8"/>
    <w:rsid w:val="007022E9"/>
    <w:rsid w:val="007022F3"/>
    <w:rsid w:val="00702839"/>
    <w:rsid w:val="00702BA1"/>
    <w:rsid w:val="00702EBA"/>
    <w:rsid w:val="00702F06"/>
    <w:rsid w:val="00703599"/>
    <w:rsid w:val="007036B2"/>
    <w:rsid w:val="00703B21"/>
    <w:rsid w:val="00703BD3"/>
    <w:rsid w:val="00703C8A"/>
    <w:rsid w:val="0070456C"/>
    <w:rsid w:val="007046AD"/>
    <w:rsid w:val="0070475B"/>
    <w:rsid w:val="00704802"/>
    <w:rsid w:val="00704C5F"/>
    <w:rsid w:val="00704CBA"/>
    <w:rsid w:val="00704D41"/>
    <w:rsid w:val="00704EF8"/>
    <w:rsid w:val="007054B6"/>
    <w:rsid w:val="00705B1B"/>
    <w:rsid w:val="00705C0C"/>
    <w:rsid w:val="00705FBA"/>
    <w:rsid w:val="00706033"/>
    <w:rsid w:val="007063A9"/>
    <w:rsid w:val="0070641E"/>
    <w:rsid w:val="00706A6F"/>
    <w:rsid w:val="00706A7F"/>
    <w:rsid w:val="00706CBE"/>
    <w:rsid w:val="00706CFC"/>
    <w:rsid w:val="00706D41"/>
    <w:rsid w:val="00706EB1"/>
    <w:rsid w:val="007074A0"/>
    <w:rsid w:val="00707C49"/>
    <w:rsid w:val="0071052B"/>
    <w:rsid w:val="00710547"/>
    <w:rsid w:val="00710646"/>
    <w:rsid w:val="00710E3D"/>
    <w:rsid w:val="007112E9"/>
    <w:rsid w:val="007113E2"/>
    <w:rsid w:val="007114C5"/>
    <w:rsid w:val="00711511"/>
    <w:rsid w:val="007122B9"/>
    <w:rsid w:val="007138D1"/>
    <w:rsid w:val="00713B76"/>
    <w:rsid w:val="0071427E"/>
    <w:rsid w:val="007144D2"/>
    <w:rsid w:val="00714AA7"/>
    <w:rsid w:val="00714AD1"/>
    <w:rsid w:val="0071525D"/>
    <w:rsid w:val="00715860"/>
    <w:rsid w:val="00715F0B"/>
    <w:rsid w:val="007160C4"/>
    <w:rsid w:val="00716625"/>
    <w:rsid w:val="007166B5"/>
    <w:rsid w:val="007166F8"/>
    <w:rsid w:val="007172AA"/>
    <w:rsid w:val="0071767F"/>
    <w:rsid w:val="007176F5"/>
    <w:rsid w:val="00717EBF"/>
    <w:rsid w:val="00717EE5"/>
    <w:rsid w:val="00717F22"/>
    <w:rsid w:val="007200BF"/>
    <w:rsid w:val="00720139"/>
    <w:rsid w:val="00720483"/>
    <w:rsid w:val="00720C81"/>
    <w:rsid w:val="00720E98"/>
    <w:rsid w:val="0072186C"/>
    <w:rsid w:val="007218BF"/>
    <w:rsid w:val="00721FB8"/>
    <w:rsid w:val="0072235E"/>
    <w:rsid w:val="0072249A"/>
    <w:rsid w:val="00722EF7"/>
    <w:rsid w:val="00722FA0"/>
    <w:rsid w:val="007233DC"/>
    <w:rsid w:val="007237BA"/>
    <w:rsid w:val="00723BC7"/>
    <w:rsid w:val="00723E2B"/>
    <w:rsid w:val="00724397"/>
    <w:rsid w:val="007251A8"/>
    <w:rsid w:val="007254A7"/>
    <w:rsid w:val="00725E09"/>
    <w:rsid w:val="00725E31"/>
    <w:rsid w:val="00725F24"/>
    <w:rsid w:val="00726296"/>
    <w:rsid w:val="007262C1"/>
    <w:rsid w:val="007266D3"/>
    <w:rsid w:val="00727CB4"/>
    <w:rsid w:val="00727D03"/>
    <w:rsid w:val="00727E87"/>
    <w:rsid w:val="0073001F"/>
    <w:rsid w:val="0073026A"/>
    <w:rsid w:val="007308C2"/>
    <w:rsid w:val="007309D9"/>
    <w:rsid w:val="00731210"/>
    <w:rsid w:val="00731548"/>
    <w:rsid w:val="007315A5"/>
    <w:rsid w:val="007319B8"/>
    <w:rsid w:val="00731A2A"/>
    <w:rsid w:val="00731BE2"/>
    <w:rsid w:val="00732018"/>
    <w:rsid w:val="00732DFA"/>
    <w:rsid w:val="007334ED"/>
    <w:rsid w:val="007337D5"/>
    <w:rsid w:val="00733EC7"/>
    <w:rsid w:val="00733F67"/>
    <w:rsid w:val="00733F81"/>
    <w:rsid w:val="007347C5"/>
    <w:rsid w:val="00734B2F"/>
    <w:rsid w:val="00734BED"/>
    <w:rsid w:val="0073554B"/>
    <w:rsid w:val="0073555B"/>
    <w:rsid w:val="00735789"/>
    <w:rsid w:val="007357BD"/>
    <w:rsid w:val="00735CD9"/>
    <w:rsid w:val="00735DAB"/>
    <w:rsid w:val="00735F6D"/>
    <w:rsid w:val="0073613D"/>
    <w:rsid w:val="007362C6"/>
    <w:rsid w:val="00736346"/>
    <w:rsid w:val="0073643B"/>
    <w:rsid w:val="007365D1"/>
    <w:rsid w:val="007367A3"/>
    <w:rsid w:val="00736BD7"/>
    <w:rsid w:val="00736BE9"/>
    <w:rsid w:val="007370D9"/>
    <w:rsid w:val="007376D2"/>
    <w:rsid w:val="007378A4"/>
    <w:rsid w:val="00737A6E"/>
    <w:rsid w:val="00737BE8"/>
    <w:rsid w:val="00737C84"/>
    <w:rsid w:val="00737FA0"/>
    <w:rsid w:val="007408D9"/>
    <w:rsid w:val="0074123C"/>
    <w:rsid w:val="00741731"/>
    <w:rsid w:val="00741ACD"/>
    <w:rsid w:val="00741CC8"/>
    <w:rsid w:val="007421E9"/>
    <w:rsid w:val="007429EF"/>
    <w:rsid w:val="00742D45"/>
    <w:rsid w:val="00742E9E"/>
    <w:rsid w:val="0074338B"/>
    <w:rsid w:val="00743BBF"/>
    <w:rsid w:val="00743D1D"/>
    <w:rsid w:val="00743F5D"/>
    <w:rsid w:val="00744055"/>
    <w:rsid w:val="00744BF0"/>
    <w:rsid w:val="00745475"/>
    <w:rsid w:val="0074588E"/>
    <w:rsid w:val="007463C8"/>
    <w:rsid w:val="00746AF3"/>
    <w:rsid w:val="00747444"/>
    <w:rsid w:val="00747B2D"/>
    <w:rsid w:val="00747D7B"/>
    <w:rsid w:val="00750B3D"/>
    <w:rsid w:val="0075158F"/>
    <w:rsid w:val="00751605"/>
    <w:rsid w:val="007517DE"/>
    <w:rsid w:val="007518A7"/>
    <w:rsid w:val="00751EC3"/>
    <w:rsid w:val="007522AA"/>
    <w:rsid w:val="007524C3"/>
    <w:rsid w:val="0075251C"/>
    <w:rsid w:val="007526AE"/>
    <w:rsid w:val="007526C3"/>
    <w:rsid w:val="00752863"/>
    <w:rsid w:val="00753428"/>
    <w:rsid w:val="0075358F"/>
    <w:rsid w:val="00753A13"/>
    <w:rsid w:val="00753E5E"/>
    <w:rsid w:val="007543F5"/>
    <w:rsid w:val="007545EF"/>
    <w:rsid w:val="007548F3"/>
    <w:rsid w:val="007549CC"/>
    <w:rsid w:val="00754C4E"/>
    <w:rsid w:val="00754E42"/>
    <w:rsid w:val="00754EA5"/>
    <w:rsid w:val="00754FF9"/>
    <w:rsid w:val="00755261"/>
    <w:rsid w:val="007552E9"/>
    <w:rsid w:val="0075546C"/>
    <w:rsid w:val="00755677"/>
    <w:rsid w:val="007557F4"/>
    <w:rsid w:val="00755A55"/>
    <w:rsid w:val="00755DFD"/>
    <w:rsid w:val="007562C8"/>
    <w:rsid w:val="00756553"/>
    <w:rsid w:val="00756806"/>
    <w:rsid w:val="00756A70"/>
    <w:rsid w:val="00756BA0"/>
    <w:rsid w:val="00756E44"/>
    <w:rsid w:val="00757313"/>
    <w:rsid w:val="00757317"/>
    <w:rsid w:val="0075763B"/>
    <w:rsid w:val="00757739"/>
    <w:rsid w:val="007600B5"/>
    <w:rsid w:val="007606D0"/>
    <w:rsid w:val="00760CB1"/>
    <w:rsid w:val="00761004"/>
    <w:rsid w:val="007616BB"/>
    <w:rsid w:val="007619D0"/>
    <w:rsid w:val="00761C23"/>
    <w:rsid w:val="007621C5"/>
    <w:rsid w:val="007622A8"/>
    <w:rsid w:val="007625A3"/>
    <w:rsid w:val="00762819"/>
    <w:rsid w:val="00762923"/>
    <w:rsid w:val="00762B24"/>
    <w:rsid w:val="00762FFD"/>
    <w:rsid w:val="00763732"/>
    <w:rsid w:val="00763DF0"/>
    <w:rsid w:val="00763E58"/>
    <w:rsid w:val="00764322"/>
    <w:rsid w:val="007644CB"/>
    <w:rsid w:val="0076463C"/>
    <w:rsid w:val="00764768"/>
    <w:rsid w:val="00764839"/>
    <w:rsid w:val="00764955"/>
    <w:rsid w:val="00765408"/>
    <w:rsid w:val="007656FC"/>
    <w:rsid w:val="00765F5B"/>
    <w:rsid w:val="007662F8"/>
    <w:rsid w:val="007663B9"/>
    <w:rsid w:val="007665F1"/>
    <w:rsid w:val="0076660E"/>
    <w:rsid w:val="00766682"/>
    <w:rsid w:val="007674FD"/>
    <w:rsid w:val="007678CA"/>
    <w:rsid w:val="00767B91"/>
    <w:rsid w:val="00767D70"/>
    <w:rsid w:val="0077006E"/>
    <w:rsid w:val="007701FE"/>
    <w:rsid w:val="007702B9"/>
    <w:rsid w:val="00770A63"/>
    <w:rsid w:val="0077179E"/>
    <w:rsid w:val="00771EAE"/>
    <w:rsid w:val="00771FC1"/>
    <w:rsid w:val="007721B3"/>
    <w:rsid w:val="0077231F"/>
    <w:rsid w:val="007727AC"/>
    <w:rsid w:val="00772A66"/>
    <w:rsid w:val="00772FC5"/>
    <w:rsid w:val="00773124"/>
    <w:rsid w:val="0077338D"/>
    <w:rsid w:val="00773790"/>
    <w:rsid w:val="00773B34"/>
    <w:rsid w:val="00773BCE"/>
    <w:rsid w:val="00773CCA"/>
    <w:rsid w:val="00773F15"/>
    <w:rsid w:val="00773F8A"/>
    <w:rsid w:val="00774298"/>
    <w:rsid w:val="007743D7"/>
    <w:rsid w:val="007744B7"/>
    <w:rsid w:val="00774520"/>
    <w:rsid w:val="007745B4"/>
    <w:rsid w:val="00774635"/>
    <w:rsid w:val="00774B59"/>
    <w:rsid w:val="00774E71"/>
    <w:rsid w:val="00775173"/>
    <w:rsid w:val="007752AC"/>
    <w:rsid w:val="00775C6D"/>
    <w:rsid w:val="00775E07"/>
    <w:rsid w:val="00775E4F"/>
    <w:rsid w:val="00775F4E"/>
    <w:rsid w:val="0077676B"/>
    <w:rsid w:val="00776B13"/>
    <w:rsid w:val="00776BFB"/>
    <w:rsid w:val="00776C53"/>
    <w:rsid w:val="00777279"/>
    <w:rsid w:val="00777498"/>
    <w:rsid w:val="0077764F"/>
    <w:rsid w:val="00777A66"/>
    <w:rsid w:val="00777F25"/>
    <w:rsid w:val="007801C5"/>
    <w:rsid w:val="0078020C"/>
    <w:rsid w:val="007807A1"/>
    <w:rsid w:val="007808E0"/>
    <w:rsid w:val="00780CAC"/>
    <w:rsid w:val="007810BC"/>
    <w:rsid w:val="00781123"/>
    <w:rsid w:val="0078156A"/>
    <w:rsid w:val="007819FA"/>
    <w:rsid w:val="00781A91"/>
    <w:rsid w:val="0078259A"/>
    <w:rsid w:val="00782BA3"/>
    <w:rsid w:val="00783690"/>
    <w:rsid w:val="0078385C"/>
    <w:rsid w:val="00783903"/>
    <w:rsid w:val="00783C9C"/>
    <w:rsid w:val="007841B6"/>
    <w:rsid w:val="007841B9"/>
    <w:rsid w:val="007843CE"/>
    <w:rsid w:val="00784DD9"/>
    <w:rsid w:val="00784F60"/>
    <w:rsid w:val="00784FCA"/>
    <w:rsid w:val="007855CF"/>
    <w:rsid w:val="00785949"/>
    <w:rsid w:val="007859CE"/>
    <w:rsid w:val="007865A9"/>
    <w:rsid w:val="0078676A"/>
    <w:rsid w:val="00786985"/>
    <w:rsid w:val="00786A41"/>
    <w:rsid w:val="00786E90"/>
    <w:rsid w:val="007876C2"/>
    <w:rsid w:val="007877F6"/>
    <w:rsid w:val="007878D2"/>
    <w:rsid w:val="00787A7F"/>
    <w:rsid w:val="00787D37"/>
    <w:rsid w:val="0079018D"/>
    <w:rsid w:val="007901CD"/>
    <w:rsid w:val="007901F5"/>
    <w:rsid w:val="00790DBB"/>
    <w:rsid w:val="00790E95"/>
    <w:rsid w:val="00791337"/>
    <w:rsid w:val="0079185E"/>
    <w:rsid w:val="00792035"/>
    <w:rsid w:val="00792248"/>
    <w:rsid w:val="007926E2"/>
    <w:rsid w:val="00792782"/>
    <w:rsid w:val="00792BF6"/>
    <w:rsid w:val="00793176"/>
    <w:rsid w:val="00793282"/>
    <w:rsid w:val="00793476"/>
    <w:rsid w:val="007935CA"/>
    <w:rsid w:val="007937A1"/>
    <w:rsid w:val="00793A6D"/>
    <w:rsid w:val="00793A8F"/>
    <w:rsid w:val="00793F93"/>
    <w:rsid w:val="007942D8"/>
    <w:rsid w:val="007944B6"/>
    <w:rsid w:val="00794636"/>
    <w:rsid w:val="00794AF8"/>
    <w:rsid w:val="00794B7A"/>
    <w:rsid w:val="00794BFC"/>
    <w:rsid w:val="00794DA8"/>
    <w:rsid w:val="00794FE0"/>
    <w:rsid w:val="0079589A"/>
    <w:rsid w:val="00795C84"/>
    <w:rsid w:val="0079604B"/>
    <w:rsid w:val="007960BA"/>
    <w:rsid w:val="0079638F"/>
    <w:rsid w:val="0079672B"/>
    <w:rsid w:val="00796D2C"/>
    <w:rsid w:val="00797307"/>
    <w:rsid w:val="0079753E"/>
    <w:rsid w:val="00797919"/>
    <w:rsid w:val="007A00E8"/>
    <w:rsid w:val="007A02C6"/>
    <w:rsid w:val="007A056C"/>
    <w:rsid w:val="007A0C09"/>
    <w:rsid w:val="007A0DE2"/>
    <w:rsid w:val="007A0E95"/>
    <w:rsid w:val="007A0F30"/>
    <w:rsid w:val="007A1201"/>
    <w:rsid w:val="007A13E6"/>
    <w:rsid w:val="007A1D31"/>
    <w:rsid w:val="007A2003"/>
    <w:rsid w:val="007A205A"/>
    <w:rsid w:val="007A29E7"/>
    <w:rsid w:val="007A2C8F"/>
    <w:rsid w:val="007A2CB6"/>
    <w:rsid w:val="007A2EB0"/>
    <w:rsid w:val="007A3183"/>
    <w:rsid w:val="007A34FA"/>
    <w:rsid w:val="007A364E"/>
    <w:rsid w:val="007A3843"/>
    <w:rsid w:val="007A3C1A"/>
    <w:rsid w:val="007A3C2B"/>
    <w:rsid w:val="007A3E49"/>
    <w:rsid w:val="007A418C"/>
    <w:rsid w:val="007A433D"/>
    <w:rsid w:val="007A43BD"/>
    <w:rsid w:val="007A4562"/>
    <w:rsid w:val="007A466A"/>
    <w:rsid w:val="007A49D0"/>
    <w:rsid w:val="007A5438"/>
    <w:rsid w:val="007A58F7"/>
    <w:rsid w:val="007A590D"/>
    <w:rsid w:val="007A601B"/>
    <w:rsid w:val="007A679D"/>
    <w:rsid w:val="007A690E"/>
    <w:rsid w:val="007A6B3C"/>
    <w:rsid w:val="007A6D9E"/>
    <w:rsid w:val="007A6F17"/>
    <w:rsid w:val="007A7D8A"/>
    <w:rsid w:val="007A7FF7"/>
    <w:rsid w:val="007B0318"/>
    <w:rsid w:val="007B03C4"/>
    <w:rsid w:val="007B0825"/>
    <w:rsid w:val="007B098D"/>
    <w:rsid w:val="007B09BB"/>
    <w:rsid w:val="007B0BCC"/>
    <w:rsid w:val="007B0CB4"/>
    <w:rsid w:val="007B11BD"/>
    <w:rsid w:val="007B15B3"/>
    <w:rsid w:val="007B17C0"/>
    <w:rsid w:val="007B1A9C"/>
    <w:rsid w:val="007B1DEE"/>
    <w:rsid w:val="007B2134"/>
    <w:rsid w:val="007B21C4"/>
    <w:rsid w:val="007B233D"/>
    <w:rsid w:val="007B2399"/>
    <w:rsid w:val="007B287F"/>
    <w:rsid w:val="007B2BC3"/>
    <w:rsid w:val="007B3326"/>
    <w:rsid w:val="007B4331"/>
    <w:rsid w:val="007B459B"/>
    <w:rsid w:val="007B4B19"/>
    <w:rsid w:val="007B4B3F"/>
    <w:rsid w:val="007B4C01"/>
    <w:rsid w:val="007B4FA9"/>
    <w:rsid w:val="007B51C5"/>
    <w:rsid w:val="007B53BE"/>
    <w:rsid w:val="007B54E1"/>
    <w:rsid w:val="007B555F"/>
    <w:rsid w:val="007B574F"/>
    <w:rsid w:val="007B63D5"/>
    <w:rsid w:val="007B640B"/>
    <w:rsid w:val="007B6814"/>
    <w:rsid w:val="007B6BD1"/>
    <w:rsid w:val="007B6F45"/>
    <w:rsid w:val="007B7451"/>
    <w:rsid w:val="007B75D0"/>
    <w:rsid w:val="007B770A"/>
    <w:rsid w:val="007B7C14"/>
    <w:rsid w:val="007B7FF3"/>
    <w:rsid w:val="007C006C"/>
    <w:rsid w:val="007C076F"/>
    <w:rsid w:val="007C0A97"/>
    <w:rsid w:val="007C0CE4"/>
    <w:rsid w:val="007C0F52"/>
    <w:rsid w:val="007C0F78"/>
    <w:rsid w:val="007C11D1"/>
    <w:rsid w:val="007C12F0"/>
    <w:rsid w:val="007C1476"/>
    <w:rsid w:val="007C15CF"/>
    <w:rsid w:val="007C191D"/>
    <w:rsid w:val="007C1A82"/>
    <w:rsid w:val="007C1D4F"/>
    <w:rsid w:val="007C1DE3"/>
    <w:rsid w:val="007C2320"/>
    <w:rsid w:val="007C27C2"/>
    <w:rsid w:val="007C303C"/>
    <w:rsid w:val="007C3294"/>
    <w:rsid w:val="007C3375"/>
    <w:rsid w:val="007C344A"/>
    <w:rsid w:val="007C346C"/>
    <w:rsid w:val="007C3642"/>
    <w:rsid w:val="007C39B6"/>
    <w:rsid w:val="007C3CFC"/>
    <w:rsid w:val="007C3D0F"/>
    <w:rsid w:val="007C4020"/>
    <w:rsid w:val="007C404D"/>
    <w:rsid w:val="007C4733"/>
    <w:rsid w:val="007C505E"/>
    <w:rsid w:val="007C506D"/>
    <w:rsid w:val="007C58AE"/>
    <w:rsid w:val="007C63A1"/>
    <w:rsid w:val="007C677C"/>
    <w:rsid w:val="007C6B0E"/>
    <w:rsid w:val="007C6C0E"/>
    <w:rsid w:val="007C72EB"/>
    <w:rsid w:val="007C7421"/>
    <w:rsid w:val="007C77F0"/>
    <w:rsid w:val="007C77F2"/>
    <w:rsid w:val="007D058E"/>
    <w:rsid w:val="007D065A"/>
    <w:rsid w:val="007D079C"/>
    <w:rsid w:val="007D0971"/>
    <w:rsid w:val="007D09BC"/>
    <w:rsid w:val="007D0B53"/>
    <w:rsid w:val="007D0D8E"/>
    <w:rsid w:val="007D0F02"/>
    <w:rsid w:val="007D0F55"/>
    <w:rsid w:val="007D11E5"/>
    <w:rsid w:val="007D1400"/>
    <w:rsid w:val="007D144C"/>
    <w:rsid w:val="007D1501"/>
    <w:rsid w:val="007D15DB"/>
    <w:rsid w:val="007D1733"/>
    <w:rsid w:val="007D2112"/>
    <w:rsid w:val="007D2A8C"/>
    <w:rsid w:val="007D2F9E"/>
    <w:rsid w:val="007D34E6"/>
    <w:rsid w:val="007D3B97"/>
    <w:rsid w:val="007D42B4"/>
    <w:rsid w:val="007D44D8"/>
    <w:rsid w:val="007D4518"/>
    <w:rsid w:val="007D4C09"/>
    <w:rsid w:val="007D4D59"/>
    <w:rsid w:val="007D4DD3"/>
    <w:rsid w:val="007D4FF3"/>
    <w:rsid w:val="007D4FF6"/>
    <w:rsid w:val="007D5256"/>
    <w:rsid w:val="007D5414"/>
    <w:rsid w:val="007D5705"/>
    <w:rsid w:val="007D5733"/>
    <w:rsid w:val="007D5891"/>
    <w:rsid w:val="007D5B46"/>
    <w:rsid w:val="007D5E95"/>
    <w:rsid w:val="007D5F56"/>
    <w:rsid w:val="007D6139"/>
    <w:rsid w:val="007D6199"/>
    <w:rsid w:val="007D63F6"/>
    <w:rsid w:val="007D6894"/>
    <w:rsid w:val="007D6AA4"/>
    <w:rsid w:val="007D6B69"/>
    <w:rsid w:val="007D6E42"/>
    <w:rsid w:val="007D71D2"/>
    <w:rsid w:val="007D741F"/>
    <w:rsid w:val="007D7F2E"/>
    <w:rsid w:val="007E00AB"/>
    <w:rsid w:val="007E025F"/>
    <w:rsid w:val="007E0A06"/>
    <w:rsid w:val="007E0E9F"/>
    <w:rsid w:val="007E11CA"/>
    <w:rsid w:val="007E144D"/>
    <w:rsid w:val="007E1697"/>
    <w:rsid w:val="007E180D"/>
    <w:rsid w:val="007E1F00"/>
    <w:rsid w:val="007E2181"/>
    <w:rsid w:val="007E219F"/>
    <w:rsid w:val="007E23E9"/>
    <w:rsid w:val="007E2B47"/>
    <w:rsid w:val="007E2F2D"/>
    <w:rsid w:val="007E33C2"/>
    <w:rsid w:val="007E363B"/>
    <w:rsid w:val="007E3A05"/>
    <w:rsid w:val="007E3EDF"/>
    <w:rsid w:val="007E42C0"/>
    <w:rsid w:val="007E4442"/>
    <w:rsid w:val="007E450F"/>
    <w:rsid w:val="007E456C"/>
    <w:rsid w:val="007E4D16"/>
    <w:rsid w:val="007E5002"/>
    <w:rsid w:val="007E54CB"/>
    <w:rsid w:val="007E5A43"/>
    <w:rsid w:val="007E5D83"/>
    <w:rsid w:val="007E5E4B"/>
    <w:rsid w:val="007E6301"/>
    <w:rsid w:val="007E6732"/>
    <w:rsid w:val="007E68F2"/>
    <w:rsid w:val="007E6C27"/>
    <w:rsid w:val="007E6C59"/>
    <w:rsid w:val="007E7356"/>
    <w:rsid w:val="007E7A16"/>
    <w:rsid w:val="007E7E22"/>
    <w:rsid w:val="007F0856"/>
    <w:rsid w:val="007F08B6"/>
    <w:rsid w:val="007F0E3A"/>
    <w:rsid w:val="007F125E"/>
    <w:rsid w:val="007F1C1E"/>
    <w:rsid w:val="007F1DCA"/>
    <w:rsid w:val="007F1E55"/>
    <w:rsid w:val="007F1FEC"/>
    <w:rsid w:val="007F2478"/>
    <w:rsid w:val="007F2652"/>
    <w:rsid w:val="007F275B"/>
    <w:rsid w:val="007F27A1"/>
    <w:rsid w:val="007F3531"/>
    <w:rsid w:val="007F36E5"/>
    <w:rsid w:val="007F3733"/>
    <w:rsid w:val="007F3889"/>
    <w:rsid w:val="007F3C91"/>
    <w:rsid w:val="007F3DF6"/>
    <w:rsid w:val="007F4039"/>
    <w:rsid w:val="007F4214"/>
    <w:rsid w:val="007F4404"/>
    <w:rsid w:val="007F47AA"/>
    <w:rsid w:val="007F48EF"/>
    <w:rsid w:val="007F4DD4"/>
    <w:rsid w:val="007F533B"/>
    <w:rsid w:val="007F5561"/>
    <w:rsid w:val="007F5898"/>
    <w:rsid w:val="007F5CF6"/>
    <w:rsid w:val="007F5FDB"/>
    <w:rsid w:val="007F6150"/>
    <w:rsid w:val="007F6632"/>
    <w:rsid w:val="007F6694"/>
    <w:rsid w:val="007F6975"/>
    <w:rsid w:val="007F69D3"/>
    <w:rsid w:val="007F6A0C"/>
    <w:rsid w:val="007F7215"/>
    <w:rsid w:val="007F7311"/>
    <w:rsid w:val="007F777A"/>
    <w:rsid w:val="007F7A77"/>
    <w:rsid w:val="00800286"/>
    <w:rsid w:val="008002D1"/>
    <w:rsid w:val="00800301"/>
    <w:rsid w:val="008006E0"/>
    <w:rsid w:val="00800775"/>
    <w:rsid w:val="0080089A"/>
    <w:rsid w:val="00800E6A"/>
    <w:rsid w:val="00801041"/>
    <w:rsid w:val="00801BF5"/>
    <w:rsid w:val="008020EE"/>
    <w:rsid w:val="008028EE"/>
    <w:rsid w:val="0080368F"/>
    <w:rsid w:val="00803B04"/>
    <w:rsid w:val="00803C09"/>
    <w:rsid w:val="00803F1E"/>
    <w:rsid w:val="008040F7"/>
    <w:rsid w:val="008042FD"/>
    <w:rsid w:val="00804333"/>
    <w:rsid w:val="00804FD2"/>
    <w:rsid w:val="0080529E"/>
    <w:rsid w:val="00805596"/>
    <w:rsid w:val="00805DE7"/>
    <w:rsid w:val="00805E70"/>
    <w:rsid w:val="00806001"/>
    <w:rsid w:val="008063B2"/>
    <w:rsid w:val="0080642F"/>
    <w:rsid w:val="008065C8"/>
    <w:rsid w:val="00806840"/>
    <w:rsid w:val="00806B59"/>
    <w:rsid w:val="00807AED"/>
    <w:rsid w:val="00807B2A"/>
    <w:rsid w:val="00807BA4"/>
    <w:rsid w:val="00807CD0"/>
    <w:rsid w:val="00807EC3"/>
    <w:rsid w:val="0081014A"/>
    <w:rsid w:val="0081038F"/>
    <w:rsid w:val="00810421"/>
    <w:rsid w:val="008104B0"/>
    <w:rsid w:val="00810553"/>
    <w:rsid w:val="00810B0D"/>
    <w:rsid w:val="00810E93"/>
    <w:rsid w:val="008118A0"/>
    <w:rsid w:val="00812270"/>
    <w:rsid w:val="00812324"/>
    <w:rsid w:val="00812A27"/>
    <w:rsid w:val="00812AE0"/>
    <w:rsid w:val="00812FAC"/>
    <w:rsid w:val="008130D1"/>
    <w:rsid w:val="0081322F"/>
    <w:rsid w:val="00813377"/>
    <w:rsid w:val="008134AB"/>
    <w:rsid w:val="00813977"/>
    <w:rsid w:val="00814139"/>
    <w:rsid w:val="008144B8"/>
    <w:rsid w:val="00814507"/>
    <w:rsid w:val="008146E9"/>
    <w:rsid w:val="0081482F"/>
    <w:rsid w:val="00814CDF"/>
    <w:rsid w:val="00814D00"/>
    <w:rsid w:val="00814F32"/>
    <w:rsid w:val="00815370"/>
    <w:rsid w:val="008159C4"/>
    <w:rsid w:val="00815D76"/>
    <w:rsid w:val="00815FA6"/>
    <w:rsid w:val="008162FB"/>
    <w:rsid w:val="008165CE"/>
    <w:rsid w:val="0081669D"/>
    <w:rsid w:val="00816739"/>
    <w:rsid w:val="00816D70"/>
    <w:rsid w:val="00817593"/>
    <w:rsid w:val="008179AA"/>
    <w:rsid w:val="00817C9E"/>
    <w:rsid w:val="00817FBD"/>
    <w:rsid w:val="00820483"/>
    <w:rsid w:val="00820511"/>
    <w:rsid w:val="00820525"/>
    <w:rsid w:val="0082054A"/>
    <w:rsid w:val="00820CDC"/>
    <w:rsid w:val="00820FF3"/>
    <w:rsid w:val="0082116C"/>
    <w:rsid w:val="00821175"/>
    <w:rsid w:val="008211EF"/>
    <w:rsid w:val="008212A4"/>
    <w:rsid w:val="008212B4"/>
    <w:rsid w:val="008215DD"/>
    <w:rsid w:val="008219A8"/>
    <w:rsid w:val="00821B32"/>
    <w:rsid w:val="00821F61"/>
    <w:rsid w:val="008220FA"/>
    <w:rsid w:val="008221B7"/>
    <w:rsid w:val="008225CF"/>
    <w:rsid w:val="008226FF"/>
    <w:rsid w:val="0082277D"/>
    <w:rsid w:val="008229B3"/>
    <w:rsid w:val="00822A08"/>
    <w:rsid w:val="00822B10"/>
    <w:rsid w:val="00822B48"/>
    <w:rsid w:val="00822B7A"/>
    <w:rsid w:val="00822D62"/>
    <w:rsid w:val="00822EA6"/>
    <w:rsid w:val="00823276"/>
    <w:rsid w:val="00824629"/>
    <w:rsid w:val="00824746"/>
    <w:rsid w:val="008247CA"/>
    <w:rsid w:val="00824913"/>
    <w:rsid w:val="00824B19"/>
    <w:rsid w:val="00824FCC"/>
    <w:rsid w:val="008253FB"/>
    <w:rsid w:val="00825490"/>
    <w:rsid w:val="00825D2B"/>
    <w:rsid w:val="00825F16"/>
    <w:rsid w:val="00826202"/>
    <w:rsid w:val="008263B1"/>
    <w:rsid w:val="00826876"/>
    <w:rsid w:val="008269CB"/>
    <w:rsid w:val="00826B3C"/>
    <w:rsid w:val="00826B9A"/>
    <w:rsid w:val="00826CBA"/>
    <w:rsid w:val="00827002"/>
    <w:rsid w:val="00827220"/>
    <w:rsid w:val="00827347"/>
    <w:rsid w:val="00827576"/>
    <w:rsid w:val="00827A90"/>
    <w:rsid w:val="00827AE8"/>
    <w:rsid w:val="00827F6C"/>
    <w:rsid w:val="00827F87"/>
    <w:rsid w:val="00827FB3"/>
    <w:rsid w:val="008300E9"/>
    <w:rsid w:val="00830186"/>
    <w:rsid w:val="00830271"/>
    <w:rsid w:val="0083087F"/>
    <w:rsid w:val="008315AB"/>
    <w:rsid w:val="00831D32"/>
    <w:rsid w:val="00831F6A"/>
    <w:rsid w:val="00832344"/>
    <w:rsid w:val="00832933"/>
    <w:rsid w:val="00832B76"/>
    <w:rsid w:val="00832C92"/>
    <w:rsid w:val="00832D31"/>
    <w:rsid w:val="00833122"/>
    <w:rsid w:val="008331C1"/>
    <w:rsid w:val="00833362"/>
    <w:rsid w:val="00833487"/>
    <w:rsid w:val="00833A44"/>
    <w:rsid w:val="00833C93"/>
    <w:rsid w:val="00833CD2"/>
    <w:rsid w:val="00833CF9"/>
    <w:rsid w:val="00833D14"/>
    <w:rsid w:val="00833D27"/>
    <w:rsid w:val="008344F7"/>
    <w:rsid w:val="0083455B"/>
    <w:rsid w:val="00834794"/>
    <w:rsid w:val="00834802"/>
    <w:rsid w:val="00834A0D"/>
    <w:rsid w:val="00834FD1"/>
    <w:rsid w:val="0083504F"/>
    <w:rsid w:val="00836059"/>
    <w:rsid w:val="0083619B"/>
    <w:rsid w:val="0083627D"/>
    <w:rsid w:val="00836FBB"/>
    <w:rsid w:val="00837074"/>
    <w:rsid w:val="008371E7"/>
    <w:rsid w:val="008379EE"/>
    <w:rsid w:val="00837EAC"/>
    <w:rsid w:val="008401F9"/>
    <w:rsid w:val="0084035B"/>
    <w:rsid w:val="008404D1"/>
    <w:rsid w:val="00840C2D"/>
    <w:rsid w:val="00840E99"/>
    <w:rsid w:val="008416DA"/>
    <w:rsid w:val="00841768"/>
    <w:rsid w:val="00841894"/>
    <w:rsid w:val="00841922"/>
    <w:rsid w:val="00841C45"/>
    <w:rsid w:val="00841C74"/>
    <w:rsid w:val="00841C9A"/>
    <w:rsid w:val="00841CA8"/>
    <w:rsid w:val="00842064"/>
    <w:rsid w:val="008423AF"/>
    <w:rsid w:val="008424FD"/>
    <w:rsid w:val="00842B62"/>
    <w:rsid w:val="00842D65"/>
    <w:rsid w:val="00842E25"/>
    <w:rsid w:val="00842EBD"/>
    <w:rsid w:val="00843416"/>
    <w:rsid w:val="008436DA"/>
    <w:rsid w:val="008436DB"/>
    <w:rsid w:val="008439B3"/>
    <w:rsid w:val="00844004"/>
    <w:rsid w:val="00844366"/>
    <w:rsid w:val="00844434"/>
    <w:rsid w:val="008444BA"/>
    <w:rsid w:val="0084452C"/>
    <w:rsid w:val="0084465E"/>
    <w:rsid w:val="00844AAF"/>
    <w:rsid w:val="00844D76"/>
    <w:rsid w:val="00844DFE"/>
    <w:rsid w:val="00844FB2"/>
    <w:rsid w:val="008452E7"/>
    <w:rsid w:val="008452FB"/>
    <w:rsid w:val="008453F9"/>
    <w:rsid w:val="008454CC"/>
    <w:rsid w:val="00845754"/>
    <w:rsid w:val="008457E1"/>
    <w:rsid w:val="00845838"/>
    <w:rsid w:val="0084591B"/>
    <w:rsid w:val="008459E3"/>
    <w:rsid w:val="00845C6E"/>
    <w:rsid w:val="00846022"/>
    <w:rsid w:val="008469B7"/>
    <w:rsid w:val="00846BBE"/>
    <w:rsid w:val="008473EB"/>
    <w:rsid w:val="00847695"/>
    <w:rsid w:val="008476C7"/>
    <w:rsid w:val="00847BB8"/>
    <w:rsid w:val="00847C20"/>
    <w:rsid w:val="00847DA2"/>
    <w:rsid w:val="00850162"/>
    <w:rsid w:val="00850537"/>
    <w:rsid w:val="00850DC3"/>
    <w:rsid w:val="00850E05"/>
    <w:rsid w:val="0085102F"/>
    <w:rsid w:val="00851297"/>
    <w:rsid w:val="008512EF"/>
    <w:rsid w:val="008519C4"/>
    <w:rsid w:val="008519DC"/>
    <w:rsid w:val="00851A2B"/>
    <w:rsid w:val="00851CB0"/>
    <w:rsid w:val="00851FF0"/>
    <w:rsid w:val="00852053"/>
    <w:rsid w:val="00852614"/>
    <w:rsid w:val="008526F5"/>
    <w:rsid w:val="008529F2"/>
    <w:rsid w:val="00852FAC"/>
    <w:rsid w:val="0085327D"/>
    <w:rsid w:val="008532DA"/>
    <w:rsid w:val="0085361E"/>
    <w:rsid w:val="008539A2"/>
    <w:rsid w:val="00853C6F"/>
    <w:rsid w:val="00854A4D"/>
    <w:rsid w:val="00855239"/>
    <w:rsid w:val="00855341"/>
    <w:rsid w:val="00855EF6"/>
    <w:rsid w:val="0085634F"/>
    <w:rsid w:val="00856ABA"/>
    <w:rsid w:val="00856B7D"/>
    <w:rsid w:val="00856C54"/>
    <w:rsid w:val="00856D3E"/>
    <w:rsid w:val="00857174"/>
    <w:rsid w:val="008571E0"/>
    <w:rsid w:val="00857436"/>
    <w:rsid w:val="008578A2"/>
    <w:rsid w:val="008578B4"/>
    <w:rsid w:val="00857F47"/>
    <w:rsid w:val="0086018E"/>
    <w:rsid w:val="008604F8"/>
    <w:rsid w:val="00860910"/>
    <w:rsid w:val="008609B5"/>
    <w:rsid w:val="00860B89"/>
    <w:rsid w:val="0086128E"/>
    <w:rsid w:val="00861449"/>
    <w:rsid w:val="00861499"/>
    <w:rsid w:val="00861703"/>
    <w:rsid w:val="00861A87"/>
    <w:rsid w:val="00861D53"/>
    <w:rsid w:val="0086200F"/>
    <w:rsid w:val="00862609"/>
    <w:rsid w:val="00862DB4"/>
    <w:rsid w:val="00864283"/>
    <w:rsid w:val="00864E42"/>
    <w:rsid w:val="00864F91"/>
    <w:rsid w:val="00864FB3"/>
    <w:rsid w:val="0086577A"/>
    <w:rsid w:val="00866676"/>
    <w:rsid w:val="008668DE"/>
    <w:rsid w:val="00867040"/>
    <w:rsid w:val="00867697"/>
    <w:rsid w:val="0086769B"/>
    <w:rsid w:val="0086791F"/>
    <w:rsid w:val="00867AC9"/>
    <w:rsid w:val="00867BAC"/>
    <w:rsid w:val="00867D62"/>
    <w:rsid w:val="00867EC5"/>
    <w:rsid w:val="008703F7"/>
    <w:rsid w:val="00870409"/>
    <w:rsid w:val="0087043E"/>
    <w:rsid w:val="00870691"/>
    <w:rsid w:val="00870692"/>
    <w:rsid w:val="008709D1"/>
    <w:rsid w:val="008709F1"/>
    <w:rsid w:val="00870EDE"/>
    <w:rsid w:val="0087131A"/>
    <w:rsid w:val="008713EF"/>
    <w:rsid w:val="00871545"/>
    <w:rsid w:val="00871D0B"/>
    <w:rsid w:val="00871D60"/>
    <w:rsid w:val="0087233D"/>
    <w:rsid w:val="00872C91"/>
    <w:rsid w:val="0087350E"/>
    <w:rsid w:val="0087371B"/>
    <w:rsid w:val="00873CB8"/>
    <w:rsid w:val="00873CBD"/>
    <w:rsid w:val="00873E3B"/>
    <w:rsid w:val="00875649"/>
    <w:rsid w:val="008756DA"/>
    <w:rsid w:val="00875B7E"/>
    <w:rsid w:val="00875C8C"/>
    <w:rsid w:val="00875D7A"/>
    <w:rsid w:val="00875E00"/>
    <w:rsid w:val="00876403"/>
    <w:rsid w:val="00876488"/>
    <w:rsid w:val="00876520"/>
    <w:rsid w:val="00876B8F"/>
    <w:rsid w:val="00876CD8"/>
    <w:rsid w:val="00876DAC"/>
    <w:rsid w:val="00876E4E"/>
    <w:rsid w:val="0087718F"/>
    <w:rsid w:val="008773C5"/>
    <w:rsid w:val="008774B5"/>
    <w:rsid w:val="008776DB"/>
    <w:rsid w:val="008777D3"/>
    <w:rsid w:val="0087788F"/>
    <w:rsid w:val="00877B19"/>
    <w:rsid w:val="00877F54"/>
    <w:rsid w:val="00880288"/>
    <w:rsid w:val="00880A9E"/>
    <w:rsid w:val="008810C5"/>
    <w:rsid w:val="008815AA"/>
    <w:rsid w:val="008817D8"/>
    <w:rsid w:val="0088182A"/>
    <w:rsid w:val="00881CD6"/>
    <w:rsid w:val="008823FF"/>
    <w:rsid w:val="00882532"/>
    <w:rsid w:val="008825BE"/>
    <w:rsid w:val="00883D14"/>
    <w:rsid w:val="00883DE3"/>
    <w:rsid w:val="00883E8A"/>
    <w:rsid w:val="00883FCD"/>
    <w:rsid w:val="00884252"/>
    <w:rsid w:val="00884304"/>
    <w:rsid w:val="00884391"/>
    <w:rsid w:val="00884816"/>
    <w:rsid w:val="008848FE"/>
    <w:rsid w:val="00884F23"/>
    <w:rsid w:val="00884FAB"/>
    <w:rsid w:val="008851C4"/>
    <w:rsid w:val="008851DE"/>
    <w:rsid w:val="00885465"/>
    <w:rsid w:val="008856E8"/>
    <w:rsid w:val="008858C7"/>
    <w:rsid w:val="008861B7"/>
    <w:rsid w:val="008865C4"/>
    <w:rsid w:val="00887571"/>
    <w:rsid w:val="008875A8"/>
    <w:rsid w:val="008877A5"/>
    <w:rsid w:val="00887B6A"/>
    <w:rsid w:val="00887C98"/>
    <w:rsid w:val="00887EDD"/>
    <w:rsid w:val="00890346"/>
    <w:rsid w:val="00890581"/>
    <w:rsid w:val="00890880"/>
    <w:rsid w:val="00890936"/>
    <w:rsid w:val="00890D1F"/>
    <w:rsid w:val="00890FBB"/>
    <w:rsid w:val="008911A3"/>
    <w:rsid w:val="00891366"/>
    <w:rsid w:val="00891AB0"/>
    <w:rsid w:val="008920FC"/>
    <w:rsid w:val="008927F4"/>
    <w:rsid w:val="008927FB"/>
    <w:rsid w:val="008928D0"/>
    <w:rsid w:val="008928D9"/>
    <w:rsid w:val="00892AD7"/>
    <w:rsid w:val="00892C3F"/>
    <w:rsid w:val="008931B1"/>
    <w:rsid w:val="008932DB"/>
    <w:rsid w:val="00893423"/>
    <w:rsid w:val="00893A3D"/>
    <w:rsid w:val="00893C94"/>
    <w:rsid w:val="00893F73"/>
    <w:rsid w:val="008942E1"/>
    <w:rsid w:val="00894854"/>
    <w:rsid w:val="0089503E"/>
    <w:rsid w:val="00895076"/>
    <w:rsid w:val="00895392"/>
    <w:rsid w:val="00895A10"/>
    <w:rsid w:val="00895E79"/>
    <w:rsid w:val="00896601"/>
    <w:rsid w:val="00896F5F"/>
    <w:rsid w:val="00897139"/>
    <w:rsid w:val="008973D5"/>
    <w:rsid w:val="00897420"/>
    <w:rsid w:val="00897608"/>
    <w:rsid w:val="0089780C"/>
    <w:rsid w:val="00897830"/>
    <w:rsid w:val="00897F26"/>
    <w:rsid w:val="008A0159"/>
    <w:rsid w:val="008A06BF"/>
    <w:rsid w:val="008A071E"/>
    <w:rsid w:val="008A082D"/>
    <w:rsid w:val="008A0A31"/>
    <w:rsid w:val="008A0C22"/>
    <w:rsid w:val="008A16BA"/>
    <w:rsid w:val="008A173E"/>
    <w:rsid w:val="008A1A01"/>
    <w:rsid w:val="008A1A0D"/>
    <w:rsid w:val="008A20F2"/>
    <w:rsid w:val="008A2656"/>
    <w:rsid w:val="008A26AB"/>
    <w:rsid w:val="008A348D"/>
    <w:rsid w:val="008A36DC"/>
    <w:rsid w:val="008A420E"/>
    <w:rsid w:val="008A4356"/>
    <w:rsid w:val="008A47E8"/>
    <w:rsid w:val="008A49E1"/>
    <w:rsid w:val="008A4AC2"/>
    <w:rsid w:val="008A5539"/>
    <w:rsid w:val="008A57B2"/>
    <w:rsid w:val="008A5996"/>
    <w:rsid w:val="008A5A07"/>
    <w:rsid w:val="008A5D69"/>
    <w:rsid w:val="008A60B8"/>
    <w:rsid w:val="008A6527"/>
    <w:rsid w:val="008A657D"/>
    <w:rsid w:val="008A6678"/>
    <w:rsid w:val="008A668B"/>
    <w:rsid w:val="008A6D46"/>
    <w:rsid w:val="008A6ED6"/>
    <w:rsid w:val="008A7A12"/>
    <w:rsid w:val="008A7E19"/>
    <w:rsid w:val="008A7FBE"/>
    <w:rsid w:val="008B0491"/>
    <w:rsid w:val="008B05C3"/>
    <w:rsid w:val="008B0BFC"/>
    <w:rsid w:val="008B11B9"/>
    <w:rsid w:val="008B18A4"/>
    <w:rsid w:val="008B190B"/>
    <w:rsid w:val="008B1AAD"/>
    <w:rsid w:val="008B1C04"/>
    <w:rsid w:val="008B1E54"/>
    <w:rsid w:val="008B2156"/>
    <w:rsid w:val="008B21BE"/>
    <w:rsid w:val="008B22A5"/>
    <w:rsid w:val="008B2ABF"/>
    <w:rsid w:val="008B30B0"/>
    <w:rsid w:val="008B3176"/>
    <w:rsid w:val="008B34F2"/>
    <w:rsid w:val="008B3A53"/>
    <w:rsid w:val="008B3F21"/>
    <w:rsid w:val="008B3F32"/>
    <w:rsid w:val="008B40BC"/>
    <w:rsid w:val="008B4346"/>
    <w:rsid w:val="008B4347"/>
    <w:rsid w:val="008B439C"/>
    <w:rsid w:val="008B443D"/>
    <w:rsid w:val="008B4D27"/>
    <w:rsid w:val="008B5093"/>
    <w:rsid w:val="008B5ACA"/>
    <w:rsid w:val="008B5C94"/>
    <w:rsid w:val="008B5EAA"/>
    <w:rsid w:val="008B604F"/>
    <w:rsid w:val="008B61D6"/>
    <w:rsid w:val="008B62E0"/>
    <w:rsid w:val="008B630F"/>
    <w:rsid w:val="008B720C"/>
    <w:rsid w:val="008B74CB"/>
    <w:rsid w:val="008B78AB"/>
    <w:rsid w:val="008B78C1"/>
    <w:rsid w:val="008B7B6E"/>
    <w:rsid w:val="008C090E"/>
    <w:rsid w:val="008C109D"/>
    <w:rsid w:val="008C10C7"/>
    <w:rsid w:val="008C194A"/>
    <w:rsid w:val="008C1B7D"/>
    <w:rsid w:val="008C1E14"/>
    <w:rsid w:val="008C2300"/>
    <w:rsid w:val="008C2539"/>
    <w:rsid w:val="008C2852"/>
    <w:rsid w:val="008C2A86"/>
    <w:rsid w:val="008C2C81"/>
    <w:rsid w:val="008C2F45"/>
    <w:rsid w:val="008C3619"/>
    <w:rsid w:val="008C3731"/>
    <w:rsid w:val="008C3923"/>
    <w:rsid w:val="008C43F2"/>
    <w:rsid w:val="008C463D"/>
    <w:rsid w:val="008C4C5F"/>
    <w:rsid w:val="008C4FA3"/>
    <w:rsid w:val="008C50D9"/>
    <w:rsid w:val="008C52D3"/>
    <w:rsid w:val="008C5A0A"/>
    <w:rsid w:val="008C5E59"/>
    <w:rsid w:val="008C6125"/>
    <w:rsid w:val="008C624E"/>
    <w:rsid w:val="008C6936"/>
    <w:rsid w:val="008C6945"/>
    <w:rsid w:val="008C6986"/>
    <w:rsid w:val="008C741D"/>
    <w:rsid w:val="008C7632"/>
    <w:rsid w:val="008C7688"/>
    <w:rsid w:val="008C7689"/>
    <w:rsid w:val="008C7999"/>
    <w:rsid w:val="008D0098"/>
    <w:rsid w:val="008D01F2"/>
    <w:rsid w:val="008D04EC"/>
    <w:rsid w:val="008D05D9"/>
    <w:rsid w:val="008D0612"/>
    <w:rsid w:val="008D0A1A"/>
    <w:rsid w:val="008D11B0"/>
    <w:rsid w:val="008D14BC"/>
    <w:rsid w:val="008D166A"/>
    <w:rsid w:val="008D1E3C"/>
    <w:rsid w:val="008D25D2"/>
    <w:rsid w:val="008D2604"/>
    <w:rsid w:val="008D28F4"/>
    <w:rsid w:val="008D2966"/>
    <w:rsid w:val="008D31FB"/>
    <w:rsid w:val="008D33C7"/>
    <w:rsid w:val="008D3532"/>
    <w:rsid w:val="008D3656"/>
    <w:rsid w:val="008D3769"/>
    <w:rsid w:val="008D3BEC"/>
    <w:rsid w:val="008D3C82"/>
    <w:rsid w:val="008D4138"/>
    <w:rsid w:val="008D4587"/>
    <w:rsid w:val="008D4EA6"/>
    <w:rsid w:val="008D4EC8"/>
    <w:rsid w:val="008D4F6F"/>
    <w:rsid w:val="008D5065"/>
    <w:rsid w:val="008D5311"/>
    <w:rsid w:val="008D58BF"/>
    <w:rsid w:val="008D5C28"/>
    <w:rsid w:val="008D5E5C"/>
    <w:rsid w:val="008D5F14"/>
    <w:rsid w:val="008D6796"/>
    <w:rsid w:val="008D67E5"/>
    <w:rsid w:val="008D6DE4"/>
    <w:rsid w:val="008D7541"/>
    <w:rsid w:val="008D7568"/>
    <w:rsid w:val="008D75E8"/>
    <w:rsid w:val="008D792D"/>
    <w:rsid w:val="008D7B70"/>
    <w:rsid w:val="008D7E06"/>
    <w:rsid w:val="008E00DE"/>
    <w:rsid w:val="008E05D0"/>
    <w:rsid w:val="008E0972"/>
    <w:rsid w:val="008E0AD4"/>
    <w:rsid w:val="008E1072"/>
    <w:rsid w:val="008E10C3"/>
    <w:rsid w:val="008E1230"/>
    <w:rsid w:val="008E15AF"/>
    <w:rsid w:val="008E19F4"/>
    <w:rsid w:val="008E1B97"/>
    <w:rsid w:val="008E23DF"/>
    <w:rsid w:val="008E2C23"/>
    <w:rsid w:val="008E2EEB"/>
    <w:rsid w:val="008E3070"/>
    <w:rsid w:val="008E311A"/>
    <w:rsid w:val="008E3971"/>
    <w:rsid w:val="008E43E8"/>
    <w:rsid w:val="008E4542"/>
    <w:rsid w:val="008E4B8E"/>
    <w:rsid w:val="008E4DE1"/>
    <w:rsid w:val="008E4F63"/>
    <w:rsid w:val="008E5142"/>
    <w:rsid w:val="008E51E7"/>
    <w:rsid w:val="008E533E"/>
    <w:rsid w:val="008E53EB"/>
    <w:rsid w:val="008E5546"/>
    <w:rsid w:val="008E56DB"/>
    <w:rsid w:val="008E572D"/>
    <w:rsid w:val="008E5CC2"/>
    <w:rsid w:val="008E60E3"/>
    <w:rsid w:val="008E64A0"/>
    <w:rsid w:val="008E65D3"/>
    <w:rsid w:val="008E6A00"/>
    <w:rsid w:val="008E6D48"/>
    <w:rsid w:val="008E7B82"/>
    <w:rsid w:val="008F031F"/>
    <w:rsid w:val="008F0543"/>
    <w:rsid w:val="008F06A5"/>
    <w:rsid w:val="008F0716"/>
    <w:rsid w:val="008F0957"/>
    <w:rsid w:val="008F09A6"/>
    <w:rsid w:val="008F0A5E"/>
    <w:rsid w:val="008F0C13"/>
    <w:rsid w:val="008F0C86"/>
    <w:rsid w:val="008F0D83"/>
    <w:rsid w:val="008F12EF"/>
    <w:rsid w:val="008F19E8"/>
    <w:rsid w:val="008F1E53"/>
    <w:rsid w:val="008F20AD"/>
    <w:rsid w:val="008F25C4"/>
    <w:rsid w:val="008F2C4E"/>
    <w:rsid w:val="008F30A2"/>
    <w:rsid w:val="008F325E"/>
    <w:rsid w:val="008F33DC"/>
    <w:rsid w:val="008F340F"/>
    <w:rsid w:val="008F354F"/>
    <w:rsid w:val="008F35E1"/>
    <w:rsid w:val="008F360D"/>
    <w:rsid w:val="008F39CB"/>
    <w:rsid w:val="008F3F50"/>
    <w:rsid w:val="008F40F2"/>
    <w:rsid w:val="008F4487"/>
    <w:rsid w:val="008F4842"/>
    <w:rsid w:val="008F4903"/>
    <w:rsid w:val="008F4E4E"/>
    <w:rsid w:val="008F5011"/>
    <w:rsid w:val="008F5437"/>
    <w:rsid w:val="008F58D3"/>
    <w:rsid w:val="008F5A52"/>
    <w:rsid w:val="008F5EFB"/>
    <w:rsid w:val="008F5F18"/>
    <w:rsid w:val="008F643D"/>
    <w:rsid w:val="008F7094"/>
    <w:rsid w:val="008F72BC"/>
    <w:rsid w:val="00900A02"/>
    <w:rsid w:val="00900E1B"/>
    <w:rsid w:val="00900F07"/>
    <w:rsid w:val="00901149"/>
    <w:rsid w:val="00901197"/>
    <w:rsid w:val="009015EC"/>
    <w:rsid w:val="009015FE"/>
    <w:rsid w:val="00901CAD"/>
    <w:rsid w:val="00901F3C"/>
    <w:rsid w:val="00902449"/>
    <w:rsid w:val="0090249F"/>
    <w:rsid w:val="009028C4"/>
    <w:rsid w:val="00902B1D"/>
    <w:rsid w:val="00902D09"/>
    <w:rsid w:val="00902D0D"/>
    <w:rsid w:val="00902DE9"/>
    <w:rsid w:val="00902EB5"/>
    <w:rsid w:val="0090340E"/>
    <w:rsid w:val="00903472"/>
    <w:rsid w:val="00903BE5"/>
    <w:rsid w:val="0090406B"/>
    <w:rsid w:val="00905437"/>
    <w:rsid w:val="009054DA"/>
    <w:rsid w:val="00905868"/>
    <w:rsid w:val="00905990"/>
    <w:rsid w:val="00905D43"/>
    <w:rsid w:val="00905D6E"/>
    <w:rsid w:val="00906088"/>
    <w:rsid w:val="0090691B"/>
    <w:rsid w:val="00906A98"/>
    <w:rsid w:val="00906C75"/>
    <w:rsid w:val="00906CF2"/>
    <w:rsid w:val="00906D33"/>
    <w:rsid w:val="00906DAA"/>
    <w:rsid w:val="00907402"/>
    <w:rsid w:val="00907C7D"/>
    <w:rsid w:val="0091137F"/>
    <w:rsid w:val="0091153B"/>
    <w:rsid w:val="00911F2A"/>
    <w:rsid w:val="009120F1"/>
    <w:rsid w:val="009121D2"/>
    <w:rsid w:val="0091249A"/>
    <w:rsid w:val="00912539"/>
    <w:rsid w:val="009126A4"/>
    <w:rsid w:val="00912835"/>
    <w:rsid w:val="0091283B"/>
    <w:rsid w:val="009128E7"/>
    <w:rsid w:val="00912BFB"/>
    <w:rsid w:val="00912D65"/>
    <w:rsid w:val="00912E0A"/>
    <w:rsid w:val="0091323F"/>
    <w:rsid w:val="0091415E"/>
    <w:rsid w:val="00914240"/>
    <w:rsid w:val="009143EF"/>
    <w:rsid w:val="0091447E"/>
    <w:rsid w:val="0091467B"/>
    <w:rsid w:val="00914962"/>
    <w:rsid w:val="009149FB"/>
    <w:rsid w:val="009151A0"/>
    <w:rsid w:val="00915690"/>
    <w:rsid w:val="009158D0"/>
    <w:rsid w:val="00915CA0"/>
    <w:rsid w:val="00915E44"/>
    <w:rsid w:val="00915F52"/>
    <w:rsid w:val="00915FA4"/>
    <w:rsid w:val="0091624D"/>
    <w:rsid w:val="00916281"/>
    <w:rsid w:val="009162E7"/>
    <w:rsid w:val="00916464"/>
    <w:rsid w:val="00916733"/>
    <w:rsid w:val="009169D0"/>
    <w:rsid w:val="00916C52"/>
    <w:rsid w:val="00916CCD"/>
    <w:rsid w:val="009171A6"/>
    <w:rsid w:val="00917253"/>
    <w:rsid w:val="00917315"/>
    <w:rsid w:val="0091750D"/>
    <w:rsid w:val="00917897"/>
    <w:rsid w:val="00917AE6"/>
    <w:rsid w:val="00917B3E"/>
    <w:rsid w:val="00917BE3"/>
    <w:rsid w:val="00917E47"/>
    <w:rsid w:val="00917FCD"/>
    <w:rsid w:val="00920634"/>
    <w:rsid w:val="00920894"/>
    <w:rsid w:val="009208C9"/>
    <w:rsid w:val="00920A16"/>
    <w:rsid w:val="00920AB9"/>
    <w:rsid w:val="00920D5E"/>
    <w:rsid w:val="0092106B"/>
    <w:rsid w:val="0092115C"/>
    <w:rsid w:val="00921224"/>
    <w:rsid w:val="00921DA5"/>
    <w:rsid w:val="00921F15"/>
    <w:rsid w:val="0092209C"/>
    <w:rsid w:val="00922300"/>
    <w:rsid w:val="0092245E"/>
    <w:rsid w:val="009226FD"/>
    <w:rsid w:val="00922A0D"/>
    <w:rsid w:val="00922AD8"/>
    <w:rsid w:val="00922C9C"/>
    <w:rsid w:val="00922DC9"/>
    <w:rsid w:val="00922E2F"/>
    <w:rsid w:val="00922FDD"/>
    <w:rsid w:val="009230E3"/>
    <w:rsid w:val="00923482"/>
    <w:rsid w:val="009235F0"/>
    <w:rsid w:val="0092390F"/>
    <w:rsid w:val="00923F36"/>
    <w:rsid w:val="00924007"/>
    <w:rsid w:val="00924727"/>
    <w:rsid w:val="00924F4C"/>
    <w:rsid w:val="0092502F"/>
    <w:rsid w:val="009256FB"/>
    <w:rsid w:val="00925763"/>
    <w:rsid w:val="00925B6A"/>
    <w:rsid w:val="00925EE5"/>
    <w:rsid w:val="00925F92"/>
    <w:rsid w:val="00926592"/>
    <w:rsid w:val="009270DF"/>
    <w:rsid w:val="009271AD"/>
    <w:rsid w:val="00927B36"/>
    <w:rsid w:val="00927B95"/>
    <w:rsid w:val="00927C06"/>
    <w:rsid w:val="00927D71"/>
    <w:rsid w:val="00930151"/>
    <w:rsid w:val="00930210"/>
    <w:rsid w:val="00930252"/>
    <w:rsid w:val="0093026F"/>
    <w:rsid w:val="0093099F"/>
    <w:rsid w:val="00930B48"/>
    <w:rsid w:val="00930C0F"/>
    <w:rsid w:val="00930CD6"/>
    <w:rsid w:val="009319D7"/>
    <w:rsid w:val="009319E4"/>
    <w:rsid w:val="00931DA7"/>
    <w:rsid w:val="00931E22"/>
    <w:rsid w:val="00931F09"/>
    <w:rsid w:val="009321AB"/>
    <w:rsid w:val="0093221C"/>
    <w:rsid w:val="009323A8"/>
    <w:rsid w:val="00932726"/>
    <w:rsid w:val="00932754"/>
    <w:rsid w:val="00932AB8"/>
    <w:rsid w:val="00932C67"/>
    <w:rsid w:val="009332FB"/>
    <w:rsid w:val="009338FF"/>
    <w:rsid w:val="00933ADD"/>
    <w:rsid w:val="00933D02"/>
    <w:rsid w:val="00933E33"/>
    <w:rsid w:val="00933E99"/>
    <w:rsid w:val="009343FD"/>
    <w:rsid w:val="009344C7"/>
    <w:rsid w:val="009348C9"/>
    <w:rsid w:val="0093491D"/>
    <w:rsid w:val="00934C1D"/>
    <w:rsid w:val="009350CF"/>
    <w:rsid w:val="00935ABA"/>
    <w:rsid w:val="00935D24"/>
    <w:rsid w:val="00935F8A"/>
    <w:rsid w:val="0093632C"/>
    <w:rsid w:val="0093677D"/>
    <w:rsid w:val="009367E5"/>
    <w:rsid w:val="00936949"/>
    <w:rsid w:val="009369A5"/>
    <w:rsid w:val="00937309"/>
    <w:rsid w:val="0093764D"/>
    <w:rsid w:val="0093775E"/>
    <w:rsid w:val="0093786A"/>
    <w:rsid w:val="009379B6"/>
    <w:rsid w:val="009400A8"/>
    <w:rsid w:val="009400C6"/>
    <w:rsid w:val="009401AB"/>
    <w:rsid w:val="009401B3"/>
    <w:rsid w:val="009407DF"/>
    <w:rsid w:val="0094081D"/>
    <w:rsid w:val="00940BE7"/>
    <w:rsid w:val="0094102C"/>
    <w:rsid w:val="009412DF"/>
    <w:rsid w:val="00941514"/>
    <w:rsid w:val="00941D9A"/>
    <w:rsid w:val="00941DAB"/>
    <w:rsid w:val="00941F7A"/>
    <w:rsid w:val="00942123"/>
    <w:rsid w:val="009421A8"/>
    <w:rsid w:val="009421BD"/>
    <w:rsid w:val="0094259C"/>
    <w:rsid w:val="00942678"/>
    <w:rsid w:val="0094284B"/>
    <w:rsid w:val="00942A7A"/>
    <w:rsid w:val="00942C18"/>
    <w:rsid w:val="00942E03"/>
    <w:rsid w:val="00942FF2"/>
    <w:rsid w:val="009434BF"/>
    <w:rsid w:val="0094377A"/>
    <w:rsid w:val="00943836"/>
    <w:rsid w:val="009440E8"/>
    <w:rsid w:val="009440ED"/>
    <w:rsid w:val="0094412A"/>
    <w:rsid w:val="0094494E"/>
    <w:rsid w:val="00944D43"/>
    <w:rsid w:val="00945275"/>
    <w:rsid w:val="00945BBF"/>
    <w:rsid w:val="00946315"/>
    <w:rsid w:val="00946334"/>
    <w:rsid w:val="00946AEE"/>
    <w:rsid w:val="00946E59"/>
    <w:rsid w:val="00946EE1"/>
    <w:rsid w:val="00947004"/>
    <w:rsid w:val="0094763C"/>
    <w:rsid w:val="009476D3"/>
    <w:rsid w:val="0094799D"/>
    <w:rsid w:val="009479B8"/>
    <w:rsid w:val="0095005A"/>
    <w:rsid w:val="0095019C"/>
    <w:rsid w:val="009503DB"/>
    <w:rsid w:val="009503F8"/>
    <w:rsid w:val="00950577"/>
    <w:rsid w:val="009505D7"/>
    <w:rsid w:val="009506F3"/>
    <w:rsid w:val="009508ED"/>
    <w:rsid w:val="00950C69"/>
    <w:rsid w:val="00950E4D"/>
    <w:rsid w:val="00951511"/>
    <w:rsid w:val="0095158A"/>
    <w:rsid w:val="009517FD"/>
    <w:rsid w:val="00951A1C"/>
    <w:rsid w:val="0095200D"/>
    <w:rsid w:val="00952212"/>
    <w:rsid w:val="009523EB"/>
    <w:rsid w:val="00952742"/>
    <w:rsid w:val="0095285E"/>
    <w:rsid w:val="00952AFF"/>
    <w:rsid w:val="00952BAF"/>
    <w:rsid w:val="00952C89"/>
    <w:rsid w:val="00952DC9"/>
    <w:rsid w:val="0095300A"/>
    <w:rsid w:val="009532D5"/>
    <w:rsid w:val="009536FF"/>
    <w:rsid w:val="00953901"/>
    <w:rsid w:val="00953BD3"/>
    <w:rsid w:val="00954124"/>
    <w:rsid w:val="009541C2"/>
    <w:rsid w:val="00954310"/>
    <w:rsid w:val="009543B1"/>
    <w:rsid w:val="00954A54"/>
    <w:rsid w:val="00955040"/>
    <w:rsid w:val="009558BF"/>
    <w:rsid w:val="00955ACF"/>
    <w:rsid w:val="00955B25"/>
    <w:rsid w:val="0095681D"/>
    <w:rsid w:val="00956FB1"/>
    <w:rsid w:val="009571BD"/>
    <w:rsid w:val="0095783F"/>
    <w:rsid w:val="00957B9B"/>
    <w:rsid w:val="009600F4"/>
    <w:rsid w:val="0096034C"/>
    <w:rsid w:val="00960566"/>
    <w:rsid w:val="00960869"/>
    <w:rsid w:val="009611C9"/>
    <w:rsid w:val="0096131D"/>
    <w:rsid w:val="0096141F"/>
    <w:rsid w:val="0096147B"/>
    <w:rsid w:val="0096191D"/>
    <w:rsid w:val="00961971"/>
    <w:rsid w:val="00961BAB"/>
    <w:rsid w:val="00962341"/>
    <w:rsid w:val="0096257C"/>
    <w:rsid w:val="00962988"/>
    <w:rsid w:val="00962C2E"/>
    <w:rsid w:val="00962EC6"/>
    <w:rsid w:val="0096326E"/>
    <w:rsid w:val="009632B0"/>
    <w:rsid w:val="0096345F"/>
    <w:rsid w:val="0096370A"/>
    <w:rsid w:val="00963ACD"/>
    <w:rsid w:val="00963BFE"/>
    <w:rsid w:val="0096404C"/>
    <w:rsid w:val="00965208"/>
    <w:rsid w:val="00965266"/>
    <w:rsid w:val="00965811"/>
    <w:rsid w:val="00965889"/>
    <w:rsid w:val="009658DF"/>
    <w:rsid w:val="00965948"/>
    <w:rsid w:val="009659B7"/>
    <w:rsid w:val="00965B92"/>
    <w:rsid w:val="00965D78"/>
    <w:rsid w:val="00965ECF"/>
    <w:rsid w:val="00965FF2"/>
    <w:rsid w:val="00966583"/>
    <w:rsid w:val="00966864"/>
    <w:rsid w:val="00966902"/>
    <w:rsid w:val="00966A6D"/>
    <w:rsid w:val="00966DAF"/>
    <w:rsid w:val="00967105"/>
    <w:rsid w:val="0096713A"/>
    <w:rsid w:val="009672FC"/>
    <w:rsid w:val="009677DD"/>
    <w:rsid w:val="00967A17"/>
    <w:rsid w:val="0097036F"/>
    <w:rsid w:val="009708FE"/>
    <w:rsid w:val="00970C0E"/>
    <w:rsid w:val="00970E4D"/>
    <w:rsid w:val="00970F11"/>
    <w:rsid w:val="0097110D"/>
    <w:rsid w:val="00971269"/>
    <w:rsid w:val="0097148A"/>
    <w:rsid w:val="009716B8"/>
    <w:rsid w:val="009716FF"/>
    <w:rsid w:val="0097180A"/>
    <w:rsid w:val="009719DB"/>
    <w:rsid w:val="00971AE5"/>
    <w:rsid w:val="00971E38"/>
    <w:rsid w:val="00972209"/>
    <w:rsid w:val="009729C4"/>
    <w:rsid w:val="00972D41"/>
    <w:rsid w:val="00972E89"/>
    <w:rsid w:val="0097313F"/>
    <w:rsid w:val="0097344F"/>
    <w:rsid w:val="0097379A"/>
    <w:rsid w:val="0097395F"/>
    <w:rsid w:val="00973B92"/>
    <w:rsid w:val="00974C4F"/>
    <w:rsid w:val="0097524D"/>
    <w:rsid w:val="009753BA"/>
    <w:rsid w:val="009759D7"/>
    <w:rsid w:val="00975E6B"/>
    <w:rsid w:val="0097634B"/>
    <w:rsid w:val="00976622"/>
    <w:rsid w:val="0097682E"/>
    <w:rsid w:val="00976A41"/>
    <w:rsid w:val="00976A82"/>
    <w:rsid w:val="00976B81"/>
    <w:rsid w:val="00976BD6"/>
    <w:rsid w:val="009770DD"/>
    <w:rsid w:val="0097718A"/>
    <w:rsid w:val="009771EA"/>
    <w:rsid w:val="0097769B"/>
    <w:rsid w:val="0097784E"/>
    <w:rsid w:val="00977A1D"/>
    <w:rsid w:val="00977A28"/>
    <w:rsid w:val="00977BA3"/>
    <w:rsid w:val="00980877"/>
    <w:rsid w:val="009809C2"/>
    <w:rsid w:val="00980AEB"/>
    <w:rsid w:val="00980D5D"/>
    <w:rsid w:val="00980F7E"/>
    <w:rsid w:val="009810F8"/>
    <w:rsid w:val="0098173E"/>
    <w:rsid w:val="00982584"/>
    <w:rsid w:val="00982898"/>
    <w:rsid w:val="009828D4"/>
    <w:rsid w:val="009830C0"/>
    <w:rsid w:val="0098389E"/>
    <w:rsid w:val="00983A34"/>
    <w:rsid w:val="00984327"/>
    <w:rsid w:val="009843F6"/>
    <w:rsid w:val="0098448F"/>
    <w:rsid w:val="00984989"/>
    <w:rsid w:val="00984A9E"/>
    <w:rsid w:val="00984AC5"/>
    <w:rsid w:val="00984AE1"/>
    <w:rsid w:val="00985017"/>
    <w:rsid w:val="009854FA"/>
    <w:rsid w:val="00985C34"/>
    <w:rsid w:val="00985EB4"/>
    <w:rsid w:val="00986654"/>
    <w:rsid w:val="00986699"/>
    <w:rsid w:val="00986718"/>
    <w:rsid w:val="00986B25"/>
    <w:rsid w:val="00986E55"/>
    <w:rsid w:val="0098720E"/>
    <w:rsid w:val="00987301"/>
    <w:rsid w:val="00987538"/>
    <w:rsid w:val="00987BE0"/>
    <w:rsid w:val="00987BEB"/>
    <w:rsid w:val="009901EF"/>
    <w:rsid w:val="00990488"/>
    <w:rsid w:val="009904EA"/>
    <w:rsid w:val="0099056A"/>
    <w:rsid w:val="0099079F"/>
    <w:rsid w:val="00990DC7"/>
    <w:rsid w:val="00991023"/>
    <w:rsid w:val="00991149"/>
    <w:rsid w:val="0099124C"/>
    <w:rsid w:val="009914F3"/>
    <w:rsid w:val="0099150C"/>
    <w:rsid w:val="00991836"/>
    <w:rsid w:val="00991DBE"/>
    <w:rsid w:val="0099205E"/>
    <w:rsid w:val="00992357"/>
    <w:rsid w:val="0099243D"/>
    <w:rsid w:val="0099270C"/>
    <w:rsid w:val="0099294C"/>
    <w:rsid w:val="00992E86"/>
    <w:rsid w:val="0099302C"/>
    <w:rsid w:val="0099303B"/>
    <w:rsid w:val="009930D7"/>
    <w:rsid w:val="0099348A"/>
    <w:rsid w:val="009934C9"/>
    <w:rsid w:val="00993F02"/>
    <w:rsid w:val="00994200"/>
    <w:rsid w:val="0099434F"/>
    <w:rsid w:val="00994354"/>
    <w:rsid w:val="00994404"/>
    <w:rsid w:val="00994A08"/>
    <w:rsid w:val="00994A74"/>
    <w:rsid w:val="00994AD8"/>
    <w:rsid w:val="00994B4F"/>
    <w:rsid w:val="009950A4"/>
    <w:rsid w:val="009951CB"/>
    <w:rsid w:val="00995980"/>
    <w:rsid w:val="00995CF0"/>
    <w:rsid w:val="00995E12"/>
    <w:rsid w:val="00995EAC"/>
    <w:rsid w:val="00995F40"/>
    <w:rsid w:val="0099623B"/>
    <w:rsid w:val="009962AB"/>
    <w:rsid w:val="00996336"/>
    <w:rsid w:val="00996432"/>
    <w:rsid w:val="00996584"/>
    <w:rsid w:val="00996A6D"/>
    <w:rsid w:val="00996D08"/>
    <w:rsid w:val="00996E68"/>
    <w:rsid w:val="00996EFB"/>
    <w:rsid w:val="00996F5A"/>
    <w:rsid w:val="009974BC"/>
    <w:rsid w:val="009A0511"/>
    <w:rsid w:val="009A0594"/>
    <w:rsid w:val="009A0CB0"/>
    <w:rsid w:val="009A13C9"/>
    <w:rsid w:val="009A1501"/>
    <w:rsid w:val="009A1A3D"/>
    <w:rsid w:val="009A1C5D"/>
    <w:rsid w:val="009A26DC"/>
    <w:rsid w:val="009A2792"/>
    <w:rsid w:val="009A2815"/>
    <w:rsid w:val="009A28A6"/>
    <w:rsid w:val="009A2EC3"/>
    <w:rsid w:val="009A308D"/>
    <w:rsid w:val="009A3841"/>
    <w:rsid w:val="009A39DB"/>
    <w:rsid w:val="009A3C3D"/>
    <w:rsid w:val="009A3CB5"/>
    <w:rsid w:val="009A3FF3"/>
    <w:rsid w:val="009A407B"/>
    <w:rsid w:val="009A416E"/>
    <w:rsid w:val="009A41F5"/>
    <w:rsid w:val="009A4B81"/>
    <w:rsid w:val="009A5532"/>
    <w:rsid w:val="009A5635"/>
    <w:rsid w:val="009A57D9"/>
    <w:rsid w:val="009A5A48"/>
    <w:rsid w:val="009A5A69"/>
    <w:rsid w:val="009A5D1C"/>
    <w:rsid w:val="009A5E8E"/>
    <w:rsid w:val="009A5FE0"/>
    <w:rsid w:val="009A643B"/>
    <w:rsid w:val="009A69F2"/>
    <w:rsid w:val="009A6AB1"/>
    <w:rsid w:val="009A6C5C"/>
    <w:rsid w:val="009A72E2"/>
    <w:rsid w:val="009A732C"/>
    <w:rsid w:val="009A74B5"/>
    <w:rsid w:val="009A798D"/>
    <w:rsid w:val="009A7996"/>
    <w:rsid w:val="009A7AFF"/>
    <w:rsid w:val="009A7C42"/>
    <w:rsid w:val="009A7CCA"/>
    <w:rsid w:val="009A7DC4"/>
    <w:rsid w:val="009A7F6B"/>
    <w:rsid w:val="009A7FB9"/>
    <w:rsid w:val="009B015E"/>
    <w:rsid w:val="009B0485"/>
    <w:rsid w:val="009B05DD"/>
    <w:rsid w:val="009B0C88"/>
    <w:rsid w:val="009B0DDF"/>
    <w:rsid w:val="009B0FB8"/>
    <w:rsid w:val="009B1026"/>
    <w:rsid w:val="009B1214"/>
    <w:rsid w:val="009B157E"/>
    <w:rsid w:val="009B1AD3"/>
    <w:rsid w:val="009B1B54"/>
    <w:rsid w:val="009B24D6"/>
    <w:rsid w:val="009B2888"/>
    <w:rsid w:val="009B2C29"/>
    <w:rsid w:val="009B2E83"/>
    <w:rsid w:val="009B2F00"/>
    <w:rsid w:val="009B366E"/>
    <w:rsid w:val="009B3670"/>
    <w:rsid w:val="009B369B"/>
    <w:rsid w:val="009B3EE8"/>
    <w:rsid w:val="009B3F40"/>
    <w:rsid w:val="009B3FDA"/>
    <w:rsid w:val="009B42E0"/>
    <w:rsid w:val="009B4460"/>
    <w:rsid w:val="009B4949"/>
    <w:rsid w:val="009B4CDF"/>
    <w:rsid w:val="009B4CEF"/>
    <w:rsid w:val="009B4EC5"/>
    <w:rsid w:val="009B501B"/>
    <w:rsid w:val="009B5234"/>
    <w:rsid w:val="009B5407"/>
    <w:rsid w:val="009B5C27"/>
    <w:rsid w:val="009B5C6E"/>
    <w:rsid w:val="009B5D61"/>
    <w:rsid w:val="009B5D68"/>
    <w:rsid w:val="009B6787"/>
    <w:rsid w:val="009B6D78"/>
    <w:rsid w:val="009B6E6B"/>
    <w:rsid w:val="009B6EDB"/>
    <w:rsid w:val="009B7289"/>
    <w:rsid w:val="009B7578"/>
    <w:rsid w:val="009B79AC"/>
    <w:rsid w:val="009B7C67"/>
    <w:rsid w:val="009B7ED1"/>
    <w:rsid w:val="009C00BC"/>
    <w:rsid w:val="009C012F"/>
    <w:rsid w:val="009C0536"/>
    <w:rsid w:val="009C085A"/>
    <w:rsid w:val="009C0B1E"/>
    <w:rsid w:val="009C0D64"/>
    <w:rsid w:val="009C0FC5"/>
    <w:rsid w:val="009C11B2"/>
    <w:rsid w:val="009C1204"/>
    <w:rsid w:val="009C1587"/>
    <w:rsid w:val="009C1919"/>
    <w:rsid w:val="009C1A96"/>
    <w:rsid w:val="009C1CEB"/>
    <w:rsid w:val="009C2208"/>
    <w:rsid w:val="009C2390"/>
    <w:rsid w:val="009C2A07"/>
    <w:rsid w:val="009C2F1F"/>
    <w:rsid w:val="009C32D1"/>
    <w:rsid w:val="009C36B3"/>
    <w:rsid w:val="009C3974"/>
    <w:rsid w:val="009C3C08"/>
    <w:rsid w:val="009C3EB4"/>
    <w:rsid w:val="009C40F1"/>
    <w:rsid w:val="009C42F7"/>
    <w:rsid w:val="009C4BF9"/>
    <w:rsid w:val="009C4CE1"/>
    <w:rsid w:val="009C4ED9"/>
    <w:rsid w:val="009C501C"/>
    <w:rsid w:val="009C55D1"/>
    <w:rsid w:val="009C56E8"/>
    <w:rsid w:val="009C5A04"/>
    <w:rsid w:val="009C5B3C"/>
    <w:rsid w:val="009C5D86"/>
    <w:rsid w:val="009C5FA7"/>
    <w:rsid w:val="009C6091"/>
    <w:rsid w:val="009C60FF"/>
    <w:rsid w:val="009C64C4"/>
    <w:rsid w:val="009C76BA"/>
    <w:rsid w:val="009C78F6"/>
    <w:rsid w:val="009C7C4B"/>
    <w:rsid w:val="009C7C85"/>
    <w:rsid w:val="009D0180"/>
    <w:rsid w:val="009D04F7"/>
    <w:rsid w:val="009D05A8"/>
    <w:rsid w:val="009D0FF3"/>
    <w:rsid w:val="009D1291"/>
    <w:rsid w:val="009D13EF"/>
    <w:rsid w:val="009D18F1"/>
    <w:rsid w:val="009D1ED8"/>
    <w:rsid w:val="009D2382"/>
    <w:rsid w:val="009D269E"/>
    <w:rsid w:val="009D2731"/>
    <w:rsid w:val="009D3A9B"/>
    <w:rsid w:val="009D3EC0"/>
    <w:rsid w:val="009D3F35"/>
    <w:rsid w:val="009D3F9D"/>
    <w:rsid w:val="009D40D1"/>
    <w:rsid w:val="009D4115"/>
    <w:rsid w:val="009D4462"/>
    <w:rsid w:val="009D4711"/>
    <w:rsid w:val="009D4CBD"/>
    <w:rsid w:val="009D4EC5"/>
    <w:rsid w:val="009D4EDE"/>
    <w:rsid w:val="009D515B"/>
    <w:rsid w:val="009D521E"/>
    <w:rsid w:val="009D53B6"/>
    <w:rsid w:val="009D584C"/>
    <w:rsid w:val="009D5976"/>
    <w:rsid w:val="009D5A9C"/>
    <w:rsid w:val="009D5D3F"/>
    <w:rsid w:val="009D61E6"/>
    <w:rsid w:val="009D665A"/>
    <w:rsid w:val="009D7021"/>
    <w:rsid w:val="009D7427"/>
    <w:rsid w:val="009D7515"/>
    <w:rsid w:val="009D75B2"/>
    <w:rsid w:val="009D75FF"/>
    <w:rsid w:val="009D77BB"/>
    <w:rsid w:val="009D78E7"/>
    <w:rsid w:val="009D7A7D"/>
    <w:rsid w:val="009E0542"/>
    <w:rsid w:val="009E0616"/>
    <w:rsid w:val="009E09E2"/>
    <w:rsid w:val="009E0CB8"/>
    <w:rsid w:val="009E139E"/>
    <w:rsid w:val="009E1660"/>
    <w:rsid w:val="009E17F3"/>
    <w:rsid w:val="009E1F4D"/>
    <w:rsid w:val="009E1F9B"/>
    <w:rsid w:val="009E2CBE"/>
    <w:rsid w:val="009E2F54"/>
    <w:rsid w:val="009E3466"/>
    <w:rsid w:val="009E37F3"/>
    <w:rsid w:val="009E395C"/>
    <w:rsid w:val="009E46DC"/>
    <w:rsid w:val="009E4702"/>
    <w:rsid w:val="009E4708"/>
    <w:rsid w:val="009E482C"/>
    <w:rsid w:val="009E4A0B"/>
    <w:rsid w:val="009E4A66"/>
    <w:rsid w:val="009E4AB3"/>
    <w:rsid w:val="009E5042"/>
    <w:rsid w:val="009E51FF"/>
    <w:rsid w:val="009E5254"/>
    <w:rsid w:val="009E5673"/>
    <w:rsid w:val="009E57AB"/>
    <w:rsid w:val="009E58E0"/>
    <w:rsid w:val="009E5D85"/>
    <w:rsid w:val="009E5DAB"/>
    <w:rsid w:val="009E5EA1"/>
    <w:rsid w:val="009E6036"/>
    <w:rsid w:val="009E6290"/>
    <w:rsid w:val="009E66DC"/>
    <w:rsid w:val="009E67A6"/>
    <w:rsid w:val="009E6B5F"/>
    <w:rsid w:val="009E761A"/>
    <w:rsid w:val="009E7871"/>
    <w:rsid w:val="009E7E5C"/>
    <w:rsid w:val="009F016A"/>
    <w:rsid w:val="009F067A"/>
    <w:rsid w:val="009F0892"/>
    <w:rsid w:val="009F0B01"/>
    <w:rsid w:val="009F118C"/>
    <w:rsid w:val="009F11DD"/>
    <w:rsid w:val="009F1D50"/>
    <w:rsid w:val="009F1F22"/>
    <w:rsid w:val="009F1FCF"/>
    <w:rsid w:val="009F20DF"/>
    <w:rsid w:val="009F20EA"/>
    <w:rsid w:val="009F215C"/>
    <w:rsid w:val="009F21F0"/>
    <w:rsid w:val="009F2869"/>
    <w:rsid w:val="009F3816"/>
    <w:rsid w:val="009F3CC3"/>
    <w:rsid w:val="009F49C1"/>
    <w:rsid w:val="009F4C7D"/>
    <w:rsid w:val="009F4CED"/>
    <w:rsid w:val="009F4FD2"/>
    <w:rsid w:val="009F5008"/>
    <w:rsid w:val="009F514B"/>
    <w:rsid w:val="009F5499"/>
    <w:rsid w:val="009F55A7"/>
    <w:rsid w:val="009F57B1"/>
    <w:rsid w:val="009F58A4"/>
    <w:rsid w:val="009F609F"/>
    <w:rsid w:val="009F66C3"/>
    <w:rsid w:val="009F6730"/>
    <w:rsid w:val="009F69D4"/>
    <w:rsid w:val="009F6BD9"/>
    <w:rsid w:val="009F6BDB"/>
    <w:rsid w:val="009F71A6"/>
    <w:rsid w:val="009F7556"/>
    <w:rsid w:val="009F7A62"/>
    <w:rsid w:val="009F7BD6"/>
    <w:rsid w:val="009F7E8F"/>
    <w:rsid w:val="009F7FD2"/>
    <w:rsid w:val="00A008B8"/>
    <w:rsid w:val="00A00CF9"/>
    <w:rsid w:val="00A00EEB"/>
    <w:rsid w:val="00A01026"/>
    <w:rsid w:val="00A0160E"/>
    <w:rsid w:val="00A016B1"/>
    <w:rsid w:val="00A01B9D"/>
    <w:rsid w:val="00A01E61"/>
    <w:rsid w:val="00A021D0"/>
    <w:rsid w:val="00A02430"/>
    <w:rsid w:val="00A02BAD"/>
    <w:rsid w:val="00A02F58"/>
    <w:rsid w:val="00A03B19"/>
    <w:rsid w:val="00A03DBF"/>
    <w:rsid w:val="00A03FE8"/>
    <w:rsid w:val="00A043CD"/>
    <w:rsid w:val="00A0442A"/>
    <w:rsid w:val="00A04733"/>
    <w:rsid w:val="00A04CFF"/>
    <w:rsid w:val="00A04D65"/>
    <w:rsid w:val="00A04D8F"/>
    <w:rsid w:val="00A04E84"/>
    <w:rsid w:val="00A04FB0"/>
    <w:rsid w:val="00A04FB9"/>
    <w:rsid w:val="00A056F4"/>
    <w:rsid w:val="00A05DE7"/>
    <w:rsid w:val="00A061BA"/>
    <w:rsid w:val="00A064F5"/>
    <w:rsid w:val="00A06572"/>
    <w:rsid w:val="00A0690B"/>
    <w:rsid w:val="00A06A6C"/>
    <w:rsid w:val="00A06DB8"/>
    <w:rsid w:val="00A06F5D"/>
    <w:rsid w:val="00A07295"/>
    <w:rsid w:val="00A07372"/>
    <w:rsid w:val="00A0740B"/>
    <w:rsid w:val="00A07667"/>
    <w:rsid w:val="00A07A89"/>
    <w:rsid w:val="00A07BFD"/>
    <w:rsid w:val="00A07DAB"/>
    <w:rsid w:val="00A07EB5"/>
    <w:rsid w:val="00A10143"/>
    <w:rsid w:val="00A102A2"/>
    <w:rsid w:val="00A10652"/>
    <w:rsid w:val="00A10886"/>
    <w:rsid w:val="00A10BCF"/>
    <w:rsid w:val="00A10DA2"/>
    <w:rsid w:val="00A10F41"/>
    <w:rsid w:val="00A1101D"/>
    <w:rsid w:val="00A110AC"/>
    <w:rsid w:val="00A119D6"/>
    <w:rsid w:val="00A11AA1"/>
    <w:rsid w:val="00A11BD3"/>
    <w:rsid w:val="00A11F0A"/>
    <w:rsid w:val="00A11F92"/>
    <w:rsid w:val="00A12074"/>
    <w:rsid w:val="00A1216F"/>
    <w:rsid w:val="00A122E8"/>
    <w:rsid w:val="00A123CD"/>
    <w:rsid w:val="00A12460"/>
    <w:rsid w:val="00A133F5"/>
    <w:rsid w:val="00A1355F"/>
    <w:rsid w:val="00A13B5B"/>
    <w:rsid w:val="00A13CBD"/>
    <w:rsid w:val="00A13F8B"/>
    <w:rsid w:val="00A140B8"/>
    <w:rsid w:val="00A1431B"/>
    <w:rsid w:val="00A1435F"/>
    <w:rsid w:val="00A14518"/>
    <w:rsid w:val="00A14C3F"/>
    <w:rsid w:val="00A14CA4"/>
    <w:rsid w:val="00A14E4A"/>
    <w:rsid w:val="00A14FA1"/>
    <w:rsid w:val="00A151B0"/>
    <w:rsid w:val="00A151E8"/>
    <w:rsid w:val="00A15230"/>
    <w:rsid w:val="00A153D1"/>
    <w:rsid w:val="00A1563D"/>
    <w:rsid w:val="00A15663"/>
    <w:rsid w:val="00A156BE"/>
    <w:rsid w:val="00A15960"/>
    <w:rsid w:val="00A15C01"/>
    <w:rsid w:val="00A15CC4"/>
    <w:rsid w:val="00A15DC7"/>
    <w:rsid w:val="00A16509"/>
    <w:rsid w:val="00A1669D"/>
    <w:rsid w:val="00A1687A"/>
    <w:rsid w:val="00A168EF"/>
    <w:rsid w:val="00A16A11"/>
    <w:rsid w:val="00A16C5F"/>
    <w:rsid w:val="00A16CEC"/>
    <w:rsid w:val="00A16E31"/>
    <w:rsid w:val="00A173BA"/>
    <w:rsid w:val="00A1781D"/>
    <w:rsid w:val="00A178B7"/>
    <w:rsid w:val="00A179C7"/>
    <w:rsid w:val="00A17B80"/>
    <w:rsid w:val="00A17D2A"/>
    <w:rsid w:val="00A200B5"/>
    <w:rsid w:val="00A20406"/>
    <w:rsid w:val="00A205BA"/>
    <w:rsid w:val="00A205D6"/>
    <w:rsid w:val="00A205F8"/>
    <w:rsid w:val="00A20E09"/>
    <w:rsid w:val="00A21116"/>
    <w:rsid w:val="00A217AC"/>
    <w:rsid w:val="00A21D80"/>
    <w:rsid w:val="00A21DF1"/>
    <w:rsid w:val="00A223CF"/>
    <w:rsid w:val="00A2290D"/>
    <w:rsid w:val="00A22A77"/>
    <w:rsid w:val="00A22B9D"/>
    <w:rsid w:val="00A22C80"/>
    <w:rsid w:val="00A23156"/>
    <w:rsid w:val="00A23420"/>
    <w:rsid w:val="00A23556"/>
    <w:rsid w:val="00A23841"/>
    <w:rsid w:val="00A23E76"/>
    <w:rsid w:val="00A24194"/>
    <w:rsid w:val="00A2454A"/>
    <w:rsid w:val="00A245CE"/>
    <w:rsid w:val="00A247D1"/>
    <w:rsid w:val="00A249AA"/>
    <w:rsid w:val="00A25474"/>
    <w:rsid w:val="00A26006"/>
    <w:rsid w:val="00A26451"/>
    <w:rsid w:val="00A264B5"/>
    <w:rsid w:val="00A2654B"/>
    <w:rsid w:val="00A265E5"/>
    <w:rsid w:val="00A27007"/>
    <w:rsid w:val="00A27827"/>
    <w:rsid w:val="00A27926"/>
    <w:rsid w:val="00A279D8"/>
    <w:rsid w:val="00A27B0B"/>
    <w:rsid w:val="00A30004"/>
    <w:rsid w:val="00A308DB"/>
    <w:rsid w:val="00A3170E"/>
    <w:rsid w:val="00A31D78"/>
    <w:rsid w:val="00A31FC6"/>
    <w:rsid w:val="00A3201D"/>
    <w:rsid w:val="00A323CD"/>
    <w:rsid w:val="00A324AA"/>
    <w:rsid w:val="00A32BAA"/>
    <w:rsid w:val="00A335A7"/>
    <w:rsid w:val="00A342BD"/>
    <w:rsid w:val="00A344E8"/>
    <w:rsid w:val="00A346A2"/>
    <w:rsid w:val="00A349CF"/>
    <w:rsid w:val="00A34A19"/>
    <w:rsid w:val="00A34D30"/>
    <w:rsid w:val="00A34E7F"/>
    <w:rsid w:val="00A3502D"/>
    <w:rsid w:val="00A35050"/>
    <w:rsid w:val="00A359C5"/>
    <w:rsid w:val="00A359D9"/>
    <w:rsid w:val="00A35C60"/>
    <w:rsid w:val="00A368CC"/>
    <w:rsid w:val="00A36CE0"/>
    <w:rsid w:val="00A36EC8"/>
    <w:rsid w:val="00A37287"/>
    <w:rsid w:val="00A37335"/>
    <w:rsid w:val="00A37A2B"/>
    <w:rsid w:val="00A37DCF"/>
    <w:rsid w:val="00A37E6D"/>
    <w:rsid w:val="00A4022B"/>
    <w:rsid w:val="00A40369"/>
    <w:rsid w:val="00A4084F"/>
    <w:rsid w:val="00A408F6"/>
    <w:rsid w:val="00A40C4F"/>
    <w:rsid w:val="00A40CAB"/>
    <w:rsid w:val="00A40CF5"/>
    <w:rsid w:val="00A40E02"/>
    <w:rsid w:val="00A412FC"/>
    <w:rsid w:val="00A416F3"/>
    <w:rsid w:val="00A4178E"/>
    <w:rsid w:val="00A41EE8"/>
    <w:rsid w:val="00A41FD7"/>
    <w:rsid w:val="00A423F1"/>
    <w:rsid w:val="00A425B1"/>
    <w:rsid w:val="00A4273A"/>
    <w:rsid w:val="00A42B09"/>
    <w:rsid w:val="00A42C24"/>
    <w:rsid w:val="00A42EB5"/>
    <w:rsid w:val="00A42F51"/>
    <w:rsid w:val="00A42F82"/>
    <w:rsid w:val="00A43441"/>
    <w:rsid w:val="00A43684"/>
    <w:rsid w:val="00A43B42"/>
    <w:rsid w:val="00A43C2D"/>
    <w:rsid w:val="00A43DFB"/>
    <w:rsid w:val="00A44AAE"/>
    <w:rsid w:val="00A44AF4"/>
    <w:rsid w:val="00A44BFA"/>
    <w:rsid w:val="00A44F5C"/>
    <w:rsid w:val="00A45534"/>
    <w:rsid w:val="00A458DA"/>
    <w:rsid w:val="00A45C7D"/>
    <w:rsid w:val="00A45F63"/>
    <w:rsid w:val="00A46515"/>
    <w:rsid w:val="00A466E3"/>
    <w:rsid w:val="00A46BAD"/>
    <w:rsid w:val="00A46CC5"/>
    <w:rsid w:val="00A47087"/>
    <w:rsid w:val="00A4742F"/>
    <w:rsid w:val="00A476D8"/>
    <w:rsid w:val="00A47918"/>
    <w:rsid w:val="00A47EC2"/>
    <w:rsid w:val="00A50222"/>
    <w:rsid w:val="00A503C5"/>
    <w:rsid w:val="00A507B2"/>
    <w:rsid w:val="00A507B5"/>
    <w:rsid w:val="00A50D3C"/>
    <w:rsid w:val="00A50DCD"/>
    <w:rsid w:val="00A51274"/>
    <w:rsid w:val="00A51565"/>
    <w:rsid w:val="00A5161A"/>
    <w:rsid w:val="00A5196D"/>
    <w:rsid w:val="00A51C59"/>
    <w:rsid w:val="00A51D15"/>
    <w:rsid w:val="00A5269C"/>
    <w:rsid w:val="00A5278B"/>
    <w:rsid w:val="00A52AAA"/>
    <w:rsid w:val="00A52B26"/>
    <w:rsid w:val="00A52B4A"/>
    <w:rsid w:val="00A531DF"/>
    <w:rsid w:val="00A534F9"/>
    <w:rsid w:val="00A5362C"/>
    <w:rsid w:val="00A53A67"/>
    <w:rsid w:val="00A54625"/>
    <w:rsid w:val="00A54628"/>
    <w:rsid w:val="00A5462C"/>
    <w:rsid w:val="00A54ABC"/>
    <w:rsid w:val="00A55165"/>
    <w:rsid w:val="00A560B8"/>
    <w:rsid w:val="00A5633A"/>
    <w:rsid w:val="00A565D5"/>
    <w:rsid w:val="00A565E8"/>
    <w:rsid w:val="00A56ABE"/>
    <w:rsid w:val="00A56CD5"/>
    <w:rsid w:val="00A56F51"/>
    <w:rsid w:val="00A5700C"/>
    <w:rsid w:val="00A5744E"/>
    <w:rsid w:val="00A574A5"/>
    <w:rsid w:val="00A57827"/>
    <w:rsid w:val="00A6044A"/>
    <w:rsid w:val="00A609D7"/>
    <w:rsid w:val="00A6112E"/>
    <w:rsid w:val="00A61273"/>
    <w:rsid w:val="00A612CF"/>
    <w:rsid w:val="00A613FD"/>
    <w:rsid w:val="00A6160D"/>
    <w:rsid w:val="00A61757"/>
    <w:rsid w:val="00A617BF"/>
    <w:rsid w:val="00A61E8C"/>
    <w:rsid w:val="00A623A3"/>
    <w:rsid w:val="00A62970"/>
    <w:rsid w:val="00A62F91"/>
    <w:rsid w:val="00A63031"/>
    <w:rsid w:val="00A630BE"/>
    <w:rsid w:val="00A6363D"/>
    <w:rsid w:val="00A63F42"/>
    <w:rsid w:val="00A6402A"/>
    <w:rsid w:val="00A64382"/>
    <w:rsid w:val="00A64466"/>
    <w:rsid w:val="00A64874"/>
    <w:rsid w:val="00A652C2"/>
    <w:rsid w:val="00A659DB"/>
    <w:rsid w:val="00A65A76"/>
    <w:rsid w:val="00A65C83"/>
    <w:rsid w:val="00A65E7F"/>
    <w:rsid w:val="00A663FB"/>
    <w:rsid w:val="00A6657C"/>
    <w:rsid w:val="00A66C81"/>
    <w:rsid w:val="00A66FB3"/>
    <w:rsid w:val="00A6714D"/>
    <w:rsid w:val="00A6742B"/>
    <w:rsid w:val="00A67515"/>
    <w:rsid w:val="00A67AB1"/>
    <w:rsid w:val="00A67BB6"/>
    <w:rsid w:val="00A7022D"/>
    <w:rsid w:val="00A70782"/>
    <w:rsid w:val="00A7078F"/>
    <w:rsid w:val="00A709F7"/>
    <w:rsid w:val="00A70CD5"/>
    <w:rsid w:val="00A710C3"/>
    <w:rsid w:val="00A71785"/>
    <w:rsid w:val="00A71C64"/>
    <w:rsid w:val="00A72040"/>
    <w:rsid w:val="00A72457"/>
    <w:rsid w:val="00A724F0"/>
    <w:rsid w:val="00A72531"/>
    <w:rsid w:val="00A72638"/>
    <w:rsid w:val="00A732C2"/>
    <w:rsid w:val="00A73B3B"/>
    <w:rsid w:val="00A741F5"/>
    <w:rsid w:val="00A7459D"/>
    <w:rsid w:val="00A745CF"/>
    <w:rsid w:val="00A74905"/>
    <w:rsid w:val="00A751CF"/>
    <w:rsid w:val="00A75516"/>
    <w:rsid w:val="00A760DB"/>
    <w:rsid w:val="00A7628C"/>
    <w:rsid w:val="00A7681F"/>
    <w:rsid w:val="00A76C20"/>
    <w:rsid w:val="00A76EBF"/>
    <w:rsid w:val="00A776B5"/>
    <w:rsid w:val="00A77822"/>
    <w:rsid w:val="00A77C11"/>
    <w:rsid w:val="00A77D7C"/>
    <w:rsid w:val="00A80A10"/>
    <w:rsid w:val="00A8117B"/>
    <w:rsid w:val="00A812D0"/>
    <w:rsid w:val="00A81344"/>
    <w:rsid w:val="00A815C5"/>
    <w:rsid w:val="00A818B8"/>
    <w:rsid w:val="00A81A47"/>
    <w:rsid w:val="00A81CFF"/>
    <w:rsid w:val="00A82527"/>
    <w:rsid w:val="00A82DB0"/>
    <w:rsid w:val="00A83161"/>
    <w:rsid w:val="00A83835"/>
    <w:rsid w:val="00A84029"/>
    <w:rsid w:val="00A84107"/>
    <w:rsid w:val="00A84122"/>
    <w:rsid w:val="00A84143"/>
    <w:rsid w:val="00A84C7C"/>
    <w:rsid w:val="00A85244"/>
    <w:rsid w:val="00A857BF"/>
    <w:rsid w:val="00A858BF"/>
    <w:rsid w:val="00A85FAE"/>
    <w:rsid w:val="00A8608C"/>
    <w:rsid w:val="00A8609D"/>
    <w:rsid w:val="00A862DD"/>
    <w:rsid w:val="00A86305"/>
    <w:rsid w:val="00A86325"/>
    <w:rsid w:val="00A863C2"/>
    <w:rsid w:val="00A863F1"/>
    <w:rsid w:val="00A865D7"/>
    <w:rsid w:val="00A86883"/>
    <w:rsid w:val="00A8698F"/>
    <w:rsid w:val="00A86CCC"/>
    <w:rsid w:val="00A86D3D"/>
    <w:rsid w:val="00A86EE4"/>
    <w:rsid w:val="00A870CD"/>
    <w:rsid w:val="00A8767E"/>
    <w:rsid w:val="00A90209"/>
    <w:rsid w:val="00A90570"/>
    <w:rsid w:val="00A9075A"/>
    <w:rsid w:val="00A90B65"/>
    <w:rsid w:val="00A910C3"/>
    <w:rsid w:val="00A91584"/>
    <w:rsid w:val="00A91D03"/>
    <w:rsid w:val="00A91F0B"/>
    <w:rsid w:val="00A921B3"/>
    <w:rsid w:val="00A92873"/>
    <w:rsid w:val="00A92A5B"/>
    <w:rsid w:val="00A92B3C"/>
    <w:rsid w:val="00A92B81"/>
    <w:rsid w:val="00A92B96"/>
    <w:rsid w:val="00A92D08"/>
    <w:rsid w:val="00A92F1C"/>
    <w:rsid w:val="00A934F0"/>
    <w:rsid w:val="00A93829"/>
    <w:rsid w:val="00A93AD7"/>
    <w:rsid w:val="00A941DD"/>
    <w:rsid w:val="00A9436D"/>
    <w:rsid w:val="00A949D0"/>
    <w:rsid w:val="00A94DEF"/>
    <w:rsid w:val="00A9505A"/>
    <w:rsid w:val="00A955A3"/>
    <w:rsid w:val="00A95BB2"/>
    <w:rsid w:val="00A95BBD"/>
    <w:rsid w:val="00A95E11"/>
    <w:rsid w:val="00A95F7E"/>
    <w:rsid w:val="00A96177"/>
    <w:rsid w:val="00A9618A"/>
    <w:rsid w:val="00A96574"/>
    <w:rsid w:val="00A96895"/>
    <w:rsid w:val="00A96915"/>
    <w:rsid w:val="00A96930"/>
    <w:rsid w:val="00A96ACD"/>
    <w:rsid w:val="00A96DA5"/>
    <w:rsid w:val="00A972F2"/>
    <w:rsid w:val="00AA012E"/>
    <w:rsid w:val="00AA027D"/>
    <w:rsid w:val="00AA02EF"/>
    <w:rsid w:val="00AA04C0"/>
    <w:rsid w:val="00AA057A"/>
    <w:rsid w:val="00AA0750"/>
    <w:rsid w:val="00AA07FC"/>
    <w:rsid w:val="00AA1159"/>
    <w:rsid w:val="00AA12D7"/>
    <w:rsid w:val="00AA193E"/>
    <w:rsid w:val="00AA1F7B"/>
    <w:rsid w:val="00AA29CD"/>
    <w:rsid w:val="00AA2DED"/>
    <w:rsid w:val="00AA2F09"/>
    <w:rsid w:val="00AA2F42"/>
    <w:rsid w:val="00AA387F"/>
    <w:rsid w:val="00AA389E"/>
    <w:rsid w:val="00AA4A24"/>
    <w:rsid w:val="00AA4AD6"/>
    <w:rsid w:val="00AA4E75"/>
    <w:rsid w:val="00AA4F43"/>
    <w:rsid w:val="00AA5102"/>
    <w:rsid w:val="00AA5353"/>
    <w:rsid w:val="00AA55F3"/>
    <w:rsid w:val="00AA5A9A"/>
    <w:rsid w:val="00AA66A6"/>
    <w:rsid w:val="00AA696D"/>
    <w:rsid w:val="00AA69FD"/>
    <w:rsid w:val="00AA6F4D"/>
    <w:rsid w:val="00AA6FEF"/>
    <w:rsid w:val="00AA74F2"/>
    <w:rsid w:val="00AA75B9"/>
    <w:rsid w:val="00AA7B34"/>
    <w:rsid w:val="00AB011B"/>
    <w:rsid w:val="00AB01EA"/>
    <w:rsid w:val="00AB02DD"/>
    <w:rsid w:val="00AB0CCA"/>
    <w:rsid w:val="00AB10D1"/>
    <w:rsid w:val="00AB1872"/>
    <w:rsid w:val="00AB2691"/>
    <w:rsid w:val="00AB2774"/>
    <w:rsid w:val="00AB2AEC"/>
    <w:rsid w:val="00AB37E7"/>
    <w:rsid w:val="00AB37F5"/>
    <w:rsid w:val="00AB3CA5"/>
    <w:rsid w:val="00AB41CB"/>
    <w:rsid w:val="00AB4A06"/>
    <w:rsid w:val="00AB5D36"/>
    <w:rsid w:val="00AB5FA4"/>
    <w:rsid w:val="00AB60A9"/>
    <w:rsid w:val="00AB6C99"/>
    <w:rsid w:val="00AB6CC7"/>
    <w:rsid w:val="00AB71E1"/>
    <w:rsid w:val="00AB737F"/>
    <w:rsid w:val="00AB7393"/>
    <w:rsid w:val="00AB792D"/>
    <w:rsid w:val="00AB7AF5"/>
    <w:rsid w:val="00AC011D"/>
    <w:rsid w:val="00AC026F"/>
    <w:rsid w:val="00AC048E"/>
    <w:rsid w:val="00AC054C"/>
    <w:rsid w:val="00AC05CC"/>
    <w:rsid w:val="00AC060E"/>
    <w:rsid w:val="00AC08B0"/>
    <w:rsid w:val="00AC0B56"/>
    <w:rsid w:val="00AC0DDE"/>
    <w:rsid w:val="00AC0DF6"/>
    <w:rsid w:val="00AC16C0"/>
    <w:rsid w:val="00AC18F0"/>
    <w:rsid w:val="00AC1E18"/>
    <w:rsid w:val="00AC2287"/>
    <w:rsid w:val="00AC2701"/>
    <w:rsid w:val="00AC2773"/>
    <w:rsid w:val="00AC280F"/>
    <w:rsid w:val="00AC2824"/>
    <w:rsid w:val="00AC2B5F"/>
    <w:rsid w:val="00AC2CA5"/>
    <w:rsid w:val="00AC2F4C"/>
    <w:rsid w:val="00AC2F59"/>
    <w:rsid w:val="00AC304C"/>
    <w:rsid w:val="00AC30E6"/>
    <w:rsid w:val="00AC3632"/>
    <w:rsid w:val="00AC3646"/>
    <w:rsid w:val="00AC36E7"/>
    <w:rsid w:val="00AC38D1"/>
    <w:rsid w:val="00AC38E6"/>
    <w:rsid w:val="00AC3CFC"/>
    <w:rsid w:val="00AC3F1C"/>
    <w:rsid w:val="00AC3F67"/>
    <w:rsid w:val="00AC4126"/>
    <w:rsid w:val="00AC420B"/>
    <w:rsid w:val="00AC4BB8"/>
    <w:rsid w:val="00AC4FCF"/>
    <w:rsid w:val="00AC5435"/>
    <w:rsid w:val="00AC5441"/>
    <w:rsid w:val="00AC54AB"/>
    <w:rsid w:val="00AC54AC"/>
    <w:rsid w:val="00AC586D"/>
    <w:rsid w:val="00AC590B"/>
    <w:rsid w:val="00AC5D85"/>
    <w:rsid w:val="00AC64C3"/>
    <w:rsid w:val="00AC65EA"/>
    <w:rsid w:val="00AC6619"/>
    <w:rsid w:val="00AC6621"/>
    <w:rsid w:val="00AC6726"/>
    <w:rsid w:val="00AC674E"/>
    <w:rsid w:val="00AC6A3F"/>
    <w:rsid w:val="00AC6FC0"/>
    <w:rsid w:val="00AC7078"/>
    <w:rsid w:val="00AC7474"/>
    <w:rsid w:val="00AC7498"/>
    <w:rsid w:val="00AC76D7"/>
    <w:rsid w:val="00AC7A64"/>
    <w:rsid w:val="00AC7D34"/>
    <w:rsid w:val="00AD019C"/>
    <w:rsid w:val="00AD03BA"/>
    <w:rsid w:val="00AD09AE"/>
    <w:rsid w:val="00AD0E14"/>
    <w:rsid w:val="00AD103C"/>
    <w:rsid w:val="00AD1180"/>
    <w:rsid w:val="00AD1200"/>
    <w:rsid w:val="00AD137C"/>
    <w:rsid w:val="00AD13E1"/>
    <w:rsid w:val="00AD1972"/>
    <w:rsid w:val="00AD1A78"/>
    <w:rsid w:val="00AD1D36"/>
    <w:rsid w:val="00AD20C2"/>
    <w:rsid w:val="00AD241B"/>
    <w:rsid w:val="00AD2691"/>
    <w:rsid w:val="00AD2A57"/>
    <w:rsid w:val="00AD2DB7"/>
    <w:rsid w:val="00AD2FD3"/>
    <w:rsid w:val="00AD30F4"/>
    <w:rsid w:val="00AD3369"/>
    <w:rsid w:val="00AD3C7A"/>
    <w:rsid w:val="00AD3FA0"/>
    <w:rsid w:val="00AD418C"/>
    <w:rsid w:val="00AD4225"/>
    <w:rsid w:val="00AD4528"/>
    <w:rsid w:val="00AD4588"/>
    <w:rsid w:val="00AD4D5B"/>
    <w:rsid w:val="00AD5028"/>
    <w:rsid w:val="00AD586B"/>
    <w:rsid w:val="00AD58AC"/>
    <w:rsid w:val="00AD6049"/>
    <w:rsid w:val="00AD654E"/>
    <w:rsid w:val="00AD7020"/>
    <w:rsid w:val="00AD728E"/>
    <w:rsid w:val="00AD72E3"/>
    <w:rsid w:val="00AD75D7"/>
    <w:rsid w:val="00AD7648"/>
    <w:rsid w:val="00AD7A0C"/>
    <w:rsid w:val="00AD7E29"/>
    <w:rsid w:val="00AE0291"/>
    <w:rsid w:val="00AE040D"/>
    <w:rsid w:val="00AE0640"/>
    <w:rsid w:val="00AE06AD"/>
    <w:rsid w:val="00AE0746"/>
    <w:rsid w:val="00AE0C77"/>
    <w:rsid w:val="00AE0D0C"/>
    <w:rsid w:val="00AE10D8"/>
    <w:rsid w:val="00AE12B1"/>
    <w:rsid w:val="00AE1507"/>
    <w:rsid w:val="00AE16D8"/>
    <w:rsid w:val="00AE1848"/>
    <w:rsid w:val="00AE1AE0"/>
    <w:rsid w:val="00AE1DEE"/>
    <w:rsid w:val="00AE2273"/>
    <w:rsid w:val="00AE233E"/>
    <w:rsid w:val="00AE2887"/>
    <w:rsid w:val="00AE288D"/>
    <w:rsid w:val="00AE2E1F"/>
    <w:rsid w:val="00AE2E70"/>
    <w:rsid w:val="00AE3025"/>
    <w:rsid w:val="00AE33C7"/>
    <w:rsid w:val="00AE34D3"/>
    <w:rsid w:val="00AE35D6"/>
    <w:rsid w:val="00AE3F93"/>
    <w:rsid w:val="00AE40D9"/>
    <w:rsid w:val="00AE416F"/>
    <w:rsid w:val="00AE417D"/>
    <w:rsid w:val="00AE424E"/>
    <w:rsid w:val="00AE426E"/>
    <w:rsid w:val="00AE4296"/>
    <w:rsid w:val="00AE443D"/>
    <w:rsid w:val="00AE47DF"/>
    <w:rsid w:val="00AE4853"/>
    <w:rsid w:val="00AE494D"/>
    <w:rsid w:val="00AE4954"/>
    <w:rsid w:val="00AE4ED1"/>
    <w:rsid w:val="00AE53A6"/>
    <w:rsid w:val="00AE590F"/>
    <w:rsid w:val="00AE5C2F"/>
    <w:rsid w:val="00AE5D87"/>
    <w:rsid w:val="00AE6DB5"/>
    <w:rsid w:val="00AE7034"/>
    <w:rsid w:val="00AE7130"/>
    <w:rsid w:val="00AE722C"/>
    <w:rsid w:val="00AE7236"/>
    <w:rsid w:val="00AE7A8B"/>
    <w:rsid w:val="00AF007B"/>
    <w:rsid w:val="00AF06A8"/>
    <w:rsid w:val="00AF06C6"/>
    <w:rsid w:val="00AF0859"/>
    <w:rsid w:val="00AF0AD3"/>
    <w:rsid w:val="00AF0CDD"/>
    <w:rsid w:val="00AF0DE9"/>
    <w:rsid w:val="00AF0E03"/>
    <w:rsid w:val="00AF1760"/>
    <w:rsid w:val="00AF1761"/>
    <w:rsid w:val="00AF199F"/>
    <w:rsid w:val="00AF305E"/>
    <w:rsid w:val="00AF3358"/>
    <w:rsid w:val="00AF34DF"/>
    <w:rsid w:val="00AF3589"/>
    <w:rsid w:val="00AF3B56"/>
    <w:rsid w:val="00AF3D99"/>
    <w:rsid w:val="00AF3F32"/>
    <w:rsid w:val="00AF40E4"/>
    <w:rsid w:val="00AF478B"/>
    <w:rsid w:val="00AF4831"/>
    <w:rsid w:val="00AF48F9"/>
    <w:rsid w:val="00AF54D1"/>
    <w:rsid w:val="00AF5B86"/>
    <w:rsid w:val="00AF5D8D"/>
    <w:rsid w:val="00AF6241"/>
    <w:rsid w:val="00AF63AE"/>
    <w:rsid w:val="00AF6710"/>
    <w:rsid w:val="00AF6912"/>
    <w:rsid w:val="00AF6A98"/>
    <w:rsid w:val="00AF6B22"/>
    <w:rsid w:val="00AF6B5A"/>
    <w:rsid w:val="00AF6E4E"/>
    <w:rsid w:val="00AF6F6A"/>
    <w:rsid w:val="00AF7335"/>
    <w:rsid w:val="00AF76DF"/>
    <w:rsid w:val="00AF76E1"/>
    <w:rsid w:val="00AF79BE"/>
    <w:rsid w:val="00AF7EB4"/>
    <w:rsid w:val="00B00242"/>
    <w:rsid w:val="00B002FE"/>
    <w:rsid w:val="00B00311"/>
    <w:rsid w:val="00B00842"/>
    <w:rsid w:val="00B01E0C"/>
    <w:rsid w:val="00B02345"/>
    <w:rsid w:val="00B0281A"/>
    <w:rsid w:val="00B02BD3"/>
    <w:rsid w:val="00B02DE2"/>
    <w:rsid w:val="00B02FA5"/>
    <w:rsid w:val="00B03820"/>
    <w:rsid w:val="00B03B96"/>
    <w:rsid w:val="00B03D03"/>
    <w:rsid w:val="00B03E73"/>
    <w:rsid w:val="00B04262"/>
    <w:rsid w:val="00B043EF"/>
    <w:rsid w:val="00B04450"/>
    <w:rsid w:val="00B0450E"/>
    <w:rsid w:val="00B04C5A"/>
    <w:rsid w:val="00B04FBD"/>
    <w:rsid w:val="00B05254"/>
    <w:rsid w:val="00B05317"/>
    <w:rsid w:val="00B053E1"/>
    <w:rsid w:val="00B0544B"/>
    <w:rsid w:val="00B05729"/>
    <w:rsid w:val="00B05836"/>
    <w:rsid w:val="00B05E50"/>
    <w:rsid w:val="00B05FEE"/>
    <w:rsid w:val="00B06001"/>
    <w:rsid w:val="00B06201"/>
    <w:rsid w:val="00B065C2"/>
    <w:rsid w:val="00B06792"/>
    <w:rsid w:val="00B068BC"/>
    <w:rsid w:val="00B06A49"/>
    <w:rsid w:val="00B06EED"/>
    <w:rsid w:val="00B073E9"/>
    <w:rsid w:val="00B0750A"/>
    <w:rsid w:val="00B07592"/>
    <w:rsid w:val="00B07722"/>
    <w:rsid w:val="00B07CDE"/>
    <w:rsid w:val="00B1098F"/>
    <w:rsid w:val="00B109B4"/>
    <w:rsid w:val="00B10B5C"/>
    <w:rsid w:val="00B10ECD"/>
    <w:rsid w:val="00B10EF8"/>
    <w:rsid w:val="00B10F36"/>
    <w:rsid w:val="00B10FD9"/>
    <w:rsid w:val="00B110E3"/>
    <w:rsid w:val="00B111DE"/>
    <w:rsid w:val="00B1129A"/>
    <w:rsid w:val="00B11328"/>
    <w:rsid w:val="00B11329"/>
    <w:rsid w:val="00B114BD"/>
    <w:rsid w:val="00B11A5C"/>
    <w:rsid w:val="00B11AC9"/>
    <w:rsid w:val="00B12246"/>
    <w:rsid w:val="00B125FF"/>
    <w:rsid w:val="00B12A17"/>
    <w:rsid w:val="00B12C2C"/>
    <w:rsid w:val="00B13E5C"/>
    <w:rsid w:val="00B1403A"/>
    <w:rsid w:val="00B1428E"/>
    <w:rsid w:val="00B14B99"/>
    <w:rsid w:val="00B14BDD"/>
    <w:rsid w:val="00B14BE4"/>
    <w:rsid w:val="00B14CA4"/>
    <w:rsid w:val="00B14CB0"/>
    <w:rsid w:val="00B15271"/>
    <w:rsid w:val="00B153BB"/>
    <w:rsid w:val="00B15D34"/>
    <w:rsid w:val="00B16190"/>
    <w:rsid w:val="00B169D1"/>
    <w:rsid w:val="00B16CB5"/>
    <w:rsid w:val="00B16D58"/>
    <w:rsid w:val="00B17389"/>
    <w:rsid w:val="00B17AB4"/>
    <w:rsid w:val="00B20909"/>
    <w:rsid w:val="00B20EE7"/>
    <w:rsid w:val="00B20F99"/>
    <w:rsid w:val="00B20FE7"/>
    <w:rsid w:val="00B20FEC"/>
    <w:rsid w:val="00B2153C"/>
    <w:rsid w:val="00B21591"/>
    <w:rsid w:val="00B215F1"/>
    <w:rsid w:val="00B21732"/>
    <w:rsid w:val="00B21E3F"/>
    <w:rsid w:val="00B21F73"/>
    <w:rsid w:val="00B22003"/>
    <w:rsid w:val="00B221C7"/>
    <w:rsid w:val="00B221CB"/>
    <w:rsid w:val="00B225FB"/>
    <w:rsid w:val="00B22B0F"/>
    <w:rsid w:val="00B232A3"/>
    <w:rsid w:val="00B2383B"/>
    <w:rsid w:val="00B243D2"/>
    <w:rsid w:val="00B24A32"/>
    <w:rsid w:val="00B24AEE"/>
    <w:rsid w:val="00B24C7D"/>
    <w:rsid w:val="00B25044"/>
    <w:rsid w:val="00B250FD"/>
    <w:rsid w:val="00B25643"/>
    <w:rsid w:val="00B2607F"/>
    <w:rsid w:val="00B2684E"/>
    <w:rsid w:val="00B269FE"/>
    <w:rsid w:val="00B26C85"/>
    <w:rsid w:val="00B2703D"/>
    <w:rsid w:val="00B274B4"/>
    <w:rsid w:val="00B2775D"/>
    <w:rsid w:val="00B2797E"/>
    <w:rsid w:val="00B27A2B"/>
    <w:rsid w:val="00B27D21"/>
    <w:rsid w:val="00B27F5B"/>
    <w:rsid w:val="00B3030F"/>
    <w:rsid w:val="00B303B0"/>
    <w:rsid w:val="00B30C25"/>
    <w:rsid w:val="00B30FC7"/>
    <w:rsid w:val="00B317A4"/>
    <w:rsid w:val="00B31D66"/>
    <w:rsid w:val="00B32497"/>
    <w:rsid w:val="00B32A38"/>
    <w:rsid w:val="00B32C27"/>
    <w:rsid w:val="00B32CF1"/>
    <w:rsid w:val="00B32FCA"/>
    <w:rsid w:val="00B3305E"/>
    <w:rsid w:val="00B33110"/>
    <w:rsid w:val="00B33223"/>
    <w:rsid w:val="00B332D2"/>
    <w:rsid w:val="00B33365"/>
    <w:rsid w:val="00B336BA"/>
    <w:rsid w:val="00B3382F"/>
    <w:rsid w:val="00B33876"/>
    <w:rsid w:val="00B33E8C"/>
    <w:rsid w:val="00B33F4B"/>
    <w:rsid w:val="00B34041"/>
    <w:rsid w:val="00B342C6"/>
    <w:rsid w:val="00B347D4"/>
    <w:rsid w:val="00B34995"/>
    <w:rsid w:val="00B34A0F"/>
    <w:rsid w:val="00B34CDB"/>
    <w:rsid w:val="00B34D2C"/>
    <w:rsid w:val="00B35224"/>
    <w:rsid w:val="00B354EF"/>
    <w:rsid w:val="00B359E7"/>
    <w:rsid w:val="00B35A00"/>
    <w:rsid w:val="00B35EC9"/>
    <w:rsid w:val="00B363C6"/>
    <w:rsid w:val="00B367A7"/>
    <w:rsid w:val="00B3684E"/>
    <w:rsid w:val="00B3696A"/>
    <w:rsid w:val="00B36990"/>
    <w:rsid w:val="00B36C15"/>
    <w:rsid w:val="00B36CE0"/>
    <w:rsid w:val="00B370EE"/>
    <w:rsid w:val="00B37166"/>
    <w:rsid w:val="00B3730D"/>
    <w:rsid w:val="00B3735A"/>
    <w:rsid w:val="00B37B39"/>
    <w:rsid w:val="00B37E81"/>
    <w:rsid w:val="00B37F5A"/>
    <w:rsid w:val="00B402CB"/>
    <w:rsid w:val="00B40A98"/>
    <w:rsid w:val="00B40AF3"/>
    <w:rsid w:val="00B40E8D"/>
    <w:rsid w:val="00B40FC6"/>
    <w:rsid w:val="00B41405"/>
    <w:rsid w:val="00B4148E"/>
    <w:rsid w:val="00B41D5B"/>
    <w:rsid w:val="00B4205E"/>
    <w:rsid w:val="00B42187"/>
    <w:rsid w:val="00B4221E"/>
    <w:rsid w:val="00B42304"/>
    <w:rsid w:val="00B429E2"/>
    <w:rsid w:val="00B42A76"/>
    <w:rsid w:val="00B42B00"/>
    <w:rsid w:val="00B42C92"/>
    <w:rsid w:val="00B42F45"/>
    <w:rsid w:val="00B435FA"/>
    <w:rsid w:val="00B43A83"/>
    <w:rsid w:val="00B43F1A"/>
    <w:rsid w:val="00B4421E"/>
    <w:rsid w:val="00B448B5"/>
    <w:rsid w:val="00B448F5"/>
    <w:rsid w:val="00B44AFB"/>
    <w:rsid w:val="00B45305"/>
    <w:rsid w:val="00B4544C"/>
    <w:rsid w:val="00B45507"/>
    <w:rsid w:val="00B456B2"/>
    <w:rsid w:val="00B458BA"/>
    <w:rsid w:val="00B45D06"/>
    <w:rsid w:val="00B45D2F"/>
    <w:rsid w:val="00B460A2"/>
    <w:rsid w:val="00B468FF"/>
    <w:rsid w:val="00B46987"/>
    <w:rsid w:val="00B469B9"/>
    <w:rsid w:val="00B46A7E"/>
    <w:rsid w:val="00B46C57"/>
    <w:rsid w:val="00B46D26"/>
    <w:rsid w:val="00B471C9"/>
    <w:rsid w:val="00B4799A"/>
    <w:rsid w:val="00B47A8D"/>
    <w:rsid w:val="00B47E37"/>
    <w:rsid w:val="00B47F55"/>
    <w:rsid w:val="00B5015E"/>
    <w:rsid w:val="00B50A88"/>
    <w:rsid w:val="00B50BCB"/>
    <w:rsid w:val="00B5136E"/>
    <w:rsid w:val="00B51902"/>
    <w:rsid w:val="00B51A0E"/>
    <w:rsid w:val="00B51BB7"/>
    <w:rsid w:val="00B51FC2"/>
    <w:rsid w:val="00B526B6"/>
    <w:rsid w:val="00B5304E"/>
    <w:rsid w:val="00B530F1"/>
    <w:rsid w:val="00B5324E"/>
    <w:rsid w:val="00B5348A"/>
    <w:rsid w:val="00B5352C"/>
    <w:rsid w:val="00B53B43"/>
    <w:rsid w:val="00B53B7A"/>
    <w:rsid w:val="00B53B7E"/>
    <w:rsid w:val="00B53CD7"/>
    <w:rsid w:val="00B53D43"/>
    <w:rsid w:val="00B53F34"/>
    <w:rsid w:val="00B54130"/>
    <w:rsid w:val="00B54CAA"/>
    <w:rsid w:val="00B552B4"/>
    <w:rsid w:val="00B557E2"/>
    <w:rsid w:val="00B558AD"/>
    <w:rsid w:val="00B55D3D"/>
    <w:rsid w:val="00B55E7A"/>
    <w:rsid w:val="00B55EF7"/>
    <w:rsid w:val="00B5632F"/>
    <w:rsid w:val="00B57018"/>
    <w:rsid w:val="00B576D2"/>
    <w:rsid w:val="00B5791D"/>
    <w:rsid w:val="00B57990"/>
    <w:rsid w:val="00B57BD0"/>
    <w:rsid w:val="00B57C7B"/>
    <w:rsid w:val="00B60362"/>
    <w:rsid w:val="00B603B3"/>
    <w:rsid w:val="00B60D2A"/>
    <w:rsid w:val="00B61095"/>
    <w:rsid w:val="00B61492"/>
    <w:rsid w:val="00B617AF"/>
    <w:rsid w:val="00B61B01"/>
    <w:rsid w:val="00B62085"/>
    <w:rsid w:val="00B6266D"/>
    <w:rsid w:val="00B626A7"/>
    <w:rsid w:val="00B6290D"/>
    <w:rsid w:val="00B62C19"/>
    <w:rsid w:val="00B62EF4"/>
    <w:rsid w:val="00B63699"/>
    <w:rsid w:val="00B637C5"/>
    <w:rsid w:val="00B63952"/>
    <w:rsid w:val="00B63DB3"/>
    <w:rsid w:val="00B641CF"/>
    <w:rsid w:val="00B641E2"/>
    <w:rsid w:val="00B641EE"/>
    <w:rsid w:val="00B643D8"/>
    <w:rsid w:val="00B64833"/>
    <w:rsid w:val="00B6486F"/>
    <w:rsid w:val="00B64EA0"/>
    <w:rsid w:val="00B65845"/>
    <w:rsid w:val="00B658BA"/>
    <w:rsid w:val="00B65BA6"/>
    <w:rsid w:val="00B6640A"/>
    <w:rsid w:val="00B665EC"/>
    <w:rsid w:val="00B66972"/>
    <w:rsid w:val="00B674AD"/>
    <w:rsid w:val="00B675DE"/>
    <w:rsid w:val="00B67A8B"/>
    <w:rsid w:val="00B67B1F"/>
    <w:rsid w:val="00B67D2F"/>
    <w:rsid w:val="00B70B95"/>
    <w:rsid w:val="00B70C27"/>
    <w:rsid w:val="00B71281"/>
    <w:rsid w:val="00B7183D"/>
    <w:rsid w:val="00B71979"/>
    <w:rsid w:val="00B71C6B"/>
    <w:rsid w:val="00B71C72"/>
    <w:rsid w:val="00B71CF6"/>
    <w:rsid w:val="00B71FC2"/>
    <w:rsid w:val="00B72006"/>
    <w:rsid w:val="00B72044"/>
    <w:rsid w:val="00B7252E"/>
    <w:rsid w:val="00B72596"/>
    <w:rsid w:val="00B727CC"/>
    <w:rsid w:val="00B7282E"/>
    <w:rsid w:val="00B729A3"/>
    <w:rsid w:val="00B73319"/>
    <w:rsid w:val="00B7358F"/>
    <w:rsid w:val="00B735B9"/>
    <w:rsid w:val="00B735CE"/>
    <w:rsid w:val="00B73A58"/>
    <w:rsid w:val="00B73C31"/>
    <w:rsid w:val="00B73E7D"/>
    <w:rsid w:val="00B74E6B"/>
    <w:rsid w:val="00B74EC4"/>
    <w:rsid w:val="00B75248"/>
    <w:rsid w:val="00B753EA"/>
    <w:rsid w:val="00B75A1E"/>
    <w:rsid w:val="00B75A52"/>
    <w:rsid w:val="00B75BD0"/>
    <w:rsid w:val="00B760D4"/>
    <w:rsid w:val="00B7629C"/>
    <w:rsid w:val="00B766EB"/>
    <w:rsid w:val="00B767EB"/>
    <w:rsid w:val="00B76946"/>
    <w:rsid w:val="00B76B2A"/>
    <w:rsid w:val="00B76B61"/>
    <w:rsid w:val="00B7712D"/>
    <w:rsid w:val="00B77241"/>
    <w:rsid w:val="00B77284"/>
    <w:rsid w:val="00B77287"/>
    <w:rsid w:val="00B77961"/>
    <w:rsid w:val="00B77B96"/>
    <w:rsid w:val="00B77FB0"/>
    <w:rsid w:val="00B801FB"/>
    <w:rsid w:val="00B8049C"/>
    <w:rsid w:val="00B80C83"/>
    <w:rsid w:val="00B80DC0"/>
    <w:rsid w:val="00B80F4D"/>
    <w:rsid w:val="00B815D8"/>
    <w:rsid w:val="00B81779"/>
    <w:rsid w:val="00B825DD"/>
    <w:rsid w:val="00B82AE0"/>
    <w:rsid w:val="00B82B2F"/>
    <w:rsid w:val="00B8324D"/>
    <w:rsid w:val="00B835B2"/>
    <w:rsid w:val="00B83818"/>
    <w:rsid w:val="00B838D7"/>
    <w:rsid w:val="00B83E2F"/>
    <w:rsid w:val="00B83FC4"/>
    <w:rsid w:val="00B8424F"/>
    <w:rsid w:val="00B84497"/>
    <w:rsid w:val="00B846E6"/>
    <w:rsid w:val="00B84831"/>
    <w:rsid w:val="00B84B57"/>
    <w:rsid w:val="00B84D2B"/>
    <w:rsid w:val="00B85EAB"/>
    <w:rsid w:val="00B85F5D"/>
    <w:rsid w:val="00B86258"/>
    <w:rsid w:val="00B8646C"/>
    <w:rsid w:val="00B86692"/>
    <w:rsid w:val="00B869DB"/>
    <w:rsid w:val="00B86E26"/>
    <w:rsid w:val="00B872D6"/>
    <w:rsid w:val="00B87D89"/>
    <w:rsid w:val="00B9010E"/>
    <w:rsid w:val="00B90679"/>
    <w:rsid w:val="00B90728"/>
    <w:rsid w:val="00B90AB7"/>
    <w:rsid w:val="00B90D18"/>
    <w:rsid w:val="00B90D87"/>
    <w:rsid w:val="00B90F6C"/>
    <w:rsid w:val="00B9119D"/>
    <w:rsid w:val="00B91628"/>
    <w:rsid w:val="00B9177D"/>
    <w:rsid w:val="00B91964"/>
    <w:rsid w:val="00B928A1"/>
    <w:rsid w:val="00B92A7F"/>
    <w:rsid w:val="00B92AE1"/>
    <w:rsid w:val="00B92B67"/>
    <w:rsid w:val="00B93025"/>
    <w:rsid w:val="00B93746"/>
    <w:rsid w:val="00B94213"/>
    <w:rsid w:val="00B942A7"/>
    <w:rsid w:val="00B942FE"/>
    <w:rsid w:val="00B94399"/>
    <w:rsid w:val="00B944BD"/>
    <w:rsid w:val="00B947AD"/>
    <w:rsid w:val="00B94F3E"/>
    <w:rsid w:val="00B9527E"/>
    <w:rsid w:val="00B952E8"/>
    <w:rsid w:val="00B957E4"/>
    <w:rsid w:val="00B95B9D"/>
    <w:rsid w:val="00B95F58"/>
    <w:rsid w:val="00B95FAA"/>
    <w:rsid w:val="00B96B45"/>
    <w:rsid w:val="00B96BE5"/>
    <w:rsid w:val="00B971B4"/>
    <w:rsid w:val="00B971FF"/>
    <w:rsid w:val="00B9751E"/>
    <w:rsid w:val="00B97531"/>
    <w:rsid w:val="00B97A2D"/>
    <w:rsid w:val="00B97A76"/>
    <w:rsid w:val="00B97D66"/>
    <w:rsid w:val="00BA0059"/>
    <w:rsid w:val="00BA01E5"/>
    <w:rsid w:val="00BA0279"/>
    <w:rsid w:val="00BA0405"/>
    <w:rsid w:val="00BA056D"/>
    <w:rsid w:val="00BA0A4D"/>
    <w:rsid w:val="00BA115A"/>
    <w:rsid w:val="00BA1166"/>
    <w:rsid w:val="00BA1447"/>
    <w:rsid w:val="00BA1587"/>
    <w:rsid w:val="00BA1D41"/>
    <w:rsid w:val="00BA1DA6"/>
    <w:rsid w:val="00BA1F77"/>
    <w:rsid w:val="00BA29FF"/>
    <w:rsid w:val="00BA2A3F"/>
    <w:rsid w:val="00BA2B8B"/>
    <w:rsid w:val="00BA2BCF"/>
    <w:rsid w:val="00BA2E10"/>
    <w:rsid w:val="00BA3749"/>
    <w:rsid w:val="00BA3B46"/>
    <w:rsid w:val="00BA3E64"/>
    <w:rsid w:val="00BA3FF6"/>
    <w:rsid w:val="00BA433C"/>
    <w:rsid w:val="00BA4AB2"/>
    <w:rsid w:val="00BA4C3D"/>
    <w:rsid w:val="00BA527D"/>
    <w:rsid w:val="00BA5B7F"/>
    <w:rsid w:val="00BA5CD6"/>
    <w:rsid w:val="00BA631B"/>
    <w:rsid w:val="00BA6749"/>
    <w:rsid w:val="00BA6B43"/>
    <w:rsid w:val="00BA6F1F"/>
    <w:rsid w:val="00BA7188"/>
    <w:rsid w:val="00BA7451"/>
    <w:rsid w:val="00BA76DE"/>
    <w:rsid w:val="00BA77DD"/>
    <w:rsid w:val="00BA78AF"/>
    <w:rsid w:val="00BB0240"/>
    <w:rsid w:val="00BB02AD"/>
    <w:rsid w:val="00BB0584"/>
    <w:rsid w:val="00BB0611"/>
    <w:rsid w:val="00BB087B"/>
    <w:rsid w:val="00BB0E8F"/>
    <w:rsid w:val="00BB18A4"/>
    <w:rsid w:val="00BB1DDC"/>
    <w:rsid w:val="00BB214B"/>
    <w:rsid w:val="00BB2219"/>
    <w:rsid w:val="00BB2995"/>
    <w:rsid w:val="00BB2AF8"/>
    <w:rsid w:val="00BB2B78"/>
    <w:rsid w:val="00BB3060"/>
    <w:rsid w:val="00BB37C9"/>
    <w:rsid w:val="00BB395F"/>
    <w:rsid w:val="00BB3AF1"/>
    <w:rsid w:val="00BB3E56"/>
    <w:rsid w:val="00BB49CB"/>
    <w:rsid w:val="00BB4B4C"/>
    <w:rsid w:val="00BB5086"/>
    <w:rsid w:val="00BB50B7"/>
    <w:rsid w:val="00BB526F"/>
    <w:rsid w:val="00BB5AE9"/>
    <w:rsid w:val="00BB5B56"/>
    <w:rsid w:val="00BB68CE"/>
    <w:rsid w:val="00BB690D"/>
    <w:rsid w:val="00BB6AB5"/>
    <w:rsid w:val="00BB7003"/>
    <w:rsid w:val="00BB7739"/>
    <w:rsid w:val="00BB77A3"/>
    <w:rsid w:val="00BB7833"/>
    <w:rsid w:val="00BB7C31"/>
    <w:rsid w:val="00BB7F8D"/>
    <w:rsid w:val="00BB7FC6"/>
    <w:rsid w:val="00BC0002"/>
    <w:rsid w:val="00BC047A"/>
    <w:rsid w:val="00BC051F"/>
    <w:rsid w:val="00BC0800"/>
    <w:rsid w:val="00BC0A03"/>
    <w:rsid w:val="00BC0C90"/>
    <w:rsid w:val="00BC0DAD"/>
    <w:rsid w:val="00BC0F2F"/>
    <w:rsid w:val="00BC18B3"/>
    <w:rsid w:val="00BC1984"/>
    <w:rsid w:val="00BC2084"/>
    <w:rsid w:val="00BC2404"/>
    <w:rsid w:val="00BC2561"/>
    <w:rsid w:val="00BC2666"/>
    <w:rsid w:val="00BC28B6"/>
    <w:rsid w:val="00BC29A4"/>
    <w:rsid w:val="00BC2BEC"/>
    <w:rsid w:val="00BC31D0"/>
    <w:rsid w:val="00BC38D6"/>
    <w:rsid w:val="00BC397F"/>
    <w:rsid w:val="00BC3AAF"/>
    <w:rsid w:val="00BC3BBA"/>
    <w:rsid w:val="00BC3BFE"/>
    <w:rsid w:val="00BC47AE"/>
    <w:rsid w:val="00BC48C6"/>
    <w:rsid w:val="00BC53E8"/>
    <w:rsid w:val="00BC5A1F"/>
    <w:rsid w:val="00BC6249"/>
    <w:rsid w:val="00BC6852"/>
    <w:rsid w:val="00BC6951"/>
    <w:rsid w:val="00BC6BAF"/>
    <w:rsid w:val="00BC6D0D"/>
    <w:rsid w:val="00BC6E0E"/>
    <w:rsid w:val="00BC6EFA"/>
    <w:rsid w:val="00BC7028"/>
    <w:rsid w:val="00BC73C1"/>
    <w:rsid w:val="00BC7725"/>
    <w:rsid w:val="00BC7813"/>
    <w:rsid w:val="00BD027D"/>
    <w:rsid w:val="00BD0336"/>
    <w:rsid w:val="00BD08DA"/>
    <w:rsid w:val="00BD09A5"/>
    <w:rsid w:val="00BD09E5"/>
    <w:rsid w:val="00BD0F77"/>
    <w:rsid w:val="00BD1558"/>
    <w:rsid w:val="00BD1772"/>
    <w:rsid w:val="00BD18EF"/>
    <w:rsid w:val="00BD1A7D"/>
    <w:rsid w:val="00BD1C64"/>
    <w:rsid w:val="00BD1D7A"/>
    <w:rsid w:val="00BD1DB2"/>
    <w:rsid w:val="00BD2231"/>
    <w:rsid w:val="00BD26B8"/>
    <w:rsid w:val="00BD2A2F"/>
    <w:rsid w:val="00BD2B0C"/>
    <w:rsid w:val="00BD2B77"/>
    <w:rsid w:val="00BD2DD0"/>
    <w:rsid w:val="00BD2E91"/>
    <w:rsid w:val="00BD342D"/>
    <w:rsid w:val="00BD3678"/>
    <w:rsid w:val="00BD378C"/>
    <w:rsid w:val="00BD37B8"/>
    <w:rsid w:val="00BD3A9F"/>
    <w:rsid w:val="00BD3E73"/>
    <w:rsid w:val="00BD3F26"/>
    <w:rsid w:val="00BD406B"/>
    <w:rsid w:val="00BD4205"/>
    <w:rsid w:val="00BD466C"/>
    <w:rsid w:val="00BD49AE"/>
    <w:rsid w:val="00BD4F85"/>
    <w:rsid w:val="00BD4FC8"/>
    <w:rsid w:val="00BD5045"/>
    <w:rsid w:val="00BD5344"/>
    <w:rsid w:val="00BD55BA"/>
    <w:rsid w:val="00BD585C"/>
    <w:rsid w:val="00BD5997"/>
    <w:rsid w:val="00BD5DA6"/>
    <w:rsid w:val="00BD641F"/>
    <w:rsid w:val="00BD66ED"/>
    <w:rsid w:val="00BD6D72"/>
    <w:rsid w:val="00BD6DB3"/>
    <w:rsid w:val="00BD7009"/>
    <w:rsid w:val="00BD7598"/>
    <w:rsid w:val="00BE01E4"/>
    <w:rsid w:val="00BE03D0"/>
    <w:rsid w:val="00BE0612"/>
    <w:rsid w:val="00BE0A85"/>
    <w:rsid w:val="00BE0E6D"/>
    <w:rsid w:val="00BE181C"/>
    <w:rsid w:val="00BE1CEA"/>
    <w:rsid w:val="00BE1E05"/>
    <w:rsid w:val="00BE1F32"/>
    <w:rsid w:val="00BE22EE"/>
    <w:rsid w:val="00BE255A"/>
    <w:rsid w:val="00BE2A22"/>
    <w:rsid w:val="00BE2D0C"/>
    <w:rsid w:val="00BE2FC0"/>
    <w:rsid w:val="00BE33EE"/>
    <w:rsid w:val="00BE3585"/>
    <w:rsid w:val="00BE3DA3"/>
    <w:rsid w:val="00BE3DE6"/>
    <w:rsid w:val="00BE3E5B"/>
    <w:rsid w:val="00BE3F9E"/>
    <w:rsid w:val="00BE41EE"/>
    <w:rsid w:val="00BE4229"/>
    <w:rsid w:val="00BE4241"/>
    <w:rsid w:val="00BE4269"/>
    <w:rsid w:val="00BE474D"/>
    <w:rsid w:val="00BE4A6A"/>
    <w:rsid w:val="00BE4DA7"/>
    <w:rsid w:val="00BE4EA9"/>
    <w:rsid w:val="00BE5641"/>
    <w:rsid w:val="00BE57B5"/>
    <w:rsid w:val="00BE58E1"/>
    <w:rsid w:val="00BE5B8C"/>
    <w:rsid w:val="00BE5DC3"/>
    <w:rsid w:val="00BE5EFA"/>
    <w:rsid w:val="00BE6416"/>
    <w:rsid w:val="00BE64C5"/>
    <w:rsid w:val="00BE669F"/>
    <w:rsid w:val="00BE685F"/>
    <w:rsid w:val="00BE6C72"/>
    <w:rsid w:val="00BE71B3"/>
    <w:rsid w:val="00BE72AC"/>
    <w:rsid w:val="00BE7415"/>
    <w:rsid w:val="00BE74E1"/>
    <w:rsid w:val="00BE7709"/>
    <w:rsid w:val="00BE773E"/>
    <w:rsid w:val="00BE7C53"/>
    <w:rsid w:val="00BE7E8D"/>
    <w:rsid w:val="00BE7F60"/>
    <w:rsid w:val="00BF04F0"/>
    <w:rsid w:val="00BF08A3"/>
    <w:rsid w:val="00BF0A52"/>
    <w:rsid w:val="00BF0D32"/>
    <w:rsid w:val="00BF10F9"/>
    <w:rsid w:val="00BF1197"/>
    <w:rsid w:val="00BF13A6"/>
    <w:rsid w:val="00BF212A"/>
    <w:rsid w:val="00BF2184"/>
    <w:rsid w:val="00BF27BD"/>
    <w:rsid w:val="00BF29B6"/>
    <w:rsid w:val="00BF32B8"/>
    <w:rsid w:val="00BF3D26"/>
    <w:rsid w:val="00BF3FCB"/>
    <w:rsid w:val="00BF4950"/>
    <w:rsid w:val="00BF4D9E"/>
    <w:rsid w:val="00BF4F80"/>
    <w:rsid w:val="00BF502C"/>
    <w:rsid w:val="00BF5248"/>
    <w:rsid w:val="00BF5529"/>
    <w:rsid w:val="00BF5710"/>
    <w:rsid w:val="00BF5E75"/>
    <w:rsid w:val="00BF5F71"/>
    <w:rsid w:val="00BF602C"/>
    <w:rsid w:val="00BF6126"/>
    <w:rsid w:val="00BF6393"/>
    <w:rsid w:val="00BF6416"/>
    <w:rsid w:val="00BF6CF2"/>
    <w:rsid w:val="00BF6F77"/>
    <w:rsid w:val="00BF6FAE"/>
    <w:rsid w:val="00BF6FB8"/>
    <w:rsid w:val="00BF78A1"/>
    <w:rsid w:val="00C00457"/>
    <w:rsid w:val="00C00766"/>
    <w:rsid w:val="00C00A3C"/>
    <w:rsid w:val="00C00C5C"/>
    <w:rsid w:val="00C00D45"/>
    <w:rsid w:val="00C00E17"/>
    <w:rsid w:val="00C00EA0"/>
    <w:rsid w:val="00C00F1F"/>
    <w:rsid w:val="00C010A5"/>
    <w:rsid w:val="00C0126D"/>
    <w:rsid w:val="00C01622"/>
    <w:rsid w:val="00C01C59"/>
    <w:rsid w:val="00C020E3"/>
    <w:rsid w:val="00C02409"/>
    <w:rsid w:val="00C02637"/>
    <w:rsid w:val="00C02E17"/>
    <w:rsid w:val="00C0348D"/>
    <w:rsid w:val="00C03591"/>
    <w:rsid w:val="00C035CB"/>
    <w:rsid w:val="00C036C8"/>
    <w:rsid w:val="00C03789"/>
    <w:rsid w:val="00C03A71"/>
    <w:rsid w:val="00C03F41"/>
    <w:rsid w:val="00C04002"/>
    <w:rsid w:val="00C04D4D"/>
    <w:rsid w:val="00C05184"/>
    <w:rsid w:val="00C05515"/>
    <w:rsid w:val="00C0558F"/>
    <w:rsid w:val="00C05CF4"/>
    <w:rsid w:val="00C06705"/>
    <w:rsid w:val="00C06961"/>
    <w:rsid w:val="00C06BA5"/>
    <w:rsid w:val="00C06DE4"/>
    <w:rsid w:val="00C07128"/>
    <w:rsid w:val="00C074F6"/>
    <w:rsid w:val="00C078A3"/>
    <w:rsid w:val="00C07978"/>
    <w:rsid w:val="00C07A93"/>
    <w:rsid w:val="00C07C6A"/>
    <w:rsid w:val="00C07DA3"/>
    <w:rsid w:val="00C10544"/>
    <w:rsid w:val="00C107C4"/>
    <w:rsid w:val="00C10FA7"/>
    <w:rsid w:val="00C10FE3"/>
    <w:rsid w:val="00C11068"/>
    <w:rsid w:val="00C117A7"/>
    <w:rsid w:val="00C11879"/>
    <w:rsid w:val="00C11935"/>
    <w:rsid w:val="00C11975"/>
    <w:rsid w:val="00C123B7"/>
    <w:rsid w:val="00C1259A"/>
    <w:rsid w:val="00C1270C"/>
    <w:rsid w:val="00C12812"/>
    <w:rsid w:val="00C1285C"/>
    <w:rsid w:val="00C128B6"/>
    <w:rsid w:val="00C129C7"/>
    <w:rsid w:val="00C12BE6"/>
    <w:rsid w:val="00C12CAE"/>
    <w:rsid w:val="00C12F7C"/>
    <w:rsid w:val="00C12FF6"/>
    <w:rsid w:val="00C134A8"/>
    <w:rsid w:val="00C137E2"/>
    <w:rsid w:val="00C13908"/>
    <w:rsid w:val="00C13C9F"/>
    <w:rsid w:val="00C14185"/>
    <w:rsid w:val="00C141BB"/>
    <w:rsid w:val="00C14831"/>
    <w:rsid w:val="00C14FD0"/>
    <w:rsid w:val="00C152B7"/>
    <w:rsid w:val="00C152DE"/>
    <w:rsid w:val="00C15784"/>
    <w:rsid w:val="00C15C18"/>
    <w:rsid w:val="00C15C5F"/>
    <w:rsid w:val="00C15D7E"/>
    <w:rsid w:val="00C15FD8"/>
    <w:rsid w:val="00C1645F"/>
    <w:rsid w:val="00C165A0"/>
    <w:rsid w:val="00C1676E"/>
    <w:rsid w:val="00C170C1"/>
    <w:rsid w:val="00C174C2"/>
    <w:rsid w:val="00C17905"/>
    <w:rsid w:val="00C17F74"/>
    <w:rsid w:val="00C20134"/>
    <w:rsid w:val="00C20647"/>
    <w:rsid w:val="00C20977"/>
    <w:rsid w:val="00C20A74"/>
    <w:rsid w:val="00C20A91"/>
    <w:rsid w:val="00C20EBC"/>
    <w:rsid w:val="00C215E1"/>
    <w:rsid w:val="00C21A22"/>
    <w:rsid w:val="00C21B55"/>
    <w:rsid w:val="00C21FAD"/>
    <w:rsid w:val="00C221B5"/>
    <w:rsid w:val="00C221E2"/>
    <w:rsid w:val="00C22A3D"/>
    <w:rsid w:val="00C22AAD"/>
    <w:rsid w:val="00C22F18"/>
    <w:rsid w:val="00C2314F"/>
    <w:rsid w:val="00C238E9"/>
    <w:rsid w:val="00C239E2"/>
    <w:rsid w:val="00C245A3"/>
    <w:rsid w:val="00C24A6A"/>
    <w:rsid w:val="00C24B18"/>
    <w:rsid w:val="00C24C8D"/>
    <w:rsid w:val="00C2597E"/>
    <w:rsid w:val="00C25B3B"/>
    <w:rsid w:val="00C25F4D"/>
    <w:rsid w:val="00C261AE"/>
    <w:rsid w:val="00C265EA"/>
    <w:rsid w:val="00C26EAA"/>
    <w:rsid w:val="00C27069"/>
    <w:rsid w:val="00C2732A"/>
    <w:rsid w:val="00C273E0"/>
    <w:rsid w:val="00C277BD"/>
    <w:rsid w:val="00C27994"/>
    <w:rsid w:val="00C279E0"/>
    <w:rsid w:val="00C27A02"/>
    <w:rsid w:val="00C301FF"/>
    <w:rsid w:val="00C30233"/>
    <w:rsid w:val="00C30365"/>
    <w:rsid w:val="00C306B8"/>
    <w:rsid w:val="00C30A68"/>
    <w:rsid w:val="00C30C28"/>
    <w:rsid w:val="00C30EEE"/>
    <w:rsid w:val="00C313F2"/>
    <w:rsid w:val="00C313F8"/>
    <w:rsid w:val="00C31439"/>
    <w:rsid w:val="00C31F9D"/>
    <w:rsid w:val="00C32786"/>
    <w:rsid w:val="00C329D1"/>
    <w:rsid w:val="00C329D3"/>
    <w:rsid w:val="00C32A48"/>
    <w:rsid w:val="00C32B9E"/>
    <w:rsid w:val="00C32EDF"/>
    <w:rsid w:val="00C3307C"/>
    <w:rsid w:val="00C331A6"/>
    <w:rsid w:val="00C3386B"/>
    <w:rsid w:val="00C33903"/>
    <w:rsid w:val="00C33915"/>
    <w:rsid w:val="00C33CD4"/>
    <w:rsid w:val="00C33DE3"/>
    <w:rsid w:val="00C34115"/>
    <w:rsid w:val="00C341A7"/>
    <w:rsid w:val="00C34751"/>
    <w:rsid w:val="00C34B1F"/>
    <w:rsid w:val="00C34C9B"/>
    <w:rsid w:val="00C35047"/>
    <w:rsid w:val="00C353C0"/>
    <w:rsid w:val="00C3563E"/>
    <w:rsid w:val="00C3647B"/>
    <w:rsid w:val="00C36681"/>
    <w:rsid w:val="00C36E53"/>
    <w:rsid w:val="00C3721D"/>
    <w:rsid w:val="00C374B3"/>
    <w:rsid w:val="00C37D4B"/>
    <w:rsid w:val="00C37E08"/>
    <w:rsid w:val="00C40114"/>
    <w:rsid w:val="00C4033E"/>
    <w:rsid w:val="00C4060D"/>
    <w:rsid w:val="00C408B4"/>
    <w:rsid w:val="00C40B77"/>
    <w:rsid w:val="00C41211"/>
    <w:rsid w:val="00C41A33"/>
    <w:rsid w:val="00C41BF5"/>
    <w:rsid w:val="00C420F6"/>
    <w:rsid w:val="00C42A4A"/>
    <w:rsid w:val="00C42F3F"/>
    <w:rsid w:val="00C435FB"/>
    <w:rsid w:val="00C43964"/>
    <w:rsid w:val="00C4396B"/>
    <w:rsid w:val="00C43A14"/>
    <w:rsid w:val="00C43E21"/>
    <w:rsid w:val="00C444C5"/>
    <w:rsid w:val="00C44EAE"/>
    <w:rsid w:val="00C45407"/>
    <w:rsid w:val="00C45775"/>
    <w:rsid w:val="00C4590D"/>
    <w:rsid w:val="00C45BD8"/>
    <w:rsid w:val="00C45DE9"/>
    <w:rsid w:val="00C45E43"/>
    <w:rsid w:val="00C45FB2"/>
    <w:rsid w:val="00C4667A"/>
    <w:rsid w:val="00C467D2"/>
    <w:rsid w:val="00C46A66"/>
    <w:rsid w:val="00C46B3D"/>
    <w:rsid w:val="00C46FF9"/>
    <w:rsid w:val="00C4759B"/>
    <w:rsid w:val="00C47627"/>
    <w:rsid w:val="00C478B5"/>
    <w:rsid w:val="00C47C57"/>
    <w:rsid w:val="00C500DD"/>
    <w:rsid w:val="00C502B4"/>
    <w:rsid w:val="00C51028"/>
    <w:rsid w:val="00C5103A"/>
    <w:rsid w:val="00C511CC"/>
    <w:rsid w:val="00C516ED"/>
    <w:rsid w:val="00C5194F"/>
    <w:rsid w:val="00C51C66"/>
    <w:rsid w:val="00C51D0A"/>
    <w:rsid w:val="00C51D91"/>
    <w:rsid w:val="00C528DD"/>
    <w:rsid w:val="00C52C55"/>
    <w:rsid w:val="00C52CB5"/>
    <w:rsid w:val="00C52E74"/>
    <w:rsid w:val="00C52F30"/>
    <w:rsid w:val="00C5319C"/>
    <w:rsid w:val="00C534CB"/>
    <w:rsid w:val="00C53801"/>
    <w:rsid w:val="00C53914"/>
    <w:rsid w:val="00C539A8"/>
    <w:rsid w:val="00C53B49"/>
    <w:rsid w:val="00C53EF6"/>
    <w:rsid w:val="00C53FEF"/>
    <w:rsid w:val="00C54059"/>
    <w:rsid w:val="00C5429F"/>
    <w:rsid w:val="00C54426"/>
    <w:rsid w:val="00C54595"/>
    <w:rsid w:val="00C54EA0"/>
    <w:rsid w:val="00C5501B"/>
    <w:rsid w:val="00C5565F"/>
    <w:rsid w:val="00C55853"/>
    <w:rsid w:val="00C5590C"/>
    <w:rsid w:val="00C55D7A"/>
    <w:rsid w:val="00C56240"/>
    <w:rsid w:val="00C56392"/>
    <w:rsid w:val="00C565C3"/>
    <w:rsid w:val="00C566F5"/>
    <w:rsid w:val="00C56890"/>
    <w:rsid w:val="00C568AE"/>
    <w:rsid w:val="00C569B1"/>
    <w:rsid w:val="00C56B85"/>
    <w:rsid w:val="00C56FB4"/>
    <w:rsid w:val="00C572F4"/>
    <w:rsid w:val="00C57374"/>
    <w:rsid w:val="00C57375"/>
    <w:rsid w:val="00C57BDD"/>
    <w:rsid w:val="00C57ECE"/>
    <w:rsid w:val="00C600A8"/>
    <w:rsid w:val="00C6081B"/>
    <w:rsid w:val="00C60B03"/>
    <w:rsid w:val="00C60BA0"/>
    <w:rsid w:val="00C61014"/>
    <w:rsid w:val="00C611FF"/>
    <w:rsid w:val="00C6151A"/>
    <w:rsid w:val="00C61598"/>
    <w:rsid w:val="00C61D6D"/>
    <w:rsid w:val="00C62092"/>
    <w:rsid w:val="00C6223A"/>
    <w:rsid w:val="00C6233D"/>
    <w:rsid w:val="00C624CE"/>
    <w:rsid w:val="00C62545"/>
    <w:rsid w:val="00C626F7"/>
    <w:rsid w:val="00C6277B"/>
    <w:rsid w:val="00C634C6"/>
    <w:rsid w:val="00C635A1"/>
    <w:rsid w:val="00C63725"/>
    <w:rsid w:val="00C63789"/>
    <w:rsid w:val="00C63941"/>
    <w:rsid w:val="00C63BA7"/>
    <w:rsid w:val="00C63DF0"/>
    <w:rsid w:val="00C6401F"/>
    <w:rsid w:val="00C64147"/>
    <w:rsid w:val="00C641C5"/>
    <w:rsid w:val="00C643D6"/>
    <w:rsid w:val="00C64B62"/>
    <w:rsid w:val="00C64C26"/>
    <w:rsid w:val="00C64C2A"/>
    <w:rsid w:val="00C64E32"/>
    <w:rsid w:val="00C6500A"/>
    <w:rsid w:val="00C6502F"/>
    <w:rsid w:val="00C65255"/>
    <w:rsid w:val="00C6538C"/>
    <w:rsid w:val="00C654E5"/>
    <w:rsid w:val="00C671B2"/>
    <w:rsid w:val="00C678B6"/>
    <w:rsid w:val="00C678E8"/>
    <w:rsid w:val="00C6798D"/>
    <w:rsid w:val="00C679E8"/>
    <w:rsid w:val="00C70148"/>
    <w:rsid w:val="00C7015A"/>
    <w:rsid w:val="00C7032C"/>
    <w:rsid w:val="00C7048D"/>
    <w:rsid w:val="00C708EA"/>
    <w:rsid w:val="00C70A15"/>
    <w:rsid w:val="00C70D50"/>
    <w:rsid w:val="00C70D73"/>
    <w:rsid w:val="00C70E72"/>
    <w:rsid w:val="00C70F3E"/>
    <w:rsid w:val="00C70FB3"/>
    <w:rsid w:val="00C7126F"/>
    <w:rsid w:val="00C71AA3"/>
    <w:rsid w:val="00C71B6C"/>
    <w:rsid w:val="00C71FBE"/>
    <w:rsid w:val="00C72651"/>
    <w:rsid w:val="00C727FA"/>
    <w:rsid w:val="00C738C0"/>
    <w:rsid w:val="00C7392D"/>
    <w:rsid w:val="00C739EC"/>
    <w:rsid w:val="00C73DD4"/>
    <w:rsid w:val="00C73ED6"/>
    <w:rsid w:val="00C73F0B"/>
    <w:rsid w:val="00C73F27"/>
    <w:rsid w:val="00C74855"/>
    <w:rsid w:val="00C7499A"/>
    <w:rsid w:val="00C74A7F"/>
    <w:rsid w:val="00C74C5B"/>
    <w:rsid w:val="00C74EC5"/>
    <w:rsid w:val="00C751B2"/>
    <w:rsid w:val="00C755CA"/>
    <w:rsid w:val="00C7574F"/>
    <w:rsid w:val="00C75D9B"/>
    <w:rsid w:val="00C75FB8"/>
    <w:rsid w:val="00C762F7"/>
    <w:rsid w:val="00C76703"/>
    <w:rsid w:val="00C7691F"/>
    <w:rsid w:val="00C76AB0"/>
    <w:rsid w:val="00C76D7A"/>
    <w:rsid w:val="00C7710A"/>
    <w:rsid w:val="00C77506"/>
    <w:rsid w:val="00C77895"/>
    <w:rsid w:val="00C806B6"/>
    <w:rsid w:val="00C80878"/>
    <w:rsid w:val="00C80AD4"/>
    <w:rsid w:val="00C80CF8"/>
    <w:rsid w:val="00C80FE2"/>
    <w:rsid w:val="00C81299"/>
    <w:rsid w:val="00C8146F"/>
    <w:rsid w:val="00C81711"/>
    <w:rsid w:val="00C81875"/>
    <w:rsid w:val="00C81903"/>
    <w:rsid w:val="00C81949"/>
    <w:rsid w:val="00C81BE2"/>
    <w:rsid w:val="00C81FB3"/>
    <w:rsid w:val="00C8242A"/>
    <w:rsid w:val="00C825CC"/>
    <w:rsid w:val="00C8272F"/>
    <w:rsid w:val="00C827DB"/>
    <w:rsid w:val="00C8283F"/>
    <w:rsid w:val="00C82A4C"/>
    <w:rsid w:val="00C82B01"/>
    <w:rsid w:val="00C82B44"/>
    <w:rsid w:val="00C82B67"/>
    <w:rsid w:val="00C82D74"/>
    <w:rsid w:val="00C83007"/>
    <w:rsid w:val="00C831A6"/>
    <w:rsid w:val="00C831FA"/>
    <w:rsid w:val="00C83496"/>
    <w:rsid w:val="00C83515"/>
    <w:rsid w:val="00C83A15"/>
    <w:rsid w:val="00C83A30"/>
    <w:rsid w:val="00C83DC7"/>
    <w:rsid w:val="00C84136"/>
    <w:rsid w:val="00C842FD"/>
    <w:rsid w:val="00C8446F"/>
    <w:rsid w:val="00C84581"/>
    <w:rsid w:val="00C8458E"/>
    <w:rsid w:val="00C8483A"/>
    <w:rsid w:val="00C8489E"/>
    <w:rsid w:val="00C84A27"/>
    <w:rsid w:val="00C84C16"/>
    <w:rsid w:val="00C84FE5"/>
    <w:rsid w:val="00C854E8"/>
    <w:rsid w:val="00C85535"/>
    <w:rsid w:val="00C85852"/>
    <w:rsid w:val="00C85964"/>
    <w:rsid w:val="00C85B5F"/>
    <w:rsid w:val="00C85D35"/>
    <w:rsid w:val="00C8636F"/>
    <w:rsid w:val="00C8646F"/>
    <w:rsid w:val="00C86609"/>
    <w:rsid w:val="00C868E3"/>
    <w:rsid w:val="00C869F9"/>
    <w:rsid w:val="00C87126"/>
    <w:rsid w:val="00C873A1"/>
    <w:rsid w:val="00C876E7"/>
    <w:rsid w:val="00C87837"/>
    <w:rsid w:val="00C879FE"/>
    <w:rsid w:val="00C87A12"/>
    <w:rsid w:val="00C90494"/>
    <w:rsid w:val="00C9072D"/>
    <w:rsid w:val="00C907B6"/>
    <w:rsid w:val="00C90912"/>
    <w:rsid w:val="00C90A10"/>
    <w:rsid w:val="00C90C2E"/>
    <w:rsid w:val="00C90CD3"/>
    <w:rsid w:val="00C9121F"/>
    <w:rsid w:val="00C9199F"/>
    <w:rsid w:val="00C91D35"/>
    <w:rsid w:val="00C92302"/>
    <w:rsid w:val="00C926DA"/>
    <w:rsid w:val="00C92824"/>
    <w:rsid w:val="00C92ED8"/>
    <w:rsid w:val="00C92FE0"/>
    <w:rsid w:val="00C9310D"/>
    <w:rsid w:val="00C93293"/>
    <w:rsid w:val="00C9366A"/>
    <w:rsid w:val="00C93C29"/>
    <w:rsid w:val="00C93CBE"/>
    <w:rsid w:val="00C93CCE"/>
    <w:rsid w:val="00C93E63"/>
    <w:rsid w:val="00C93EFD"/>
    <w:rsid w:val="00C940C5"/>
    <w:rsid w:val="00C94293"/>
    <w:rsid w:val="00C94513"/>
    <w:rsid w:val="00C94D27"/>
    <w:rsid w:val="00C94DE6"/>
    <w:rsid w:val="00C95284"/>
    <w:rsid w:val="00C952A9"/>
    <w:rsid w:val="00C95886"/>
    <w:rsid w:val="00C95AD0"/>
    <w:rsid w:val="00C95B84"/>
    <w:rsid w:val="00C95D93"/>
    <w:rsid w:val="00C962D4"/>
    <w:rsid w:val="00C96812"/>
    <w:rsid w:val="00C9763D"/>
    <w:rsid w:val="00C97E3A"/>
    <w:rsid w:val="00C97F31"/>
    <w:rsid w:val="00CA02A6"/>
    <w:rsid w:val="00CA0B6E"/>
    <w:rsid w:val="00CA0F00"/>
    <w:rsid w:val="00CA0F04"/>
    <w:rsid w:val="00CA16C5"/>
    <w:rsid w:val="00CA180D"/>
    <w:rsid w:val="00CA1B0A"/>
    <w:rsid w:val="00CA227F"/>
    <w:rsid w:val="00CA2B4B"/>
    <w:rsid w:val="00CA2C7E"/>
    <w:rsid w:val="00CA319E"/>
    <w:rsid w:val="00CA35E6"/>
    <w:rsid w:val="00CA37B5"/>
    <w:rsid w:val="00CA3809"/>
    <w:rsid w:val="00CA3AD5"/>
    <w:rsid w:val="00CA3B50"/>
    <w:rsid w:val="00CA3F4F"/>
    <w:rsid w:val="00CA434A"/>
    <w:rsid w:val="00CA4414"/>
    <w:rsid w:val="00CA48E7"/>
    <w:rsid w:val="00CA4BFA"/>
    <w:rsid w:val="00CA4C12"/>
    <w:rsid w:val="00CA4C42"/>
    <w:rsid w:val="00CA4DE9"/>
    <w:rsid w:val="00CA4FA5"/>
    <w:rsid w:val="00CA4FA6"/>
    <w:rsid w:val="00CA6147"/>
    <w:rsid w:val="00CA67DD"/>
    <w:rsid w:val="00CA6EB8"/>
    <w:rsid w:val="00CA6EFB"/>
    <w:rsid w:val="00CA724B"/>
    <w:rsid w:val="00CA7307"/>
    <w:rsid w:val="00CA7397"/>
    <w:rsid w:val="00CA73A6"/>
    <w:rsid w:val="00CA75BB"/>
    <w:rsid w:val="00CA7BF4"/>
    <w:rsid w:val="00CB008A"/>
    <w:rsid w:val="00CB01FE"/>
    <w:rsid w:val="00CB0628"/>
    <w:rsid w:val="00CB06FC"/>
    <w:rsid w:val="00CB09A9"/>
    <w:rsid w:val="00CB0C02"/>
    <w:rsid w:val="00CB0E38"/>
    <w:rsid w:val="00CB1567"/>
    <w:rsid w:val="00CB166F"/>
    <w:rsid w:val="00CB169B"/>
    <w:rsid w:val="00CB1C43"/>
    <w:rsid w:val="00CB1FFF"/>
    <w:rsid w:val="00CB2133"/>
    <w:rsid w:val="00CB25E4"/>
    <w:rsid w:val="00CB26EC"/>
    <w:rsid w:val="00CB2AB3"/>
    <w:rsid w:val="00CB2B86"/>
    <w:rsid w:val="00CB2C38"/>
    <w:rsid w:val="00CB330C"/>
    <w:rsid w:val="00CB337B"/>
    <w:rsid w:val="00CB3619"/>
    <w:rsid w:val="00CB39B3"/>
    <w:rsid w:val="00CB3A68"/>
    <w:rsid w:val="00CB3C27"/>
    <w:rsid w:val="00CB3DC4"/>
    <w:rsid w:val="00CB43E9"/>
    <w:rsid w:val="00CB48D9"/>
    <w:rsid w:val="00CB49C1"/>
    <w:rsid w:val="00CB49EF"/>
    <w:rsid w:val="00CB5145"/>
    <w:rsid w:val="00CB5516"/>
    <w:rsid w:val="00CB5635"/>
    <w:rsid w:val="00CB56B8"/>
    <w:rsid w:val="00CB577B"/>
    <w:rsid w:val="00CB5CCA"/>
    <w:rsid w:val="00CB60F9"/>
    <w:rsid w:val="00CB64BA"/>
    <w:rsid w:val="00CB6920"/>
    <w:rsid w:val="00CB6AC0"/>
    <w:rsid w:val="00CB6B3C"/>
    <w:rsid w:val="00CB6C3B"/>
    <w:rsid w:val="00CB6F98"/>
    <w:rsid w:val="00CB7042"/>
    <w:rsid w:val="00CB70C3"/>
    <w:rsid w:val="00CB70FA"/>
    <w:rsid w:val="00CB7608"/>
    <w:rsid w:val="00CB7677"/>
    <w:rsid w:val="00CB7747"/>
    <w:rsid w:val="00CB7E9C"/>
    <w:rsid w:val="00CC05E0"/>
    <w:rsid w:val="00CC0817"/>
    <w:rsid w:val="00CC08D2"/>
    <w:rsid w:val="00CC0926"/>
    <w:rsid w:val="00CC0F1A"/>
    <w:rsid w:val="00CC11CF"/>
    <w:rsid w:val="00CC12FE"/>
    <w:rsid w:val="00CC137C"/>
    <w:rsid w:val="00CC140B"/>
    <w:rsid w:val="00CC15F4"/>
    <w:rsid w:val="00CC16A9"/>
    <w:rsid w:val="00CC2571"/>
    <w:rsid w:val="00CC2609"/>
    <w:rsid w:val="00CC2631"/>
    <w:rsid w:val="00CC2C1F"/>
    <w:rsid w:val="00CC2E94"/>
    <w:rsid w:val="00CC3354"/>
    <w:rsid w:val="00CC3AE4"/>
    <w:rsid w:val="00CC3BFD"/>
    <w:rsid w:val="00CC3C94"/>
    <w:rsid w:val="00CC3D69"/>
    <w:rsid w:val="00CC3DED"/>
    <w:rsid w:val="00CC409A"/>
    <w:rsid w:val="00CC4A01"/>
    <w:rsid w:val="00CC4C8C"/>
    <w:rsid w:val="00CC4DB2"/>
    <w:rsid w:val="00CC5045"/>
    <w:rsid w:val="00CC5128"/>
    <w:rsid w:val="00CC525D"/>
    <w:rsid w:val="00CC59BD"/>
    <w:rsid w:val="00CC5A7E"/>
    <w:rsid w:val="00CC5D23"/>
    <w:rsid w:val="00CC5D49"/>
    <w:rsid w:val="00CC608E"/>
    <w:rsid w:val="00CC60A4"/>
    <w:rsid w:val="00CC61F2"/>
    <w:rsid w:val="00CC6C60"/>
    <w:rsid w:val="00CC6D83"/>
    <w:rsid w:val="00CC6E5F"/>
    <w:rsid w:val="00CC72DB"/>
    <w:rsid w:val="00CC7911"/>
    <w:rsid w:val="00CC7AE5"/>
    <w:rsid w:val="00CC7CB2"/>
    <w:rsid w:val="00CC7D60"/>
    <w:rsid w:val="00CC7E4F"/>
    <w:rsid w:val="00CC7FB1"/>
    <w:rsid w:val="00CD0677"/>
    <w:rsid w:val="00CD078E"/>
    <w:rsid w:val="00CD0A27"/>
    <w:rsid w:val="00CD0B6C"/>
    <w:rsid w:val="00CD1278"/>
    <w:rsid w:val="00CD12C1"/>
    <w:rsid w:val="00CD17DB"/>
    <w:rsid w:val="00CD1ACD"/>
    <w:rsid w:val="00CD1DDC"/>
    <w:rsid w:val="00CD1F70"/>
    <w:rsid w:val="00CD202E"/>
    <w:rsid w:val="00CD211B"/>
    <w:rsid w:val="00CD21AD"/>
    <w:rsid w:val="00CD241A"/>
    <w:rsid w:val="00CD2802"/>
    <w:rsid w:val="00CD3262"/>
    <w:rsid w:val="00CD328B"/>
    <w:rsid w:val="00CD3C9B"/>
    <w:rsid w:val="00CD3F1A"/>
    <w:rsid w:val="00CD3FC4"/>
    <w:rsid w:val="00CD416D"/>
    <w:rsid w:val="00CD4401"/>
    <w:rsid w:val="00CD44D8"/>
    <w:rsid w:val="00CD4B4B"/>
    <w:rsid w:val="00CD4E0F"/>
    <w:rsid w:val="00CD55FB"/>
    <w:rsid w:val="00CD59AE"/>
    <w:rsid w:val="00CD5A25"/>
    <w:rsid w:val="00CD5D09"/>
    <w:rsid w:val="00CD5D84"/>
    <w:rsid w:val="00CD6517"/>
    <w:rsid w:val="00CD69A3"/>
    <w:rsid w:val="00CD7140"/>
    <w:rsid w:val="00CD72C8"/>
    <w:rsid w:val="00CD7869"/>
    <w:rsid w:val="00CD7965"/>
    <w:rsid w:val="00CD7BC3"/>
    <w:rsid w:val="00CE01AC"/>
    <w:rsid w:val="00CE0713"/>
    <w:rsid w:val="00CE08D6"/>
    <w:rsid w:val="00CE121F"/>
    <w:rsid w:val="00CE16CE"/>
    <w:rsid w:val="00CE1740"/>
    <w:rsid w:val="00CE1A36"/>
    <w:rsid w:val="00CE1A81"/>
    <w:rsid w:val="00CE1E98"/>
    <w:rsid w:val="00CE201A"/>
    <w:rsid w:val="00CE221D"/>
    <w:rsid w:val="00CE2274"/>
    <w:rsid w:val="00CE2360"/>
    <w:rsid w:val="00CE242C"/>
    <w:rsid w:val="00CE2632"/>
    <w:rsid w:val="00CE2704"/>
    <w:rsid w:val="00CE2797"/>
    <w:rsid w:val="00CE27D7"/>
    <w:rsid w:val="00CE2F4F"/>
    <w:rsid w:val="00CE3C08"/>
    <w:rsid w:val="00CE41AF"/>
    <w:rsid w:val="00CE43E3"/>
    <w:rsid w:val="00CE448D"/>
    <w:rsid w:val="00CE482C"/>
    <w:rsid w:val="00CE510E"/>
    <w:rsid w:val="00CE5237"/>
    <w:rsid w:val="00CE52FE"/>
    <w:rsid w:val="00CE55E5"/>
    <w:rsid w:val="00CE5CFF"/>
    <w:rsid w:val="00CE64E6"/>
    <w:rsid w:val="00CE64FA"/>
    <w:rsid w:val="00CE6E43"/>
    <w:rsid w:val="00CE7014"/>
    <w:rsid w:val="00CE7090"/>
    <w:rsid w:val="00CE7195"/>
    <w:rsid w:val="00CE77D3"/>
    <w:rsid w:val="00CE7AF0"/>
    <w:rsid w:val="00CF040A"/>
    <w:rsid w:val="00CF0674"/>
    <w:rsid w:val="00CF09E6"/>
    <w:rsid w:val="00CF193E"/>
    <w:rsid w:val="00CF1971"/>
    <w:rsid w:val="00CF1C70"/>
    <w:rsid w:val="00CF1C91"/>
    <w:rsid w:val="00CF1CF5"/>
    <w:rsid w:val="00CF1E4F"/>
    <w:rsid w:val="00CF1F00"/>
    <w:rsid w:val="00CF23B7"/>
    <w:rsid w:val="00CF2B27"/>
    <w:rsid w:val="00CF2C60"/>
    <w:rsid w:val="00CF31D0"/>
    <w:rsid w:val="00CF3442"/>
    <w:rsid w:val="00CF351F"/>
    <w:rsid w:val="00CF386A"/>
    <w:rsid w:val="00CF3A47"/>
    <w:rsid w:val="00CF3B6A"/>
    <w:rsid w:val="00CF3F69"/>
    <w:rsid w:val="00CF42DA"/>
    <w:rsid w:val="00CF438E"/>
    <w:rsid w:val="00CF44CF"/>
    <w:rsid w:val="00CF4896"/>
    <w:rsid w:val="00CF4B23"/>
    <w:rsid w:val="00CF4D87"/>
    <w:rsid w:val="00CF54DF"/>
    <w:rsid w:val="00CF57CA"/>
    <w:rsid w:val="00CF57FC"/>
    <w:rsid w:val="00CF584C"/>
    <w:rsid w:val="00CF588D"/>
    <w:rsid w:val="00CF5A50"/>
    <w:rsid w:val="00CF5E44"/>
    <w:rsid w:val="00CF5EBF"/>
    <w:rsid w:val="00CF5ED7"/>
    <w:rsid w:val="00CF6429"/>
    <w:rsid w:val="00CF64E2"/>
    <w:rsid w:val="00CF6A07"/>
    <w:rsid w:val="00CF6EF3"/>
    <w:rsid w:val="00CF6FD7"/>
    <w:rsid w:val="00CF748C"/>
    <w:rsid w:val="00CF764C"/>
    <w:rsid w:val="00CF7662"/>
    <w:rsid w:val="00CF766A"/>
    <w:rsid w:val="00CF7A4E"/>
    <w:rsid w:val="00CF7B4D"/>
    <w:rsid w:val="00CF7BC0"/>
    <w:rsid w:val="00CF7CDB"/>
    <w:rsid w:val="00D000CE"/>
    <w:rsid w:val="00D0037F"/>
    <w:rsid w:val="00D00563"/>
    <w:rsid w:val="00D00931"/>
    <w:rsid w:val="00D009C2"/>
    <w:rsid w:val="00D011FA"/>
    <w:rsid w:val="00D012F0"/>
    <w:rsid w:val="00D014C0"/>
    <w:rsid w:val="00D01530"/>
    <w:rsid w:val="00D01A3D"/>
    <w:rsid w:val="00D01AF6"/>
    <w:rsid w:val="00D01CB3"/>
    <w:rsid w:val="00D024E2"/>
    <w:rsid w:val="00D02653"/>
    <w:rsid w:val="00D028C2"/>
    <w:rsid w:val="00D02BF3"/>
    <w:rsid w:val="00D02CA6"/>
    <w:rsid w:val="00D02EC6"/>
    <w:rsid w:val="00D0345B"/>
    <w:rsid w:val="00D03524"/>
    <w:rsid w:val="00D03DCF"/>
    <w:rsid w:val="00D03E5D"/>
    <w:rsid w:val="00D044E5"/>
    <w:rsid w:val="00D0470C"/>
    <w:rsid w:val="00D04953"/>
    <w:rsid w:val="00D04B8A"/>
    <w:rsid w:val="00D04CD9"/>
    <w:rsid w:val="00D04F17"/>
    <w:rsid w:val="00D05184"/>
    <w:rsid w:val="00D05762"/>
    <w:rsid w:val="00D0595B"/>
    <w:rsid w:val="00D05972"/>
    <w:rsid w:val="00D069AC"/>
    <w:rsid w:val="00D06BC1"/>
    <w:rsid w:val="00D06C56"/>
    <w:rsid w:val="00D06DA9"/>
    <w:rsid w:val="00D077C5"/>
    <w:rsid w:val="00D07B4C"/>
    <w:rsid w:val="00D07C56"/>
    <w:rsid w:val="00D07FB4"/>
    <w:rsid w:val="00D10495"/>
    <w:rsid w:val="00D10D4E"/>
    <w:rsid w:val="00D10FF3"/>
    <w:rsid w:val="00D113CD"/>
    <w:rsid w:val="00D11818"/>
    <w:rsid w:val="00D11A76"/>
    <w:rsid w:val="00D11AA8"/>
    <w:rsid w:val="00D11C1C"/>
    <w:rsid w:val="00D12023"/>
    <w:rsid w:val="00D12083"/>
    <w:rsid w:val="00D122CA"/>
    <w:rsid w:val="00D123DA"/>
    <w:rsid w:val="00D12853"/>
    <w:rsid w:val="00D12950"/>
    <w:rsid w:val="00D13045"/>
    <w:rsid w:val="00D131B9"/>
    <w:rsid w:val="00D13620"/>
    <w:rsid w:val="00D136E8"/>
    <w:rsid w:val="00D13D0D"/>
    <w:rsid w:val="00D14043"/>
    <w:rsid w:val="00D1452A"/>
    <w:rsid w:val="00D14773"/>
    <w:rsid w:val="00D14D27"/>
    <w:rsid w:val="00D14F72"/>
    <w:rsid w:val="00D151BC"/>
    <w:rsid w:val="00D15E4F"/>
    <w:rsid w:val="00D16146"/>
    <w:rsid w:val="00D16229"/>
    <w:rsid w:val="00D162EE"/>
    <w:rsid w:val="00D16313"/>
    <w:rsid w:val="00D168F9"/>
    <w:rsid w:val="00D169A5"/>
    <w:rsid w:val="00D16AC5"/>
    <w:rsid w:val="00D16BEA"/>
    <w:rsid w:val="00D1700D"/>
    <w:rsid w:val="00D17573"/>
    <w:rsid w:val="00D17612"/>
    <w:rsid w:val="00D17707"/>
    <w:rsid w:val="00D17939"/>
    <w:rsid w:val="00D2027F"/>
    <w:rsid w:val="00D2042E"/>
    <w:rsid w:val="00D204F8"/>
    <w:rsid w:val="00D207A7"/>
    <w:rsid w:val="00D20ACE"/>
    <w:rsid w:val="00D20D67"/>
    <w:rsid w:val="00D20FCE"/>
    <w:rsid w:val="00D212D7"/>
    <w:rsid w:val="00D21C8E"/>
    <w:rsid w:val="00D21CB1"/>
    <w:rsid w:val="00D21D45"/>
    <w:rsid w:val="00D21EF0"/>
    <w:rsid w:val="00D21FE3"/>
    <w:rsid w:val="00D220F7"/>
    <w:rsid w:val="00D22328"/>
    <w:rsid w:val="00D22C03"/>
    <w:rsid w:val="00D22DBC"/>
    <w:rsid w:val="00D23A89"/>
    <w:rsid w:val="00D23D7E"/>
    <w:rsid w:val="00D23D8E"/>
    <w:rsid w:val="00D2401B"/>
    <w:rsid w:val="00D2408C"/>
    <w:rsid w:val="00D24318"/>
    <w:rsid w:val="00D243A0"/>
    <w:rsid w:val="00D244D9"/>
    <w:rsid w:val="00D2452B"/>
    <w:rsid w:val="00D2488A"/>
    <w:rsid w:val="00D24915"/>
    <w:rsid w:val="00D24ADC"/>
    <w:rsid w:val="00D25455"/>
    <w:rsid w:val="00D2569D"/>
    <w:rsid w:val="00D25864"/>
    <w:rsid w:val="00D259F4"/>
    <w:rsid w:val="00D264A4"/>
    <w:rsid w:val="00D265BC"/>
    <w:rsid w:val="00D26663"/>
    <w:rsid w:val="00D26A10"/>
    <w:rsid w:val="00D26B53"/>
    <w:rsid w:val="00D26C64"/>
    <w:rsid w:val="00D26ECF"/>
    <w:rsid w:val="00D26F2C"/>
    <w:rsid w:val="00D2703C"/>
    <w:rsid w:val="00D27104"/>
    <w:rsid w:val="00D271F0"/>
    <w:rsid w:val="00D27836"/>
    <w:rsid w:val="00D27D75"/>
    <w:rsid w:val="00D30304"/>
    <w:rsid w:val="00D304E1"/>
    <w:rsid w:val="00D30580"/>
    <w:rsid w:val="00D308C0"/>
    <w:rsid w:val="00D30D17"/>
    <w:rsid w:val="00D31124"/>
    <w:rsid w:val="00D314B0"/>
    <w:rsid w:val="00D31774"/>
    <w:rsid w:val="00D3188F"/>
    <w:rsid w:val="00D318B5"/>
    <w:rsid w:val="00D31912"/>
    <w:rsid w:val="00D31A42"/>
    <w:rsid w:val="00D31AEF"/>
    <w:rsid w:val="00D31B03"/>
    <w:rsid w:val="00D31E86"/>
    <w:rsid w:val="00D322FC"/>
    <w:rsid w:val="00D3281B"/>
    <w:rsid w:val="00D3309E"/>
    <w:rsid w:val="00D3357A"/>
    <w:rsid w:val="00D335D3"/>
    <w:rsid w:val="00D33EBD"/>
    <w:rsid w:val="00D33F7A"/>
    <w:rsid w:val="00D34102"/>
    <w:rsid w:val="00D341B1"/>
    <w:rsid w:val="00D3489E"/>
    <w:rsid w:val="00D349EF"/>
    <w:rsid w:val="00D35DF5"/>
    <w:rsid w:val="00D36146"/>
    <w:rsid w:val="00D367E4"/>
    <w:rsid w:val="00D36BDA"/>
    <w:rsid w:val="00D36D96"/>
    <w:rsid w:val="00D36F28"/>
    <w:rsid w:val="00D37878"/>
    <w:rsid w:val="00D37EAA"/>
    <w:rsid w:val="00D4004E"/>
    <w:rsid w:val="00D40185"/>
    <w:rsid w:val="00D4023A"/>
    <w:rsid w:val="00D4042F"/>
    <w:rsid w:val="00D40548"/>
    <w:rsid w:val="00D40839"/>
    <w:rsid w:val="00D40CB6"/>
    <w:rsid w:val="00D41009"/>
    <w:rsid w:val="00D41022"/>
    <w:rsid w:val="00D414EA"/>
    <w:rsid w:val="00D4211E"/>
    <w:rsid w:val="00D4218A"/>
    <w:rsid w:val="00D42984"/>
    <w:rsid w:val="00D42B86"/>
    <w:rsid w:val="00D42F94"/>
    <w:rsid w:val="00D43155"/>
    <w:rsid w:val="00D4317D"/>
    <w:rsid w:val="00D431FE"/>
    <w:rsid w:val="00D4387A"/>
    <w:rsid w:val="00D439D3"/>
    <w:rsid w:val="00D43C4F"/>
    <w:rsid w:val="00D44062"/>
    <w:rsid w:val="00D4406E"/>
    <w:rsid w:val="00D441D6"/>
    <w:rsid w:val="00D44396"/>
    <w:rsid w:val="00D4481A"/>
    <w:rsid w:val="00D44A9C"/>
    <w:rsid w:val="00D4540F"/>
    <w:rsid w:val="00D4559F"/>
    <w:rsid w:val="00D457C2"/>
    <w:rsid w:val="00D4590A"/>
    <w:rsid w:val="00D45A5D"/>
    <w:rsid w:val="00D45C56"/>
    <w:rsid w:val="00D45C59"/>
    <w:rsid w:val="00D45C80"/>
    <w:rsid w:val="00D46248"/>
    <w:rsid w:val="00D466A2"/>
    <w:rsid w:val="00D466D9"/>
    <w:rsid w:val="00D467CD"/>
    <w:rsid w:val="00D473A2"/>
    <w:rsid w:val="00D4757D"/>
    <w:rsid w:val="00D47987"/>
    <w:rsid w:val="00D5008C"/>
    <w:rsid w:val="00D501B5"/>
    <w:rsid w:val="00D502DB"/>
    <w:rsid w:val="00D50481"/>
    <w:rsid w:val="00D505E3"/>
    <w:rsid w:val="00D50D3C"/>
    <w:rsid w:val="00D50DF3"/>
    <w:rsid w:val="00D51074"/>
    <w:rsid w:val="00D51122"/>
    <w:rsid w:val="00D5211C"/>
    <w:rsid w:val="00D5238C"/>
    <w:rsid w:val="00D52679"/>
    <w:rsid w:val="00D5284F"/>
    <w:rsid w:val="00D528B4"/>
    <w:rsid w:val="00D528B7"/>
    <w:rsid w:val="00D52DD8"/>
    <w:rsid w:val="00D52F2C"/>
    <w:rsid w:val="00D5356F"/>
    <w:rsid w:val="00D53580"/>
    <w:rsid w:val="00D53885"/>
    <w:rsid w:val="00D53AD1"/>
    <w:rsid w:val="00D53B6E"/>
    <w:rsid w:val="00D53BD0"/>
    <w:rsid w:val="00D53CF7"/>
    <w:rsid w:val="00D541F3"/>
    <w:rsid w:val="00D54B24"/>
    <w:rsid w:val="00D54B32"/>
    <w:rsid w:val="00D54EAC"/>
    <w:rsid w:val="00D55305"/>
    <w:rsid w:val="00D554CA"/>
    <w:rsid w:val="00D559F2"/>
    <w:rsid w:val="00D55BD6"/>
    <w:rsid w:val="00D56027"/>
    <w:rsid w:val="00D561A5"/>
    <w:rsid w:val="00D56543"/>
    <w:rsid w:val="00D56E77"/>
    <w:rsid w:val="00D57295"/>
    <w:rsid w:val="00D57776"/>
    <w:rsid w:val="00D578EC"/>
    <w:rsid w:val="00D57968"/>
    <w:rsid w:val="00D57CB5"/>
    <w:rsid w:val="00D57E41"/>
    <w:rsid w:val="00D57F39"/>
    <w:rsid w:val="00D60039"/>
    <w:rsid w:val="00D60194"/>
    <w:rsid w:val="00D60387"/>
    <w:rsid w:val="00D6065B"/>
    <w:rsid w:val="00D60877"/>
    <w:rsid w:val="00D60A47"/>
    <w:rsid w:val="00D60C50"/>
    <w:rsid w:val="00D60F2E"/>
    <w:rsid w:val="00D6108F"/>
    <w:rsid w:val="00D6137E"/>
    <w:rsid w:val="00D6153D"/>
    <w:rsid w:val="00D61ACA"/>
    <w:rsid w:val="00D61CC4"/>
    <w:rsid w:val="00D61F53"/>
    <w:rsid w:val="00D62151"/>
    <w:rsid w:val="00D62188"/>
    <w:rsid w:val="00D6257E"/>
    <w:rsid w:val="00D62858"/>
    <w:rsid w:val="00D62DE0"/>
    <w:rsid w:val="00D630EA"/>
    <w:rsid w:val="00D634E4"/>
    <w:rsid w:val="00D6350B"/>
    <w:rsid w:val="00D637E2"/>
    <w:rsid w:val="00D638FC"/>
    <w:rsid w:val="00D63A3A"/>
    <w:rsid w:val="00D63AD2"/>
    <w:rsid w:val="00D63BB6"/>
    <w:rsid w:val="00D63FF9"/>
    <w:rsid w:val="00D642BD"/>
    <w:rsid w:val="00D646B3"/>
    <w:rsid w:val="00D64B69"/>
    <w:rsid w:val="00D6509E"/>
    <w:rsid w:val="00D650E3"/>
    <w:rsid w:val="00D6542A"/>
    <w:rsid w:val="00D6549E"/>
    <w:rsid w:val="00D654B2"/>
    <w:rsid w:val="00D65F4D"/>
    <w:rsid w:val="00D65F61"/>
    <w:rsid w:val="00D66078"/>
    <w:rsid w:val="00D660D0"/>
    <w:rsid w:val="00D663FF"/>
    <w:rsid w:val="00D66834"/>
    <w:rsid w:val="00D66879"/>
    <w:rsid w:val="00D66E9E"/>
    <w:rsid w:val="00D66FAE"/>
    <w:rsid w:val="00D674E4"/>
    <w:rsid w:val="00D675E3"/>
    <w:rsid w:val="00D67DE3"/>
    <w:rsid w:val="00D7001D"/>
    <w:rsid w:val="00D7015C"/>
    <w:rsid w:val="00D702EA"/>
    <w:rsid w:val="00D70456"/>
    <w:rsid w:val="00D704CC"/>
    <w:rsid w:val="00D706CC"/>
    <w:rsid w:val="00D71127"/>
    <w:rsid w:val="00D715AA"/>
    <w:rsid w:val="00D718C6"/>
    <w:rsid w:val="00D718E4"/>
    <w:rsid w:val="00D719E5"/>
    <w:rsid w:val="00D71AB0"/>
    <w:rsid w:val="00D71FE6"/>
    <w:rsid w:val="00D721BB"/>
    <w:rsid w:val="00D72332"/>
    <w:rsid w:val="00D72366"/>
    <w:rsid w:val="00D7302A"/>
    <w:rsid w:val="00D732ED"/>
    <w:rsid w:val="00D7352E"/>
    <w:rsid w:val="00D73FE0"/>
    <w:rsid w:val="00D742F4"/>
    <w:rsid w:val="00D74439"/>
    <w:rsid w:val="00D7467E"/>
    <w:rsid w:val="00D74B7E"/>
    <w:rsid w:val="00D74DCF"/>
    <w:rsid w:val="00D74E3E"/>
    <w:rsid w:val="00D74E5E"/>
    <w:rsid w:val="00D74F3C"/>
    <w:rsid w:val="00D74F80"/>
    <w:rsid w:val="00D7503E"/>
    <w:rsid w:val="00D7518A"/>
    <w:rsid w:val="00D75215"/>
    <w:rsid w:val="00D7546E"/>
    <w:rsid w:val="00D7560C"/>
    <w:rsid w:val="00D7595D"/>
    <w:rsid w:val="00D75C7F"/>
    <w:rsid w:val="00D75DBF"/>
    <w:rsid w:val="00D762B5"/>
    <w:rsid w:val="00D767A1"/>
    <w:rsid w:val="00D76B01"/>
    <w:rsid w:val="00D76C8A"/>
    <w:rsid w:val="00D76DBC"/>
    <w:rsid w:val="00D76EB7"/>
    <w:rsid w:val="00D778EC"/>
    <w:rsid w:val="00D803CF"/>
    <w:rsid w:val="00D80CE4"/>
    <w:rsid w:val="00D812D3"/>
    <w:rsid w:val="00D81412"/>
    <w:rsid w:val="00D8159D"/>
    <w:rsid w:val="00D81657"/>
    <w:rsid w:val="00D8175D"/>
    <w:rsid w:val="00D81A6A"/>
    <w:rsid w:val="00D81EEA"/>
    <w:rsid w:val="00D81F3A"/>
    <w:rsid w:val="00D82086"/>
    <w:rsid w:val="00D82204"/>
    <w:rsid w:val="00D8240B"/>
    <w:rsid w:val="00D824A7"/>
    <w:rsid w:val="00D829DE"/>
    <w:rsid w:val="00D82B8B"/>
    <w:rsid w:val="00D82BE5"/>
    <w:rsid w:val="00D82EB1"/>
    <w:rsid w:val="00D830F1"/>
    <w:rsid w:val="00D835A8"/>
    <w:rsid w:val="00D835D4"/>
    <w:rsid w:val="00D83739"/>
    <w:rsid w:val="00D837DF"/>
    <w:rsid w:val="00D83850"/>
    <w:rsid w:val="00D83D1A"/>
    <w:rsid w:val="00D8405F"/>
    <w:rsid w:val="00D84448"/>
    <w:rsid w:val="00D847B1"/>
    <w:rsid w:val="00D84A35"/>
    <w:rsid w:val="00D84C46"/>
    <w:rsid w:val="00D85486"/>
    <w:rsid w:val="00D856CC"/>
    <w:rsid w:val="00D8599D"/>
    <w:rsid w:val="00D85E4A"/>
    <w:rsid w:val="00D860B0"/>
    <w:rsid w:val="00D861A3"/>
    <w:rsid w:val="00D86336"/>
    <w:rsid w:val="00D8657F"/>
    <w:rsid w:val="00D8667A"/>
    <w:rsid w:val="00D8685B"/>
    <w:rsid w:val="00D8696D"/>
    <w:rsid w:val="00D86C00"/>
    <w:rsid w:val="00D86C11"/>
    <w:rsid w:val="00D86C8D"/>
    <w:rsid w:val="00D86EE5"/>
    <w:rsid w:val="00D870EB"/>
    <w:rsid w:val="00D87243"/>
    <w:rsid w:val="00D87618"/>
    <w:rsid w:val="00D876BF"/>
    <w:rsid w:val="00D876C4"/>
    <w:rsid w:val="00D8772F"/>
    <w:rsid w:val="00D87ABE"/>
    <w:rsid w:val="00D87B58"/>
    <w:rsid w:val="00D87ED4"/>
    <w:rsid w:val="00D900EB"/>
    <w:rsid w:val="00D903FD"/>
    <w:rsid w:val="00D90BB3"/>
    <w:rsid w:val="00D90D06"/>
    <w:rsid w:val="00D914ED"/>
    <w:rsid w:val="00D9180E"/>
    <w:rsid w:val="00D91862"/>
    <w:rsid w:val="00D91C89"/>
    <w:rsid w:val="00D91DCD"/>
    <w:rsid w:val="00D91FDC"/>
    <w:rsid w:val="00D92620"/>
    <w:rsid w:val="00D92C75"/>
    <w:rsid w:val="00D9314D"/>
    <w:rsid w:val="00D935CE"/>
    <w:rsid w:val="00D9363B"/>
    <w:rsid w:val="00D93717"/>
    <w:rsid w:val="00D94059"/>
    <w:rsid w:val="00D9416F"/>
    <w:rsid w:val="00D94534"/>
    <w:rsid w:val="00D9482B"/>
    <w:rsid w:val="00D948E2"/>
    <w:rsid w:val="00D948EE"/>
    <w:rsid w:val="00D9543F"/>
    <w:rsid w:val="00D957C6"/>
    <w:rsid w:val="00D95BAF"/>
    <w:rsid w:val="00D96207"/>
    <w:rsid w:val="00D9632D"/>
    <w:rsid w:val="00D963EE"/>
    <w:rsid w:val="00D964BB"/>
    <w:rsid w:val="00D969B7"/>
    <w:rsid w:val="00D96E77"/>
    <w:rsid w:val="00D97388"/>
    <w:rsid w:val="00D974A0"/>
    <w:rsid w:val="00D974FA"/>
    <w:rsid w:val="00D97582"/>
    <w:rsid w:val="00D978C0"/>
    <w:rsid w:val="00D978DC"/>
    <w:rsid w:val="00D97A8D"/>
    <w:rsid w:val="00DA047F"/>
    <w:rsid w:val="00DA0675"/>
    <w:rsid w:val="00DA07A6"/>
    <w:rsid w:val="00DA0973"/>
    <w:rsid w:val="00DA09DF"/>
    <w:rsid w:val="00DA09E6"/>
    <w:rsid w:val="00DA09FA"/>
    <w:rsid w:val="00DA0C40"/>
    <w:rsid w:val="00DA0C55"/>
    <w:rsid w:val="00DA0EFE"/>
    <w:rsid w:val="00DA1098"/>
    <w:rsid w:val="00DA10E0"/>
    <w:rsid w:val="00DA14D7"/>
    <w:rsid w:val="00DA1669"/>
    <w:rsid w:val="00DA18C2"/>
    <w:rsid w:val="00DA18E0"/>
    <w:rsid w:val="00DA19FB"/>
    <w:rsid w:val="00DA19FF"/>
    <w:rsid w:val="00DA1B9C"/>
    <w:rsid w:val="00DA1D79"/>
    <w:rsid w:val="00DA1D98"/>
    <w:rsid w:val="00DA1F6C"/>
    <w:rsid w:val="00DA1F92"/>
    <w:rsid w:val="00DA2044"/>
    <w:rsid w:val="00DA249A"/>
    <w:rsid w:val="00DA260A"/>
    <w:rsid w:val="00DA269A"/>
    <w:rsid w:val="00DA28FB"/>
    <w:rsid w:val="00DA2B5A"/>
    <w:rsid w:val="00DA2C7A"/>
    <w:rsid w:val="00DA2EDA"/>
    <w:rsid w:val="00DA3048"/>
    <w:rsid w:val="00DA3467"/>
    <w:rsid w:val="00DA34EA"/>
    <w:rsid w:val="00DA3B05"/>
    <w:rsid w:val="00DA3C95"/>
    <w:rsid w:val="00DA3CBB"/>
    <w:rsid w:val="00DA3DF3"/>
    <w:rsid w:val="00DA3E58"/>
    <w:rsid w:val="00DA456E"/>
    <w:rsid w:val="00DA4891"/>
    <w:rsid w:val="00DA4906"/>
    <w:rsid w:val="00DA4B66"/>
    <w:rsid w:val="00DA4D4B"/>
    <w:rsid w:val="00DA53C5"/>
    <w:rsid w:val="00DA5519"/>
    <w:rsid w:val="00DA564B"/>
    <w:rsid w:val="00DA5ACD"/>
    <w:rsid w:val="00DA614E"/>
    <w:rsid w:val="00DA679E"/>
    <w:rsid w:val="00DA6AB6"/>
    <w:rsid w:val="00DA6AD1"/>
    <w:rsid w:val="00DA6F0F"/>
    <w:rsid w:val="00DA7591"/>
    <w:rsid w:val="00DB0145"/>
    <w:rsid w:val="00DB0A41"/>
    <w:rsid w:val="00DB0D65"/>
    <w:rsid w:val="00DB10E4"/>
    <w:rsid w:val="00DB1172"/>
    <w:rsid w:val="00DB119A"/>
    <w:rsid w:val="00DB15C3"/>
    <w:rsid w:val="00DB15DC"/>
    <w:rsid w:val="00DB19A1"/>
    <w:rsid w:val="00DB1B57"/>
    <w:rsid w:val="00DB1D7D"/>
    <w:rsid w:val="00DB2370"/>
    <w:rsid w:val="00DB2A18"/>
    <w:rsid w:val="00DB2ABC"/>
    <w:rsid w:val="00DB2C73"/>
    <w:rsid w:val="00DB305D"/>
    <w:rsid w:val="00DB31E2"/>
    <w:rsid w:val="00DB337E"/>
    <w:rsid w:val="00DB3651"/>
    <w:rsid w:val="00DB3705"/>
    <w:rsid w:val="00DB3756"/>
    <w:rsid w:val="00DB3856"/>
    <w:rsid w:val="00DB38B8"/>
    <w:rsid w:val="00DB3C6B"/>
    <w:rsid w:val="00DB41ED"/>
    <w:rsid w:val="00DB43DB"/>
    <w:rsid w:val="00DB4C6B"/>
    <w:rsid w:val="00DB4DCE"/>
    <w:rsid w:val="00DB4EA9"/>
    <w:rsid w:val="00DB4FBE"/>
    <w:rsid w:val="00DB5363"/>
    <w:rsid w:val="00DB5456"/>
    <w:rsid w:val="00DB5713"/>
    <w:rsid w:val="00DB5958"/>
    <w:rsid w:val="00DB5B1A"/>
    <w:rsid w:val="00DB5EE1"/>
    <w:rsid w:val="00DB68CB"/>
    <w:rsid w:val="00DB6CDB"/>
    <w:rsid w:val="00DB6E45"/>
    <w:rsid w:val="00DB774F"/>
    <w:rsid w:val="00DC070C"/>
    <w:rsid w:val="00DC0FA9"/>
    <w:rsid w:val="00DC1029"/>
    <w:rsid w:val="00DC282C"/>
    <w:rsid w:val="00DC2BDC"/>
    <w:rsid w:val="00DC2CCE"/>
    <w:rsid w:val="00DC30F5"/>
    <w:rsid w:val="00DC311E"/>
    <w:rsid w:val="00DC32DB"/>
    <w:rsid w:val="00DC35A8"/>
    <w:rsid w:val="00DC3736"/>
    <w:rsid w:val="00DC3867"/>
    <w:rsid w:val="00DC39D0"/>
    <w:rsid w:val="00DC3A7E"/>
    <w:rsid w:val="00DC3AB9"/>
    <w:rsid w:val="00DC3C94"/>
    <w:rsid w:val="00DC3D76"/>
    <w:rsid w:val="00DC4065"/>
    <w:rsid w:val="00DC44BC"/>
    <w:rsid w:val="00DC46CB"/>
    <w:rsid w:val="00DC4780"/>
    <w:rsid w:val="00DC4960"/>
    <w:rsid w:val="00DC4D8B"/>
    <w:rsid w:val="00DC5A39"/>
    <w:rsid w:val="00DC5ADA"/>
    <w:rsid w:val="00DC5B8E"/>
    <w:rsid w:val="00DC5D48"/>
    <w:rsid w:val="00DC5D6E"/>
    <w:rsid w:val="00DC6BC3"/>
    <w:rsid w:val="00DC6DD7"/>
    <w:rsid w:val="00DC6DE8"/>
    <w:rsid w:val="00DC7012"/>
    <w:rsid w:val="00DC7089"/>
    <w:rsid w:val="00DC711B"/>
    <w:rsid w:val="00DC767B"/>
    <w:rsid w:val="00DC76F5"/>
    <w:rsid w:val="00DD016E"/>
    <w:rsid w:val="00DD025E"/>
    <w:rsid w:val="00DD0542"/>
    <w:rsid w:val="00DD0647"/>
    <w:rsid w:val="00DD0B16"/>
    <w:rsid w:val="00DD0F29"/>
    <w:rsid w:val="00DD0FC5"/>
    <w:rsid w:val="00DD11A8"/>
    <w:rsid w:val="00DD17C5"/>
    <w:rsid w:val="00DD189A"/>
    <w:rsid w:val="00DD1BEA"/>
    <w:rsid w:val="00DD1F58"/>
    <w:rsid w:val="00DD1F63"/>
    <w:rsid w:val="00DD221F"/>
    <w:rsid w:val="00DD2558"/>
    <w:rsid w:val="00DD26CA"/>
    <w:rsid w:val="00DD2E04"/>
    <w:rsid w:val="00DD37A1"/>
    <w:rsid w:val="00DD4304"/>
    <w:rsid w:val="00DD4384"/>
    <w:rsid w:val="00DD44DD"/>
    <w:rsid w:val="00DD47A5"/>
    <w:rsid w:val="00DD49D1"/>
    <w:rsid w:val="00DD4BDE"/>
    <w:rsid w:val="00DD4D86"/>
    <w:rsid w:val="00DD4FB3"/>
    <w:rsid w:val="00DD54A7"/>
    <w:rsid w:val="00DD5689"/>
    <w:rsid w:val="00DD5E28"/>
    <w:rsid w:val="00DD6798"/>
    <w:rsid w:val="00DD67C2"/>
    <w:rsid w:val="00DD6ACF"/>
    <w:rsid w:val="00DD6BCF"/>
    <w:rsid w:val="00DD6C5D"/>
    <w:rsid w:val="00DD6D91"/>
    <w:rsid w:val="00DD74A3"/>
    <w:rsid w:val="00DD74CF"/>
    <w:rsid w:val="00DD7948"/>
    <w:rsid w:val="00DD7E37"/>
    <w:rsid w:val="00DD7EDD"/>
    <w:rsid w:val="00DE0122"/>
    <w:rsid w:val="00DE0188"/>
    <w:rsid w:val="00DE0BE7"/>
    <w:rsid w:val="00DE0E73"/>
    <w:rsid w:val="00DE0F38"/>
    <w:rsid w:val="00DE0FF9"/>
    <w:rsid w:val="00DE1332"/>
    <w:rsid w:val="00DE1759"/>
    <w:rsid w:val="00DE179A"/>
    <w:rsid w:val="00DE17E3"/>
    <w:rsid w:val="00DE1859"/>
    <w:rsid w:val="00DE196F"/>
    <w:rsid w:val="00DE1F8B"/>
    <w:rsid w:val="00DE2024"/>
    <w:rsid w:val="00DE2161"/>
    <w:rsid w:val="00DE2396"/>
    <w:rsid w:val="00DE239C"/>
    <w:rsid w:val="00DE291D"/>
    <w:rsid w:val="00DE2C0D"/>
    <w:rsid w:val="00DE2DEE"/>
    <w:rsid w:val="00DE2E0B"/>
    <w:rsid w:val="00DE350D"/>
    <w:rsid w:val="00DE3CD6"/>
    <w:rsid w:val="00DE48C2"/>
    <w:rsid w:val="00DE4D20"/>
    <w:rsid w:val="00DE4E2C"/>
    <w:rsid w:val="00DE4E31"/>
    <w:rsid w:val="00DE4F43"/>
    <w:rsid w:val="00DE4F5B"/>
    <w:rsid w:val="00DE5279"/>
    <w:rsid w:val="00DE567F"/>
    <w:rsid w:val="00DE5BF0"/>
    <w:rsid w:val="00DE5C20"/>
    <w:rsid w:val="00DE6078"/>
    <w:rsid w:val="00DE6290"/>
    <w:rsid w:val="00DE6C9A"/>
    <w:rsid w:val="00DE6E71"/>
    <w:rsid w:val="00DE721F"/>
    <w:rsid w:val="00DE73E0"/>
    <w:rsid w:val="00DE74E3"/>
    <w:rsid w:val="00DE758B"/>
    <w:rsid w:val="00DE7A06"/>
    <w:rsid w:val="00DE7C09"/>
    <w:rsid w:val="00DE7F70"/>
    <w:rsid w:val="00DF07AA"/>
    <w:rsid w:val="00DF0B41"/>
    <w:rsid w:val="00DF1308"/>
    <w:rsid w:val="00DF14E7"/>
    <w:rsid w:val="00DF1BE3"/>
    <w:rsid w:val="00DF1D87"/>
    <w:rsid w:val="00DF20B1"/>
    <w:rsid w:val="00DF20D6"/>
    <w:rsid w:val="00DF2215"/>
    <w:rsid w:val="00DF235B"/>
    <w:rsid w:val="00DF23C6"/>
    <w:rsid w:val="00DF25D0"/>
    <w:rsid w:val="00DF29A7"/>
    <w:rsid w:val="00DF2A5B"/>
    <w:rsid w:val="00DF2D2F"/>
    <w:rsid w:val="00DF2EEC"/>
    <w:rsid w:val="00DF2FCB"/>
    <w:rsid w:val="00DF30EC"/>
    <w:rsid w:val="00DF3107"/>
    <w:rsid w:val="00DF312A"/>
    <w:rsid w:val="00DF327B"/>
    <w:rsid w:val="00DF32CD"/>
    <w:rsid w:val="00DF34DD"/>
    <w:rsid w:val="00DF367D"/>
    <w:rsid w:val="00DF3BD7"/>
    <w:rsid w:val="00DF3C11"/>
    <w:rsid w:val="00DF48F1"/>
    <w:rsid w:val="00DF4A49"/>
    <w:rsid w:val="00DF4CCC"/>
    <w:rsid w:val="00DF5136"/>
    <w:rsid w:val="00DF5174"/>
    <w:rsid w:val="00DF5190"/>
    <w:rsid w:val="00DF545C"/>
    <w:rsid w:val="00DF556E"/>
    <w:rsid w:val="00DF5616"/>
    <w:rsid w:val="00DF5840"/>
    <w:rsid w:val="00DF5B05"/>
    <w:rsid w:val="00DF5F2F"/>
    <w:rsid w:val="00DF603B"/>
    <w:rsid w:val="00DF609F"/>
    <w:rsid w:val="00DF628D"/>
    <w:rsid w:val="00DF64F8"/>
    <w:rsid w:val="00DF6DFB"/>
    <w:rsid w:val="00DF71C2"/>
    <w:rsid w:val="00DF7214"/>
    <w:rsid w:val="00DF75F1"/>
    <w:rsid w:val="00DF7A89"/>
    <w:rsid w:val="00E001F4"/>
    <w:rsid w:val="00E002B8"/>
    <w:rsid w:val="00E002DE"/>
    <w:rsid w:val="00E004BD"/>
    <w:rsid w:val="00E007A8"/>
    <w:rsid w:val="00E0093C"/>
    <w:rsid w:val="00E00F53"/>
    <w:rsid w:val="00E00FA8"/>
    <w:rsid w:val="00E010C8"/>
    <w:rsid w:val="00E01186"/>
    <w:rsid w:val="00E011A4"/>
    <w:rsid w:val="00E0123F"/>
    <w:rsid w:val="00E01BB3"/>
    <w:rsid w:val="00E01DD7"/>
    <w:rsid w:val="00E020BF"/>
    <w:rsid w:val="00E02316"/>
    <w:rsid w:val="00E026E7"/>
    <w:rsid w:val="00E02E70"/>
    <w:rsid w:val="00E0345F"/>
    <w:rsid w:val="00E04087"/>
    <w:rsid w:val="00E040D2"/>
    <w:rsid w:val="00E040E2"/>
    <w:rsid w:val="00E043C5"/>
    <w:rsid w:val="00E044EF"/>
    <w:rsid w:val="00E04561"/>
    <w:rsid w:val="00E04839"/>
    <w:rsid w:val="00E04899"/>
    <w:rsid w:val="00E04A1A"/>
    <w:rsid w:val="00E0500F"/>
    <w:rsid w:val="00E0568E"/>
    <w:rsid w:val="00E057B9"/>
    <w:rsid w:val="00E05B1B"/>
    <w:rsid w:val="00E05B4E"/>
    <w:rsid w:val="00E05B6B"/>
    <w:rsid w:val="00E05ED2"/>
    <w:rsid w:val="00E05FD8"/>
    <w:rsid w:val="00E05FE4"/>
    <w:rsid w:val="00E0661F"/>
    <w:rsid w:val="00E066F0"/>
    <w:rsid w:val="00E06CDA"/>
    <w:rsid w:val="00E06D0B"/>
    <w:rsid w:val="00E06DC4"/>
    <w:rsid w:val="00E07094"/>
    <w:rsid w:val="00E0750A"/>
    <w:rsid w:val="00E0773C"/>
    <w:rsid w:val="00E10548"/>
    <w:rsid w:val="00E10883"/>
    <w:rsid w:val="00E10940"/>
    <w:rsid w:val="00E10A5F"/>
    <w:rsid w:val="00E11098"/>
    <w:rsid w:val="00E110D9"/>
    <w:rsid w:val="00E11686"/>
    <w:rsid w:val="00E118D6"/>
    <w:rsid w:val="00E11D8B"/>
    <w:rsid w:val="00E11DE3"/>
    <w:rsid w:val="00E11FA6"/>
    <w:rsid w:val="00E12128"/>
    <w:rsid w:val="00E124A3"/>
    <w:rsid w:val="00E127B0"/>
    <w:rsid w:val="00E12813"/>
    <w:rsid w:val="00E128E9"/>
    <w:rsid w:val="00E12AD9"/>
    <w:rsid w:val="00E12D2D"/>
    <w:rsid w:val="00E12DB9"/>
    <w:rsid w:val="00E13B64"/>
    <w:rsid w:val="00E13C35"/>
    <w:rsid w:val="00E13C76"/>
    <w:rsid w:val="00E13FA2"/>
    <w:rsid w:val="00E14349"/>
    <w:rsid w:val="00E14D9C"/>
    <w:rsid w:val="00E14F9D"/>
    <w:rsid w:val="00E1527B"/>
    <w:rsid w:val="00E15430"/>
    <w:rsid w:val="00E154C0"/>
    <w:rsid w:val="00E15591"/>
    <w:rsid w:val="00E1565D"/>
    <w:rsid w:val="00E1590F"/>
    <w:rsid w:val="00E159D9"/>
    <w:rsid w:val="00E15A64"/>
    <w:rsid w:val="00E15AFA"/>
    <w:rsid w:val="00E15BF6"/>
    <w:rsid w:val="00E165D4"/>
    <w:rsid w:val="00E166A7"/>
    <w:rsid w:val="00E1685D"/>
    <w:rsid w:val="00E16893"/>
    <w:rsid w:val="00E16CE6"/>
    <w:rsid w:val="00E171A5"/>
    <w:rsid w:val="00E1732C"/>
    <w:rsid w:val="00E17953"/>
    <w:rsid w:val="00E17FD8"/>
    <w:rsid w:val="00E200FF"/>
    <w:rsid w:val="00E20110"/>
    <w:rsid w:val="00E2028F"/>
    <w:rsid w:val="00E2063C"/>
    <w:rsid w:val="00E208D9"/>
    <w:rsid w:val="00E20B00"/>
    <w:rsid w:val="00E20B40"/>
    <w:rsid w:val="00E20C1C"/>
    <w:rsid w:val="00E20F59"/>
    <w:rsid w:val="00E222F6"/>
    <w:rsid w:val="00E23542"/>
    <w:rsid w:val="00E236FC"/>
    <w:rsid w:val="00E239D5"/>
    <w:rsid w:val="00E23B8B"/>
    <w:rsid w:val="00E23DFD"/>
    <w:rsid w:val="00E23FC5"/>
    <w:rsid w:val="00E2414A"/>
    <w:rsid w:val="00E2424B"/>
    <w:rsid w:val="00E244E1"/>
    <w:rsid w:val="00E24725"/>
    <w:rsid w:val="00E24C20"/>
    <w:rsid w:val="00E253A5"/>
    <w:rsid w:val="00E25543"/>
    <w:rsid w:val="00E255C2"/>
    <w:rsid w:val="00E2569F"/>
    <w:rsid w:val="00E2587C"/>
    <w:rsid w:val="00E259DE"/>
    <w:rsid w:val="00E25AA0"/>
    <w:rsid w:val="00E25C2C"/>
    <w:rsid w:val="00E26012"/>
    <w:rsid w:val="00E2628F"/>
    <w:rsid w:val="00E2655F"/>
    <w:rsid w:val="00E265D3"/>
    <w:rsid w:val="00E265E1"/>
    <w:rsid w:val="00E26694"/>
    <w:rsid w:val="00E26740"/>
    <w:rsid w:val="00E269F0"/>
    <w:rsid w:val="00E26FBA"/>
    <w:rsid w:val="00E276C0"/>
    <w:rsid w:val="00E27F40"/>
    <w:rsid w:val="00E3008F"/>
    <w:rsid w:val="00E30094"/>
    <w:rsid w:val="00E30410"/>
    <w:rsid w:val="00E3085A"/>
    <w:rsid w:val="00E30BA5"/>
    <w:rsid w:val="00E30C18"/>
    <w:rsid w:val="00E30D0D"/>
    <w:rsid w:val="00E30DFB"/>
    <w:rsid w:val="00E30EC2"/>
    <w:rsid w:val="00E313AB"/>
    <w:rsid w:val="00E3182B"/>
    <w:rsid w:val="00E31ECA"/>
    <w:rsid w:val="00E3218E"/>
    <w:rsid w:val="00E3225A"/>
    <w:rsid w:val="00E324DC"/>
    <w:rsid w:val="00E32B8A"/>
    <w:rsid w:val="00E32DE0"/>
    <w:rsid w:val="00E32F56"/>
    <w:rsid w:val="00E330FD"/>
    <w:rsid w:val="00E3367A"/>
    <w:rsid w:val="00E33A24"/>
    <w:rsid w:val="00E33DD1"/>
    <w:rsid w:val="00E34540"/>
    <w:rsid w:val="00E34A8D"/>
    <w:rsid w:val="00E34E14"/>
    <w:rsid w:val="00E353B2"/>
    <w:rsid w:val="00E35891"/>
    <w:rsid w:val="00E35A05"/>
    <w:rsid w:val="00E36280"/>
    <w:rsid w:val="00E367FB"/>
    <w:rsid w:val="00E36842"/>
    <w:rsid w:val="00E369F0"/>
    <w:rsid w:val="00E370E5"/>
    <w:rsid w:val="00E37307"/>
    <w:rsid w:val="00E37921"/>
    <w:rsid w:val="00E37C58"/>
    <w:rsid w:val="00E4030A"/>
    <w:rsid w:val="00E40B4E"/>
    <w:rsid w:val="00E40D5D"/>
    <w:rsid w:val="00E41601"/>
    <w:rsid w:val="00E41974"/>
    <w:rsid w:val="00E41F95"/>
    <w:rsid w:val="00E427FC"/>
    <w:rsid w:val="00E42B9E"/>
    <w:rsid w:val="00E42F8E"/>
    <w:rsid w:val="00E43131"/>
    <w:rsid w:val="00E4382A"/>
    <w:rsid w:val="00E43B96"/>
    <w:rsid w:val="00E43E90"/>
    <w:rsid w:val="00E4450D"/>
    <w:rsid w:val="00E445DA"/>
    <w:rsid w:val="00E44928"/>
    <w:rsid w:val="00E44A79"/>
    <w:rsid w:val="00E44E77"/>
    <w:rsid w:val="00E4522D"/>
    <w:rsid w:val="00E452AD"/>
    <w:rsid w:val="00E459F7"/>
    <w:rsid w:val="00E45AAC"/>
    <w:rsid w:val="00E45B24"/>
    <w:rsid w:val="00E45C57"/>
    <w:rsid w:val="00E45CAB"/>
    <w:rsid w:val="00E45DF0"/>
    <w:rsid w:val="00E46A05"/>
    <w:rsid w:val="00E46A32"/>
    <w:rsid w:val="00E46C02"/>
    <w:rsid w:val="00E47128"/>
    <w:rsid w:val="00E47332"/>
    <w:rsid w:val="00E475CD"/>
    <w:rsid w:val="00E4764F"/>
    <w:rsid w:val="00E476E8"/>
    <w:rsid w:val="00E47812"/>
    <w:rsid w:val="00E47888"/>
    <w:rsid w:val="00E47B54"/>
    <w:rsid w:val="00E47C7F"/>
    <w:rsid w:val="00E47DA4"/>
    <w:rsid w:val="00E504CF"/>
    <w:rsid w:val="00E50791"/>
    <w:rsid w:val="00E510C4"/>
    <w:rsid w:val="00E51161"/>
    <w:rsid w:val="00E51366"/>
    <w:rsid w:val="00E514BB"/>
    <w:rsid w:val="00E516DD"/>
    <w:rsid w:val="00E51BB6"/>
    <w:rsid w:val="00E51F25"/>
    <w:rsid w:val="00E520CE"/>
    <w:rsid w:val="00E52A36"/>
    <w:rsid w:val="00E52C2F"/>
    <w:rsid w:val="00E52DA5"/>
    <w:rsid w:val="00E536A5"/>
    <w:rsid w:val="00E536BB"/>
    <w:rsid w:val="00E53802"/>
    <w:rsid w:val="00E53BE2"/>
    <w:rsid w:val="00E54235"/>
    <w:rsid w:val="00E543C1"/>
    <w:rsid w:val="00E544AF"/>
    <w:rsid w:val="00E544BB"/>
    <w:rsid w:val="00E548AA"/>
    <w:rsid w:val="00E54A61"/>
    <w:rsid w:val="00E551A8"/>
    <w:rsid w:val="00E553B8"/>
    <w:rsid w:val="00E55B88"/>
    <w:rsid w:val="00E55DBF"/>
    <w:rsid w:val="00E55FE4"/>
    <w:rsid w:val="00E56213"/>
    <w:rsid w:val="00E564E4"/>
    <w:rsid w:val="00E5712B"/>
    <w:rsid w:val="00E571FC"/>
    <w:rsid w:val="00E57E6B"/>
    <w:rsid w:val="00E60306"/>
    <w:rsid w:val="00E60458"/>
    <w:rsid w:val="00E60573"/>
    <w:rsid w:val="00E606F2"/>
    <w:rsid w:val="00E60A1C"/>
    <w:rsid w:val="00E60B9B"/>
    <w:rsid w:val="00E60CB9"/>
    <w:rsid w:val="00E60EDD"/>
    <w:rsid w:val="00E60EE1"/>
    <w:rsid w:val="00E6116B"/>
    <w:rsid w:val="00E61815"/>
    <w:rsid w:val="00E6190D"/>
    <w:rsid w:val="00E61A5D"/>
    <w:rsid w:val="00E61B10"/>
    <w:rsid w:val="00E61FBA"/>
    <w:rsid w:val="00E61FF5"/>
    <w:rsid w:val="00E622AA"/>
    <w:rsid w:val="00E6265B"/>
    <w:rsid w:val="00E6286B"/>
    <w:rsid w:val="00E62CBB"/>
    <w:rsid w:val="00E63123"/>
    <w:rsid w:val="00E6321D"/>
    <w:rsid w:val="00E63A1F"/>
    <w:rsid w:val="00E64631"/>
    <w:rsid w:val="00E649B6"/>
    <w:rsid w:val="00E64EE5"/>
    <w:rsid w:val="00E64EF7"/>
    <w:rsid w:val="00E654B7"/>
    <w:rsid w:val="00E65502"/>
    <w:rsid w:val="00E65C52"/>
    <w:rsid w:val="00E6617B"/>
    <w:rsid w:val="00E6621C"/>
    <w:rsid w:val="00E66844"/>
    <w:rsid w:val="00E66900"/>
    <w:rsid w:val="00E66C78"/>
    <w:rsid w:val="00E66CD1"/>
    <w:rsid w:val="00E66E45"/>
    <w:rsid w:val="00E66F13"/>
    <w:rsid w:val="00E6738E"/>
    <w:rsid w:val="00E675AD"/>
    <w:rsid w:val="00E67E5B"/>
    <w:rsid w:val="00E70140"/>
    <w:rsid w:val="00E70793"/>
    <w:rsid w:val="00E70954"/>
    <w:rsid w:val="00E70AC6"/>
    <w:rsid w:val="00E70DE9"/>
    <w:rsid w:val="00E70E2B"/>
    <w:rsid w:val="00E71F27"/>
    <w:rsid w:val="00E72824"/>
    <w:rsid w:val="00E72EF4"/>
    <w:rsid w:val="00E73004"/>
    <w:rsid w:val="00E7315B"/>
    <w:rsid w:val="00E73277"/>
    <w:rsid w:val="00E732AC"/>
    <w:rsid w:val="00E73809"/>
    <w:rsid w:val="00E739E8"/>
    <w:rsid w:val="00E73A2B"/>
    <w:rsid w:val="00E73AA3"/>
    <w:rsid w:val="00E73CA1"/>
    <w:rsid w:val="00E74DCE"/>
    <w:rsid w:val="00E74EC3"/>
    <w:rsid w:val="00E75AD6"/>
    <w:rsid w:val="00E75D4E"/>
    <w:rsid w:val="00E75E2A"/>
    <w:rsid w:val="00E75F23"/>
    <w:rsid w:val="00E76169"/>
    <w:rsid w:val="00E77739"/>
    <w:rsid w:val="00E77757"/>
    <w:rsid w:val="00E77E44"/>
    <w:rsid w:val="00E77E4C"/>
    <w:rsid w:val="00E8005A"/>
    <w:rsid w:val="00E805E3"/>
    <w:rsid w:val="00E80B70"/>
    <w:rsid w:val="00E80D69"/>
    <w:rsid w:val="00E81CE9"/>
    <w:rsid w:val="00E82150"/>
    <w:rsid w:val="00E821DE"/>
    <w:rsid w:val="00E8289A"/>
    <w:rsid w:val="00E828C4"/>
    <w:rsid w:val="00E82A27"/>
    <w:rsid w:val="00E82C57"/>
    <w:rsid w:val="00E82E20"/>
    <w:rsid w:val="00E82EA0"/>
    <w:rsid w:val="00E8328A"/>
    <w:rsid w:val="00E83513"/>
    <w:rsid w:val="00E835DF"/>
    <w:rsid w:val="00E836C9"/>
    <w:rsid w:val="00E83832"/>
    <w:rsid w:val="00E8394D"/>
    <w:rsid w:val="00E83B73"/>
    <w:rsid w:val="00E83B8F"/>
    <w:rsid w:val="00E83D4C"/>
    <w:rsid w:val="00E83E6A"/>
    <w:rsid w:val="00E84433"/>
    <w:rsid w:val="00E845D3"/>
    <w:rsid w:val="00E846D9"/>
    <w:rsid w:val="00E846EF"/>
    <w:rsid w:val="00E848AB"/>
    <w:rsid w:val="00E848F3"/>
    <w:rsid w:val="00E84F1B"/>
    <w:rsid w:val="00E85005"/>
    <w:rsid w:val="00E850A2"/>
    <w:rsid w:val="00E85166"/>
    <w:rsid w:val="00E86469"/>
    <w:rsid w:val="00E8662E"/>
    <w:rsid w:val="00E8688D"/>
    <w:rsid w:val="00E8697F"/>
    <w:rsid w:val="00E86E06"/>
    <w:rsid w:val="00E86F39"/>
    <w:rsid w:val="00E86F3D"/>
    <w:rsid w:val="00E8700C"/>
    <w:rsid w:val="00E8760B"/>
    <w:rsid w:val="00E9039E"/>
    <w:rsid w:val="00E903EC"/>
    <w:rsid w:val="00E9045E"/>
    <w:rsid w:val="00E90803"/>
    <w:rsid w:val="00E90BDA"/>
    <w:rsid w:val="00E9123A"/>
    <w:rsid w:val="00E9146B"/>
    <w:rsid w:val="00E91588"/>
    <w:rsid w:val="00E91601"/>
    <w:rsid w:val="00E919B5"/>
    <w:rsid w:val="00E91BE2"/>
    <w:rsid w:val="00E91D54"/>
    <w:rsid w:val="00E91DD2"/>
    <w:rsid w:val="00E91E60"/>
    <w:rsid w:val="00E91F92"/>
    <w:rsid w:val="00E927DD"/>
    <w:rsid w:val="00E92800"/>
    <w:rsid w:val="00E9294F"/>
    <w:rsid w:val="00E92A68"/>
    <w:rsid w:val="00E92E87"/>
    <w:rsid w:val="00E92EB7"/>
    <w:rsid w:val="00E93790"/>
    <w:rsid w:val="00E93C37"/>
    <w:rsid w:val="00E93DCA"/>
    <w:rsid w:val="00E9449C"/>
    <w:rsid w:val="00E94A1C"/>
    <w:rsid w:val="00E95155"/>
    <w:rsid w:val="00E952F2"/>
    <w:rsid w:val="00E9549C"/>
    <w:rsid w:val="00E954A8"/>
    <w:rsid w:val="00E957B2"/>
    <w:rsid w:val="00E959D0"/>
    <w:rsid w:val="00E95EDC"/>
    <w:rsid w:val="00E96135"/>
    <w:rsid w:val="00E96471"/>
    <w:rsid w:val="00E9647E"/>
    <w:rsid w:val="00E969F7"/>
    <w:rsid w:val="00E96D17"/>
    <w:rsid w:val="00E9733F"/>
    <w:rsid w:val="00E97A2B"/>
    <w:rsid w:val="00E97A79"/>
    <w:rsid w:val="00E97BDB"/>
    <w:rsid w:val="00EA061E"/>
    <w:rsid w:val="00EA0729"/>
    <w:rsid w:val="00EA07ED"/>
    <w:rsid w:val="00EA083E"/>
    <w:rsid w:val="00EA0BA5"/>
    <w:rsid w:val="00EA12BA"/>
    <w:rsid w:val="00EA1396"/>
    <w:rsid w:val="00EA13E7"/>
    <w:rsid w:val="00EA15C1"/>
    <w:rsid w:val="00EA1622"/>
    <w:rsid w:val="00EA24DA"/>
    <w:rsid w:val="00EA2AC0"/>
    <w:rsid w:val="00EA2D38"/>
    <w:rsid w:val="00EA2D54"/>
    <w:rsid w:val="00EA2E16"/>
    <w:rsid w:val="00EA2E57"/>
    <w:rsid w:val="00EA30A2"/>
    <w:rsid w:val="00EA3537"/>
    <w:rsid w:val="00EA3639"/>
    <w:rsid w:val="00EA36F4"/>
    <w:rsid w:val="00EA3B95"/>
    <w:rsid w:val="00EA3CC2"/>
    <w:rsid w:val="00EA3DAD"/>
    <w:rsid w:val="00EA3E7C"/>
    <w:rsid w:val="00EA3F54"/>
    <w:rsid w:val="00EA3FCA"/>
    <w:rsid w:val="00EA4114"/>
    <w:rsid w:val="00EA41EB"/>
    <w:rsid w:val="00EA4524"/>
    <w:rsid w:val="00EA4BC9"/>
    <w:rsid w:val="00EA4E66"/>
    <w:rsid w:val="00EA5151"/>
    <w:rsid w:val="00EA5B90"/>
    <w:rsid w:val="00EA5D73"/>
    <w:rsid w:val="00EA5DAD"/>
    <w:rsid w:val="00EA5F8E"/>
    <w:rsid w:val="00EA6023"/>
    <w:rsid w:val="00EA6235"/>
    <w:rsid w:val="00EA650F"/>
    <w:rsid w:val="00EA6735"/>
    <w:rsid w:val="00EA680D"/>
    <w:rsid w:val="00EA6E47"/>
    <w:rsid w:val="00EA7168"/>
    <w:rsid w:val="00EA74D4"/>
    <w:rsid w:val="00EA75D6"/>
    <w:rsid w:val="00EA7CDD"/>
    <w:rsid w:val="00EA7D48"/>
    <w:rsid w:val="00EA7F7E"/>
    <w:rsid w:val="00EA7FC1"/>
    <w:rsid w:val="00EB04B7"/>
    <w:rsid w:val="00EB0D80"/>
    <w:rsid w:val="00EB0F9E"/>
    <w:rsid w:val="00EB1A5D"/>
    <w:rsid w:val="00EB1ACC"/>
    <w:rsid w:val="00EB1CEF"/>
    <w:rsid w:val="00EB217B"/>
    <w:rsid w:val="00EB24D5"/>
    <w:rsid w:val="00EB2545"/>
    <w:rsid w:val="00EB270B"/>
    <w:rsid w:val="00EB29FE"/>
    <w:rsid w:val="00EB2AE5"/>
    <w:rsid w:val="00EB2C2A"/>
    <w:rsid w:val="00EB2D88"/>
    <w:rsid w:val="00EB301B"/>
    <w:rsid w:val="00EB3052"/>
    <w:rsid w:val="00EB306C"/>
    <w:rsid w:val="00EB314C"/>
    <w:rsid w:val="00EB31B8"/>
    <w:rsid w:val="00EB32EC"/>
    <w:rsid w:val="00EB4086"/>
    <w:rsid w:val="00EB4154"/>
    <w:rsid w:val="00EB41C9"/>
    <w:rsid w:val="00EB48E1"/>
    <w:rsid w:val="00EB4DF1"/>
    <w:rsid w:val="00EB4FAE"/>
    <w:rsid w:val="00EB5FE9"/>
    <w:rsid w:val="00EB62A2"/>
    <w:rsid w:val="00EB64ED"/>
    <w:rsid w:val="00EB6775"/>
    <w:rsid w:val="00EB6BDE"/>
    <w:rsid w:val="00EB7766"/>
    <w:rsid w:val="00EB7827"/>
    <w:rsid w:val="00EB79EC"/>
    <w:rsid w:val="00EB7E26"/>
    <w:rsid w:val="00EB7FF5"/>
    <w:rsid w:val="00EC02CA"/>
    <w:rsid w:val="00EC048A"/>
    <w:rsid w:val="00EC04F0"/>
    <w:rsid w:val="00EC08B0"/>
    <w:rsid w:val="00EC0BA5"/>
    <w:rsid w:val="00EC11DB"/>
    <w:rsid w:val="00EC148B"/>
    <w:rsid w:val="00EC171D"/>
    <w:rsid w:val="00EC1B78"/>
    <w:rsid w:val="00EC1E50"/>
    <w:rsid w:val="00EC1F2E"/>
    <w:rsid w:val="00EC215F"/>
    <w:rsid w:val="00EC2824"/>
    <w:rsid w:val="00EC2C15"/>
    <w:rsid w:val="00EC2F0D"/>
    <w:rsid w:val="00EC3069"/>
    <w:rsid w:val="00EC30E3"/>
    <w:rsid w:val="00EC36E6"/>
    <w:rsid w:val="00EC3C1F"/>
    <w:rsid w:val="00EC45A7"/>
    <w:rsid w:val="00EC4E4B"/>
    <w:rsid w:val="00EC5285"/>
    <w:rsid w:val="00EC531A"/>
    <w:rsid w:val="00EC53DD"/>
    <w:rsid w:val="00EC541A"/>
    <w:rsid w:val="00EC5469"/>
    <w:rsid w:val="00EC546C"/>
    <w:rsid w:val="00EC5534"/>
    <w:rsid w:val="00EC55D2"/>
    <w:rsid w:val="00EC5709"/>
    <w:rsid w:val="00EC589B"/>
    <w:rsid w:val="00EC5980"/>
    <w:rsid w:val="00EC5DFF"/>
    <w:rsid w:val="00EC5E7D"/>
    <w:rsid w:val="00EC6481"/>
    <w:rsid w:val="00EC675B"/>
    <w:rsid w:val="00EC677E"/>
    <w:rsid w:val="00EC7BC8"/>
    <w:rsid w:val="00ED03E5"/>
    <w:rsid w:val="00ED0909"/>
    <w:rsid w:val="00ED0BDA"/>
    <w:rsid w:val="00ED0F9E"/>
    <w:rsid w:val="00ED0FB0"/>
    <w:rsid w:val="00ED125C"/>
    <w:rsid w:val="00ED18D0"/>
    <w:rsid w:val="00ED1902"/>
    <w:rsid w:val="00ED196D"/>
    <w:rsid w:val="00ED1B71"/>
    <w:rsid w:val="00ED1D7C"/>
    <w:rsid w:val="00ED20D1"/>
    <w:rsid w:val="00ED22A9"/>
    <w:rsid w:val="00ED2404"/>
    <w:rsid w:val="00ED250E"/>
    <w:rsid w:val="00ED2D18"/>
    <w:rsid w:val="00ED3422"/>
    <w:rsid w:val="00ED3692"/>
    <w:rsid w:val="00ED36E9"/>
    <w:rsid w:val="00ED3D53"/>
    <w:rsid w:val="00ED44D7"/>
    <w:rsid w:val="00ED4598"/>
    <w:rsid w:val="00ED47D0"/>
    <w:rsid w:val="00ED49DC"/>
    <w:rsid w:val="00ED4B52"/>
    <w:rsid w:val="00ED523D"/>
    <w:rsid w:val="00ED530F"/>
    <w:rsid w:val="00ED582E"/>
    <w:rsid w:val="00ED5E1F"/>
    <w:rsid w:val="00ED633B"/>
    <w:rsid w:val="00ED6348"/>
    <w:rsid w:val="00ED6537"/>
    <w:rsid w:val="00ED6866"/>
    <w:rsid w:val="00ED6DCA"/>
    <w:rsid w:val="00ED6ECA"/>
    <w:rsid w:val="00ED7136"/>
    <w:rsid w:val="00ED71CE"/>
    <w:rsid w:val="00ED7904"/>
    <w:rsid w:val="00ED7984"/>
    <w:rsid w:val="00ED7DFE"/>
    <w:rsid w:val="00ED7E8E"/>
    <w:rsid w:val="00ED7F43"/>
    <w:rsid w:val="00EE0633"/>
    <w:rsid w:val="00EE06C2"/>
    <w:rsid w:val="00EE0C63"/>
    <w:rsid w:val="00EE0DBF"/>
    <w:rsid w:val="00EE1136"/>
    <w:rsid w:val="00EE11D7"/>
    <w:rsid w:val="00EE1215"/>
    <w:rsid w:val="00EE186B"/>
    <w:rsid w:val="00EE1F4C"/>
    <w:rsid w:val="00EE200F"/>
    <w:rsid w:val="00EE229A"/>
    <w:rsid w:val="00EE246E"/>
    <w:rsid w:val="00EE2D03"/>
    <w:rsid w:val="00EE2D1F"/>
    <w:rsid w:val="00EE2E6F"/>
    <w:rsid w:val="00EE3942"/>
    <w:rsid w:val="00EE4216"/>
    <w:rsid w:val="00EE4271"/>
    <w:rsid w:val="00EE46CD"/>
    <w:rsid w:val="00EE47A1"/>
    <w:rsid w:val="00EE495E"/>
    <w:rsid w:val="00EE4AAB"/>
    <w:rsid w:val="00EE4D0C"/>
    <w:rsid w:val="00EE541C"/>
    <w:rsid w:val="00EE5610"/>
    <w:rsid w:val="00EE57A5"/>
    <w:rsid w:val="00EE5881"/>
    <w:rsid w:val="00EE63AC"/>
    <w:rsid w:val="00EE63C5"/>
    <w:rsid w:val="00EE665D"/>
    <w:rsid w:val="00EE68DE"/>
    <w:rsid w:val="00EE6A56"/>
    <w:rsid w:val="00EE6C09"/>
    <w:rsid w:val="00EE6CE5"/>
    <w:rsid w:val="00EE6D02"/>
    <w:rsid w:val="00EE6D6B"/>
    <w:rsid w:val="00EE7236"/>
    <w:rsid w:val="00EE7376"/>
    <w:rsid w:val="00EE7A36"/>
    <w:rsid w:val="00EE7AF7"/>
    <w:rsid w:val="00EF00D1"/>
    <w:rsid w:val="00EF0148"/>
    <w:rsid w:val="00EF0548"/>
    <w:rsid w:val="00EF07A6"/>
    <w:rsid w:val="00EF09CD"/>
    <w:rsid w:val="00EF0EE4"/>
    <w:rsid w:val="00EF100A"/>
    <w:rsid w:val="00EF1804"/>
    <w:rsid w:val="00EF1CE6"/>
    <w:rsid w:val="00EF1D72"/>
    <w:rsid w:val="00EF2023"/>
    <w:rsid w:val="00EF2111"/>
    <w:rsid w:val="00EF29CB"/>
    <w:rsid w:val="00EF3264"/>
    <w:rsid w:val="00EF35AC"/>
    <w:rsid w:val="00EF3793"/>
    <w:rsid w:val="00EF3A79"/>
    <w:rsid w:val="00EF3AD6"/>
    <w:rsid w:val="00EF3EC0"/>
    <w:rsid w:val="00EF3FD2"/>
    <w:rsid w:val="00EF49A3"/>
    <w:rsid w:val="00EF4C6E"/>
    <w:rsid w:val="00EF4EB1"/>
    <w:rsid w:val="00EF5622"/>
    <w:rsid w:val="00EF5949"/>
    <w:rsid w:val="00EF59CC"/>
    <w:rsid w:val="00EF5B45"/>
    <w:rsid w:val="00EF5CC5"/>
    <w:rsid w:val="00EF6386"/>
    <w:rsid w:val="00EF6411"/>
    <w:rsid w:val="00EF64AD"/>
    <w:rsid w:val="00EF6AC4"/>
    <w:rsid w:val="00EF702E"/>
    <w:rsid w:val="00EF7336"/>
    <w:rsid w:val="00EF7543"/>
    <w:rsid w:val="00EF76D3"/>
    <w:rsid w:val="00EF7798"/>
    <w:rsid w:val="00EF7C63"/>
    <w:rsid w:val="00EF7E3E"/>
    <w:rsid w:val="00EF7F4A"/>
    <w:rsid w:val="00F00184"/>
    <w:rsid w:val="00F0046C"/>
    <w:rsid w:val="00F0057B"/>
    <w:rsid w:val="00F00762"/>
    <w:rsid w:val="00F007CF"/>
    <w:rsid w:val="00F00AE0"/>
    <w:rsid w:val="00F00D45"/>
    <w:rsid w:val="00F00E65"/>
    <w:rsid w:val="00F00E7B"/>
    <w:rsid w:val="00F00F72"/>
    <w:rsid w:val="00F0168C"/>
    <w:rsid w:val="00F01835"/>
    <w:rsid w:val="00F0185E"/>
    <w:rsid w:val="00F018AB"/>
    <w:rsid w:val="00F01CCF"/>
    <w:rsid w:val="00F01DC8"/>
    <w:rsid w:val="00F01DD2"/>
    <w:rsid w:val="00F01DEC"/>
    <w:rsid w:val="00F02371"/>
    <w:rsid w:val="00F0265B"/>
    <w:rsid w:val="00F026B5"/>
    <w:rsid w:val="00F026F8"/>
    <w:rsid w:val="00F0290A"/>
    <w:rsid w:val="00F02AD1"/>
    <w:rsid w:val="00F02D38"/>
    <w:rsid w:val="00F02E26"/>
    <w:rsid w:val="00F02E82"/>
    <w:rsid w:val="00F0326F"/>
    <w:rsid w:val="00F04046"/>
    <w:rsid w:val="00F0418E"/>
    <w:rsid w:val="00F0421A"/>
    <w:rsid w:val="00F0431D"/>
    <w:rsid w:val="00F044F6"/>
    <w:rsid w:val="00F04629"/>
    <w:rsid w:val="00F04822"/>
    <w:rsid w:val="00F048E2"/>
    <w:rsid w:val="00F053C9"/>
    <w:rsid w:val="00F05523"/>
    <w:rsid w:val="00F056E6"/>
    <w:rsid w:val="00F05947"/>
    <w:rsid w:val="00F05A47"/>
    <w:rsid w:val="00F05AF4"/>
    <w:rsid w:val="00F0641B"/>
    <w:rsid w:val="00F064D5"/>
    <w:rsid w:val="00F0667B"/>
    <w:rsid w:val="00F066D6"/>
    <w:rsid w:val="00F06B95"/>
    <w:rsid w:val="00F06C9A"/>
    <w:rsid w:val="00F07166"/>
    <w:rsid w:val="00F0759B"/>
    <w:rsid w:val="00F07A6E"/>
    <w:rsid w:val="00F07ADF"/>
    <w:rsid w:val="00F07B4F"/>
    <w:rsid w:val="00F07D55"/>
    <w:rsid w:val="00F07DDA"/>
    <w:rsid w:val="00F07E6F"/>
    <w:rsid w:val="00F07F5D"/>
    <w:rsid w:val="00F1021A"/>
    <w:rsid w:val="00F1047B"/>
    <w:rsid w:val="00F1072F"/>
    <w:rsid w:val="00F10790"/>
    <w:rsid w:val="00F10BEA"/>
    <w:rsid w:val="00F10C8E"/>
    <w:rsid w:val="00F10D9D"/>
    <w:rsid w:val="00F10E62"/>
    <w:rsid w:val="00F1192A"/>
    <w:rsid w:val="00F11ED0"/>
    <w:rsid w:val="00F11F02"/>
    <w:rsid w:val="00F1200C"/>
    <w:rsid w:val="00F1267C"/>
    <w:rsid w:val="00F12D14"/>
    <w:rsid w:val="00F13562"/>
    <w:rsid w:val="00F13785"/>
    <w:rsid w:val="00F1389F"/>
    <w:rsid w:val="00F139A3"/>
    <w:rsid w:val="00F13A75"/>
    <w:rsid w:val="00F13AAC"/>
    <w:rsid w:val="00F13CA1"/>
    <w:rsid w:val="00F13DF2"/>
    <w:rsid w:val="00F13E1A"/>
    <w:rsid w:val="00F13EA3"/>
    <w:rsid w:val="00F145F3"/>
    <w:rsid w:val="00F14761"/>
    <w:rsid w:val="00F154ED"/>
    <w:rsid w:val="00F15520"/>
    <w:rsid w:val="00F15699"/>
    <w:rsid w:val="00F157AD"/>
    <w:rsid w:val="00F15AE1"/>
    <w:rsid w:val="00F15E5E"/>
    <w:rsid w:val="00F15EF5"/>
    <w:rsid w:val="00F162E3"/>
    <w:rsid w:val="00F165E8"/>
    <w:rsid w:val="00F169B3"/>
    <w:rsid w:val="00F16E64"/>
    <w:rsid w:val="00F16F19"/>
    <w:rsid w:val="00F17040"/>
    <w:rsid w:val="00F17527"/>
    <w:rsid w:val="00F17B9A"/>
    <w:rsid w:val="00F20A5E"/>
    <w:rsid w:val="00F21BC1"/>
    <w:rsid w:val="00F220FE"/>
    <w:rsid w:val="00F222ED"/>
    <w:rsid w:val="00F22C4D"/>
    <w:rsid w:val="00F22FDD"/>
    <w:rsid w:val="00F23081"/>
    <w:rsid w:val="00F234EC"/>
    <w:rsid w:val="00F23CE6"/>
    <w:rsid w:val="00F23E64"/>
    <w:rsid w:val="00F24176"/>
    <w:rsid w:val="00F248DE"/>
    <w:rsid w:val="00F253E8"/>
    <w:rsid w:val="00F2544C"/>
    <w:rsid w:val="00F255F7"/>
    <w:rsid w:val="00F2564E"/>
    <w:rsid w:val="00F256A9"/>
    <w:rsid w:val="00F258A3"/>
    <w:rsid w:val="00F25E99"/>
    <w:rsid w:val="00F2634D"/>
    <w:rsid w:val="00F265AE"/>
    <w:rsid w:val="00F2696F"/>
    <w:rsid w:val="00F27444"/>
    <w:rsid w:val="00F27963"/>
    <w:rsid w:val="00F2798B"/>
    <w:rsid w:val="00F3002F"/>
    <w:rsid w:val="00F30B25"/>
    <w:rsid w:val="00F31050"/>
    <w:rsid w:val="00F31154"/>
    <w:rsid w:val="00F3122D"/>
    <w:rsid w:val="00F313F7"/>
    <w:rsid w:val="00F31510"/>
    <w:rsid w:val="00F31539"/>
    <w:rsid w:val="00F31587"/>
    <w:rsid w:val="00F31AC3"/>
    <w:rsid w:val="00F31C54"/>
    <w:rsid w:val="00F31D31"/>
    <w:rsid w:val="00F31DAF"/>
    <w:rsid w:val="00F32187"/>
    <w:rsid w:val="00F3234B"/>
    <w:rsid w:val="00F3256C"/>
    <w:rsid w:val="00F32FF6"/>
    <w:rsid w:val="00F33359"/>
    <w:rsid w:val="00F33864"/>
    <w:rsid w:val="00F33AA4"/>
    <w:rsid w:val="00F33AAE"/>
    <w:rsid w:val="00F33E87"/>
    <w:rsid w:val="00F34350"/>
    <w:rsid w:val="00F34410"/>
    <w:rsid w:val="00F3476B"/>
    <w:rsid w:val="00F34B19"/>
    <w:rsid w:val="00F34B2B"/>
    <w:rsid w:val="00F34B36"/>
    <w:rsid w:val="00F3567A"/>
    <w:rsid w:val="00F359DE"/>
    <w:rsid w:val="00F35E4A"/>
    <w:rsid w:val="00F36166"/>
    <w:rsid w:val="00F36295"/>
    <w:rsid w:val="00F362CB"/>
    <w:rsid w:val="00F3630A"/>
    <w:rsid w:val="00F36AB0"/>
    <w:rsid w:val="00F372D2"/>
    <w:rsid w:val="00F3732D"/>
    <w:rsid w:val="00F3738B"/>
    <w:rsid w:val="00F374A6"/>
    <w:rsid w:val="00F40140"/>
    <w:rsid w:val="00F40312"/>
    <w:rsid w:val="00F40A73"/>
    <w:rsid w:val="00F40BAF"/>
    <w:rsid w:val="00F40DF4"/>
    <w:rsid w:val="00F40EC8"/>
    <w:rsid w:val="00F41336"/>
    <w:rsid w:val="00F41396"/>
    <w:rsid w:val="00F41398"/>
    <w:rsid w:val="00F415EA"/>
    <w:rsid w:val="00F41854"/>
    <w:rsid w:val="00F41A17"/>
    <w:rsid w:val="00F41AA6"/>
    <w:rsid w:val="00F423BF"/>
    <w:rsid w:val="00F42435"/>
    <w:rsid w:val="00F42B58"/>
    <w:rsid w:val="00F42BB3"/>
    <w:rsid w:val="00F42BC3"/>
    <w:rsid w:val="00F42C4F"/>
    <w:rsid w:val="00F42D77"/>
    <w:rsid w:val="00F4301C"/>
    <w:rsid w:val="00F4311F"/>
    <w:rsid w:val="00F43333"/>
    <w:rsid w:val="00F43437"/>
    <w:rsid w:val="00F4370C"/>
    <w:rsid w:val="00F43EBE"/>
    <w:rsid w:val="00F443FA"/>
    <w:rsid w:val="00F4444A"/>
    <w:rsid w:val="00F44968"/>
    <w:rsid w:val="00F44CE0"/>
    <w:rsid w:val="00F44F46"/>
    <w:rsid w:val="00F459C3"/>
    <w:rsid w:val="00F45E1A"/>
    <w:rsid w:val="00F45E60"/>
    <w:rsid w:val="00F4616D"/>
    <w:rsid w:val="00F46271"/>
    <w:rsid w:val="00F46571"/>
    <w:rsid w:val="00F465F1"/>
    <w:rsid w:val="00F46684"/>
    <w:rsid w:val="00F46A2E"/>
    <w:rsid w:val="00F46B6E"/>
    <w:rsid w:val="00F46DC3"/>
    <w:rsid w:val="00F47267"/>
    <w:rsid w:val="00F4728A"/>
    <w:rsid w:val="00F4769B"/>
    <w:rsid w:val="00F4793F"/>
    <w:rsid w:val="00F47FD6"/>
    <w:rsid w:val="00F50150"/>
    <w:rsid w:val="00F5064D"/>
    <w:rsid w:val="00F507C4"/>
    <w:rsid w:val="00F50EA1"/>
    <w:rsid w:val="00F50F02"/>
    <w:rsid w:val="00F51223"/>
    <w:rsid w:val="00F519E1"/>
    <w:rsid w:val="00F51B82"/>
    <w:rsid w:val="00F51D2E"/>
    <w:rsid w:val="00F523A7"/>
    <w:rsid w:val="00F52530"/>
    <w:rsid w:val="00F526E2"/>
    <w:rsid w:val="00F52886"/>
    <w:rsid w:val="00F52A64"/>
    <w:rsid w:val="00F52ACF"/>
    <w:rsid w:val="00F52DBE"/>
    <w:rsid w:val="00F52E18"/>
    <w:rsid w:val="00F52E80"/>
    <w:rsid w:val="00F53666"/>
    <w:rsid w:val="00F54244"/>
    <w:rsid w:val="00F54DBD"/>
    <w:rsid w:val="00F54ECD"/>
    <w:rsid w:val="00F54F16"/>
    <w:rsid w:val="00F5500C"/>
    <w:rsid w:val="00F552D7"/>
    <w:rsid w:val="00F5549C"/>
    <w:rsid w:val="00F556D6"/>
    <w:rsid w:val="00F5570E"/>
    <w:rsid w:val="00F5575A"/>
    <w:rsid w:val="00F55844"/>
    <w:rsid w:val="00F55865"/>
    <w:rsid w:val="00F55BA7"/>
    <w:rsid w:val="00F55EF5"/>
    <w:rsid w:val="00F56014"/>
    <w:rsid w:val="00F5694D"/>
    <w:rsid w:val="00F57143"/>
    <w:rsid w:val="00F571E3"/>
    <w:rsid w:val="00F57872"/>
    <w:rsid w:val="00F578A1"/>
    <w:rsid w:val="00F578F8"/>
    <w:rsid w:val="00F5794F"/>
    <w:rsid w:val="00F57BBF"/>
    <w:rsid w:val="00F60775"/>
    <w:rsid w:val="00F61503"/>
    <w:rsid w:val="00F615C1"/>
    <w:rsid w:val="00F61BCB"/>
    <w:rsid w:val="00F61C50"/>
    <w:rsid w:val="00F61F4F"/>
    <w:rsid w:val="00F62257"/>
    <w:rsid w:val="00F6249C"/>
    <w:rsid w:val="00F625DA"/>
    <w:rsid w:val="00F62F71"/>
    <w:rsid w:val="00F63067"/>
    <w:rsid w:val="00F63252"/>
    <w:rsid w:val="00F6358C"/>
    <w:rsid w:val="00F63708"/>
    <w:rsid w:val="00F63822"/>
    <w:rsid w:val="00F6386F"/>
    <w:rsid w:val="00F63955"/>
    <w:rsid w:val="00F63971"/>
    <w:rsid w:val="00F639C5"/>
    <w:rsid w:val="00F6421F"/>
    <w:rsid w:val="00F64605"/>
    <w:rsid w:val="00F647C4"/>
    <w:rsid w:val="00F65EB7"/>
    <w:rsid w:val="00F65EEF"/>
    <w:rsid w:val="00F66371"/>
    <w:rsid w:val="00F665DC"/>
    <w:rsid w:val="00F6666D"/>
    <w:rsid w:val="00F6688F"/>
    <w:rsid w:val="00F66CCB"/>
    <w:rsid w:val="00F66CF2"/>
    <w:rsid w:val="00F66E84"/>
    <w:rsid w:val="00F670CE"/>
    <w:rsid w:val="00F67423"/>
    <w:rsid w:val="00F67658"/>
    <w:rsid w:val="00F6781C"/>
    <w:rsid w:val="00F7022D"/>
    <w:rsid w:val="00F70837"/>
    <w:rsid w:val="00F711D4"/>
    <w:rsid w:val="00F71265"/>
    <w:rsid w:val="00F71316"/>
    <w:rsid w:val="00F71869"/>
    <w:rsid w:val="00F71D2B"/>
    <w:rsid w:val="00F71DEF"/>
    <w:rsid w:val="00F71E1B"/>
    <w:rsid w:val="00F71E76"/>
    <w:rsid w:val="00F72830"/>
    <w:rsid w:val="00F72959"/>
    <w:rsid w:val="00F73117"/>
    <w:rsid w:val="00F73AF4"/>
    <w:rsid w:val="00F73DB8"/>
    <w:rsid w:val="00F73E67"/>
    <w:rsid w:val="00F7419F"/>
    <w:rsid w:val="00F74702"/>
    <w:rsid w:val="00F748AB"/>
    <w:rsid w:val="00F749DD"/>
    <w:rsid w:val="00F74D6E"/>
    <w:rsid w:val="00F74F6E"/>
    <w:rsid w:val="00F74FC3"/>
    <w:rsid w:val="00F75048"/>
    <w:rsid w:val="00F75832"/>
    <w:rsid w:val="00F7590B"/>
    <w:rsid w:val="00F75AB4"/>
    <w:rsid w:val="00F75C38"/>
    <w:rsid w:val="00F75E4B"/>
    <w:rsid w:val="00F763BE"/>
    <w:rsid w:val="00F76749"/>
    <w:rsid w:val="00F767BA"/>
    <w:rsid w:val="00F768A0"/>
    <w:rsid w:val="00F7691A"/>
    <w:rsid w:val="00F76985"/>
    <w:rsid w:val="00F76E8F"/>
    <w:rsid w:val="00F7742A"/>
    <w:rsid w:val="00F776DA"/>
    <w:rsid w:val="00F77800"/>
    <w:rsid w:val="00F77F96"/>
    <w:rsid w:val="00F804E3"/>
    <w:rsid w:val="00F80703"/>
    <w:rsid w:val="00F8086A"/>
    <w:rsid w:val="00F808C2"/>
    <w:rsid w:val="00F8155A"/>
    <w:rsid w:val="00F8167C"/>
    <w:rsid w:val="00F81A48"/>
    <w:rsid w:val="00F81B10"/>
    <w:rsid w:val="00F81C36"/>
    <w:rsid w:val="00F8218D"/>
    <w:rsid w:val="00F822EC"/>
    <w:rsid w:val="00F824BC"/>
    <w:rsid w:val="00F82C63"/>
    <w:rsid w:val="00F82D27"/>
    <w:rsid w:val="00F82E98"/>
    <w:rsid w:val="00F83168"/>
    <w:rsid w:val="00F83389"/>
    <w:rsid w:val="00F8362E"/>
    <w:rsid w:val="00F83808"/>
    <w:rsid w:val="00F83950"/>
    <w:rsid w:val="00F83D71"/>
    <w:rsid w:val="00F84247"/>
    <w:rsid w:val="00F843B2"/>
    <w:rsid w:val="00F84753"/>
    <w:rsid w:val="00F8477F"/>
    <w:rsid w:val="00F855AC"/>
    <w:rsid w:val="00F85BDA"/>
    <w:rsid w:val="00F85D59"/>
    <w:rsid w:val="00F85D93"/>
    <w:rsid w:val="00F863C8"/>
    <w:rsid w:val="00F86525"/>
    <w:rsid w:val="00F86719"/>
    <w:rsid w:val="00F8677C"/>
    <w:rsid w:val="00F867AB"/>
    <w:rsid w:val="00F86894"/>
    <w:rsid w:val="00F86B1E"/>
    <w:rsid w:val="00F870A1"/>
    <w:rsid w:val="00F87203"/>
    <w:rsid w:val="00F87627"/>
    <w:rsid w:val="00F878B5"/>
    <w:rsid w:val="00F879A8"/>
    <w:rsid w:val="00F87FF1"/>
    <w:rsid w:val="00F9020C"/>
    <w:rsid w:val="00F902FF"/>
    <w:rsid w:val="00F90450"/>
    <w:rsid w:val="00F906B5"/>
    <w:rsid w:val="00F9094B"/>
    <w:rsid w:val="00F90B36"/>
    <w:rsid w:val="00F90D45"/>
    <w:rsid w:val="00F90FC1"/>
    <w:rsid w:val="00F91080"/>
    <w:rsid w:val="00F913FD"/>
    <w:rsid w:val="00F9151A"/>
    <w:rsid w:val="00F91800"/>
    <w:rsid w:val="00F92035"/>
    <w:rsid w:val="00F923E1"/>
    <w:rsid w:val="00F928F4"/>
    <w:rsid w:val="00F92920"/>
    <w:rsid w:val="00F92AE2"/>
    <w:rsid w:val="00F92E8B"/>
    <w:rsid w:val="00F92FF5"/>
    <w:rsid w:val="00F93064"/>
    <w:rsid w:val="00F932EF"/>
    <w:rsid w:val="00F9333F"/>
    <w:rsid w:val="00F93870"/>
    <w:rsid w:val="00F93AD8"/>
    <w:rsid w:val="00F93C12"/>
    <w:rsid w:val="00F93F43"/>
    <w:rsid w:val="00F94768"/>
    <w:rsid w:val="00F9477F"/>
    <w:rsid w:val="00F947F1"/>
    <w:rsid w:val="00F94F7F"/>
    <w:rsid w:val="00F9572C"/>
    <w:rsid w:val="00F957B3"/>
    <w:rsid w:val="00F9582C"/>
    <w:rsid w:val="00F9584E"/>
    <w:rsid w:val="00F958D1"/>
    <w:rsid w:val="00F95A95"/>
    <w:rsid w:val="00F95E28"/>
    <w:rsid w:val="00F962D1"/>
    <w:rsid w:val="00F96556"/>
    <w:rsid w:val="00F965EC"/>
    <w:rsid w:val="00F9686D"/>
    <w:rsid w:val="00F969FF"/>
    <w:rsid w:val="00F96AB0"/>
    <w:rsid w:val="00F9702A"/>
    <w:rsid w:val="00F9750A"/>
    <w:rsid w:val="00F97849"/>
    <w:rsid w:val="00F97882"/>
    <w:rsid w:val="00F97A3B"/>
    <w:rsid w:val="00FA0028"/>
    <w:rsid w:val="00FA0498"/>
    <w:rsid w:val="00FA04C9"/>
    <w:rsid w:val="00FA0868"/>
    <w:rsid w:val="00FA088B"/>
    <w:rsid w:val="00FA0C47"/>
    <w:rsid w:val="00FA0E1A"/>
    <w:rsid w:val="00FA0EFC"/>
    <w:rsid w:val="00FA103B"/>
    <w:rsid w:val="00FA10E8"/>
    <w:rsid w:val="00FA1266"/>
    <w:rsid w:val="00FA137D"/>
    <w:rsid w:val="00FA1BD4"/>
    <w:rsid w:val="00FA213A"/>
    <w:rsid w:val="00FA23FB"/>
    <w:rsid w:val="00FA2C1C"/>
    <w:rsid w:val="00FA2FDE"/>
    <w:rsid w:val="00FA31A7"/>
    <w:rsid w:val="00FA3701"/>
    <w:rsid w:val="00FA3772"/>
    <w:rsid w:val="00FA3927"/>
    <w:rsid w:val="00FA3AE7"/>
    <w:rsid w:val="00FA3FE8"/>
    <w:rsid w:val="00FA455B"/>
    <w:rsid w:val="00FA464E"/>
    <w:rsid w:val="00FA4800"/>
    <w:rsid w:val="00FA4835"/>
    <w:rsid w:val="00FA4FED"/>
    <w:rsid w:val="00FA5408"/>
    <w:rsid w:val="00FA5519"/>
    <w:rsid w:val="00FA5533"/>
    <w:rsid w:val="00FA5826"/>
    <w:rsid w:val="00FA5A2F"/>
    <w:rsid w:val="00FA5A4D"/>
    <w:rsid w:val="00FA5B1C"/>
    <w:rsid w:val="00FA5C02"/>
    <w:rsid w:val="00FA5CD1"/>
    <w:rsid w:val="00FA5E64"/>
    <w:rsid w:val="00FA5F0A"/>
    <w:rsid w:val="00FA64BB"/>
    <w:rsid w:val="00FA69D5"/>
    <w:rsid w:val="00FA7084"/>
    <w:rsid w:val="00FA7162"/>
    <w:rsid w:val="00FA7234"/>
    <w:rsid w:val="00FA7605"/>
    <w:rsid w:val="00FA76FF"/>
    <w:rsid w:val="00FA777B"/>
    <w:rsid w:val="00FA7DE6"/>
    <w:rsid w:val="00FA7DE9"/>
    <w:rsid w:val="00FB0038"/>
    <w:rsid w:val="00FB0392"/>
    <w:rsid w:val="00FB0474"/>
    <w:rsid w:val="00FB0712"/>
    <w:rsid w:val="00FB0E05"/>
    <w:rsid w:val="00FB174D"/>
    <w:rsid w:val="00FB180C"/>
    <w:rsid w:val="00FB1831"/>
    <w:rsid w:val="00FB1E2D"/>
    <w:rsid w:val="00FB203A"/>
    <w:rsid w:val="00FB24CD"/>
    <w:rsid w:val="00FB31AA"/>
    <w:rsid w:val="00FB3444"/>
    <w:rsid w:val="00FB3757"/>
    <w:rsid w:val="00FB3DD2"/>
    <w:rsid w:val="00FB4500"/>
    <w:rsid w:val="00FB473C"/>
    <w:rsid w:val="00FB4A4F"/>
    <w:rsid w:val="00FB4AFE"/>
    <w:rsid w:val="00FB4D9B"/>
    <w:rsid w:val="00FB56B3"/>
    <w:rsid w:val="00FB5934"/>
    <w:rsid w:val="00FB5D45"/>
    <w:rsid w:val="00FB682A"/>
    <w:rsid w:val="00FB690E"/>
    <w:rsid w:val="00FB6A2E"/>
    <w:rsid w:val="00FB6CA8"/>
    <w:rsid w:val="00FB6E1A"/>
    <w:rsid w:val="00FB70A6"/>
    <w:rsid w:val="00FB73F7"/>
    <w:rsid w:val="00FB7474"/>
    <w:rsid w:val="00FB7622"/>
    <w:rsid w:val="00FC0089"/>
    <w:rsid w:val="00FC035D"/>
    <w:rsid w:val="00FC04C2"/>
    <w:rsid w:val="00FC05A1"/>
    <w:rsid w:val="00FC09C1"/>
    <w:rsid w:val="00FC1065"/>
    <w:rsid w:val="00FC193D"/>
    <w:rsid w:val="00FC1AF3"/>
    <w:rsid w:val="00FC2422"/>
    <w:rsid w:val="00FC24F1"/>
    <w:rsid w:val="00FC2605"/>
    <w:rsid w:val="00FC284F"/>
    <w:rsid w:val="00FC2B62"/>
    <w:rsid w:val="00FC2ECF"/>
    <w:rsid w:val="00FC3075"/>
    <w:rsid w:val="00FC37C3"/>
    <w:rsid w:val="00FC38A8"/>
    <w:rsid w:val="00FC39CE"/>
    <w:rsid w:val="00FC3DA3"/>
    <w:rsid w:val="00FC3DC0"/>
    <w:rsid w:val="00FC443D"/>
    <w:rsid w:val="00FC4521"/>
    <w:rsid w:val="00FC488D"/>
    <w:rsid w:val="00FC4E85"/>
    <w:rsid w:val="00FC50F3"/>
    <w:rsid w:val="00FC5A32"/>
    <w:rsid w:val="00FC5E2F"/>
    <w:rsid w:val="00FC626A"/>
    <w:rsid w:val="00FC64FA"/>
    <w:rsid w:val="00FC6790"/>
    <w:rsid w:val="00FC679C"/>
    <w:rsid w:val="00FC687E"/>
    <w:rsid w:val="00FC6E95"/>
    <w:rsid w:val="00FC746C"/>
    <w:rsid w:val="00FC7494"/>
    <w:rsid w:val="00FC787E"/>
    <w:rsid w:val="00FC78C7"/>
    <w:rsid w:val="00FC7E65"/>
    <w:rsid w:val="00FD0097"/>
    <w:rsid w:val="00FD01FC"/>
    <w:rsid w:val="00FD1164"/>
    <w:rsid w:val="00FD141B"/>
    <w:rsid w:val="00FD14FE"/>
    <w:rsid w:val="00FD1CE2"/>
    <w:rsid w:val="00FD2063"/>
    <w:rsid w:val="00FD25EF"/>
    <w:rsid w:val="00FD2771"/>
    <w:rsid w:val="00FD27D1"/>
    <w:rsid w:val="00FD2D32"/>
    <w:rsid w:val="00FD2D88"/>
    <w:rsid w:val="00FD2DBB"/>
    <w:rsid w:val="00FD300B"/>
    <w:rsid w:val="00FD3246"/>
    <w:rsid w:val="00FD3C8C"/>
    <w:rsid w:val="00FD3E5B"/>
    <w:rsid w:val="00FD41C1"/>
    <w:rsid w:val="00FD4402"/>
    <w:rsid w:val="00FD47F9"/>
    <w:rsid w:val="00FD4D0D"/>
    <w:rsid w:val="00FD4E2C"/>
    <w:rsid w:val="00FD519D"/>
    <w:rsid w:val="00FD5946"/>
    <w:rsid w:val="00FD5C58"/>
    <w:rsid w:val="00FD657F"/>
    <w:rsid w:val="00FD6BD2"/>
    <w:rsid w:val="00FD6D60"/>
    <w:rsid w:val="00FD7004"/>
    <w:rsid w:val="00FD70FB"/>
    <w:rsid w:val="00FD71D9"/>
    <w:rsid w:val="00FD725F"/>
    <w:rsid w:val="00FD74C0"/>
    <w:rsid w:val="00FD762A"/>
    <w:rsid w:val="00FD7716"/>
    <w:rsid w:val="00FD7885"/>
    <w:rsid w:val="00FD78EC"/>
    <w:rsid w:val="00FD7E79"/>
    <w:rsid w:val="00FE0038"/>
    <w:rsid w:val="00FE00FF"/>
    <w:rsid w:val="00FE0495"/>
    <w:rsid w:val="00FE0721"/>
    <w:rsid w:val="00FE0C03"/>
    <w:rsid w:val="00FE0C7D"/>
    <w:rsid w:val="00FE0C8E"/>
    <w:rsid w:val="00FE0D5D"/>
    <w:rsid w:val="00FE0E3B"/>
    <w:rsid w:val="00FE13AB"/>
    <w:rsid w:val="00FE150D"/>
    <w:rsid w:val="00FE16BA"/>
    <w:rsid w:val="00FE1913"/>
    <w:rsid w:val="00FE1C15"/>
    <w:rsid w:val="00FE233E"/>
    <w:rsid w:val="00FE250F"/>
    <w:rsid w:val="00FE2517"/>
    <w:rsid w:val="00FE2CE1"/>
    <w:rsid w:val="00FE3183"/>
    <w:rsid w:val="00FE3688"/>
    <w:rsid w:val="00FE36A5"/>
    <w:rsid w:val="00FE3A86"/>
    <w:rsid w:val="00FE3C26"/>
    <w:rsid w:val="00FE3E53"/>
    <w:rsid w:val="00FE411B"/>
    <w:rsid w:val="00FE437D"/>
    <w:rsid w:val="00FE46F8"/>
    <w:rsid w:val="00FE4839"/>
    <w:rsid w:val="00FE4A7C"/>
    <w:rsid w:val="00FE4BD9"/>
    <w:rsid w:val="00FE4D31"/>
    <w:rsid w:val="00FE51B8"/>
    <w:rsid w:val="00FE5286"/>
    <w:rsid w:val="00FE5747"/>
    <w:rsid w:val="00FE59F1"/>
    <w:rsid w:val="00FE5DB4"/>
    <w:rsid w:val="00FE5ED7"/>
    <w:rsid w:val="00FE6014"/>
    <w:rsid w:val="00FE62BE"/>
    <w:rsid w:val="00FE6513"/>
    <w:rsid w:val="00FE6547"/>
    <w:rsid w:val="00FE65AF"/>
    <w:rsid w:val="00FE7160"/>
    <w:rsid w:val="00FE7315"/>
    <w:rsid w:val="00FE7E2F"/>
    <w:rsid w:val="00FE7E90"/>
    <w:rsid w:val="00FE7FDC"/>
    <w:rsid w:val="00FF075E"/>
    <w:rsid w:val="00FF08D0"/>
    <w:rsid w:val="00FF0E12"/>
    <w:rsid w:val="00FF18B1"/>
    <w:rsid w:val="00FF18DC"/>
    <w:rsid w:val="00FF1C84"/>
    <w:rsid w:val="00FF1D29"/>
    <w:rsid w:val="00FF1F84"/>
    <w:rsid w:val="00FF238D"/>
    <w:rsid w:val="00FF2710"/>
    <w:rsid w:val="00FF2A25"/>
    <w:rsid w:val="00FF327A"/>
    <w:rsid w:val="00FF3357"/>
    <w:rsid w:val="00FF39D4"/>
    <w:rsid w:val="00FF39F2"/>
    <w:rsid w:val="00FF3A11"/>
    <w:rsid w:val="00FF3EE5"/>
    <w:rsid w:val="00FF4006"/>
    <w:rsid w:val="00FF465E"/>
    <w:rsid w:val="00FF4719"/>
    <w:rsid w:val="00FF4837"/>
    <w:rsid w:val="00FF4888"/>
    <w:rsid w:val="00FF48A0"/>
    <w:rsid w:val="00FF49E1"/>
    <w:rsid w:val="00FF4AC2"/>
    <w:rsid w:val="00FF4EB4"/>
    <w:rsid w:val="00FF4EC3"/>
    <w:rsid w:val="00FF5584"/>
    <w:rsid w:val="00FF57E3"/>
    <w:rsid w:val="00FF5857"/>
    <w:rsid w:val="00FF5869"/>
    <w:rsid w:val="00FF5DA9"/>
    <w:rsid w:val="00FF60C2"/>
    <w:rsid w:val="00FF6CB8"/>
    <w:rsid w:val="00FF6D33"/>
    <w:rsid w:val="00FF6ECE"/>
    <w:rsid w:val="00FF6FF7"/>
    <w:rsid w:val="00FF71C5"/>
    <w:rsid w:val="00FF7F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89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51E"/>
    <w:pPr>
      <w:widowControl w:val="0"/>
      <w:spacing w:after="60"/>
      <w:ind w:firstLine="567"/>
      <w:jc w:val="both"/>
    </w:pPr>
    <w:rPr>
      <w:rFonts w:ascii="Arial" w:hAnsi="Arial"/>
      <w:snapToGrid w:val="0"/>
      <w:lang w:eastAsia="en-US"/>
    </w:rPr>
  </w:style>
  <w:style w:type="paragraph" w:styleId="Naslov1">
    <w:name w:val="heading 1"/>
    <w:basedOn w:val="Normal"/>
    <w:next w:val="Normal"/>
    <w:qFormat/>
    <w:rsid w:val="00C20EBC"/>
    <w:pPr>
      <w:keepNext/>
      <w:keepLines/>
      <w:widowControl/>
      <w:numPr>
        <w:numId w:val="1"/>
      </w:numPr>
      <w:tabs>
        <w:tab w:val="clear" w:pos="999"/>
        <w:tab w:val="num" w:pos="567"/>
      </w:tabs>
      <w:spacing w:before="360" w:after="240"/>
      <w:ind w:left="567" w:hanging="425"/>
      <w:outlineLvl w:val="0"/>
    </w:pPr>
    <w:rPr>
      <w:b/>
      <w:snapToGrid/>
      <w:sz w:val="24"/>
      <w:lang w:eastAsia="hr-HR"/>
    </w:rPr>
  </w:style>
  <w:style w:type="paragraph" w:styleId="Naslov2">
    <w:name w:val="heading 2"/>
    <w:basedOn w:val="Normal"/>
    <w:next w:val="Normal"/>
    <w:qFormat/>
    <w:rsid w:val="00266879"/>
    <w:pPr>
      <w:keepNext/>
      <w:widowControl/>
      <w:numPr>
        <w:ilvl w:val="1"/>
        <w:numId w:val="1"/>
      </w:numPr>
      <w:tabs>
        <w:tab w:val="clear" w:pos="1427"/>
        <w:tab w:val="num" w:pos="567"/>
      </w:tabs>
      <w:spacing w:before="360" w:after="120"/>
      <w:ind w:left="567" w:hanging="425"/>
      <w:outlineLvl w:val="1"/>
    </w:pPr>
    <w:rPr>
      <w:b/>
      <w:i/>
      <w:snapToGrid/>
      <w:sz w:val="22"/>
      <w:lang w:eastAsia="hr-HR"/>
    </w:rPr>
  </w:style>
  <w:style w:type="paragraph" w:styleId="Naslov3">
    <w:name w:val="heading 3"/>
    <w:basedOn w:val="Naslov2"/>
    <w:next w:val="Normal"/>
    <w:qFormat/>
    <w:rsid w:val="00085B6E"/>
    <w:pPr>
      <w:numPr>
        <w:ilvl w:val="2"/>
      </w:numPr>
      <w:tabs>
        <w:tab w:val="clear" w:pos="737"/>
        <w:tab w:val="num" w:pos="851"/>
      </w:tabs>
      <w:ind w:left="851" w:hanging="709"/>
      <w:outlineLvl w:val="2"/>
    </w:pPr>
    <w:rPr>
      <w:i w:val="0"/>
    </w:rPr>
  </w:style>
  <w:style w:type="paragraph" w:styleId="Naslov4">
    <w:name w:val="heading 4"/>
    <w:basedOn w:val="Naslov3"/>
    <w:next w:val="Normal"/>
    <w:link w:val="Naslov4Char"/>
    <w:qFormat/>
    <w:rsid w:val="00907C7D"/>
    <w:pPr>
      <w:numPr>
        <w:ilvl w:val="3"/>
      </w:numPr>
      <w:outlineLvl w:val="3"/>
    </w:pPr>
    <w:rPr>
      <w:i/>
      <w:sz w:val="20"/>
    </w:rPr>
  </w:style>
  <w:style w:type="paragraph" w:styleId="Naslov5">
    <w:name w:val="heading 5"/>
    <w:basedOn w:val="Naslov4"/>
    <w:next w:val="Normal"/>
    <w:link w:val="Naslov5Char"/>
    <w:qFormat/>
    <w:rsid w:val="005F3CCA"/>
    <w:pPr>
      <w:numPr>
        <w:ilvl w:val="4"/>
      </w:numPr>
      <w:tabs>
        <w:tab w:val="clear" w:pos="1575"/>
      </w:tabs>
      <w:ind w:left="1134" w:hanging="992"/>
      <w:outlineLvl w:val="4"/>
    </w:pPr>
    <w:rPr>
      <w:b w:val="0"/>
      <w:u w:val="single"/>
    </w:rPr>
  </w:style>
  <w:style w:type="paragraph" w:styleId="Naslov6">
    <w:name w:val="heading 6"/>
    <w:basedOn w:val="Normal"/>
    <w:next w:val="Normal"/>
    <w:qFormat/>
    <w:pPr>
      <w:keepNext/>
      <w:tabs>
        <w:tab w:val="left" w:pos="-5387"/>
        <w:tab w:val="left" w:pos="-5245"/>
        <w:tab w:val="left" w:pos="-2977"/>
      </w:tabs>
      <w:ind w:left="426"/>
      <w:outlineLvl w:val="5"/>
    </w:pPr>
    <w:rPr>
      <w:b/>
    </w:rPr>
  </w:style>
  <w:style w:type="paragraph" w:styleId="Naslov7">
    <w:name w:val="heading 7"/>
    <w:basedOn w:val="Normal"/>
    <w:next w:val="Normal"/>
    <w:qFormat/>
    <w:pPr>
      <w:keepNext/>
      <w:tabs>
        <w:tab w:val="left" w:pos="-1701"/>
        <w:tab w:val="left" w:pos="851"/>
      </w:tabs>
      <w:jc w:val="left"/>
      <w:outlineLvl w:val="6"/>
    </w:pPr>
    <w:rPr>
      <w:sz w:val="32"/>
    </w:rPr>
  </w:style>
  <w:style w:type="paragraph" w:styleId="Naslov8">
    <w:name w:val="heading 8"/>
    <w:basedOn w:val="Normal"/>
    <w:next w:val="Normal"/>
    <w:qFormat/>
    <w:pPr>
      <w:spacing w:before="240"/>
      <w:outlineLvl w:val="7"/>
    </w:pPr>
    <w:rPr>
      <w:i/>
    </w:rPr>
  </w:style>
  <w:style w:type="paragraph" w:styleId="Naslov9">
    <w:name w:val="heading 9"/>
    <w:basedOn w:val="Normal"/>
    <w:next w:val="Normal"/>
    <w:qFormat/>
    <w:pPr>
      <w:keepNext/>
      <w:jc w:val="center"/>
      <w:outlineLvl w:val="8"/>
    </w:pPr>
    <w:rPr>
      <w:b/>
      <w:i/>
      <w:color w:val="000000"/>
      <w:sz w:val="1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link w:val="Naslov4"/>
    <w:rsid w:val="00907C7D"/>
    <w:rPr>
      <w:rFonts w:ascii="Arial" w:hAnsi="Arial"/>
      <w:b/>
      <w:i/>
    </w:rPr>
  </w:style>
  <w:style w:type="character" w:styleId="Brojstranice">
    <w:name w:val="page number"/>
    <w:rPr>
      <w:rFonts w:ascii="HRHelvetica" w:hAnsi="HRHelvetica"/>
      <w:sz w:val="20"/>
    </w:rPr>
  </w:style>
  <w:style w:type="paragraph" w:styleId="Uvuenotijeloteksta">
    <w:name w:val="Body Text Indent"/>
    <w:basedOn w:val="Normal"/>
    <w:pPr>
      <w:widowControl/>
      <w:numPr>
        <w:ilvl w:val="12"/>
      </w:numPr>
      <w:ind w:firstLine="567"/>
      <w:jc w:val="center"/>
    </w:pPr>
  </w:style>
  <w:style w:type="paragraph" w:styleId="Tijeloteksta">
    <w:name w:val="Body Text"/>
    <w:basedOn w:val="Normal"/>
    <w:pPr>
      <w:spacing w:after="120"/>
    </w:pPr>
    <w:rPr>
      <w:rFonts w:ascii="HRHelvetica" w:hAnsi="HRHelvetica"/>
      <w:sz w:val="22"/>
    </w:rPr>
  </w:style>
  <w:style w:type="paragraph" w:styleId="Podnoje">
    <w:name w:val="footer"/>
    <w:basedOn w:val="Normal"/>
    <w:link w:val="PodnojeChar"/>
    <w:uiPriority w:val="99"/>
    <w:pPr>
      <w:tabs>
        <w:tab w:val="center" w:pos="4252"/>
        <w:tab w:val="right" w:pos="8504"/>
      </w:tabs>
      <w:jc w:val="left"/>
    </w:pPr>
    <w:rPr>
      <w:rFonts w:ascii="CG Times (W1)" w:hAnsi="CG Times (W1)"/>
    </w:rPr>
  </w:style>
  <w:style w:type="character" w:customStyle="1" w:styleId="PodnojeChar">
    <w:name w:val="Podnožje Char"/>
    <w:link w:val="Podnoje"/>
    <w:uiPriority w:val="99"/>
    <w:rsid w:val="001639F4"/>
    <w:rPr>
      <w:rFonts w:ascii="CG Times (W1)" w:hAnsi="CG Times (W1)"/>
      <w:snapToGrid w:val="0"/>
      <w:lang w:eastAsia="en-US"/>
    </w:rPr>
  </w:style>
  <w:style w:type="paragraph" w:styleId="Zaglavlje">
    <w:name w:val="header"/>
    <w:basedOn w:val="Normal"/>
    <w:pPr>
      <w:tabs>
        <w:tab w:val="center" w:pos="4252"/>
        <w:tab w:val="right" w:pos="8504"/>
      </w:tabs>
      <w:ind w:right="96"/>
    </w:pPr>
    <w:rPr>
      <w:rFonts w:ascii="HRHelvetica" w:hAnsi="HRHelvetica"/>
      <w:sz w:val="22"/>
    </w:rPr>
  </w:style>
  <w:style w:type="paragraph" w:customStyle="1" w:styleId="Address">
    <w:name w:val="Address"/>
    <w:basedOn w:val="Normal"/>
    <w:pPr>
      <w:spacing w:line="290" w:lineRule="auto"/>
      <w:jc w:val="left"/>
    </w:pPr>
    <w:rPr>
      <w:rFonts w:ascii="Nimrod" w:hAnsi="Nimrod"/>
    </w:rPr>
  </w:style>
  <w:style w:type="paragraph" w:customStyle="1" w:styleId="DefaultText">
    <w:name w:val="Default Text"/>
    <w:basedOn w:val="Normal"/>
    <w:pPr>
      <w:spacing w:after="300" w:line="290" w:lineRule="auto"/>
      <w:ind w:firstLine="720"/>
      <w:jc w:val="left"/>
    </w:pPr>
    <w:rPr>
      <w:rFonts w:ascii="Nimrod" w:hAnsi="Nimrod"/>
    </w:rPr>
  </w:style>
  <w:style w:type="paragraph" w:styleId="Tekstfusnote">
    <w:name w:val="footnote text"/>
    <w:basedOn w:val="Normal"/>
    <w:semiHidden/>
  </w:style>
  <w:style w:type="character" w:styleId="Referencafusnote">
    <w:name w:val="footnote reference"/>
    <w:semiHidden/>
    <w:rPr>
      <w:sz w:val="20"/>
      <w:vertAlign w:val="superscript"/>
    </w:rPr>
  </w:style>
  <w:style w:type="paragraph" w:styleId="Tijeloteksta-uvlaka2">
    <w:name w:val="Body Text Indent 2"/>
    <w:aliases w:val="  uvlaka 2"/>
    <w:basedOn w:val="Normal"/>
    <w:pPr>
      <w:tabs>
        <w:tab w:val="left" w:pos="-2835"/>
      </w:tabs>
      <w:ind w:left="709"/>
    </w:pPr>
  </w:style>
  <w:style w:type="paragraph" w:styleId="Tijeloteksta3">
    <w:name w:val="Body Text 3"/>
    <w:basedOn w:val="Normal"/>
    <w:rPr>
      <w:b/>
    </w:rPr>
  </w:style>
  <w:style w:type="paragraph" w:styleId="Tijeloteksta-uvlaka3">
    <w:name w:val="Body Text Indent 3"/>
    <w:aliases w:val=" uvlaka 3"/>
    <w:basedOn w:val="Normal"/>
    <w:pPr>
      <w:ind w:left="1418" w:hanging="1418"/>
    </w:pPr>
    <w:rPr>
      <w:b/>
      <w:i/>
    </w:rPr>
  </w:style>
  <w:style w:type="paragraph" w:customStyle="1" w:styleId="BodyText21">
    <w:name w:val="Body Text 21"/>
    <w:basedOn w:val="Normal"/>
    <w:pPr>
      <w:jc w:val="center"/>
    </w:pPr>
    <w:rPr>
      <w:b/>
      <w:i/>
    </w:rPr>
  </w:style>
  <w:style w:type="paragraph" w:styleId="Tijeloteksta2">
    <w:name w:val="Body Text 2"/>
    <w:basedOn w:val="Normal"/>
    <w:pPr>
      <w:widowControl/>
      <w:ind w:right="-1"/>
    </w:pPr>
  </w:style>
  <w:style w:type="paragraph" w:styleId="Opisslike">
    <w:name w:val="caption"/>
    <w:basedOn w:val="Normal"/>
    <w:next w:val="Normal"/>
    <w:qFormat/>
    <w:pPr>
      <w:widowControl/>
      <w:numPr>
        <w:ilvl w:val="12"/>
      </w:numPr>
      <w:ind w:firstLine="567"/>
    </w:pPr>
    <w:rPr>
      <w:b/>
      <w:lang w:val="de-DE"/>
    </w:rPr>
  </w:style>
  <w:style w:type="paragraph" w:customStyle="1" w:styleId="Normaluvuceno">
    <w:name w:val="Normal_uvuceno"/>
    <w:basedOn w:val="Normal"/>
    <w:link w:val="NormaluvucenoCharChar"/>
    <w:rsid w:val="008C2539"/>
    <w:pPr>
      <w:numPr>
        <w:numId w:val="3"/>
      </w:numPr>
      <w:tabs>
        <w:tab w:val="num" w:pos="1702"/>
      </w:tabs>
      <w:spacing w:after="0"/>
      <w:ind w:left="709" w:hanging="283"/>
    </w:pPr>
    <w:rPr>
      <w:rFonts w:ascii="Arial HR" w:hAnsi="Arial HR"/>
      <w:snapToGrid/>
      <w:lang w:eastAsia="hr-HR"/>
    </w:rPr>
  </w:style>
  <w:style w:type="character" w:customStyle="1" w:styleId="NormaluvucenoCharChar">
    <w:name w:val="Normal_uvuceno Char Char"/>
    <w:link w:val="Normaluvuceno"/>
    <w:rsid w:val="008C2539"/>
    <w:rPr>
      <w:rFonts w:ascii="Arial HR" w:hAnsi="Arial HR"/>
    </w:rPr>
  </w:style>
  <w:style w:type="character" w:customStyle="1" w:styleId="StyleArialHRBold">
    <w:name w:val="Style Arial HR Bold"/>
    <w:rsid w:val="00F33AAE"/>
    <w:rPr>
      <w:rFonts w:ascii="Arial HR" w:hAnsi="Arial HR"/>
      <w:b/>
      <w:bCs/>
    </w:rPr>
  </w:style>
  <w:style w:type="paragraph" w:customStyle="1" w:styleId="tex-uvlaka1">
    <w:name w:val="tex-uvlaka1"/>
    <w:basedOn w:val="Uvuenotijeloteksta"/>
    <w:rsid w:val="00054739"/>
    <w:pPr>
      <w:numPr>
        <w:ilvl w:val="1"/>
        <w:numId w:val="17"/>
      </w:numPr>
      <w:tabs>
        <w:tab w:val="left" w:pos="851"/>
      </w:tabs>
      <w:spacing w:after="120"/>
      <w:jc w:val="both"/>
    </w:pPr>
    <w:rPr>
      <w:rFonts w:ascii="Tahoma" w:hAnsi="Tahoma" w:cs="Tahoma"/>
      <w:bCs/>
      <w:snapToGrid/>
      <w:w w:val="110"/>
      <w:lang w:eastAsia="hr-HR"/>
    </w:rPr>
  </w:style>
  <w:style w:type="paragraph" w:customStyle="1" w:styleId="Normaluvuceno2">
    <w:name w:val="Normal_uvuceno2"/>
    <w:basedOn w:val="Normaluvuceno"/>
    <w:rsid w:val="00F443FA"/>
    <w:pPr>
      <w:tabs>
        <w:tab w:val="left" w:pos="567"/>
        <w:tab w:val="num" w:pos="1134"/>
        <w:tab w:val="num" w:pos="2062"/>
      </w:tabs>
      <w:ind w:left="1134"/>
    </w:pPr>
    <w:rPr>
      <w:snapToGrid w:val="0"/>
    </w:rPr>
  </w:style>
  <w:style w:type="paragraph" w:customStyle="1" w:styleId="Normaluvuceno3">
    <w:name w:val="Normal_uvuceno3"/>
    <w:basedOn w:val="Normaluvuceno2"/>
    <w:rsid w:val="009A7AFF"/>
    <w:pPr>
      <w:tabs>
        <w:tab w:val="clear" w:pos="1702"/>
        <w:tab w:val="clear" w:pos="2062"/>
        <w:tab w:val="left" w:pos="1701"/>
      </w:tabs>
      <w:ind w:left="1701" w:hanging="425"/>
    </w:pPr>
    <w:rPr>
      <w:snapToGrid/>
    </w:rPr>
  </w:style>
  <w:style w:type="paragraph" w:customStyle="1" w:styleId="Podnaslov1">
    <w:name w:val="Podnaslov1"/>
    <w:basedOn w:val="Normal"/>
    <w:autoRedefine/>
    <w:rsid w:val="00331616"/>
    <w:pPr>
      <w:keepNext/>
      <w:spacing w:before="240" w:after="240"/>
      <w:ind w:left="567" w:firstLine="0"/>
    </w:pPr>
    <w:rPr>
      <w:b/>
      <w:snapToGrid/>
      <w:lang w:eastAsia="hr-HR"/>
    </w:rPr>
  </w:style>
  <w:style w:type="table" w:styleId="Reetkatablice">
    <w:name w:val="Table Grid"/>
    <w:basedOn w:val="Obinatablica"/>
    <w:rsid w:val="000D598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naslov2">
    <w:name w:val="Podnaslov2"/>
    <w:basedOn w:val="Normal"/>
    <w:next w:val="Normal"/>
    <w:rsid w:val="00CB0E38"/>
    <w:pPr>
      <w:keepNext/>
      <w:widowControl/>
      <w:spacing w:before="240" w:after="120"/>
      <w:ind w:firstLine="709"/>
    </w:pPr>
    <w:rPr>
      <w:b/>
      <w:i/>
      <w:snapToGrid/>
      <w:sz w:val="18"/>
      <w:szCs w:val="24"/>
      <w:lang w:eastAsia="hr-HR"/>
    </w:rPr>
  </w:style>
  <w:style w:type="numbering" w:customStyle="1" w:styleId="CurrentList113321311516">
    <w:name w:val="Current List113321311516"/>
    <w:rsid w:val="007C3294"/>
  </w:style>
  <w:style w:type="numbering" w:customStyle="1" w:styleId="CurrentList111128215191413">
    <w:name w:val="Current List111128215191413"/>
    <w:rsid w:val="007C3294"/>
  </w:style>
  <w:style w:type="paragraph" w:customStyle="1" w:styleId="tablica">
    <w:name w:val="tablica"/>
    <w:basedOn w:val="Podnoje"/>
    <w:link w:val="tablicaChar"/>
    <w:rsid w:val="00CC7E4F"/>
    <w:pPr>
      <w:widowControl/>
      <w:tabs>
        <w:tab w:val="clear" w:pos="4252"/>
        <w:tab w:val="clear" w:pos="8504"/>
      </w:tabs>
      <w:spacing w:after="0"/>
      <w:ind w:firstLine="0"/>
      <w:jc w:val="both"/>
    </w:pPr>
    <w:rPr>
      <w:rFonts w:ascii="Arial" w:hAnsi="Arial"/>
      <w:snapToGrid/>
      <w:szCs w:val="24"/>
      <w:lang w:eastAsia="hr-HR"/>
    </w:rPr>
  </w:style>
  <w:style w:type="character" w:customStyle="1" w:styleId="tablicaChar">
    <w:name w:val="tablica Char"/>
    <w:link w:val="tablica"/>
    <w:rsid w:val="00CC7E4F"/>
    <w:rPr>
      <w:rFonts w:ascii="Arial" w:hAnsi="Arial"/>
      <w:szCs w:val="24"/>
    </w:rPr>
  </w:style>
  <w:style w:type="paragraph" w:customStyle="1" w:styleId="Normalstavci">
    <w:name w:val="Normal_stavci"/>
    <w:basedOn w:val="Normal"/>
    <w:link w:val="NormalstavciChar1"/>
    <w:rsid w:val="00AC3F1C"/>
    <w:pPr>
      <w:widowControl/>
      <w:numPr>
        <w:numId w:val="117"/>
      </w:numPr>
      <w:tabs>
        <w:tab w:val="left" w:pos="851"/>
      </w:tabs>
      <w:spacing w:after="0"/>
      <w:outlineLvl w:val="0"/>
    </w:pPr>
    <w:rPr>
      <w:snapToGrid/>
      <w:lang w:eastAsia="hr-HR"/>
    </w:rPr>
  </w:style>
  <w:style w:type="character" w:customStyle="1" w:styleId="NormalstavciChar1">
    <w:name w:val="Normal_stavci Char1"/>
    <w:link w:val="Normalstavci"/>
    <w:rsid w:val="00AC3F1C"/>
    <w:rPr>
      <w:rFonts w:ascii="Arial" w:hAnsi="Arial"/>
    </w:rPr>
  </w:style>
  <w:style w:type="paragraph" w:customStyle="1" w:styleId="StyletablicaCentered">
    <w:name w:val="Style tablica + Centered"/>
    <w:basedOn w:val="tablica"/>
    <w:rsid w:val="0034334E"/>
    <w:pPr>
      <w:keepNext/>
      <w:autoSpaceDE w:val="0"/>
      <w:autoSpaceDN w:val="0"/>
      <w:jc w:val="center"/>
    </w:pPr>
    <w:rPr>
      <w:szCs w:val="20"/>
      <w:lang w:eastAsia="en-US"/>
    </w:rPr>
  </w:style>
  <w:style w:type="paragraph" w:styleId="Obinouvueno">
    <w:name w:val="Normal Indent"/>
    <w:basedOn w:val="Normal"/>
    <w:link w:val="ObinouvuenoChar"/>
    <w:rsid w:val="00E60CB9"/>
    <w:pPr>
      <w:widowControl/>
      <w:spacing w:after="0"/>
      <w:ind w:left="708" w:firstLine="709"/>
    </w:pPr>
    <w:rPr>
      <w:snapToGrid/>
      <w:sz w:val="18"/>
      <w:szCs w:val="24"/>
      <w:lang w:eastAsia="hr-HR"/>
    </w:rPr>
  </w:style>
  <w:style w:type="character" w:customStyle="1" w:styleId="ObinouvuenoChar">
    <w:name w:val="Obično uvučeno Char"/>
    <w:link w:val="Obinouvueno"/>
    <w:rsid w:val="00AE2887"/>
    <w:rPr>
      <w:rFonts w:ascii="Arial" w:hAnsi="Arial"/>
      <w:sz w:val="18"/>
      <w:szCs w:val="24"/>
      <w:lang w:val="hr-HR" w:eastAsia="hr-HR" w:bidi="ar-SA"/>
    </w:rPr>
  </w:style>
  <w:style w:type="character" w:customStyle="1" w:styleId="NormalstavciCharChar">
    <w:name w:val="Normal_stavci Char Char"/>
    <w:rsid w:val="00E60CB9"/>
    <w:rPr>
      <w:rFonts w:ascii="Arial" w:hAnsi="Arial"/>
    </w:rPr>
  </w:style>
  <w:style w:type="paragraph" w:styleId="Sadraj1">
    <w:name w:val="toc 1"/>
    <w:basedOn w:val="Normal"/>
    <w:next w:val="Normal"/>
    <w:autoRedefine/>
    <w:uiPriority w:val="39"/>
    <w:rsid w:val="00DD7E37"/>
    <w:pPr>
      <w:tabs>
        <w:tab w:val="left" w:pos="1000"/>
        <w:tab w:val="right" w:leader="dot" w:pos="9060"/>
      </w:tabs>
      <w:spacing w:before="120" w:after="120"/>
      <w:jc w:val="left"/>
    </w:pPr>
    <w:rPr>
      <w:rFonts w:asciiTheme="minorHAnsi" w:hAnsiTheme="minorHAnsi" w:cstheme="minorHAnsi"/>
      <w:b/>
      <w:bCs/>
      <w:caps/>
    </w:rPr>
  </w:style>
  <w:style w:type="paragraph" w:styleId="Sadraj2">
    <w:name w:val="toc 2"/>
    <w:basedOn w:val="Normal"/>
    <w:next w:val="Normal"/>
    <w:autoRedefine/>
    <w:uiPriority w:val="39"/>
    <w:rsid w:val="00FE411B"/>
    <w:pPr>
      <w:spacing w:after="0"/>
      <w:ind w:left="200"/>
      <w:jc w:val="left"/>
    </w:pPr>
    <w:rPr>
      <w:rFonts w:asciiTheme="minorHAnsi" w:hAnsiTheme="minorHAnsi" w:cstheme="minorHAnsi"/>
      <w:smallCaps/>
    </w:rPr>
  </w:style>
  <w:style w:type="paragraph" w:styleId="Sadraj3">
    <w:name w:val="toc 3"/>
    <w:basedOn w:val="Normal"/>
    <w:next w:val="Normal"/>
    <w:autoRedefine/>
    <w:uiPriority w:val="39"/>
    <w:rsid w:val="00FE7E90"/>
    <w:pPr>
      <w:spacing w:after="0"/>
      <w:ind w:left="400"/>
      <w:jc w:val="left"/>
    </w:pPr>
    <w:rPr>
      <w:rFonts w:asciiTheme="minorHAnsi" w:hAnsiTheme="minorHAnsi" w:cstheme="minorHAnsi"/>
      <w:i/>
      <w:iCs/>
    </w:rPr>
  </w:style>
  <w:style w:type="character" w:styleId="Hiperveza">
    <w:name w:val="Hyperlink"/>
    <w:uiPriority w:val="99"/>
    <w:rsid w:val="00FE437D"/>
    <w:rPr>
      <w:color w:val="0000FF"/>
      <w:u w:val="single"/>
    </w:rPr>
  </w:style>
  <w:style w:type="paragraph" w:styleId="Sadraj4">
    <w:name w:val="toc 4"/>
    <w:basedOn w:val="Normal"/>
    <w:next w:val="Normal"/>
    <w:autoRedefine/>
    <w:uiPriority w:val="39"/>
    <w:rsid w:val="00FE7E90"/>
    <w:pPr>
      <w:spacing w:after="0"/>
      <w:ind w:left="600"/>
      <w:jc w:val="left"/>
    </w:pPr>
    <w:rPr>
      <w:rFonts w:asciiTheme="minorHAnsi" w:hAnsiTheme="minorHAnsi" w:cstheme="minorHAnsi"/>
      <w:sz w:val="18"/>
      <w:szCs w:val="18"/>
    </w:rPr>
  </w:style>
  <w:style w:type="paragraph" w:styleId="Sadraj5">
    <w:name w:val="toc 5"/>
    <w:basedOn w:val="Normal"/>
    <w:next w:val="Normal"/>
    <w:autoRedefine/>
    <w:uiPriority w:val="39"/>
    <w:rsid w:val="00F05947"/>
    <w:pPr>
      <w:spacing w:after="0"/>
      <w:ind w:left="800"/>
      <w:jc w:val="left"/>
    </w:pPr>
    <w:rPr>
      <w:rFonts w:asciiTheme="minorHAnsi" w:hAnsiTheme="minorHAnsi" w:cstheme="minorHAnsi"/>
      <w:sz w:val="18"/>
      <w:szCs w:val="18"/>
    </w:rPr>
  </w:style>
  <w:style w:type="paragraph" w:styleId="Sadraj6">
    <w:name w:val="toc 6"/>
    <w:basedOn w:val="Normal"/>
    <w:next w:val="Normal"/>
    <w:autoRedefine/>
    <w:uiPriority w:val="39"/>
    <w:rsid w:val="00204FAC"/>
    <w:pPr>
      <w:spacing w:after="0"/>
      <w:ind w:left="1000"/>
      <w:jc w:val="left"/>
    </w:pPr>
    <w:rPr>
      <w:rFonts w:asciiTheme="minorHAnsi" w:hAnsiTheme="minorHAnsi" w:cstheme="minorHAnsi"/>
      <w:sz w:val="18"/>
      <w:szCs w:val="18"/>
    </w:rPr>
  </w:style>
  <w:style w:type="paragraph" w:styleId="Sadraj7">
    <w:name w:val="toc 7"/>
    <w:basedOn w:val="Normal"/>
    <w:next w:val="Normal"/>
    <w:autoRedefine/>
    <w:uiPriority w:val="39"/>
    <w:rsid w:val="00FE437D"/>
    <w:pPr>
      <w:spacing w:after="0"/>
      <w:ind w:left="1200"/>
      <w:jc w:val="left"/>
    </w:pPr>
    <w:rPr>
      <w:rFonts w:asciiTheme="minorHAnsi" w:hAnsiTheme="minorHAnsi" w:cstheme="minorHAnsi"/>
      <w:sz w:val="18"/>
      <w:szCs w:val="18"/>
    </w:rPr>
  </w:style>
  <w:style w:type="paragraph" w:styleId="Sadraj8">
    <w:name w:val="toc 8"/>
    <w:basedOn w:val="Normal"/>
    <w:next w:val="Normal"/>
    <w:autoRedefine/>
    <w:uiPriority w:val="39"/>
    <w:rsid w:val="00FE437D"/>
    <w:pPr>
      <w:spacing w:after="0"/>
      <w:ind w:left="1400"/>
      <w:jc w:val="left"/>
    </w:pPr>
    <w:rPr>
      <w:rFonts w:asciiTheme="minorHAnsi" w:hAnsiTheme="minorHAnsi" w:cstheme="minorHAnsi"/>
      <w:sz w:val="18"/>
      <w:szCs w:val="18"/>
    </w:rPr>
  </w:style>
  <w:style w:type="paragraph" w:styleId="Sadraj9">
    <w:name w:val="toc 9"/>
    <w:basedOn w:val="Normal"/>
    <w:next w:val="Normal"/>
    <w:autoRedefine/>
    <w:uiPriority w:val="39"/>
    <w:rsid w:val="00FE437D"/>
    <w:pPr>
      <w:spacing w:after="0"/>
      <w:ind w:left="1600"/>
      <w:jc w:val="left"/>
    </w:pPr>
    <w:rPr>
      <w:rFonts w:asciiTheme="minorHAnsi" w:hAnsiTheme="minorHAnsi" w:cstheme="minorHAnsi"/>
      <w:sz w:val="18"/>
      <w:szCs w:val="18"/>
    </w:rPr>
  </w:style>
  <w:style w:type="numbering" w:customStyle="1" w:styleId="CurrentList113321311517">
    <w:name w:val="Current List113321311517"/>
    <w:rsid w:val="006A7F07"/>
  </w:style>
  <w:style w:type="paragraph" w:customStyle="1" w:styleId="StylelanakLeft0cm">
    <w:name w:val="Style članak + Left:  0 cm"/>
    <w:basedOn w:val="Normal"/>
    <w:rsid w:val="00A663FB"/>
    <w:pPr>
      <w:keepNext/>
      <w:overflowPunct w:val="0"/>
      <w:autoSpaceDE w:val="0"/>
      <w:autoSpaceDN w:val="0"/>
      <w:adjustRightInd w:val="0"/>
      <w:spacing w:before="220" w:after="80"/>
      <w:ind w:firstLine="340"/>
      <w:jc w:val="center"/>
      <w:textAlignment w:val="baseline"/>
    </w:pPr>
    <w:rPr>
      <w:b/>
      <w:bCs/>
      <w:snapToGrid/>
      <w:sz w:val="18"/>
      <w:szCs w:val="18"/>
      <w:lang w:eastAsia="hr-HR"/>
    </w:rPr>
  </w:style>
  <w:style w:type="paragraph" w:styleId="Obinitekst">
    <w:name w:val="Plain Text"/>
    <w:basedOn w:val="Normal"/>
    <w:rsid w:val="00C07DA3"/>
    <w:pPr>
      <w:widowControl/>
      <w:spacing w:after="0"/>
      <w:ind w:firstLine="0"/>
      <w:jc w:val="left"/>
    </w:pPr>
    <w:rPr>
      <w:rFonts w:ascii="Courier New" w:hAnsi="Courier New" w:cs="Courier New"/>
      <w:snapToGrid/>
      <w:lang w:eastAsia="hr-HR"/>
    </w:rPr>
  </w:style>
  <w:style w:type="paragraph" w:customStyle="1" w:styleId="BodyText22">
    <w:name w:val="Body Text 22"/>
    <w:basedOn w:val="Normal"/>
    <w:rsid w:val="00AE2887"/>
    <w:pPr>
      <w:overflowPunct w:val="0"/>
      <w:autoSpaceDE w:val="0"/>
      <w:autoSpaceDN w:val="0"/>
      <w:adjustRightInd w:val="0"/>
      <w:spacing w:after="0"/>
      <w:textAlignment w:val="baseline"/>
    </w:pPr>
    <w:rPr>
      <w:snapToGrid/>
      <w:lang w:val="en-AU" w:eastAsia="hr-HR"/>
    </w:rPr>
  </w:style>
  <w:style w:type="paragraph" w:customStyle="1" w:styleId="Normalbrojevi">
    <w:name w:val="Normal_brojevi"/>
    <w:basedOn w:val="Normal"/>
    <w:rsid w:val="002F28A5"/>
    <w:pPr>
      <w:widowControl/>
      <w:numPr>
        <w:numId w:val="4"/>
      </w:numPr>
      <w:spacing w:after="0"/>
    </w:pPr>
    <w:rPr>
      <w:snapToGrid/>
      <w:szCs w:val="24"/>
      <w:lang w:eastAsia="hr-HR"/>
    </w:rPr>
  </w:style>
  <w:style w:type="paragraph" w:customStyle="1" w:styleId="StyleNormal-uvuceno211ptBlue">
    <w:name w:val="Style Normal-uvuceno2 + 11 pt Blue"/>
    <w:basedOn w:val="Normal"/>
    <w:rsid w:val="00AB2691"/>
    <w:pPr>
      <w:widowControl/>
      <w:numPr>
        <w:numId w:val="5"/>
      </w:numPr>
      <w:spacing w:after="0"/>
    </w:pPr>
    <w:rPr>
      <w:snapToGrid/>
      <w:color w:val="0000FF"/>
      <w:sz w:val="22"/>
      <w:szCs w:val="24"/>
      <w:lang w:eastAsia="hr-HR"/>
    </w:rPr>
  </w:style>
  <w:style w:type="numbering" w:customStyle="1" w:styleId="CurrentList1131">
    <w:name w:val="Current List1131"/>
    <w:rsid w:val="00B90D18"/>
  </w:style>
  <w:style w:type="paragraph" w:customStyle="1" w:styleId="StilNormaluvucenoPrilagoenabojaRGB185">
    <w:name w:val="Stil Normal_uvuceno + Prilagođena boja(RGB(185"/>
    <w:aliases w:val="23,154)) Iza:  0 pt"/>
    <w:basedOn w:val="Normaluvuceno"/>
    <w:rsid w:val="000A7548"/>
    <w:rPr>
      <w:color w:val="B9179A"/>
      <w:sz w:val="18"/>
    </w:rPr>
  </w:style>
  <w:style w:type="paragraph" w:customStyle="1" w:styleId="Normaluvlaka1">
    <w:name w:val="Normal_uvlaka_1"/>
    <w:aliases w:val="2,3"/>
    <w:basedOn w:val="Normal"/>
    <w:rsid w:val="00D87ED4"/>
    <w:pPr>
      <w:widowControl/>
      <w:numPr>
        <w:numId w:val="7"/>
      </w:numPr>
      <w:tabs>
        <w:tab w:val="num" w:pos="851"/>
        <w:tab w:val="num" w:pos="1134"/>
      </w:tabs>
      <w:overflowPunct w:val="0"/>
      <w:autoSpaceDE w:val="0"/>
      <w:autoSpaceDN w:val="0"/>
      <w:adjustRightInd w:val="0"/>
      <w:spacing w:after="0"/>
      <w:ind w:left="851" w:hanging="425"/>
      <w:textAlignment w:val="baseline"/>
    </w:pPr>
    <w:rPr>
      <w:snapToGrid/>
      <w:lang w:eastAsia="hr-HR"/>
    </w:rPr>
  </w:style>
  <w:style w:type="paragraph" w:styleId="Tekstbalonia">
    <w:name w:val="Balloon Text"/>
    <w:basedOn w:val="Normal"/>
    <w:link w:val="TekstbaloniaChar"/>
    <w:rsid w:val="00270188"/>
    <w:pPr>
      <w:spacing w:after="0"/>
    </w:pPr>
    <w:rPr>
      <w:rFonts w:ascii="Segoe UI" w:hAnsi="Segoe UI" w:cs="Segoe UI"/>
      <w:szCs w:val="18"/>
    </w:rPr>
  </w:style>
  <w:style w:type="character" w:customStyle="1" w:styleId="TekstbaloniaChar">
    <w:name w:val="Tekst balončića Char"/>
    <w:link w:val="Tekstbalonia"/>
    <w:rsid w:val="00270188"/>
    <w:rPr>
      <w:rFonts w:ascii="Segoe UI" w:hAnsi="Segoe UI" w:cs="Segoe UI"/>
      <w:snapToGrid w:val="0"/>
      <w:sz w:val="18"/>
      <w:szCs w:val="18"/>
      <w:lang w:eastAsia="en-US"/>
    </w:rPr>
  </w:style>
  <w:style w:type="paragraph" w:customStyle="1" w:styleId="StyleBoldCenteredFirstline0cm">
    <w:name w:val="Style Bold Centered First line:  0 cm"/>
    <w:basedOn w:val="Normal"/>
    <w:rsid w:val="004C5903"/>
    <w:pPr>
      <w:widowControl/>
      <w:overflowPunct w:val="0"/>
      <w:autoSpaceDE w:val="0"/>
      <w:autoSpaceDN w:val="0"/>
      <w:adjustRightInd w:val="0"/>
      <w:spacing w:after="0"/>
      <w:ind w:firstLine="0"/>
      <w:jc w:val="center"/>
      <w:textAlignment w:val="baseline"/>
    </w:pPr>
    <w:rPr>
      <w:b/>
      <w:bCs/>
      <w:snapToGrid/>
      <w:sz w:val="24"/>
      <w:szCs w:val="24"/>
      <w:lang w:eastAsia="hr-HR"/>
    </w:rPr>
  </w:style>
  <w:style w:type="paragraph" w:customStyle="1" w:styleId="Stil12tokaPodebljanoLijevoLijevo0cmPrviredak1c">
    <w:name w:val="Stil 12 točka Podebljano Lijevo Lijevo:  0 cm Prvi redak:  1 c..."/>
    <w:basedOn w:val="Normal"/>
    <w:rsid w:val="00127B68"/>
    <w:pPr>
      <w:spacing w:before="360" w:after="240"/>
      <w:jc w:val="left"/>
    </w:pPr>
    <w:rPr>
      <w:b/>
      <w:bCs/>
      <w:sz w:val="24"/>
    </w:rPr>
  </w:style>
  <w:style w:type="paragraph" w:styleId="Odlomakpopisa">
    <w:name w:val="List Paragraph"/>
    <w:basedOn w:val="Normal"/>
    <w:uiPriority w:val="34"/>
    <w:qFormat/>
    <w:rsid w:val="000C5EB1"/>
    <w:pPr>
      <w:ind w:left="708"/>
    </w:pPr>
  </w:style>
  <w:style w:type="paragraph" w:customStyle="1" w:styleId="stavak">
    <w:name w:val="stavak"/>
    <w:basedOn w:val="Normal"/>
    <w:rsid w:val="004202D0"/>
    <w:pPr>
      <w:widowControl/>
      <w:spacing w:before="160" w:after="120"/>
      <w:ind w:firstLine="0"/>
      <w:jc w:val="center"/>
    </w:pPr>
    <w:rPr>
      <w:rFonts w:ascii="Tahoma" w:hAnsi="Tahoma" w:cs="Tahoma"/>
      <w:bCs/>
      <w:snapToGrid/>
      <w:w w:val="110"/>
      <w:sz w:val="16"/>
      <w:lang w:eastAsia="hr-HR"/>
    </w:rPr>
  </w:style>
  <w:style w:type="paragraph" w:customStyle="1" w:styleId="Stil2">
    <w:name w:val="Stil2"/>
    <w:basedOn w:val="Podnaslov2"/>
    <w:next w:val="Obinouvueno"/>
    <w:rsid w:val="007841B6"/>
    <w:pPr>
      <w:ind w:firstLine="567"/>
    </w:pPr>
    <w:rPr>
      <w:sz w:val="20"/>
    </w:rPr>
  </w:style>
  <w:style w:type="paragraph" w:customStyle="1" w:styleId="lanak">
    <w:name w:val="Članak"/>
    <w:basedOn w:val="Normal"/>
    <w:next w:val="Normal"/>
    <w:rsid w:val="00F07ADF"/>
    <w:pPr>
      <w:keepNext/>
      <w:spacing w:before="240" w:after="120"/>
      <w:ind w:firstLine="340"/>
      <w:jc w:val="center"/>
    </w:pPr>
    <w:rPr>
      <w:b/>
      <w:bCs/>
    </w:rPr>
  </w:style>
  <w:style w:type="character" w:customStyle="1" w:styleId="urbanizam">
    <w:name w:val="urbanizam"/>
    <w:rsid w:val="00054739"/>
    <w:rPr>
      <w:rFonts w:ascii="Century Gothic" w:hAnsi="Century Gothic" w:cs="Arial"/>
      <w:spacing w:val="0"/>
      <w:w w:val="95"/>
      <w:position w:val="0"/>
      <w:sz w:val="22"/>
    </w:rPr>
  </w:style>
  <w:style w:type="paragraph" w:customStyle="1" w:styleId="Glava">
    <w:name w:val="Glava"/>
    <w:basedOn w:val="Normal"/>
    <w:next w:val="Naslov1"/>
    <w:rsid w:val="00B40AF3"/>
    <w:pPr>
      <w:widowControl/>
      <w:numPr>
        <w:numId w:val="23"/>
      </w:numPr>
      <w:spacing w:before="360" w:after="360"/>
    </w:pPr>
    <w:rPr>
      <w:b/>
      <w:snapToGrid/>
      <w:sz w:val="28"/>
      <w:szCs w:val="24"/>
      <w:lang w:eastAsia="hr-HR"/>
    </w:rPr>
  </w:style>
  <w:style w:type="paragraph" w:customStyle="1" w:styleId="Stillanakcrvena">
    <w:name w:val="Stil Članak + crvena"/>
    <w:basedOn w:val="lanak"/>
    <w:rsid w:val="00915FA4"/>
    <w:rPr>
      <w:color w:val="FF0000"/>
    </w:rPr>
  </w:style>
  <w:style w:type="numbering" w:customStyle="1" w:styleId="CurrentList111">
    <w:name w:val="Current List111"/>
    <w:rsid w:val="00C06705"/>
  </w:style>
  <w:style w:type="numbering" w:customStyle="1" w:styleId="CurrentList1111">
    <w:name w:val="Current List1111"/>
    <w:rsid w:val="009128E7"/>
  </w:style>
  <w:style w:type="numbering" w:customStyle="1" w:styleId="CurrentList11111">
    <w:name w:val="Current List11111"/>
    <w:rsid w:val="00381CAD"/>
  </w:style>
  <w:style w:type="numbering" w:customStyle="1" w:styleId="CurrentList11112">
    <w:name w:val="Current List11112"/>
    <w:rsid w:val="00767B91"/>
  </w:style>
  <w:style w:type="numbering" w:customStyle="1" w:styleId="CurrentList1112">
    <w:name w:val="Current List1112"/>
    <w:rsid w:val="00C600A8"/>
  </w:style>
  <w:style w:type="numbering" w:customStyle="1" w:styleId="CurrentList1113">
    <w:name w:val="Current List1113"/>
    <w:rsid w:val="00C600A8"/>
  </w:style>
  <w:style w:type="paragraph" w:customStyle="1" w:styleId="t-12-9-fett-s">
    <w:name w:val="t-12-9-fett-s"/>
    <w:basedOn w:val="Normal"/>
    <w:rsid w:val="006D3FF0"/>
    <w:pPr>
      <w:widowControl/>
      <w:spacing w:before="100" w:beforeAutospacing="1" w:after="225"/>
      <w:ind w:firstLine="0"/>
      <w:jc w:val="center"/>
    </w:pPr>
    <w:rPr>
      <w:rFonts w:ascii="Times New Roman" w:hAnsi="Times New Roman"/>
      <w:b/>
      <w:bCs/>
      <w:snapToGrid/>
      <w:sz w:val="28"/>
      <w:szCs w:val="28"/>
      <w:lang w:eastAsia="hr-HR"/>
    </w:rPr>
  </w:style>
  <w:style w:type="paragraph" w:customStyle="1" w:styleId="tb-na16">
    <w:name w:val="tb-na16"/>
    <w:basedOn w:val="Normal"/>
    <w:rsid w:val="006D3FF0"/>
    <w:pPr>
      <w:widowControl/>
      <w:spacing w:before="100" w:beforeAutospacing="1" w:after="225"/>
      <w:ind w:firstLine="0"/>
      <w:jc w:val="center"/>
    </w:pPr>
    <w:rPr>
      <w:rFonts w:ascii="Times New Roman" w:hAnsi="Times New Roman"/>
      <w:b/>
      <w:bCs/>
      <w:snapToGrid/>
      <w:sz w:val="36"/>
      <w:szCs w:val="36"/>
      <w:lang w:eastAsia="hr-HR"/>
    </w:rPr>
  </w:style>
  <w:style w:type="numbering" w:customStyle="1" w:styleId="CurrentList1114">
    <w:name w:val="Current List1114"/>
    <w:rsid w:val="00113B0D"/>
  </w:style>
  <w:style w:type="numbering" w:customStyle="1" w:styleId="CurrentList1">
    <w:name w:val="Current List1"/>
    <w:rsid w:val="00157708"/>
    <w:pPr>
      <w:numPr>
        <w:numId w:val="62"/>
      </w:numPr>
    </w:pPr>
  </w:style>
  <w:style w:type="numbering" w:customStyle="1" w:styleId="CurrentList1115">
    <w:name w:val="Current List1115"/>
    <w:rsid w:val="00BB3E56"/>
  </w:style>
  <w:style w:type="character" w:customStyle="1" w:styleId="summarymark1">
    <w:name w:val="summarymark1"/>
    <w:rsid w:val="00131C9F"/>
    <w:rPr>
      <w:b/>
      <w:bCs/>
      <w:color w:val="FF0000"/>
    </w:rPr>
  </w:style>
  <w:style w:type="numbering" w:customStyle="1" w:styleId="CurrentList11">
    <w:name w:val="Current List11"/>
    <w:rsid w:val="0065618C"/>
  </w:style>
  <w:style w:type="numbering" w:customStyle="1" w:styleId="CurrentList112">
    <w:name w:val="Current List112"/>
    <w:rsid w:val="0065618C"/>
  </w:style>
  <w:style w:type="numbering" w:customStyle="1" w:styleId="CurrentList113">
    <w:name w:val="Current List113"/>
    <w:rsid w:val="00EC53DD"/>
  </w:style>
  <w:style w:type="numbering" w:customStyle="1" w:styleId="CurrentList1132">
    <w:name w:val="Current List1132"/>
    <w:rsid w:val="002C78AF"/>
  </w:style>
  <w:style w:type="numbering" w:customStyle="1" w:styleId="CurrentList111121">
    <w:name w:val="Current List111121"/>
    <w:rsid w:val="00FD141B"/>
  </w:style>
  <w:style w:type="numbering" w:customStyle="1" w:styleId="CurrentList111128">
    <w:name w:val="Current List111128"/>
    <w:rsid w:val="00AC64C3"/>
  </w:style>
  <w:style w:type="numbering" w:customStyle="1" w:styleId="CurrentList1111281">
    <w:name w:val="Current List1111281"/>
    <w:rsid w:val="001C7B52"/>
  </w:style>
  <w:style w:type="numbering" w:customStyle="1" w:styleId="CurrentList1111282">
    <w:name w:val="Current List1111282"/>
    <w:rsid w:val="00D638FC"/>
  </w:style>
  <w:style w:type="numbering" w:customStyle="1" w:styleId="CurrentList111128215191414">
    <w:name w:val="Current List111128215191414"/>
    <w:rsid w:val="006A7F07"/>
  </w:style>
  <w:style w:type="numbering" w:customStyle="1" w:styleId="CurrentList1111283">
    <w:name w:val="Current List1111283"/>
    <w:rsid w:val="004C3974"/>
  </w:style>
  <w:style w:type="numbering" w:customStyle="1" w:styleId="CurrentList1111218">
    <w:name w:val="Current List1111218"/>
    <w:rsid w:val="00942C18"/>
  </w:style>
  <w:style w:type="numbering" w:customStyle="1" w:styleId="CurrentList12">
    <w:name w:val="Current List12"/>
    <w:rsid w:val="009508ED"/>
  </w:style>
  <w:style w:type="numbering" w:customStyle="1" w:styleId="CurrentList13">
    <w:name w:val="Current List13"/>
    <w:rsid w:val="00D74E5E"/>
  </w:style>
  <w:style w:type="numbering" w:customStyle="1" w:styleId="CurrentList1133">
    <w:name w:val="Current List1133"/>
    <w:rsid w:val="002A40A6"/>
  </w:style>
  <w:style w:type="numbering" w:customStyle="1" w:styleId="CurrentList11112826">
    <w:name w:val="Current List11112826"/>
    <w:rsid w:val="003B176F"/>
  </w:style>
  <w:style w:type="numbering" w:customStyle="1" w:styleId="CurrentList11338">
    <w:name w:val="Current List11338"/>
    <w:rsid w:val="003B176F"/>
  </w:style>
  <w:style w:type="numbering" w:customStyle="1" w:styleId="CurrentList111128261">
    <w:name w:val="Current List111128261"/>
    <w:rsid w:val="005967BF"/>
  </w:style>
  <w:style w:type="numbering" w:customStyle="1" w:styleId="CurrentList11336">
    <w:name w:val="Current List11336"/>
    <w:rsid w:val="005967BF"/>
  </w:style>
  <w:style w:type="numbering" w:customStyle="1" w:styleId="CurrentList113381">
    <w:name w:val="Current List113381"/>
    <w:rsid w:val="005967BF"/>
  </w:style>
  <w:style w:type="numbering" w:customStyle="1" w:styleId="CurrentList111128262">
    <w:name w:val="Current List111128262"/>
    <w:rsid w:val="00041E20"/>
  </w:style>
  <w:style w:type="numbering" w:customStyle="1" w:styleId="CurrentList113361">
    <w:name w:val="Current List113361"/>
    <w:rsid w:val="00041E20"/>
  </w:style>
  <w:style w:type="numbering" w:customStyle="1" w:styleId="CurrentList113321">
    <w:name w:val="Current List113321"/>
    <w:rsid w:val="00F16E64"/>
  </w:style>
  <w:style w:type="table" w:customStyle="1" w:styleId="Reetkatablice1">
    <w:name w:val="Rešetka tablice1"/>
    <w:basedOn w:val="Obinatablica"/>
    <w:next w:val="Reetkatablice"/>
    <w:rsid w:val="0010715D"/>
    <w:pPr>
      <w:overflowPunct w:val="0"/>
      <w:autoSpaceDE w:val="0"/>
      <w:autoSpaceDN w:val="0"/>
      <w:adjustRightInd w:val="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11128215">
    <w:name w:val="Current List111128215"/>
    <w:rsid w:val="00C134A8"/>
  </w:style>
  <w:style w:type="numbering" w:customStyle="1" w:styleId="CurrentList1133211">
    <w:name w:val="Current List1133211"/>
    <w:rsid w:val="00C134A8"/>
  </w:style>
  <w:style w:type="numbering" w:customStyle="1" w:styleId="CurrentList1111282151">
    <w:name w:val="Current List1111282151"/>
    <w:rsid w:val="00720C81"/>
  </w:style>
  <w:style w:type="numbering" w:customStyle="1" w:styleId="CurrentList1133212">
    <w:name w:val="Current List1133212"/>
    <w:rsid w:val="00720C81"/>
  </w:style>
  <w:style w:type="numbering" w:customStyle="1" w:styleId="CurrentList11332111">
    <w:name w:val="Current List11332111"/>
    <w:rsid w:val="00720C81"/>
  </w:style>
  <w:style w:type="numbering" w:customStyle="1" w:styleId="CurrentList1111282152">
    <w:name w:val="Current List1111282152"/>
    <w:rsid w:val="001F3A0F"/>
  </w:style>
  <w:style w:type="numbering" w:customStyle="1" w:styleId="CurrentList1133213">
    <w:name w:val="Current List1133213"/>
    <w:rsid w:val="001F3A0F"/>
  </w:style>
  <w:style w:type="numbering" w:customStyle="1" w:styleId="CurrentList1133214">
    <w:name w:val="Current List1133214"/>
    <w:rsid w:val="004369A9"/>
  </w:style>
  <w:style w:type="numbering" w:customStyle="1" w:styleId="CurrentList11112821521">
    <w:name w:val="Current List11112821521"/>
    <w:rsid w:val="00C46A66"/>
  </w:style>
  <w:style w:type="numbering" w:customStyle="1" w:styleId="CurrentList11112821522">
    <w:name w:val="Current List11112821522"/>
    <w:rsid w:val="00C46A66"/>
  </w:style>
  <w:style w:type="numbering" w:customStyle="1" w:styleId="CurrentList11332115">
    <w:name w:val="Current List11332115"/>
    <w:rsid w:val="00C46A66"/>
  </w:style>
  <w:style w:type="numbering" w:customStyle="1" w:styleId="CurrentList11112821523">
    <w:name w:val="Current List11112821523"/>
    <w:rsid w:val="00C46A66"/>
  </w:style>
  <w:style w:type="numbering" w:customStyle="1" w:styleId="CurrentList1133215">
    <w:name w:val="Current List1133215"/>
    <w:rsid w:val="000C374D"/>
  </w:style>
  <w:style w:type="numbering" w:customStyle="1" w:styleId="CurrentList11112821524">
    <w:name w:val="Current List11112821524"/>
    <w:rsid w:val="009D7515"/>
  </w:style>
  <w:style w:type="numbering" w:customStyle="1" w:styleId="CurrentList1133216">
    <w:name w:val="Current List1133216"/>
    <w:rsid w:val="00637D38"/>
  </w:style>
  <w:style w:type="numbering" w:customStyle="1" w:styleId="CurrentList1111282153">
    <w:name w:val="Current List1111282153"/>
    <w:rsid w:val="000C6E95"/>
  </w:style>
  <w:style w:type="numbering" w:customStyle="1" w:styleId="CurrentList11332112">
    <w:name w:val="Current List11332112"/>
    <w:rsid w:val="000C6E95"/>
  </w:style>
  <w:style w:type="numbering" w:customStyle="1" w:styleId="CurrentList1111282154">
    <w:name w:val="Current List1111282154"/>
    <w:rsid w:val="00293328"/>
  </w:style>
  <w:style w:type="numbering" w:customStyle="1" w:styleId="CurrentList1133217">
    <w:name w:val="Current List1133217"/>
    <w:rsid w:val="00293328"/>
  </w:style>
  <w:style w:type="numbering" w:customStyle="1" w:styleId="CurrentList1133218">
    <w:name w:val="Current List1133218"/>
    <w:rsid w:val="00293328"/>
  </w:style>
  <w:style w:type="numbering" w:customStyle="1" w:styleId="CurrentList1111282155">
    <w:name w:val="Current List1111282155"/>
    <w:rsid w:val="002A20A5"/>
  </w:style>
  <w:style w:type="numbering" w:customStyle="1" w:styleId="CurrentList1133219">
    <w:name w:val="Current List1133219"/>
    <w:rsid w:val="002A20A5"/>
  </w:style>
  <w:style w:type="numbering" w:customStyle="1" w:styleId="CurrentList1111282156">
    <w:name w:val="Current List1111282156"/>
    <w:rsid w:val="0039474F"/>
  </w:style>
  <w:style w:type="numbering" w:customStyle="1" w:styleId="CurrentList11332110">
    <w:name w:val="Current List11332110"/>
    <w:rsid w:val="0039474F"/>
  </w:style>
  <w:style w:type="paragraph" w:customStyle="1" w:styleId="NormalbrojeviChar">
    <w:name w:val="Normal_brojevi Char"/>
    <w:basedOn w:val="Normal"/>
    <w:rsid w:val="000801E1"/>
    <w:pPr>
      <w:widowControl/>
      <w:numPr>
        <w:numId w:val="93"/>
      </w:numPr>
      <w:spacing w:after="0"/>
    </w:pPr>
    <w:rPr>
      <w:snapToGrid/>
      <w:szCs w:val="24"/>
      <w:lang w:eastAsia="hr-HR"/>
    </w:rPr>
  </w:style>
  <w:style w:type="numbering" w:customStyle="1" w:styleId="CurrentList111111">
    <w:name w:val="Current List111111"/>
    <w:rsid w:val="0093221C"/>
  </w:style>
  <w:style w:type="numbering" w:customStyle="1" w:styleId="CurrentList1111282157">
    <w:name w:val="Current List1111282157"/>
    <w:rsid w:val="0093221C"/>
  </w:style>
  <w:style w:type="numbering" w:customStyle="1" w:styleId="CurrentList11332113">
    <w:name w:val="Current List11332113"/>
    <w:rsid w:val="0093221C"/>
  </w:style>
  <w:style w:type="numbering" w:customStyle="1" w:styleId="CurrentList11332114">
    <w:name w:val="Current List11332114"/>
    <w:rsid w:val="00700932"/>
  </w:style>
  <w:style w:type="numbering" w:customStyle="1" w:styleId="CurrentList11332116">
    <w:name w:val="Current List11332116"/>
    <w:rsid w:val="00D22DBC"/>
  </w:style>
  <w:style w:type="numbering" w:customStyle="1" w:styleId="CurrentList111112">
    <w:name w:val="Current List111112"/>
    <w:rsid w:val="004015DB"/>
  </w:style>
  <w:style w:type="numbering" w:customStyle="1" w:styleId="CurrentList1111282158">
    <w:name w:val="Current List1111282158"/>
    <w:rsid w:val="004015DB"/>
  </w:style>
  <w:style w:type="numbering" w:customStyle="1" w:styleId="CurrentList11332117">
    <w:name w:val="Current List11332117"/>
    <w:rsid w:val="004015DB"/>
  </w:style>
  <w:style w:type="numbering" w:customStyle="1" w:styleId="CurrentList11332118">
    <w:name w:val="Current List11332118"/>
    <w:rsid w:val="004015DB"/>
  </w:style>
  <w:style w:type="numbering" w:customStyle="1" w:styleId="CurrentList111113">
    <w:name w:val="Current List111113"/>
    <w:rsid w:val="004015DB"/>
  </w:style>
  <w:style w:type="numbering" w:customStyle="1" w:styleId="CurrentList1111282159">
    <w:name w:val="Current List1111282159"/>
    <w:rsid w:val="00D82086"/>
  </w:style>
  <w:style w:type="numbering" w:customStyle="1" w:styleId="CurrentList11332119">
    <w:name w:val="Current List11332119"/>
    <w:rsid w:val="00D82086"/>
  </w:style>
  <w:style w:type="numbering" w:customStyle="1" w:styleId="CurrentList11112821510">
    <w:name w:val="Current List11112821510"/>
    <w:rsid w:val="004E35AA"/>
  </w:style>
  <w:style w:type="numbering" w:customStyle="1" w:styleId="CurrentList11332120">
    <w:name w:val="Current List11332120"/>
    <w:rsid w:val="004E35AA"/>
  </w:style>
  <w:style w:type="numbering" w:customStyle="1" w:styleId="CurrentList11112821511">
    <w:name w:val="Current List11112821511"/>
    <w:rsid w:val="004E35AA"/>
  </w:style>
  <w:style w:type="numbering" w:customStyle="1" w:styleId="CurrentList11332121">
    <w:name w:val="Current List11332121"/>
    <w:rsid w:val="004E35AA"/>
  </w:style>
  <w:style w:type="numbering" w:customStyle="1" w:styleId="CurrentList1134">
    <w:name w:val="Current List1134"/>
    <w:rsid w:val="00472E24"/>
  </w:style>
  <w:style w:type="numbering" w:customStyle="1" w:styleId="CurrentList113321211">
    <w:name w:val="Current List113321211"/>
    <w:rsid w:val="009C0B1E"/>
  </w:style>
  <w:style w:type="numbering" w:customStyle="1" w:styleId="CurrentList113321152">
    <w:name w:val="Current List113321152"/>
    <w:rsid w:val="00446707"/>
  </w:style>
  <w:style w:type="numbering" w:customStyle="1" w:styleId="CurrentList1133211521">
    <w:name w:val="Current List1133211521"/>
    <w:rsid w:val="000249E8"/>
    <w:pPr>
      <w:numPr>
        <w:numId w:val="7"/>
      </w:numPr>
    </w:pPr>
  </w:style>
  <w:style w:type="numbering" w:customStyle="1" w:styleId="CurrentList1116">
    <w:name w:val="Current List1116"/>
    <w:rsid w:val="00F5794F"/>
    <w:pPr>
      <w:numPr>
        <w:numId w:val="98"/>
      </w:numPr>
    </w:pPr>
  </w:style>
  <w:style w:type="numbering" w:customStyle="1" w:styleId="CurrentList1117">
    <w:name w:val="Current List1117"/>
    <w:rsid w:val="00F5794F"/>
  </w:style>
  <w:style w:type="table" w:customStyle="1" w:styleId="Reetkatablice2">
    <w:name w:val="Rešetka tablice2"/>
    <w:basedOn w:val="Obinatablica"/>
    <w:next w:val="Reetkatablice"/>
    <w:rsid w:val="00112735"/>
    <w:pPr>
      <w:overflowPunct w:val="0"/>
      <w:autoSpaceDE w:val="0"/>
      <w:autoSpaceDN w:val="0"/>
      <w:adjustRightInd w:val="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1332122">
    <w:name w:val="Current List11332122"/>
    <w:rsid w:val="00EB2545"/>
  </w:style>
  <w:style w:type="numbering" w:customStyle="1" w:styleId="CurrentList11112821512">
    <w:name w:val="Current List11112821512"/>
    <w:rsid w:val="004658E0"/>
  </w:style>
  <w:style w:type="numbering" w:customStyle="1" w:styleId="CurrentList11332123">
    <w:name w:val="Current List11332123"/>
    <w:rsid w:val="004658E0"/>
  </w:style>
  <w:style w:type="numbering" w:customStyle="1" w:styleId="CurrentList113321110">
    <w:name w:val="Current List113321110"/>
    <w:rsid w:val="004658E0"/>
  </w:style>
  <w:style w:type="numbering" w:customStyle="1" w:styleId="CurrentList11112821513">
    <w:name w:val="Current List11112821513"/>
    <w:rsid w:val="000C2274"/>
  </w:style>
  <w:style w:type="numbering" w:customStyle="1" w:styleId="CurrentList11332124">
    <w:name w:val="Current List11332124"/>
    <w:rsid w:val="000C2274"/>
  </w:style>
  <w:style w:type="table" w:customStyle="1" w:styleId="Reetkatablice3">
    <w:name w:val="Rešetka tablice3"/>
    <w:basedOn w:val="Obinatablica"/>
    <w:next w:val="Reetkatablice"/>
    <w:rsid w:val="007D065A"/>
    <w:pPr>
      <w:overflowPunct w:val="0"/>
      <w:autoSpaceDE w:val="0"/>
      <w:autoSpaceDN w:val="0"/>
      <w:adjustRightInd w:val="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135">
    <w:name w:val="Current List1135"/>
    <w:rsid w:val="007D4D59"/>
  </w:style>
  <w:style w:type="numbering" w:customStyle="1" w:styleId="CurrentList1136">
    <w:name w:val="Current List1136"/>
    <w:rsid w:val="00C81903"/>
  </w:style>
  <w:style w:type="numbering" w:customStyle="1" w:styleId="CurrentList1111284">
    <w:name w:val="Current List1111284"/>
    <w:rsid w:val="00C81903"/>
  </w:style>
  <w:style w:type="numbering" w:customStyle="1" w:styleId="CurrentList1137">
    <w:name w:val="Current List1137"/>
    <w:rsid w:val="005D5459"/>
  </w:style>
  <w:style w:type="numbering" w:customStyle="1" w:styleId="CurrentList1111285">
    <w:name w:val="Current List1111285"/>
    <w:rsid w:val="005D5459"/>
  </w:style>
  <w:style w:type="numbering" w:customStyle="1" w:styleId="CurrentList11332125">
    <w:name w:val="Current List11332125"/>
    <w:rsid w:val="00143E2F"/>
  </w:style>
  <w:style w:type="character" w:customStyle="1" w:styleId="Naslov5Char">
    <w:name w:val="Naslov 5 Char"/>
    <w:basedOn w:val="Naslov4Char"/>
    <w:link w:val="Naslov5"/>
    <w:rsid w:val="005F3CCA"/>
    <w:rPr>
      <w:rFonts w:ascii="Arial" w:hAnsi="Arial"/>
      <w:b w:val="0"/>
      <w:i/>
      <w:u w:val="single"/>
    </w:rPr>
  </w:style>
  <w:style w:type="numbering" w:customStyle="1" w:styleId="CurrentList11112821514">
    <w:name w:val="Current List11112821514"/>
    <w:rsid w:val="005F4AFC"/>
  </w:style>
  <w:style w:type="numbering" w:customStyle="1" w:styleId="CurrentList11332126">
    <w:name w:val="Current List11332126"/>
    <w:rsid w:val="005F4AFC"/>
  </w:style>
  <w:style w:type="numbering" w:customStyle="1" w:styleId="CurrentList111114">
    <w:name w:val="Current List111114"/>
    <w:rsid w:val="00855EF6"/>
  </w:style>
  <w:style w:type="numbering" w:customStyle="1" w:styleId="CurrentList1138">
    <w:name w:val="Current List1138"/>
    <w:rsid w:val="00855EF6"/>
  </w:style>
  <w:style w:type="numbering" w:customStyle="1" w:styleId="CurrentList1111286">
    <w:name w:val="Current List1111286"/>
    <w:rsid w:val="00855EF6"/>
  </w:style>
  <w:style w:type="numbering" w:customStyle="1" w:styleId="CurrentList113321212">
    <w:name w:val="Current List113321212"/>
    <w:rsid w:val="002E3454"/>
  </w:style>
  <w:style w:type="numbering" w:customStyle="1" w:styleId="CurrentList1139">
    <w:name w:val="Current List1139"/>
    <w:rsid w:val="006F4453"/>
  </w:style>
  <w:style w:type="numbering" w:customStyle="1" w:styleId="CurrentList1111287">
    <w:name w:val="Current List1111287"/>
    <w:rsid w:val="006F4453"/>
  </w:style>
  <w:style w:type="numbering" w:customStyle="1" w:styleId="CurrentList1111288">
    <w:name w:val="Current List1111288"/>
    <w:rsid w:val="00793A6D"/>
  </w:style>
  <w:style w:type="numbering" w:customStyle="1" w:styleId="CurrentList11310">
    <w:name w:val="Current List11310"/>
    <w:rsid w:val="00793A6D"/>
  </w:style>
  <w:style w:type="numbering" w:customStyle="1" w:styleId="CurrentList1111289">
    <w:name w:val="Current List1111289"/>
    <w:rsid w:val="00793A6D"/>
  </w:style>
  <w:style w:type="numbering" w:customStyle="1" w:styleId="CurrentList11112821515">
    <w:name w:val="Current List11112821515"/>
    <w:rsid w:val="007308C2"/>
  </w:style>
  <w:style w:type="numbering" w:customStyle="1" w:styleId="CurrentList11332127">
    <w:name w:val="Current List11332127"/>
    <w:rsid w:val="007308C2"/>
  </w:style>
  <w:style w:type="numbering" w:customStyle="1" w:styleId="CurrentList111115">
    <w:name w:val="Current List111115"/>
    <w:rsid w:val="00D856CC"/>
  </w:style>
  <w:style w:type="numbering" w:customStyle="1" w:styleId="CurrentList11112821516">
    <w:name w:val="Current List11112821516"/>
    <w:rsid w:val="00D856CC"/>
  </w:style>
  <w:style w:type="numbering" w:customStyle="1" w:styleId="CurrentList11332128">
    <w:name w:val="Current List11332128"/>
    <w:rsid w:val="00D856CC"/>
  </w:style>
  <w:style w:type="numbering" w:customStyle="1" w:styleId="CurrentList113321111">
    <w:name w:val="Current List113321111"/>
    <w:rsid w:val="00D856CC"/>
  </w:style>
  <w:style w:type="numbering" w:customStyle="1" w:styleId="CurrentList111116">
    <w:name w:val="Current List111116"/>
    <w:rsid w:val="00596347"/>
  </w:style>
  <w:style w:type="numbering" w:customStyle="1" w:styleId="CurrentList11311">
    <w:name w:val="Current List11311"/>
    <w:rsid w:val="00596347"/>
  </w:style>
  <w:style w:type="numbering" w:customStyle="1" w:styleId="CurrentList11112810">
    <w:name w:val="Current List11112810"/>
    <w:rsid w:val="00596347"/>
  </w:style>
  <w:style w:type="numbering" w:customStyle="1" w:styleId="CurrentList11312">
    <w:name w:val="Current List11312"/>
    <w:rsid w:val="00454CED"/>
  </w:style>
  <w:style w:type="numbering" w:customStyle="1" w:styleId="CurrentList11112811">
    <w:name w:val="Current List11112811"/>
    <w:rsid w:val="00454CED"/>
  </w:style>
  <w:style w:type="numbering" w:customStyle="1" w:styleId="CurrentList11313">
    <w:name w:val="Current List11313"/>
    <w:rsid w:val="0020055B"/>
  </w:style>
  <w:style w:type="numbering" w:customStyle="1" w:styleId="CurrentList11112812">
    <w:name w:val="Current List11112812"/>
    <w:rsid w:val="0020055B"/>
  </w:style>
  <w:style w:type="numbering" w:customStyle="1" w:styleId="CurrentList113131">
    <w:name w:val="Current List113131"/>
    <w:rsid w:val="00BE3DE6"/>
  </w:style>
  <w:style w:type="paragraph" w:customStyle="1" w:styleId="StilNaslov14toka">
    <w:name w:val="Stil Naslov 1 + 4 točka"/>
    <w:basedOn w:val="Naslov1"/>
    <w:rsid w:val="002C6128"/>
    <w:pPr>
      <w:spacing w:before="120" w:after="120"/>
    </w:pPr>
    <w:rPr>
      <w:bCs/>
      <w:sz w:val="8"/>
    </w:rPr>
  </w:style>
  <w:style w:type="numbering" w:customStyle="1" w:styleId="CurrentList111117">
    <w:name w:val="Current List111117"/>
    <w:rsid w:val="00922C9C"/>
    <w:pPr>
      <w:numPr>
        <w:numId w:val="91"/>
      </w:numPr>
    </w:pPr>
  </w:style>
  <w:style w:type="numbering" w:customStyle="1" w:styleId="CurrentList11314">
    <w:name w:val="Current List11314"/>
    <w:rsid w:val="00922C9C"/>
  </w:style>
  <w:style w:type="numbering" w:customStyle="1" w:styleId="CurrentList11112821517">
    <w:name w:val="Current List11112821517"/>
    <w:rsid w:val="00317AC9"/>
  </w:style>
  <w:style w:type="numbering" w:customStyle="1" w:styleId="CurrentList113321112">
    <w:name w:val="Current List113321112"/>
    <w:rsid w:val="00317AC9"/>
  </w:style>
  <w:style w:type="numbering" w:customStyle="1" w:styleId="CurrentList11332130">
    <w:name w:val="Current List11332130"/>
    <w:rsid w:val="00317AC9"/>
  </w:style>
  <w:style w:type="numbering" w:customStyle="1" w:styleId="CurrentList111128215171">
    <w:name w:val="Current List111128215171"/>
    <w:rsid w:val="003A38DF"/>
  </w:style>
  <w:style w:type="numbering" w:customStyle="1" w:styleId="CurrentList113321301">
    <w:name w:val="Current List113321301"/>
    <w:rsid w:val="003A38DF"/>
  </w:style>
  <w:style w:type="numbering" w:customStyle="1" w:styleId="CurrentList113321302">
    <w:name w:val="Current List113321302"/>
    <w:rsid w:val="003A38DF"/>
  </w:style>
  <w:style w:type="numbering" w:customStyle="1" w:styleId="CurrentList111128215172">
    <w:name w:val="Current List111128215172"/>
    <w:rsid w:val="003A38DF"/>
  </w:style>
  <w:style w:type="numbering" w:customStyle="1" w:styleId="CurrentList113321303">
    <w:name w:val="Current List113321303"/>
    <w:rsid w:val="003A38DF"/>
  </w:style>
  <w:style w:type="numbering" w:customStyle="1" w:styleId="CurrentList111128215173">
    <w:name w:val="Current List111128215173"/>
    <w:rsid w:val="003A38DF"/>
  </w:style>
  <w:style w:type="numbering" w:customStyle="1" w:styleId="CurrentList113321304">
    <w:name w:val="Current List113321304"/>
    <w:rsid w:val="003A38DF"/>
  </w:style>
  <w:style w:type="numbering" w:customStyle="1" w:styleId="CurrentList111128215174">
    <w:name w:val="Current List111128215174"/>
    <w:rsid w:val="003A38DF"/>
  </w:style>
  <w:style w:type="numbering" w:customStyle="1" w:styleId="CurrentList113321305">
    <w:name w:val="Current List113321305"/>
    <w:rsid w:val="003A38DF"/>
  </w:style>
  <w:style w:type="numbering" w:customStyle="1" w:styleId="CurrentList111128215175">
    <w:name w:val="Current List111128215175"/>
    <w:rsid w:val="003A38DF"/>
  </w:style>
  <w:style w:type="numbering" w:customStyle="1" w:styleId="CurrentList113321306">
    <w:name w:val="Current List113321306"/>
    <w:rsid w:val="003A38DF"/>
  </w:style>
  <w:style w:type="numbering" w:customStyle="1" w:styleId="CurrentList111128215176">
    <w:name w:val="Current List111128215176"/>
    <w:rsid w:val="005B7C43"/>
  </w:style>
  <w:style w:type="numbering" w:customStyle="1" w:styleId="CurrentList113321307">
    <w:name w:val="Current List113321307"/>
    <w:rsid w:val="005B7C43"/>
  </w:style>
  <w:style w:type="numbering" w:customStyle="1" w:styleId="CurrentList1133211121">
    <w:name w:val="Current List1133211121"/>
    <w:rsid w:val="005B7C43"/>
  </w:style>
  <w:style w:type="numbering" w:customStyle="1" w:styleId="CurrentList111128215177">
    <w:name w:val="Current List111128215177"/>
    <w:rsid w:val="005B7C43"/>
  </w:style>
  <w:style w:type="numbering" w:customStyle="1" w:styleId="CurrentList113321308">
    <w:name w:val="Current List113321308"/>
    <w:rsid w:val="005B7C43"/>
  </w:style>
  <w:style w:type="numbering" w:customStyle="1" w:styleId="CurrentList1133211122">
    <w:name w:val="Current List1133211122"/>
    <w:rsid w:val="005B7C43"/>
    <w:pPr>
      <w:numPr>
        <w:numId w:val="2"/>
      </w:numPr>
    </w:pPr>
  </w:style>
  <w:style w:type="numbering" w:customStyle="1" w:styleId="CurrentList111128215178">
    <w:name w:val="Current List111128215178"/>
    <w:rsid w:val="00F878B5"/>
  </w:style>
  <w:style w:type="numbering" w:customStyle="1" w:styleId="CurrentList113321309">
    <w:name w:val="Current List113321309"/>
    <w:rsid w:val="00F878B5"/>
  </w:style>
  <w:style w:type="numbering" w:customStyle="1" w:styleId="CurrentList111128215179">
    <w:name w:val="Current List111128215179"/>
    <w:rsid w:val="00285783"/>
  </w:style>
  <w:style w:type="numbering" w:customStyle="1" w:styleId="CurrentList1133213010">
    <w:name w:val="Current List1133213010"/>
    <w:rsid w:val="00285783"/>
  </w:style>
  <w:style w:type="numbering" w:customStyle="1" w:styleId="CurrentList1133211123">
    <w:name w:val="Current List1133211123"/>
    <w:rsid w:val="00285783"/>
  </w:style>
  <w:style w:type="numbering" w:customStyle="1" w:styleId="CurrentList1111282151710">
    <w:name w:val="Current List1111282151710"/>
    <w:rsid w:val="00285783"/>
  </w:style>
  <w:style w:type="numbering" w:customStyle="1" w:styleId="CurrentList1133213011">
    <w:name w:val="Current List1133213011"/>
    <w:rsid w:val="00285783"/>
  </w:style>
  <w:style w:type="numbering" w:customStyle="1" w:styleId="CurrentList1133211124">
    <w:name w:val="Current List1133211124"/>
    <w:rsid w:val="00285783"/>
  </w:style>
  <w:style w:type="numbering" w:customStyle="1" w:styleId="CurrentList11332115233">
    <w:name w:val="Current List11332115233"/>
    <w:rsid w:val="006203ED"/>
  </w:style>
  <w:style w:type="numbering" w:customStyle="1" w:styleId="CurrentList1111195">
    <w:name w:val="Current List1111195"/>
    <w:rsid w:val="00E004BD"/>
    <w:pPr>
      <w:numPr>
        <w:numId w:val="17"/>
      </w:numPr>
    </w:pPr>
  </w:style>
  <w:style w:type="numbering" w:customStyle="1" w:styleId="CurrentList11112821518">
    <w:name w:val="Current List11112821518"/>
    <w:rsid w:val="00FB24CD"/>
  </w:style>
  <w:style w:type="numbering" w:customStyle="1" w:styleId="CurrentList11332129">
    <w:name w:val="Current List11332129"/>
    <w:rsid w:val="00FB24CD"/>
  </w:style>
  <w:style w:type="numbering" w:customStyle="1" w:styleId="CurrentList11112821519">
    <w:name w:val="Current List11112821519"/>
    <w:rsid w:val="00C00457"/>
  </w:style>
  <w:style w:type="numbering" w:customStyle="1" w:styleId="CurrentList11332131">
    <w:name w:val="Current List11332131"/>
    <w:rsid w:val="00C00457"/>
  </w:style>
  <w:style w:type="numbering" w:customStyle="1" w:styleId="CurrentList11332132">
    <w:name w:val="Current List11332132"/>
    <w:rsid w:val="001C3278"/>
  </w:style>
  <w:style w:type="paragraph" w:customStyle="1" w:styleId="Normaluvuceno4">
    <w:name w:val="Normal_uvuceno4"/>
    <w:basedOn w:val="Normaluvuceno3"/>
    <w:qFormat/>
    <w:rsid w:val="001C262B"/>
    <w:pPr>
      <w:numPr>
        <w:numId w:val="0"/>
      </w:numPr>
      <w:ind w:left="2382" w:hanging="284"/>
    </w:pPr>
  </w:style>
  <w:style w:type="numbering" w:customStyle="1" w:styleId="CurrentList1133213115">
    <w:name w:val="Current List1133213115"/>
    <w:rsid w:val="00BD2B77"/>
  </w:style>
  <w:style w:type="numbering" w:customStyle="1" w:styleId="CurrentList1111282151914">
    <w:name w:val="Current List1111282151914"/>
    <w:rsid w:val="00BD2B77"/>
  </w:style>
  <w:style w:type="numbering" w:customStyle="1" w:styleId="CurrentList1111161">
    <w:name w:val="Current List1111161"/>
    <w:rsid w:val="00DA18C2"/>
  </w:style>
  <w:style w:type="numbering" w:customStyle="1" w:styleId="CurrentList1111162">
    <w:name w:val="Current List1111162"/>
    <w:rsid w:val="00DA18C2"/>
  </w:style>
  <w:style w:type="numbering" w:customStyle="1" w:styleId="CurrentList11332131151">
    <w:name w:val="Current List11332131151"/>
    <w:rsid w:val="00DA18C2"/>
  </w:style>
  <w:style w:type="numbering" w:customStyle="1" w:styleId="CurrentList11112821519141">
    <w:name w:val="Current List11112821519141"/>
    <w:rsid w:val="00DA18C2"/>
  </w:style>
  <w:style w:type="numbering" w:customStyle="1" w:styleId="CurrentList11332131152">
    <w:name w:val="Current List11332131152"/>
    <w:rsid w:val="001E64D2"/>
  </w:style>
  <w:style w:type="numbering" w:customStyle="1" w:styleId="CurrentList11332131153">
    <w:name w:val="Current List11332131153"/>
    <w:rsid w:val="002B2A9D"/>
  </w:style>
  <w:style w:type="numbering" w:customStyle="1" w:styleId="CurrentList11112821519142">
    <w:name w:val="Current List11112821519142"/>
    <w:rsid w:val="002B2A9D"/>
  </w:style>
  <w:style w:type="numbering" w:customStyle="1" w:styleId="CurrentList11332131154">
    <w:name w:val="Current List11332131154"/>
    <w:rsid w:val="002B2A9D"/>
  </w:style>
  <w:style w:type="numbering" w:customStyle="1" w:styleId="CurrentList11112821519143">
    <w:name w:val="Current List11112821519143"/>
    <w:rsid w:val="002B2A9D"/>
  </w:style>
  <w:style w:type="numbering" w:customStyle="1" w:styleId="CurrentList11332131155">
    <w:name w:val="Current List11332131155"/>
    <w:rsid w:val="00C572F4"/>
  </w:style>
  <w:style w:type="numbering" w:customStyle="1" w:styleId="CurrentList11112821519144">
    <w:name w:val="Current List11112821519144"/>
    <w:rsid w:val="00C572F4"/>
  </w:style>
  <w:style w:type="paragraph" w:customStyle="1" w:styleId="t-9-8">
    <w:name w:val="t-9-8"/>
    <w:basedOn w:val="Normal"/>
    <w:rsid w:val="002E56A3"/>
    <w:pPr>
      <w:widowControl/>
      <w:spacing w:before="100" w:beforeAutospacing="1" w:after="100" w:afterAutospacing="1"/>
      <w:ind w:firstLine="0"/>
      <w:jc w:val="left"/>
    </w:pPr>
    <w:rPr>
      <w:rFonts w:ascii="Times New Roman" w:hAnsi="Times New Roman"/>
      <w:snapToGrid/>
      <w:sz w:val="24"/>
      <w:szCs w:val="24"/>
      <w:lang w:eastAsia="hr-HR"/>
    </w:rPr>
  </w:style>
  <w:style w:type="character" w:customStyle="1" w:styleId="kurziv">
    <w:name w:val="kurziv"/>
    <w:basedOn w:val="Zadanifontodlomka"/>
    <w:rsid w:val="002E56A3"/>
  </w:style>
  <w:style w:type="numbering" w:customStyle="1" w:styleId="CurrentList11332131156">
    <w:name w:val="Current List11332131156"/>
    <w:rsid w:val="00C53B49"/>
  </w:style>
  <w:style w:type="numbering" w:customStyle="1" w:styleId="CurrentList11112821519145">
    <w:name w:val="Current List11112821519145"/>
    <w:rsid w:val="00C53B49"/>
  </w:style>
  <w:style w:type="numbering" w:customStyle="1" w:styleId="CurrentList11332131157">
    <w:name w:val="Current List11332131157"/>
    <w:rsid w:val="00C53B49"/>
  </w:style>
  <w:style w:type="numbering" w:customStyle="1" w:styleId="CurrentList11112821519146">
    <w:name w:val="Current List11112821519146"/>
    <w:rsid w:val="00C53B49"/>
  </w:style>
  <w:style w:type="numbering" w:customStyle="1" w:styleId="CurrentList11332131158">
    <w:name w:val="Current List11332131158"/>
    <w:rsid w:val="00E4030A"/>
  </w:style>
  <w:style w:type="numbering" w:customStyle="1" w:styleId="CurrentList11112821519147">
    <w:name w:val="Current List11112821519147"/>
    <w:rsid w:val="00E4030A"/>
  </w:style>
  <w:style w:type="numbering" w:customStyle="1" w:styleId="CurrentList11332131159">
    <w:name w:val="Current List11332131159"/>
    <w:rsid w:val="00E4030A"/>
  </w:style>
  <w:style w:type="numbering" w:customStyle="1" w:styleId="CurrentList11112821519148">
    <w:name w:val="Current List11112821519148"/>
    <w:rsid w:val="00E4030A"/>
  </w:style>
  <w:style w:type="numbering" w:customStyle="1" w:styleId="CurrentList113321311510">
    <w:name w:val="Current List113321311510"/>
    <w:rsid w:val="00E4030A"/>
  </w:style>
  <w:style w:type="numbering" w:customStyle="1" w:styleId="CurrentList113321311511">
    <w:name w:val="Current List113321311511"/>
    <w:rsid w:val="00E4030A"/>
  </w:style>
  <w:style w:type="numbering" w:customStyle="1" w:styleId="CurrentList11112821519149">
    <w:name w:val="Current List11112821519149"/>
    <w:rsid w:val="00E4030A"/>
  </w:style>
  <w:style w:type="numbering" w:customStyle="1" w:styleId="CurrentList113321311541">
    <w:name w:val="Current List113321311541"/>
    <w:rsid w:val="00CA67DD"/>
  </w:style>
  <w:style w:type="numbering" w:customStyle="1" w:styleId="CurrentList113321311512">
    <w:name w:val="Current List113321311512"/>
    <w:rsid w:val="00335C1B"/>
  </w:style>
  <w:style w:type="numbering" w:customStyle="1" w:styleId="CurrentList111128215191">
    <w:name w:val="Current List111128215191"/>
    <w:rsid w:val="00683BFD"/>
  </w:style>
  <w:style w:type="numbering" w:customStyle="1" w:styleId="CurrentList113321311">
    <w:name w:val="Current List113321311"/>
    <w:rsid w:val="00683BFD"/>
  </w:style>
  <w:style w:type="numbering" w:customStyle="1" w:styleId="CurrentList113321311513">
    <w:name w:val="Current List113321311513"/>
    <w:rsid w:val="00683BFD"/>
  </w:style>
  <w:style w:type="numbering" w:customStyle="1" w:styleId="CurrentList111128215191410">
    <w:name w:val="Current List111128215191410"/>
    <w:rsid w:val="00683BFD"/>
  </w:style>
  <w:style w:type="numbering" w:customStyle="1" w:styleId="CurrentList113321311514">
    <w:name w:val="Current List113321311514"/>
    <w:rsid w:val="006C29A8"/>
  </w:style>
  <w:style w:type="numbering" w:customStyle="1" w:styleId="CurrentList111128215191411">
    <w:name w:val="Current List111128215191411"/>
    <w:rsid w:val="006C29A8"/>
  </w:style>
  <w:style w:type="numbering" w:customStyle="1" w:styleId="CurrentList113321311518">
    <w:name w:val="Current List113321311518"/>
    <w:rsid w:val="00417757"/>
  </w:style>
  <w:style w:type="numbering" w:customStyle="1" w:styleId="CurrentList111128215191415">
    <w:name w:val="Current List111128215191415"/>
    <w:rsid w:val="00417757"/>
  </w:style>
  <w:style w:type="numbering" w:customStyle="1" w:styleId="CurrentList113321311519">
    <w:name w:val="Current List113321311519"/>
    <w:rsid w:val="00E35A05"/>
  </w:style>
  <w:style w:type="numbering" w:customStyle="1" w:styleId="CurrentList111128215192">
    <w:name w:val="Current List111128215192"/>
    <w:rsid w:val="00ED7984"/>
  </w:style>
  <w:style w:type="numbering" w:customStyle="1" w:styleId="CurrentList113321311515">
    <w:name w:val="Current List113321311515"/>
    <w:rsid w:val="005A02AD"/>
  </w:style>
  <w:style w:type="numbering" w:customStyle="1" w:styleId="CurrentList111128215191412">
    <w:name w:val="Current List111128215191412"/>
    <w:rsid w:val="005A02AD"/>
  </w:style>
  <w:style w:type="numbering" w:customStyle="1" w:styleId="CurrentList111128215193">
    <w:name w:val="Current List111128215193"/>
    <w:rsid w:val="00733F67"/>
  </w:style>
  <w:style w:type="numbering" w:customStyle="1" w:styleId="CurrentList113321312">
    <w:name w:val="Current List113321312"/>
    <w:rsid w:val="00733F67"/>
  </w:style>
  <w:style w:type="numbering" w:customStyle="1" w:styleId="CurrentList111128215194">
    <w:name w:val="Current List111128215194"/>
    <w:rsid w:val="00733F67"/>
  </w:style>
  <w:style w:type="numbering" w:customStyle="1" w:styleId="CurrentList113321313">
    <w:name w:val="Current List113321313"/>
    <w:rsid w:val="00733F67"/>
  </w:style>
  <w:style w:type="numbering" w:customStyle="1" w:styleId="CurrentList111128215191416">
    <w:name w:val="Current List111128215191416"/>
    <w:rsid w:val="00E35A05"/>
  </w:style>
  <w:style w:type="numbering" w:customStyle="1" w:styleId="CurrentList113321311520">
    <w:name w:val="Current List113321311520"/>
    <w:rsid w:val="00446F16"/>
  </w:style>
  <w:style w:type="numbering" w:customStyle="1" w:styleId="CurrentList113321311521">
    <w:name w:val="Current List113321311521"/>
    <w:rsid w:val="00EF3FD2"/>
  </w:style>
  <w:style w:type="numbering" w:customStyle="1" w:styleId="CurrentList111128215191417">
    <w:name w:val="Current List111128215191417"/>
    <w:rsid w:val="00EF3FD2"/>
  </w:style>
  <w:style w:type="numbering" w:customStyle="1" w:styleId="CurrentList11332133">
    <w:name w:val="Current List11332133"/>
    <w:rsid w:val="00DC44BC"/>
  </w:style>
  <w:style w:type="numbering" w:customStyle="1" w:styleId="CurrentList11112821520">
    <w:name w:val="Current List11112821520"/>
    <w:rsid w:val="00DC44BC"/>
  </w:style>
  <w:style w:type="numbering" w:customStyle="1" w:styleId="CurrentList11332134">
    <w:name w:val="Current List11332134"/>
    <w:rsid w:val="00DC44BC"/>
  </w:style>
  <w:style w:type="numbering" w:customStyle="1" w:styleId="CurrentList113321311522">
    <w:name w:val="Current List113321311522"/>
    <w:rsid w:val="006A40FB"/>
  </w:style>
  <w:style w:type="numbering" w:customStyle="1" w:styleId="CurrentList111128215191418">
    <w:name w:val="Current List111128215191418"/>
    <w:rsid w:val="006A40FB"/>
  </w:style>
  <w:style w:type="numbering" w:customStyle="1" w:styleId="CurrentList113321311523">
    <w:name w:val="Current List113321311523"/>
    <w:rsid w:val="006A40FB"/>
  </w:style>
  <w:style w:type="numbering" w:customStyle="1" w:styleId="CurrentList111128215191419">
    <w:name w:val="Current List111128215191419"/>
    <w:rsid w:val="006A40FB"/>
  </w:style>
  <w:style w:type="numbering" w:customStyle="1" w:styleId="CurrentList1111163">
    <w:name w:val="Current List1111163"/>
    <w:rsid w:val="0029537C"/>
  </w:style>
  <w:style w:type="numbering" w:customStyle="1" w:styleId="CurrentList113321311524">
    <w:name w:val="Current List113321311524"/>
    <w:rsid w:val="0029537C"/>
  </w:style>
  <w:style w:type="numbering" w:customStyle="1" w:styleId="CurrentList111128215191420">
    <w:name w:val="Current List111128215191420"/>
    <w:rsid w:val="0029537C"/>
  </w:style>
  <w:style w:type="numbering" w:customStyle="1" w:styleId="CurrentList113321311525">
    <w:name w:val="Current List113321311525"/>
    <w:rsid w:val="00F85BDA"/>
  </w:style>
  <w:style w:type="numbering" w:customStyle="1" w:styleId="CurrentList113321311526">
    <w:name w:val="Current List113321311526"/>
    <w:rsid w:val="00F85BDA"/>
  </w:style>
  <w:style w:type="numbering" w:customStyle="1" w:styleId="CurrentList111128215191421">
    <w:name w:val="Current List111128215191421"/>
    <w:rsid w:val="00F85BDA"/>
  </w:style>
  <w:style w:type="numbering" w:customStyle="1" w:styleId="CurrentList113321311527">
    <w:name w:val="Current List113321311527"/>
    <w:rsid w:val="00AC54AB"/>
  </w:style>
  <w:style w:type="numbering" w:customStyle="1" w:styleId="CurrentList111128215191422">
    <w:name w:val="Current List111128215191422"/>
    <w:rsid w:val="00AC54AB"/>
  </w:style>
  <w:style w:type="numbering" w:customStyle="1" w:styleId="CurrentList113321311528">
    <w:name w:val="Current List113321311528"/>
    <w:rsid w:val="00F2544C"/>
  </w:style>
  <w:style w:type="numbering" w:customStyle="1" w:styleId="CurrentList113321311529">
    <w:name w:val="Current List113321311529"/>
    <w:rsid w:val="00F2544C"/>
  </w:style>
  <w:style w:type="numbering" w:customStyle="1" w:styleId="CurrentList111128215191423">
    <w:name w:val="Current List111128215191423"/>
    <w:rsid w:val="00F2544C"/>
  </w:style>
  <w:style w:type="numbering" w:customStyle="1" w:styleId="CurrentList113321311530">
    <w:name w:val="Current List113321311530"/>
    <w:rsid w:val="009C5A04"/>
  </w:style>
  <w:style w:type="numbering" w:customStyle="1" w:styleId="CurrentList111128215191424">
    <w:name w:val="Current List111128215191424"/>
    <w:rsid w:val="009C5A04"/>
  </w:style>
  <w:style w:type="numbering" w:customStyle="1" w:styleId="CurrentList113321311531">
    <w:name w:val="Current List113321311531"/>
    <w:rsid w:val="003C5847"/>
  </w:style>
  <w:style w:type="numbering" w:customStyle="1" w:styleId="CurrentList111128215191425">
    <w:name w:val="Current List111128215191425"/>
    <w:rsid w:val="003C5847"/>
  </w:style>
  <w:style w:type="numbering" w:customStyle="1" w:styleId="CurrentList1111164">
    <w:name w:val="Current List1111164"/>
    <w:rsid w:val="00B0750A"/>
  </w:style>
  <w:style w:type="numbering" w:customStyle="1" w:styleId="CurrentList113321311532">
    <w:name w:val="Current List113321311532"/>
    <w:rsid w:val="00B0750A"/>
  </w:style>
  <w:style w:type="numbering" w:customStyle="1" w:styleId="CurrentList113321311533">
    <w:name w:val="Current List113321311533"/>
    <w:rsid w:val="00B0750A"/>
  </w:style>
  <w:style w:type="numbering" w:customStyle="1" w:styleId="CurrentList113321311534">
    <w:name w:val="Current List113321311534"/>
    <w:rsid w:val="00E66CD1"/>
  </w:style>
  <w:style w:type="numbering" w:customStyle="1" w:styleId="CurrentList1111165">
    <w:name w:val="Current List1111165"/>
    <w:rsid w:val="00DB6CDB"/>
  </w:style>
  <w:style w:type="numbering" w:customStyle="1" w:styleId="CurrentList113321311535">
    <w:name w:val="Current List113321311535"/>
    <w:rsid w:val="00DB6CDB"/>
  </w:style>
  <w:style w:type="numbering" w:customStyle="1" w:styleId="CurrentList111128215195">
    <w:name w:val="Current List111128215195"/>
    <w:rsid w:val="00DB6CDB"/>
  </w:style>
  <w:style w:type="numbering" w:customStyle="1" w:styleId="CurrentList113321314">
    <w:name w:val="Current List113321314"/>
    <w:rsid w:val="00DB6CDB"/>
  </w:style>
  <w:style w:type="numbering" w:customStyle="1" w:styleId="CurrentList113321311536">
    <w:name w:val="Current List113321311536"/>
    <w:rsid w:val="00C265EA"/>
  </w:style>
  <w:style w:type="numbering" w:customStyle="1" w:styleId="CurrentList111128215191426">
    <w:name w:val="Current List111128215191426"/>
    <w:rsid w:val="00C265EA"/>
  </w:style>
  <w:style w:type="numbering" w:customStyle="1" w:styleId="CurrentList113321311537">
    <w:name w:val="Current List113321311537"/>
    <w:rsid w:val="00C265EA"/>
  </w:style>
  <w:style w:type="numbering" w:customStyle="1" w:styleId="CurrentList113321311538">
    <w:name w:val="Current List113321311538"/>
    <w:rsid w:val="003244BF"/>
  </w:style>
  <w:style w:type="numbering" w:customStyle="1" w:styleId="CurrentList111128215191427">
    <w:name w:val="Current List111128215191427"/>
    <w:rsid w:val="003244BF"/>
  </w:style>
  <w:style w:type="numbering" w:customStyle="1" w:styleId="CurrentList113321311539">
    <w:name w:val="Current List113321311539"/>
    <w:rsid w:val="001F758B"/>
  </w:style>
  <w:style w:type="numbering" w:customStyle="1" w:styleId="CurrentList113321311540">
    <w:name w:val="Current List113321311540"/>
    <w:rsid w:val="00DD17C5"/>
  </w:style>
  <w:style w:type="numbering" w:customStyle="1" w:styleId="CurrentList111128215191428">
    <w:name w:val="Current List111128215191428"/>
    <w:rsid w:val="00DD17C5"/>
  </w:style>
  <w:style w:type="numbering" w:customStyle="1" w:styleId="CurrentList113321311542">
    <w:name w:val="Current List113321311542"/>
    <w:rsid w:val="00E77757"/>
  </w:style>
  <w:style w:type="table" w:customStyle="1" w:styleId="Reetkatablice4">
    <w:name w:val="Rešetka tablice4"/>
    <w:basedOn w:val="Obinatablica"/>
    <w:next w:val="Reetkatablice"/>
    <w:rsid w:val="00FF5857"/>
    <w:pPr>
      <w:overflowPunct w:val="0"/>
      <w:autoSpaceDE w:val="0"/>
      <w:autoSpaceDN w:val="0"/>
      <w:adjustRightInd w:val="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11128215191429">
    <w:name w:val="Current List111128215191429"/>
    <w:rsid w:val="00B06001"/>
  </w:style>
  <w:style w:type="paragraph" w:customStyle="1" w:styleId="Normaluvueno">
    <w:name w:val="Normal_uvučeno"/>
    <w:basedOn w:val="Normal"/>
    <w:link w:val="NormaluvuenoChar"/>
    <w:rsid w:val="00423EE1"/>
    <w:pPr>
      <w:widowControl/>
      <w:numPr>
        <w:numId w:val="167"/>
      </w:numPr>
      <w:spacing w:after="0"/>
    </w:pPr>
    <w:rPr>
      <w:snapToGrid/>
      <w:szCs w:val="24"/>
      <w:lang w:eastAsia="hr-HR"/>
    </w:rPr>
  </w:style>
  <w:style w:type="character" w:customStyle="1" w:styleId="NormaluvuenoChar">
    <w:name w:val="Normal_uvučeno Char"/>
    <w:link w:val="Normaluvueno"/>
    <w:rsid w:val="00423EE1"/>
    <w:rPr>
      <w:rFonts w:ascii="Arial" w:hAnsi="Arial"/>
      <w:szCs w:val="24"/>
    </w:rPr>
  </w:style>
  <w:style w:type="numbering" w:customStyle="1" w:styleId="CurrentList113321311543">
    <w:name w:val="Current List113321311543"/>
    <w:rsid w:val="00BA0405"/>
  </w:style>
  <w:style w:type="numbering" w:customStyle="1" w:styleId="CurrentList111128215191430">
    <w:name w:val="Current List111128215191430"/>
    <w:rsid w:val="00BA0405"/>
  </w:style>
  <w:style w:type="numbering" w:customStyle="1" w:styleId="CurrentList113321311544">
    <w:name w:val="Current List113321311544"/>
    <w:rsid w:val="00BA0405"/>
  </w:style>
  <w:style w:type="numbering" w:customStyle="1" w:styleId="CurrentList113321311545">
    <w:name w:val="Current List113321311545"/>
    <w:rsid w:val="006E7AC0"/>
  </w:style>
  <w:style w:type="numbering" w:customStyle="1" w:styleId="CurrentList111128215191431">
    <w:name w:val="Current List111128215191431"/>
    <w:rsid w:val="006E7AC0"/>
  </w:style>
  <w:style w:type="numbering" w:customStyle="1" w:styleId="CurrentList113321311546">
    <w:name w:val="Current List113321311546"/>
    <w:rsid w:val="006A288D"/>
  </w:style>
  <w:style w:type="numbering" w:customStyle="1" w:styleId="CurrentList111128215191432">
    <w:name w:val="Current List111128215191432"/>
    <w:rsid w:val="006A288D"/>
  </w:style>
  <w:style w:type="numbering" w:customStyle="1" w:styleId="CurrentList113321311547">
    <w:name w:val="Current List113321311547"/>
    <w:rsid w:val="006A288D"/>
  </w:style>
  <w:style w:type="numbering" w:customStyle="1" w:styleId="CurrentList11332135">
    <w:name w:val="Current List11332135"/>
    <w:rsid w:val="00C3721D"/>
  </w:style>
  <w:style w:type="numbering" w:customStyle="1" w:styleId="CurrentList11332136">
    <w:name w:val="Current List11332136"/>
    <w:rsid w:val="00C3721D"/>
  </w:style>
  <w:style w:type="numbering" w:customStyle="1" w:styleId="CurrentList113321311548">
    <w:name w:val="Current List113321311548"/>
    <w:rsid w:val="00C3721D"/>
  </w:style>
  <w:style w:type="numbering" w:customStyle="1" w:styleId="CurrentList113321311549">
    <w:name w:val="Current List113321311549"/>
    <w:rsid w:val="00C74855"/>
  </w:style>
  <w:style w:type="numbering" w:customStyle="1" w:styleId="CurrentList111128215191433">
    <w:name w:val="Current List111128215191433"/>
    <w:rsid w:val="00C74855"/>
  </w:style>
  <w:style w:type="numbering" w:customStyle="1" w:styleId="CurrentList111128215191434">
    <w:name w:val="Current List111128215191434"/>
    <w:rsid w:val="00DA0973"/>
  </w:style>
  <w:style w:type="numbering" w:customStyle="1" w:styleId="CurrentList1111166">
    <w:name w:val="Current List1111166"/>
    <w:rsid w:val="007A3183"/>
  </w:style>
  <w:style w:type="numbering" w:customStyle="1" w:styleId="CurrentList1111282151914341">
    <w:name w:val="Current List1111282151914341"/>
    <w:rsid w:val="007A3183"/>
  </w:style>
  <w:style w:type="numbering" w:customStyle="1" w:styleId="CurrentList1133213115471">
    <w:name w:val="Current List1133213115471"/>
    <w:rsid w:val="007A3183"/>
  </w:style>
  <w:style w:type="numbering" w:customStyle="1" w:styleId="CurrentList111128215196">
    <w:name w:val="Current List111128215196"/>
    <w:rsid w:val="00CF0674"/>
  </w:style>
  <w:style w:type="numbering" w:customStyle="1" w:styleId="CurrentList113321315">
    <w:name w:val="Current List113321315"/>
    <w:rsid w:val="00CF0674"/>
  </w:style>
  <w:style w:type="numbering" w:customStyle="1" w:styleId="CurrentList113321316">
    <w:name w:val="Current List113321316"/>
    <w:rsid w:val="0052357A"/>
  </w:style>
  <w:style w:type="numbering" w:customStyle="1" w:styleId="CurrentList113321311550">
    <w:name w:val="Current List113321311550"/>
    <w:rsid w:val="00611E4B"/>
  </w:style>
  <w:style w:type="numbering" w:customStyle="1" w:styleId="CurrentList111128215191435">
    <w:name w:val="Current List111128215191435"/>
    <w:rsid w:val="00611E4B"/>
  </w:style>
  <w:style w:type="numbering" w:customStyle="1" w:styleId="CurrentList113321311551">
    <w:name w:val="Current List113321311551"/>
    <w:rsid w:val="00114807"/>
  </w:style>
  <w:style w:type="numbering" w:customStyle="1" w:styleId="CurrentList111128215191436">
    <w:name w:val="Current List111128215191436"/>
    <w:rsid w:val="00114807"/>
  </w:style>
  <w:style w:type="numbering" w:customStyle="1" w:styleId="CurrentList111128215191437">
    <w:name w:val="Current List111128215191437"/>
    <w:rsid w:val="00996EFB"/>
  </w:style>
  <w:style w:type="numbering" w:customStyle="1" w:styleId="CurrentList11332137">
    <w:name w:val="Current List11332137"/>
    <w:rsid w:val="002D31D3"/>
  </w:style>
  <w:style w:type="numbering" w:customStyle="1" w:styleId="CurrentList1111282151914375">
    <w:name w:val="Current List1111282151914375"/>
    <w:rsid w:val="00497B3A"/>
  </w:style>
  <w:style w:type="numbering" w:customStyle="1" w:styleId="CurrentList11112821519143751">
    <w:name w:val="Current List11112821519143751"/>
    <w:rsid w:val="00CB6F98"/>
  </w:style>
  <w:style w:type="numbering" w:customStyle="1" w:styleId="CurrentList15">
    <w:name w:val="Current List15"/>
    <w:rsid w:val="00CB6F98"/>
  </w:style>
  <w:style w:type="numbering" w:customStyle="1" w:styleId="CurrentList151">
    <w:name w:val="Current List151"/>
    <w:rsid w:val="00EA13E7"/>
  </w:style>
  <w:style w:type="numbering" w:customStyle="1" w:styleId="CurrentList111128215191430318">
    <w:name w:val="Current List111128215191430318"/>
    <w:rsid w:val="00107801"/>
  </w:style>
  <w:style w:type="numbering" w:customStyle="1" w:styleId="CurrentList113321311544221">
    <w:name w:val="Current List113321311544221"/>
    <w:rsid w:val="00107801"/>
  </w:style>
  <w:style w:type="numbering" w:customStyle="1" w:styleId="CurrentList1133213115442211">
    <w:name w:val="Current List1133213115442211"/>
    <w:rsid w:val="00256EF3"/>
  </w:style>
  <w:style w:type="numbering" w:customStyle="1" w:styleId="CurrentList1133213115442212">
    <w:name w:val="Current List1133213115442212"/>
    <w:rsid w:val="00256EF3"/>
  </w:style>
  <w:style w:type="numbering" w:customStyle="1" w:styleId="CurrentList1111282151914303181">
    <w:name w:val="Current List1111282151914303181"/>
    <w:rsid w:val="00470B02"/>
  </w:style>
  <w:style w:type="numbering" w:customStyle="1" w:styleId="CurrentList1111282151914303182">
    <w:name w:val="Current List1111282151914303182"/>
    <w:rsid w:val="00470B02"/>
  </w:style>
  <w:style w:type="numbering" w:customStyle="1" w:styleId="CurrentList1111282151914303183">
    <w:name w:val="Current List1111282151914303183"/>
    <w:rsid w:val="00870692"/>
  </w:style>
  <w:style w:type="numbering" w:customStyle="1" w:styleId="CurrentList1111282151914303184">
    <w:name w:val="Current List1111282151914303184"/>
    <w:rsid w:val="0094284B"/>
  </w:style>
  <w:style w:type="numbering" w:customStyle="1" w:styleId="CurrentList1133213115442213">
    <w:name w:val="Current List1133213115442213"/>
    <w:rsid w:val="0094284B"/>
  </w:style>
  <w:style w:type="numbering" w:customStyle="1" w:styleId="CurrentList11112821525">
    <w:name w:val="Current List11112821525"/>
    <w:rsid w:val="00962341"/>
  </w:style>
  <w:style w:type="numbering" w:customStyle="1" w:styleId="CurrentList1133213115442214">
    <w:name w:val="Current List1133213115442214"/>
    <w:rsid w:val="00C641C5"/>
  </w:style>
  <w:style w:type="numbering" w:customStyle="1" w:styleId="CurrentList1133213115491">
    <w:name w:val="Current List1133213115491"/>
    <w:rsid w:val="00C641C5"/>
  </w:style>
  <w:style w:type="numbering" w:customStyle="1" w:styleId="CurrentList1111282151914303185">
    <w:name w:val="Current List1111282151914303185"/>
    <w:rsid w:val="007200BF"/>
  </w:style>
  <w:style w:type="numbering" w:customStyle="1" w:styleId="CurrentList1133213115442215">
    <w:name w:val="Current List1133213115442215"/>
    <w:rsid w:val="007200BF"/>
  </w:style>
  <w:style w:type="numbering" w:customStyle="1" w:styleId="CurrentList1133213115442216">
    <w:name w:val="Current List1133213115442216"/>
    <w:rsid w:val="007200BF"/>
  </w:style>
  <w:style w:type="numbering" w:customStyle="1" w:styleId="CurrentList1111282151914303186">
    <w:name w:val="Current List1111282151914303186"/>
    <w:rsid w:val="00EC5709"/>
  </w:style>
  <w:style w:type="numbering" w:customStyle="1" w:styleId="CurrentList1133213115442217">
    <w:name w:val="Current List1133213115442217"/>
    <w:rsid w:val="00EC5709"/>
  </w:style>
  <w:style w:type="numbering" w:customStyle="1" w:styleId="CurrentList1133213115442218">
    <w:name w:val="Current List1133213115442218"/>
    <w:rsid w:val="0049001B"/>
  </w:style>
  <w:style w:type="numbering" w:customStyle="1" w:styleId="CurrentList1133213115492">
    <w:name w:val="Current List1133213115492"/>
    <w:rsid w:val="00504A85"/>
  </w:style>
  <w:style w:type="numbering" w:customStyle="1" w:styleId="CurrentList1133213115442219">
    <w:name w:val="Current List1133213115442219"/>
    <w:rsid w:val="00504A85"/>
  </w:style>
  <w:style w:type="numbering" w:customStyle="1" w:styleId="CurrentList1133213115493">
    <w:name w:val="Current List1133213115493"/>
    <w:rsid w:val="001E10E7"/>
  </w:style>
  <w:style w:type="numbering" w:customStyle="1" w:styleId="CurrentList1133213115494">
    <w:name w:val="Current List1133213115494"/>
    <w:rsid w:val="001E10E7"/>
  </w:style>
  <w:style w:type="numbering" w:customStyle="1" w:styleId="CurrentList1111282151914303187">
    <w:name w:val="Current List1111282151914303187"/>
    <w:rsid w:val="001E10E7"/>
  </w:style>
  <w:style w:type="numbering" w:customStyle="1" w:styleId="CurrentList11332131154422110">
    <w:name w:val="Current List11332131154422110"/>
    <w:rsid w:val="001E10E7"/>
  </w:style>
  <w:style w:type="numbering" w:customStyle="1" w:styleId="CurrentList1111282151914303188">
    <w:name w:val="Current List1111282151914303188"/>
    <w:rsid w:val="00440451"/>
  </w:style>
  <w:style w:type="numbering" w:customStyle="1" w:styleId="CurrentList11332131154422111">
    <w:name w:val="Current List11332131154422111"/>
    <w:rsid w:val="00440451"/>
  </w:style>
  <w:style w:type="numbering" w:customStyle="1" w:styleId="CurrentList11332131154422112">
    <w:name w:val="Current List11332131154422112"/>
    <w:rsid w:val="00942E03"/>
  </w:style>
  <w:style w:type="numbering" w:customStyle="1" w:styleId="CurrentList1111282151914303189">
    <w:name w:val="Current List1111282151914303189"/>
    <w:rsid w:val="001B2BFB"/>
  </w:style>
  <w:style w:type="numbering" w:customStyle="1" w:styleId="CurrentList11332131154422113">
    <w:name w:val="Current List11332131154422113"/>
    <w:rsid w:val="001B2BFB"/>
  </w:style>
  <w:style w:type="numbering" w:customStyle="1" w:styleId="CurrentList11332131154422114">
    <w:name w:val="Current List11332131154422114"/>
    <w:rsid w:val="00A51D15"/>
  </w:style>
  <w:style w:type="numbering" w:customStyle="1" w:styleId="CurrentList1133213161">
    <w:name w:val="Current List1133213161"/>
    <w:rsid w:val="000D5D31"/>
  </w:style>
  <w:style w:type="numbering" w:customStyle="1" w:styleId="CurrentList11332131154422115">
    <w:name w:val="Current List11332131154422115"/>
    <w:rsid w:val="004F2BC6"/>
  </w:style>
  <w:style w:type="numbering" w:customStyle="1" w:styleId="CurrentList1133213162">
    <w:name w:val="Current List1133213162"/>
    <w:rsid w:val="00EA680D"/>
  </w:style>
  <w:style w:type="numbering" w:customStyle="1" w:styleId="CurrentList1111282151914371">
    <w:name w:val="Current List1111282151914371"/>
    <w:rsid w:val="00EA680D"/>
  </w:style>
  <w:style w:type="numbering" w:customStyle="1" w:styleId="CurrentList1133213163">
    <w:name w:val="Current List1133213163"/>
    <w:rsid w:val="00E91BE2"/>
  </w:style>
  <w:style w:type="numbering" w:customStyle="1" w:styleId="CurrentList1111282151914372">
    <w:name w:val="Current List1111282151914372"/>
    <w:rsid w:val="00E91BE2"/>
  </w:style>
  <w:style w:type="numbering" w:customStyle="1" w:styleId="CurrentList1133213164">
    <w:name w:val="Current List1133213164"/>
    <w:rsid w:val="00186289"/>
  </w:style>
  <w:style w:type="numbering" w:customStyle="1" w:styleId="CurrentList1111282151914373">
    <w:name w:val="Current List1111282151914373"/>
    <w:rsid w:val="00186289"/>
  </w:style>
  <w:style w:type="numbering" w:customStyle="1" w:styleId="CurrentList1133213165">
    <w:name w:val="Current List1133213165"/>
    <w:rsid w:val="00186289"/>
  </w:style>
  <w:style w:type="numbering" w:customStyle="1" w:styleId="CurrentList1111282151914374">
    <w:name w:val="Current List1111282151914374"/>
    <w:rsid w:val="00186289"/>
  </w:style>
  <w:style w:type="numbering" w:customStyle="1" w:styleId="CurrentList1133212111">
    <w:name w:val="Current List1133212111"/>
    <w:rsid w:val="00E65502"/>
  </w:style>
  <w:style w:type="numbering" w:customStyle="1" w:styleId="CurrentList11332121111">
    <w:name w:val="Current List11332121111"/>
    <w:rsid w:val="00065EBD"/>
  </w:style>
  <w:style w:type="numbering" w:customStyle="1" w:styleId="CurrentList11112821519143031810">
    <w:name w:val="Current List11112821519143031810"/>
    <w:rsid w:val="006E16CF"/>
  </w:style>
  <w:style w:type="numbering" w:customStyle="1" w:styleId="CurrentList11332131154422116">
    <w:name w:val="Current List11332131154422116"/>
    <w:rsid w:val="006E16CF"/>
  </w:style>
  <w:style w:type="numbering" w:customStyle="1" w:styleId="CurrentList11112821519143031881">
    <w:name w:val="Current List11112821519143031881"/>
    <w:rsid w:val="00920894"/>
  </w:style>
  <w:style w:type="numbering" w:customStyle="1" w:styleId="CurrentList113321311544221121">
    <w:name w:val="Current List113321311544221121"/>
    <w:rsid w:val="00920894"/>
  </w:style>
  <w:style w:type="numbering" w:customStyle="1" w:styleId="CurrentList11112821519143031882">
    <w:name w:val="Current List11112821519143031882"/>
    <w:rsid w:val="00E00FA8"/>
  </w:style>
  <w:style w:type="numbering" w:customStyle="1" w:styleId="CurrentList113321311544221122">
    <w:name w:val="Current List113321311544221122"/>
    <w:rsid w:val="00E00FA8"/>
  </w:style>
  <w:style w:type="numbering" w:customStyle="1" w:styleId="CurrentList11112821519143031883">
    <w:name w:val="Current List11112821519143031883"/>
    <w:rsid w:val="007F6975"/>
  </w:style>
  <w:style w:type="numbering" w:customStyle="1" w:styleId="CurrentList113321311544221123">
    <w:name w:val="Current List113321311544221123"/>
    <w:rsid w:val="007F6975"/>
  </w:style>
  <w:style w:type="numbering" w:customStyle="1" w:styleId="CurrentList11112821519143031884">
    <w:name w:val="Current List11112821519143031884"/>
    <w:rsid w:val="007F6975"/>
  </w:style>
  <w:style w:type="numbering" w:customStyle="1" w:styleId="CurrentList113321311544221124">
    <w:name w:val="Current List113321311544221124"/>
    <w:rsid w:val="007F6975"/>
  </w:style>
  <w:style w:type="numbering" w:customStyle="1" w:styleId="CurrentList11112821519143031885">
    <w:name w:val="Current List11112821519143031885"/>
    <w:rsid w:val="00DD221F"/>
  </w:style>
  <w:style w:type="numbering" w:customStyle="1" w:styleId="CurrentList113321311544221125">
    <w:name w:val="Current List113321311544221125"/>
    <w:rsid w:val="00DD221F"/>
  </w:style>
  <w:style w:type="numbering" w:customStyle="1" w:styleId="CurrentList113321311544221126">
    <w:name w:val="Current List113321311544221126"/>
    <w:rsid w:val="00824629"/>
  </w:style>
  <w:style w:type="numbering" w:customStyle="1" w:styleId="CurrentList113321311544221127">
    <w:name w:val="Current List113321311544221127"/>
    <w:rsid w:val="00743D1D"/>
  </w:style>
  <w:style w:type="numbering" w:customStyle="1" w:styleId="CurrentList11112821519143031886">
    <w:name w:val="Current List11112821519143031886"/>
    <w:rsid w:val="00FA1BD4"/>
  </w:style>
  <w:style w:type="numbering" w:customStyle="1" w:styleId="CurrentList113321311544221128">
    <w:name w:val="Current List113321311544221128"/>
    <w:rsid w:val="00FA1BD4"/>
  </w:style>
  <w:style w:type="numbering" w:customStyle="1" w:styleId="CurrentList11112821519143031887">
    <w:name w:val="Current List11112821519143031887"/>
    <w:rsid w:val="00FA1BD4"/>
  </w:style>
  <w:style w:type="numbering" w:customStyle="1" w:styleId="CurrentList113321311544221129">
    <w:name w:val="Current List113321311544221129"/>
    <w:rsid w:val="00FA1BD4"/>
  </w:style>
  <w:style w:type="numbering" w:customStyle="1" w:styleId="CurrentList1133213115442211210">
    <w:name w:val="Current List1133213115442211210"/>
    <w:rsid w:val="005025DE"/>
  </w:style>
  <w:style w:type="numbering" w:customStyle="1" w:styleId="CurrentList11112821519143031888">
    <w:name w:val="Current List11112821519143031888"/>
    <w:rsid w:val="006355A2"/>
  </w:style>
  <w:style w:type="numbering" w:customStyle="1" w:styleId="CurrentList1133213115442211211">
    <w:name w:val="Current List1133213115442211211"/>
    <w:rsid w:val="006355A2"/>
  </w:style>
  <w:style w:type="numbering" w:customStyle="1" w:styleId="CurrentList1133213115442211212">
    <w:name w:val="Current List1133213115442211212"/>
    <w:rsid w:val="00C940C5"/>
  </w:style>
  <w:style w:type="numbering" w:customStyle="1" w:styleId="CurrentList11112821519143031889">
    <w:name w:val="Current List11112821519143031889"/>
    <w:rsid w:val="00AC3F67"/>
  </w:style>
  <w:style w:type="numbering" w:customStyle="1" w:styleId="CurrentList1133213115442211213">
    <w:name w:val="Current List1133213115442211213"/>
    <w:rsid w:val="00AC3F67"/>
  </w:style>
  <w:style w:type="numbering" w:customStyle="1" w:styleId="CurrentList1133213115442211214">
    <w:name w:val="Current List1133213115442211214"/>
    <w:rsid w:val="00296EB3"/>
  </w:style>
  <w:style w:type="numbering" w:customStyle="1" w:styleId="CurrentList111128215191430318810">
    <w:name w:val="Current List111128215191430318810"/>
    <w:rsid w:val="00296EB3"/>
  </w:style>
  <w:style w:type="numbering" w:customStyle="1" w:styleId="CurrentList1133213115442211215">
    <w:name w:val="Current List1133213115442211215"/>
    <w:rsid w:val="00296EB3"/>
  </w:style>
  <w:style w:type="numbering" w:customStyle="1" w:styleId="CurrentList111128215191430318811">
    <w:name w:val="Current List111128215191430318811"/>
    <w:rsid w:val="00196EAB"/>
  </w:style>
  <w:style w:type="numbering" w:customStyle="1" w:styleId="CurrentList1133213115442211216">
    <w:name w:val="Current List1133213115442211216"/>
    <w:rsid w:val="00196EAB"/>
  </w:style>
  <w:style w:type="numbering" w:customStyle="1" w:styleId="CurrentList11332131154422117">
    <w:name w:val="Current List11332131154422117"/>
    <w:rsid w:val="006D5C35"/>
  </w:style>
  <w:style w:type="numbering" w:customStyle="1" w:styleId="CurrentList11332131154422118">
    <w:name w:val="Current List11332131154422118"/>
    <w:rsid w:val="00E83832"/>
  </w:style>
  <w:style w:type="numbering" w:customStyle="1" w:styleId="CurrentList1133213115442211217">
    <w:name w:val="Current List1133213115442211217"/>
    <w:rsid w:val="00AC30E6"/>
  </w:style>
  <w:style w:type="numbering" w:customStyle="1" w:styleId="CurrentList1133213115442211218">
    <w:name w:val="Current List1133213115442211218"/>
    <w:rsid w:val="00AC30E6"/>
  </w:style>
  <w:style w:type="numbering" w:customStyle="1" w:styleId="CurrentList111128215191430318812">
    <w:name w:val="Current List111128215191430318812"/>
    <w:rsid w:val="00BD5DA6"/>
  </w:style>
  <w:style w:type="numbering" w:customStyle="1" w:styleId="CurrentList1133213115442211219">
    <w:name w:val="Current List1133213115442211219"/>
    <w:rsid w:val="00BD5DA6"/>
  </w:style>
  <w:style w:type="numbering" w:customStyle="1" w:styleId="CurrentList1133213115442211220">
    <w:name w:val="Current List1133213115442211220"/>
    <w:rsid w:val="00BD5DA6"/>
  </w:style>
  <w:style w:type="numbering" w:customStyle="1" w:styleId="CurrentList111128215191430318813">
    <w:name w:val="Current List111128215191430318813"/>
    <w:rsid w:val="0071427E"/>
  </w:style>
  <w:style w:type="numbering" w:customStyle="1" w:styleId="CurrentList111128215191430318814">
    <w:name w:val="Current List111128215191430318814"/>
    <w:rsid w:val="0022016F"/>
  </w:style>
  <w:style w:type="numbering" w:customStyle="1" w:styleId="CurrentList111128215191430318851">
    <w:name w:val="Current List111128215191430318851"/>
    <w:rsid w:val="006678CA"/>
  </w:style>
  <w:style w:type="numbering" w:customStyle="1" w:styleId="CurrentList11332131154422112101">
    <w:name w:val="Current List11332131154422112101"/>
    <w:rsid w:val="006678CA"/>
  </w:style>
  <w:style w:type="numbering" w:customStyle="1" w:styleId="CurrentList111128215191430318852">
    <w:name w:val="Current List111128215191430318852"/>
    <w:rsid w:val="006678CA"/>
  </w:style>
  <w:style w:type="numbering" w:customStyle="1" w:styleId="CurrentList11332131154422112102">
    <w:name w:val="Current List11332131154422112102"/>
    <w:rsid w:val="006678CA"/>
  </w:style>
  <w:style w:type="numbering" w:customStyle="1" w:styleId="CurrentList111128215191430318853">
    <w:name w:val="Current List111128215191430318853"/>
    <w:rsid w:val="00491D22"/>
  </w:style>
  <w:style w:type="numbering" w:customStyle="1" w:styleId="CurrentList111128215191430318854">
    <w:name w:val="Current List111128215191430318854"/>
    <w:rsid w:val="00F87203"/>
  </w:style>
  <w:style w:type="numbering" w:customStyle="1" w:styleId="CurrentList11332131154422112103">
    <w:name w:val="Current List11332131154422112103"/>
    <w:rsid w:val="00F87203"/>
  </w:style>
  <w:style w:type="numbering" w:customStyle="1" w:styleId="CurrentList111128215191430318855">
    <w:name w:val="Current List111128215191430318855"/>
    <w:rsid w:val="006557F2"/>
  </w:style>
  <w:style w:type="numbering" w:customStyle="1" w:styleId="CurrentList11332131154422112104">
    <w:name w:val="Current List11332131154422112104"/>
    <w:rsid w:val="006557F2"/>
  </w:style>
  <w:style w:type="numbering" w:customStyle="1" w:styleId="CurrentList111128215191430318856">
    <w:name w:val="Current List111128215191430318856"/>
    <w:rsid w:val="00F870A1"/>
  </w:style>
  <w:style w:type="numbering" w:customStyle="1" w:styleId="CurrentList11332131154422119">
    <w:name w:val="Current List11332131154422119"/>
    <w:rsid w:val="002E74FB"/>
  </w:style>
  <w:style w:type="numbering" w:customStyle="1" w:styleId="CurrentList11332131154422112105">
    <w:name w:val="Current List11332131154422112105"/>
    <w:rsid w:val="002E74FB"/>
  </w:style>
  <w:style w:type="numbering" w:customStyle="1" w:styleId="CurrentList113321311552">
    <w:name w:val="Current List113321311552"/>
    <w:rsid w:val="00F526E2"/>
  </w:style>
  <w:style w:type="numbering" w:customStyle="1" w:styleId="CurrentList111128215191438">
    <w:name w:val="Current List111128215191438"/>
    <w:rsid w:val="00F526E2"/>
  </w:style>
  <w:style w:type="numbering" w:customStyle="1" w:styleId="CurrentList111128215191430318857">
    <w:name w:val="Current List111128215191430318857"/>
    <w:rsid w:val="007166F8"/>
  </w:style>
  <w:style w:type="numbering" w:customStyle="1" w:styleId="CurrentList11332131154422112106">
    <w:name w:val="Current List11332131154422112106"/>
    <w:rsid w:val="007166F8"/>
  </w:style>
  <w:style w:type="numbering" w:customStyle="1" w:styleId="CurrentList111128215191430318858">
    <w:name w:val="Current List111128215191430318858"/>
    <w:rsid w:val="003E3A2B"/>
  </w:style>
  <w:style w:type="numbering" w:customStyle="1" w:styleId="CurrentList11332131154422112107">
    <w:name w:val="Current List11332131154422112107"/>
    <w:rsid w:val="003E3A2B"/>
  </w:style>
  <w:style w:type="numbering" w:customStyle="1" w:styleId="CurrentList111128215191430318859">
    <w:name w:val="Current List111128215191430318859"/>
    <w:rsid w:val="00984989"/>
  </w:style>
  <w:style w:type="numbering" w:customStyle="1" w:styleId="CurrentList11332131154422112108">
    <w:name w:val="Current List11332131154422112108"/>
    <w:rsid w:val="00984989"/>
  </w:style>
  <w:style w:type="numbering" w:customStyle="1" w:styleId="CurrentList1111282151914303188510">
    <w:name w:val="Current List1111282151914303188510"/>
    <w:rsid w:val="00FF0E12"/>
  </w:style>
  <w:style w:type="numbering" w:customStyle="1" w:styleId="CurrentList11332131154422112109">
    <w:name w:val="Current List11332131154422112109"/>
    <w:rsid w:val="00FF0E12"/>
  </w:style>
  <w:style w:type="numbering" w:customStyle="1" w:styleId="CurrentList11112821519143031811">
    <w:name w:val="Current List11112821519143031811"/>
    <w:rsid w:val="001E02E9"/>
  </w:style>
  <w:style w:type="numbering" w:customStyle="1" w:styleId="CurrentList113321311544221151">
    <w:name w:val="Current List113321311544221151"/>
    <w:rsid w:val="001E02E9"/>
  </w:style>
  <w:style w:type="numbering" w:customStyle="1" w:styleId="CurrentList113321311544221152">
    <w:name w:val="Current List113321311544221152"/>
    <w:rsid w:val="001E02E9"/>
  </w:style>
  <w:style w:type="numbering" w:customStyle="1" w:styleId="CurrentList111128215191430318111">
    <w:name w:val="Current List111128215191430318111"/>
    <w:rsid w:val="00F578A1"/>
  </w:style>
  <w:style w:type="numbering" w:customStyle="1" w:styleId="CurrentList1111282151914303188551">
    <w:name w:val="Current List1111282151914303188551"/>
    <w:rsid w:val="00776BFB"/>
  </w:style>
  <w:style w:type="numbering" w:customStyle="1" w:styleId="CurrentList113321311544221121081">
    <w:name w:val="Current List113321311544221121081"/>
    <w:rsid w:val="00776BFB"/>
  </w:style>
  <w:style w:type="numbering" w:customStyle="1" w:styleId="CurrentList113321311544221121082">
    <w:name w:val="Current List113321311544221121082"/>
    <w:rsid w:val="00776BFB"/>
  </w:style>
  <w:style w:type="numbering" w:customStyle="1" w:styleId="CurrentList1111282151914303188552">
    <w:name w:val="Current List1111282151914303188552"/>
    <w:rsid w:val="008C2539"/>
  </w:style>
  <w:style w:type="numbering" w:customStyle="1" w:styleId="CurrentList113321311544221121083">
    <w:name w:val="Current List113321311544221121083"/>
    <w:rsid w:val="008C2539"/>
  </w:style>
  <w:style w:type="numbering" w:customStyle="1" w:styleId="CurrentList1111282151914303188553">
    <w:name w:val="Current List1111282151914303188553"/>
    <w:rsid w:val="00E92EB7"/>
  </w:style>
  <w:style w:type="numbering" w:customStyle="1" w:styleId="CurrentList113321311544221121084">
    <w:name w:val="Current List113321311544221121084"/>
    <w:rsid w:val="00E92EB7"/>
  </w:style>
  <w:style w:type="numbering" w:customStyle="1" w:styleId="CurrentList1111282151914303188554">
    <w:name w:val="Current List1111282151914303188554"/>
    <w:rsid w:val="00B95F58"/>
  </w:style>
  <w:style w:type="numbering" w:customStyle="1" w:styleId="CurrentList113321311544221121085">
    <w:name w:val="Current List113321311544221121085"/>
    <w:rsid w:val="00B95F58"/>
  </w:style>
  <w:style w:type="numbering" w:customStyle="1" w:styleId="CurrentList1111282151914303188555">
    <w:name w:val="Current List1111282151914303188555"/>
    <w:rsid w:val="00B95F58"/>
  </w:style>
  <w:style w:type="numbering" w:customStyle="1" w:styleId="CurrentList113321311544221121086">
    <w:name w:val="Current List113321311544221121086"/>
    <w:rsid w:val="00B95F58"/>
  </w:style>
  <w:style w:type="numbering" w:customStyle="1" w:styleId="CurrentList1111282151914303188556">
    <w:name w:val="Current List1111282151914303188556"/>
    <w:rsid w:val="00774635"/>
  </w:style>
  <w:style w:type="numbering" w:customStyle="1" w:styleId="CurrentList113321311544221121087">
    <w:name w:val="Current List113321311544221121087"/>
    <w:rsid w:val="00774635"/>
  </w:style>
  <w:style w:type="numbering" w:customStyle="1" w:styleId="CurrentList1111282151914303188557">
    <w:name w:val="Current List1111282151914303188557"/>
    <w:rsid w:val="009171A6"/>
  </w:style>
  <w:style w:type="numbering" w:customStyle="1" w:styleId="CurrentList113321311544221121088">
    <w:name w:val="Current List113321311544221121088"/>
    <w:rsid w:val="009171A6"/>
  </w:style>
  <w:style w:type="numbering" w:customStyle="1" w:styleId="CurrentList113321311544221121089">
    <w:name w:val="Current List113321311544221121089"/>
    <w:rsid w:val="009171A6"/>
  </w:style>
  <w:style w:type="numbering" w:customStyle="1" w:styleId="CurrentList1133213115442211210810">
    <w:name w:val="Current List1133213115442211210810"/>
    <w:rsid w:val="00A67BB6"/>
  </w:style>
  <w:style w:type="numbering" w:customStyle="1" w:styleId="CurrentList1111282151914303188558">
    <w:name w:val="Current List1111282151914303188558"/>
    <w:rsid w:val="003B2A64"/>
  </w:style>
  <w:style w:type="numbering" w:customStyle="1" w:styleId="CurrentList1133213115442211210811">
    <w:name w:val="Current List1133213115442211210811"/>
    <w:rsid w:val="003B2A64"/>
  </w:style>
  <w:style w:type="numbering" w:customStyle="1" w:styleId="CurrentList111128215191430318112">
    <w:name w:val="Current List111128215191430318112"/>
    <w:rsid w:val="0078259A"/>
  </w:style>
  <w:style w:type="numbering" w:customStyle="1" w:styleId="CurrentList113321311544221153">
    <w:name w:val="Current List113321311544221153"/>
    <w:rsid w:val="0078259A"/>
  </w:style>
  <w:style w:type="numbering" w:customStyle="1" w:styleId="CurrentList1133213115442211210812">
    <w:name w:val="Current List1133213115442211210812"/>
    <w:rsid w:val="0078259A"/>
  </w:style>
  <w:style w:type="numbering" w:customStyle="1" w:styleId="CurrentList11332131154422120">
    <w:name w:val="Current List11332131154422120"/>
    <w:rsid w:val="0078259A"/>
  </w:style>
  <w:style w:type="numbering" w:customStyle="1" w:styleId="CurrentList11332131154422121">
    <w:name w:val="Current List11332131154422121"/>
    <w:rsid w:val="0078259A"/>
  </w:style>
  <w:style w:type="numbering" w:customStyle="1" w:styleId="CurrentList1111282151914303188559">
    <w:name w:val="Current List1111282151914303188559"/>
    <w:rsid w:val="0078259A"/>
  </w:style>
  <w:style w:type="numbering" w:customStyle="1" w:styleId="CurrentList1133213115442211210813">
    <w:name w:val="Current List1133213115442211210813"/>
    <w:rsid w:val="0078259A"/>
  </w:style>
  <w:style w:type="numbering" w:customStyle="1" w:styleId="CurrentList11112821519143031885510">
    <w:name w:val="Current List11112821519143031885510"/>
    <w:rsid w:val="00F906B5"/>
  </w:style>
  <w:style w:type="numbering" w:customStyle="1" w:styleId="CurrentList1133213115442211210814">
    <w:name w:val="Current List1133213115442211210814"/>
    <w:rsid w:val="00F906B5"/>
  </w:style>
  <w:style w:type="numbering" w:customStyle="1" w:styleId="CurrentList11332131154422122">
    <w:name w:val="Current List11332131154422122"/>
    <w:rsid w:val="00987BEB"/>
  </w:style>
  <w:style w:type="numbering" w:customStyle="1" w:styleId="CurrentList11112821519143031885511">
    <w:name w:val="Current List11112821519143031885511"/>
    <w:rsid w:val="00987BEB"/>
  </w:style>
  <w:style w:type="numbering" w:customStyle="1" w:styleId="CurrentList1133213115442211210815">
    <w:name w:val="Current List1133213115442211210815"/>
    <w:rsid w:val="00987BEB"/>
  </w:style>
  <w:style w:type="numbering" w:customStyle="1" w:styleId="CurrentList11332131154422123">
    <w:name w:val="Current List11332131154422123"/>
    <w:rsid w:val="00987BEB"/>
  </w:style>
  <w:style w:type="numbering" w:customStyle="1" w:styleId="CurrentList1133213115442211210816">
    <w:name w:val="Current List1133213115442211210816"/>
    <w:rsid w:val="00987BEB"/>
  </w:style>
  <w:style w:type="numbering" w:customStyle="1" w:styleId="CurrentList1133213115442211221">
    <w:name w:val="Current List1133213115442211221"/>
    <w:rsid w:val="00536275"/>
  </w:style>
  <w:style w:type="numbering" w:customStyle="1" w:styleId="CurrentList111128215191430318815">
    <w:name w:val="Current List111128215191430318815"/>
    <w:rsid w:val="00841C45"/>
    <w:pPr>
      <w:numPr>
        <w:numId w:val="3"/>
      </w:numPr>
    </w:pPr>
  </w:style>
  <w:style w:type="numbering" w:customStyle="1" w:styleId="CurrentList1133213115442211222">
    <w:name w:val="Current List1133213115442211222"/>
    <w:rsid w:val="00841C45"/>
  </w:style>
  <w:style w:type="numbering" w:customStyle="1" w:styleId="CurrentList1133213115442211223">
    <w:name w:val="Current List1133213115442211223"/>
    <w:rsid w:val="00841C45"/>
  </w:style>
  <w:style w:type="numbering" w:customStyle="1" w:styleId="CurrentList1133213115442211224">
    <w:name w:val="Current List1133213115442211224"/>
    <w:rsid w:val="00555F4E"/>
  </w:style>
  <w:style w:type="numbering" w:customStyle="1" w:styleId="CurrentList1133213115442211225">
    <w:name w:val="Current List1133213115442211225"/>
    <w:rsid w:val="009401B3"/>
  </w:style>
  <w:style w:type="numbering" w:customStyle="1" w:styleId="CurrentList11332131154422124">
    <w:name w:val="Current List11332131154422124"/>
    <w:rsid w:val="0026364B"/>
  </w:style>
  <w:style w:type="numbering" w:customStyle="1" w:styleId="CurrentList11112821519143031885512">
    <w:name w:val="Current List11112821519143031885512"/>
    <w:rsid w:val="0026364B"/>
  </w:style>
  <w:style w:type="numbering" w:customStyle="1" w:styleId="CurrentList1133213115442211210817">
    <w:name w:val="Current List1133213115442211210817"/>
    <w:rsid w:val="0026364B"/>
  </w:style>
  <w:style w:type="numbering" w:customStyle="1" w:styleId="CurrentList11112821519143031885513">
    <w:name w:val="Current List11112821519143031885513"/>
    <w:rsid w:val="0026364B"/>
  </w:style>
  <w:style w:type="numbering" w:customStyle="1" w:styleId="CurrentList1133213115442211210818">
    <w:name w:val="Current List1133213115442211210818"/>
    <w:rsid w:val="0026364B"/>
  </w:style>
  <w:style w:type="numbering" w:customStyle="1" w:styleId="CurrentList11332131154422125">
    <w:name w:val="Current List11332131154422125"/>
    <w:rsid w:val="007F6632"/>
  </w:style>
  <w:style w:type="numbering" w:customStyle="1" w:styleId="CurrentList1133213115442211210819">
    <w:name w:val="Current List1133213115442211210819"/>
    <w:rsid w:val="00CF7B4D"/>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51E"/>
    <w:pPr>
      <w:widowControl w:val="0"/>
      <w:spacing w:after="60"/>
      <w:ind w:firstLine="567"/>
      <w:jc w:val="both"/>
    </w:pPr>
    <w:rPr>
      <w:rFonts w:ascii="Arial" w:hAnsi="Arial"/>
      <w:snapToGrid w:val="0"/>
      <w:lang w:eastAsia="en-US"/>
    </w:rPr>
  </w:style>
  <w:style w:type="paragraph" w:styleId="Naslov1">
    <w:name w:val="heading 1"/>
    <w:basedOn w:val="Normal"/>
    <w:next w:val="Normal"/>
    <w:qFormat/>
    <w:rsid w:val="00C20EBC"/>
    <w:pPr>
      <w:keepNext/>
      <w:keepLines/>
      <w:widowControl/>
      <w:numPr>
        <w:numId w:val="1"/>
      </w:numPr>
      <w:tabs>
        <w:tab w:val="clear" w:pos="999"/>
        <w:tab w:val="num" w:pos="567"/>
      </w:tabs>
      <w:spacing w:before="360" w:after="240"/>
      <w:ind w:left="567" w:hanging="425"/>
      <w:outlineLvl w:val="0"/>
    </w:pPr>
    <w:rPr>
      <w:b/>
      <w:snapToGrid/>
      <w:sz w:val="24"/>
      <w:lang w:eastAsia="hr-HR"/>
    </w:rPr>
  </w:style>
  <w:style w:type="paragraph" w:styleId="Naslov2">
    <w:name w:val="heading 2"/>
    <w:basedOn w:val="Normal"/>
    <w:next w:val="Normal"/>
    <w:qFormat/>
    <w:rsid w:val="00266879"/>
    <w:pPr>
      <w:keepNext/>
      <w:widowControl/>
      <w:numPr>
        <w:ilvl w:val="1"/>
        <w:numId w:val="1"/>
      </w:numPr>
      <w:tabs>
        <w:tab w:val="clear" w:pos="1427"/>
        <w:tab w:val="num" w:pos="567"/>
      </w:tabs>
      <w:spacing w:before="360" w:after="120"/>
      <w:ind w:left="567" w:hanging="425"/>
      <w:outlineLvl w:val="1"/>
    </w:pPr>
    <w:rPr>
      <w:b/>
      <w:i/>
      <w:snapToGrid/>
      <w:sz w:val="22"/>
      <w:lang w:eastAsia="hr-HR"/>
    </w:rPr>
  </w:style>
  <w:style w:type="paragraph" w:styleId="Naslov3">
    <w:name w:val="heading 3"/>
    <w:basedOn w:val="Naslov2"/>
    <w:next w:val="Normal"/>
    <w:qFormat/>
    <w:rsid w:val="00085B6E"/>
    <w:pPr>
      <w:numPr>
        <w:ilvl w:val="2"/>
      </w:numPr>
      <w:tabs>
        <w:tab w:val="clear" w:pos="737"/>
        <w:tab w:val="num" w:pos="851"/>
      </w:tabs>
      <w:ind w:left="851" w:hanging="709"/>
      <w:outlineLvl w:val="2"/>
    </w:pPr>
    <w:rPr>
      <w:i w:val="0"/>
    </w:rPr>
  </w:style>
  <w:style w:type="paragraph" w:styleId="Naslov4">
    <w:name w:val="heading 4"/>
    <w:basedOn w:val="Naslov3"/>
    <w:next w:val="Normal"/>
    <w:link w:val="Naslov4Char"/>
    <w:qFormat/>
    <w:rsid w:val="00907C7D"/>
    <w:pPr>
      <w:numPr>
        <w:ilvl w:val="3"/>
      </w:numPr>
      <w:outlineLvl w:val="3"/>
    </w:pPr>
    <w:rPr>
      <w:i/>
      <w:sz w:val="20"/>
    </w:rPr>
  </w:style>
  <w:style w:type="paragraph" w:styleId="Naslov5">
    <w:name w:val="heading 5"/>
    <w:basedOn w:val="Naslov4"/>
    <w:next w:val="Normal"/>
    <w:link w:val="Naslov5Char"/>
    <w:qFormat/>
    <w:rsid w:val="005F3CCA"/>
    <w:pPr>
      <w:numPr>
        <w:ilvl w:val="4"/>
      </w:numPr>
      <w:tabs>
        <w:tab w:val="clear" w:pos="1575"/>
      </w:tabs>
      <w:ind w:left="1134" w:hanging="992"/>
      <w:outlineLvl w:val="4"/>
    </w:pPr>
    <w:rPr>
      <w:b w:val="0"/>
      <w:u w:val="single"/>
    </w:rPr>
  </w:style>
  <w:style w:type="paragraph" w:styleId="Naslov6">
    <w:name w:val="heading 6"/>
    <w:basedOn w:val="Normal"/>
    <w:next w:val="Normal"/>
    <w:qFormat/>
    <w:pPr>
      <w:keepNext/>
      <w:tabs>
        <w:tab w:val="left" w:pos="-5387"/>
        <w:tab w:val="left" w:pos="-5245"/>
        <w:tab w:val="left" w:pos="-2977"/>
      </w:tabs>
      <w:ind w:left="426"/>
      <w:outlineLvl w:val="5"/>
    </w:pPr>
    <w:rPr>
      <w:b/>
    </w:rPr>
  </w:style>
  <w:style w:type="paragraph" w:styleId="Naslov7">
    <w:name w:val="heading 7"/>
    <w:basedOn w:val="Normal"/>
    <w:next w:val="Normal"/>
    <w:qFormat/>
    <w:pPr>
      <w:keepNext/>
      <w:tabs>
        <w:tab w:val="left" w:pos="-1701"/>
        <w:tab w:val="left" w:pos="851"/>
      </w:tabs>
      <w:jc w:val="left"/>
      <w:outlineLvl w:val="6"/>
    </w:pPr>
    <w:rPr>
      <w:sz w:val="32"/>
    </w:rPr>
  </w:style>
  <w:style w:type="paragraph" w:styleId="Naslov8">
    <w:name w:val="heading 8"/>
    <w:basedOn w:val="Normal"/>
    <w:next w:val="Normal"/>
    <w:qFormat/>
    <w:pPr>
      <w:spacing w:before="240"/>
      <w:outlineLvl w:val="7"/>
    </w:pPr>
    <w:rPr>
      <w:i/>
    </w:rPr>
  </w:style>
  <w:style w:type="paragraph" w:styleId="Naslov9">
    <w:name w:val="heading 9"/>
    <w:basedOn w:val="Normal"/>
    <w:next w:val="Normal"/>
    <w:qFormat/>
    <w:pPr>
      <w:keepNext/>
      <w:jc w:val="center"/>
      <w:outlineLvl w:val="8"/>
    </w:pPr>
    <w:rPr>
      <w:b/>
      <w:i/>
      <w:color w:val="000000"/>
      <w:sz w:val="1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link w:val="Naslov4"/>
    <w:rsid w:val="00907C7D"/>
    <w:rPr>
      <w:rFonts w:ascii="Arial" w:hAnsi="Arial"/>
      <w:b/>
      <w:i/>
    </w:rPr>
  </w:style>
  <w:style w:type="character" w:styleId="Brojstranice">
    <w:name w:val="page number"/>
    <w:rPr>
      <w:rFonts w:ascii="HRHelvetica" w:hAnsi="HRHelvetica"/>
      <w:sz w:val="20"/>
    </w:rPr>
  </w:style>
  <w:style w:type="paragraph" w:styleId="Uvuenotijeloteksta">
    <w:name w:val="Body Text Indent"/>
    <w:basedOn w:val="Normal"/>
    <w:pPr>
      <w:widowControl/>
      <w:numPr>
        <w:ilvl w:val="12"/>
      </w:numPr>
      <w:ind w:firstLine="567"/>
      <w:jc w:val="center"/>
    </w:pPr>
  </w:style>
  <w:style w:type="paragraph" w:styleId="Tijeloteksta">
    <w:name w:val="Body Text"/>
    <w:basedOn w:val="Normal"/>
    <w:pPr>
      <w:spacing w:after="120"/>
    </w:pPr>
    <w:rPr>
      <w:rFonts w:ascii="HRHelvetica" w:hAnsi="HRHelvetica"/>
      <w:sz w:val="22"/>
    </w:rPr>
  </w:style>
  <w:style w:type="paragraph" w:styleId="Podnoje">
    <w:name w:val="footer"/>
    <w:basedOn w:val="Normal"/>
    <w:link w:val="PodnojeChar"/>
    <w:uiPriority w:val="99"/>
    <w:pPr>
      <w:tabs>
        <w:tab w:val="center" w:pos="4252"/>
        <w:tab w:val="right" w:pos="8504"/>
      </w:tabs>
      <w:jc w:val="left"/>
    </w:pPr>
    <w:rPr>
      <w:rFonts w:ascii="CG Times (W1)" w:hAnsi="CG Times (W1)"/>
    </w:rPr>
  </w:style>
  <w:style w:type="character" w:customStyle="1" w:styleId="PodnojeChar">
    <w:name w:val="Podnožje Char"/>
    <w:link w:val="Podnoje"/>
    <w:uiPriority w:val="99"/>
    <w:rsid w:val="001639F4"/>
    <w:rPr>
      <w:rFonts w:ascii="CG Times (W1)" w:hAnsi="CG Times (W1)"/>
      <w:snapToGrid w:val="0"/>
      <w:lang w:eastAsia="en-US"/>
    </w:rPr>
  </w:style>
  <w:style w:type="paragraph" w:styleId="Zaglavlje">
    <w:name w:val="header"/>
    <w:basedOn w:val="Normal"/>
    <w:pPr>
      <w:tabs>
        <w:tab w:val="center" w:pos="4252"/>
        <w:tab w:val="right" w:pos="8504"/>
      </w:tabs>
      <w:ind w:right="96"/>
    </w:pPr>
    <w:rPr>
      <w:rFonts w:ascii="HRHelvetica" w:hAnsi="HRHelvetica"/>
      <w:sz w:val="22"/>
    </w:rPr>
  </w:style>
  <w:style w:type="paragraph" w:customStyle="1" w:styleId="Address">
    <w:name w:val="Address"/>
    <w:basedOn w:val="Normal"/>
    <w:pPr>
      <w:spacing w:line="290" w:lineRule="auto"/>
      <w:jc w:val="left"/>
    </w:pPr>
    <w:rPr>
      <w:rFonts w:ascii="Nimrod" w:hAnsi="Nimrod"/>
    </w:rPr>
  </w:style>
  <w:style w:type="paragraph" w:customStyle="1" w:styleId="DefaultText">
    <w:name w:val="Default Text"/>
    <w:basedOn w:val="Normal"/>
    <w:pPr>
      <w:spacing w:after="300" w:line="290" w:lineRule="auto"/>
      <w:ind w:firstLine="720"/>
      <w:jc w:val="left"/>
    </w:pPr>
    <w:rPr>
      <w:rFonts w:ascii="Nimrod" w:hAnsi="Nimrod"/>
    </w:rPr>
  </w:style>
  <w:style w:type="paragraph" w:styleId="Tekstfusnote">
    <w:name w:val="footnote text"/>
    <w:basedOn w:val="Normal"/>
    <w:semiHidden/>
  </w:style>
  <w:style w:type="character" w:styleId="Referencafusnote">
    <w:name w:val="footnote reference"/>
    <w:semiHidden/>
    <w:rPr>
      <w:sz w:val="20"/>
      <w:vertAlign w:val="superscript"/>
    </w:rPr>
  </w:style>
  <w:style w:type="paragraph" w:styleId="Tijeloteksta-uvlaka2">
    <w:name w:val="Body Text Indent 2"/>
    <w:aliases w:val="  uvlaka 2"/>
    <w:basedOn w:val="Normal"/>
    <w:pPr>
      <w:tabs>
        <w:tab w:val="left" w:pos="-2835"/>
      </w:tabs>
      <w:ind w:left="709"/>
    </w:pPr>
  </w:style>
  <w:style w:type="paragraph" w:styleId="Tijeloteksta3">
    <w:name w:val="Body Text 3"/>
    <w:basedOn w:val="Normal"/>
    <w:rPr>
      <w:b/>
    </w:rPr>
  </w:style>
  <w:style w:type="paragraph" w:styleId="Tijeloteksta-uvlaka3">
    <w:name w:val="Body Text Indent 3"/>
    <w:aliases w:val=" uvlaka 3"/>
    <w:basedOn w:val="Normal"/>
    <w:pPr>
      <w:ind w:left="1418" w:hanging="1418"/>
    </w:pPr>
    <w:rPr>
      <w:b/>
      <w:i/>
    </w:rPr>
  </w:style>
  <w:style w:type="paragraph" w:customStyle="1" w:styleId="BodyText21">
    <w:name w:val="Body Text 21"/>
    <w:basedOn w:val="Normal"/>
    <w:pPr>
      <w:jc w:val="center"/>
    </w:pPr>
    <w:rPr>
      <w:b/>
      <w:i/>
    </w:rPr>
  </w:style>
  <w:style w:type="paragraph" w:styleId="Tijeloteksta2">
    <w:name w:val="Body Text 2"/>
    <w:basedOn w:val="Normal"/>
    <w:pPr>
      <w:widowControl/>
      <w:ind w:right="-1"/>
    </w:pPr>
  </w:style>
  <w:style w:type="paragraph" w:styleId="Opisslike">
    <w:name w:val="caption"/>
    <w:basedOn w:val="Normal"/>
    <w:next w:val="Normal"/>
    <w:qFormat/>
    <w:pPr>
      <w:widowControl/>
      <w:numPr>
        <w:ilvl w:val="12"/>
      </w:numPr>
      <w:ind w:firstLine="567"/>
    </w:pPr>
    <w:rPr>
      <w:b/>
      <w:lang w:val="de-DE"/>
    </w:rPr>
  </w:style>
  <w:style w:type="paragraph" w:customStyle="1" w:styleId="Normaluvuceno">
    <w:name w:val="Normal_uvuceno"/>
    <w:basedOn w:val="Normal"/>
    <w:link w:val="NormaluvucenoCharChar"/>
    <w:rsid w:val="008C2539"/>
    <w:pPr>
      <w:numPr>
        <w:numId w:val="3"/>
      </w:numPr>
      <w:tabs>
        <w:tab w:val="num" w:pos="1702"/>
      </w:tabs>
      <w:spacing w:after="0"/>
      <w:ind w:left="709" w:hanging="283"/>
    </w:pPr>
    <w:rPr>
      <w:rFonts w:ascii="Arial HR" w:hAnsi="Arial HR"/>
      <w:snapToGrid/>
      <w:lang w:eastAsia="hr-HR"/>
    </w:rPr>
  </w:style>
  <w:style w:type="character" w:customStyle="1" w:styleId="NormaluvucenoCharChar">
    <w:name w:val="Normal_uvuceno Char Char"/>
    <w:link w:val="Normaluvuceno"/>
    <w:rsid w:val="008C2539"/>
    <w:rPr>
      <w:rFonts w:ascii="Arial HR" w:hAnsi="Arial HR"/>
    </w:rPr>
  </w:style>
  <w:style w:type="character" w:customStyle="1" w:styleId="StyleArialHRBold">
    <w:name w:val="Style Arial HR Bold"/>
    <w:rsid w:val="00F33AAE"/>
    <w:rPr>
      <w:rFonts w:ascii="Arial HR" w:hAnsi="Arial HR"/>
      <w:b/>
      <w:bCs/>
    </w:rPr>
  </w:style>
  <w:style w:type="paragraph" w:customStyle="1" w:styleId="tex-uvlaka1">
    <w:name w:val="tex-uvlaka1"/>
    <w:basedOn w:val="Uvuenotijeloteksta"/>
    <w:rsid w:val="00054739"/>
    <w:pPr>
      <w:numPr>
        <w:ilvl w:val="1"/>
        <w:numId w:val="17"/>
      </w:numPr>
      <w:tabs>
        <w:tab w:val="left" w:pos="851"/>
      </w:tabs>
      <w:spacing w:after="120"/>
      <w:jc w:val="both"/>
    </w:pPr>
    <w:rPr>
      <w:rFonts w:ascii="Tahoma" w:hAnsi="Tahoma" w:cs="Tahoma"/>
      <w:bCs/>
      <w:snapToGrid/>
      <w:w w:val="110"/>
      <w:lang w:eastAsia="hr-HR"/>
    </w:rPr>
  </w:style>
  <w:style w:type="paragraph" w:customStyle="1" w:styleId="Normaluvuceno2">
    <w:name w:val="Normal_uvuceno2"/>
    <w:basedOn w:val="Normaluvuceno"/>
    <w:rsid w:val="00F443FA"/>
    <w:pPr>
      <w:tabs>
        <w:tab w:val="left" w:pos="567"/>
        <w:tab w:val="num" w:pos="1134"/>
        <w:tab w:val="num" w:pos="2062"/>
      </w:tabs>
      <w:ind w:left="1134"/>
    </w:pPr>
    <w:rPr>
      <w:snapToGrid w:val="0"/>
    </w:rPr>
  </w:style>
  <w:style w:type="paragraph" w:customStyle="1" w:styleId="Normaluvuceno3">
    <w:name w:val="Normal_uvuceno3"/>
    <w:basedOn w:val="Normaluvuceno2"/>
    <w:rsid w:val="009A7AFF"/>
    <w:pPr>
      <w:tabs>
        <w:tab w:val="clear" w:pos="1702"/>
        <w:tab w:val="clear" w:pos="2062"/>
        <w:tab w:val="left" w:pos="1701"/>
      </w:tabs>
      <w:ind w:left="1701" w:hanging="425"/>
    </w:pPr>
    <w:rPr>
      <w:snapToGrid/>
    </w:rPr>
  </w:style>
  <w:style w:type="paragraph" w:customStyle="1" w:styleId="Podnaslov1">
    <w:name w:val="Podnaslov1"/>
    <w:basedOn w:val="Normal"/>
    <w:autoRedefine/>
    <w:rsid w:val="00331616"/>
    <w:pPr>
      <w:keepNext/>
      <w:spacing w:before="240" w:after="240"/>
      <w:ind w:left="567" w:firstLine="0"/>
    </w:pPr>
    <w:rPr>
      <w:b/>
      <w:snapToGrid/>
      <w:lang w:eastAsia="hr-HR"/>
    </w:rPr>
  </w:style>
  <w:style w:type="table" w:styleId="Reetkatablice">
    <w:name w:val="Table Grid"/>
    <w:basedOn w:val="Obinatablica"/>
    <w:rsid w:val="000D598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naslov2">
    <w:name w:val="Podnaslov2"/>
    <w:basedOn w:val="Normal"/>
    <w:next w:val="Normal"/>
    <w:rsid w:val="00CB0E38"/>
    <w:pPr>
      <w:keepNext/>
      <w:widowControl/>
      <w:spacing w:before="240" w:after="120"/>
      <w:ind w:firstLine="709"/>
    </w:pPr>
    <w:rPr>
      <w:b/>
      <w:i/>
      <w:snapToGrid/>
      <w:sz w:val="18"/>
      <w:szCs w:val="24"/>
      <w:lang w:eastAsia="hr-HR"/>
    </w:rPr>
  </w:style>
  <w:style w:type="numbering" w:customStyle="1" w:styleId="CurrentList113321311516">
    <w:name w:val="Current List113321311516"/>
    <w:rsid w:val="007C3294"/>
  </w:style>
  <w:style w:type="numbering" w:customStyle="1" w:styleId="CurrentList111128215191413">
    <w:name w:val="Current List111128215191413"/>
    <w:rsid w:val="007C3294"/>
  </w:style>
  <w:style w:type="paragraph" w:customStyle="1" w:styleId="tablica">
    <w:name w:val="tablica"/>
    <w:basedOn w:val="Podnoje"/>
    <w:link w:val="tablicaChar"/>
    <w:rsid w:val="00CC7E4F"/>
    <w:pPr>
      <w:widowControl/>
      <w:tabs>
        <w:tab w:val="clear" w:pos="4252"/>
        <w:tab w:val="clear" w:pos="8504"/>
      </w:tabs>
      <w:spacing w:after="0"/>
      <w:ind w:firstLine="0"/>
      <w:jc w:val="both"/>
    </w:pPr>
    <w:rPr>
      <w:rFonts w:ascii="Arial" w:hAnsi="Arial"/>
      <w:snapToGrid/>
      <w:szCs w:val="24"/>
      <w:lang w:eastAsia="hr-HR"/>
    </w:rPr>
  </w:style>
  <w:style w:type="character" w:customStyle="1" w:styleId="tablicaChar">
    <w:name w:val="tablica Char"/>
    <w:link w:val="tablica"/>
    <w:rsid w:val="00CC7E4F"/>
    <w:rPr>
      <w:rFonts w:ascii="Arial" w:hAnsi="Arial"/>
      <w:szCs w:val="24"/>
    </w:rPr>
  </w:style>
  <w:style w:type="paragraph" w:customStyle="1" w:styleId="Normalstavci">
    <w:name w:val="Normal_stavci"/>
    <w:basedOn w:val="Normal"/>
    <w:link w:val="NormalstavciChar1"/>
    <w:rsid w:val="00AC3F1C"/>
    <w:pPr>
      <w:widowControl/>
      <w:numPr>
        <w:numId w:val="117"/>
      </w:numPr>
      <w:tabs>
        <w:tab w:val="left" w:pos="851"/>
      </w:tabs>
      <w:spacing w:after="0"/>
      <w:outlineLvl w:val="0"/>
    </w:pPr>
    <w:rPr>
      <w:snapToGrid/>
      <w:lang w:eastAsia="hr-HR"/>
    </w:rPr>
  </w:style>
  <w:style w:type="character" w:customStyle="1" w:styleId="NormalstavciChar1">
    <w:name w:val="Normal_stavci Char1"/>
    <w:link w:val="Normalstavci"/>
    <w:rsid w:val="00AC3F1C"/>
    <w:rPr>
      <w:rFonts w:ascii="Arial" w:hAnsi="Arial"/>
    </w:rPr>
  </w:style>
  <w:style w:type="paragraph" w:customStyle="1" w:styleId="StyletablicaCentered">
    <w:name w:val="Style tablica + Centered"/>
    <w:basedOn w:val="tablica"/>
    <w:rsid w:val="0034334E"/>
    <w:pPr>
      <w:keepNext/>
      <w:autoSpaceDE w:val="0"/>
      <w:autoSpaceDN w:val="0"/>
      <w:jc w:val="center"/>
    </w:pPr>
    <w:rPr>
      <w:szCs w:val="20"/>
      <w:lang w:eastAsia="en-US"/>
    </w:rPr>
  </w:style>
  <w:style w:type="paragraph" w:styleId="Obinouvueno">
    <w:name w:val="Normal Indent"/>
    <w:basedOn w:val="Normal"/>
    <w:link w:val="ObinouvuenoChar"/>
    <w:rsid w:val="00E60CB9"/>
    <w:pPr>
      <w:widowControl/>
      <w:spacing w:after="0"/>
      <w:ind w:left="708" w:firstLine="709"/>
    </w:pPr>
    <w:rPr>
      <w:snapToGrid/>
      <w:sz w:val="18"/>
      <w:szCs w:val="24"/>
      <w:lang w:eastAsia="hr-HR"/>
    </w:rPr>
  </w:style>
  <w:style w:type="character" w:customStyle="1" w:styleId="ObinouvuenoChar">
    <w:name w:val="Obično uvučeno Char"/>
    <w:link w:val="Obinouvueno"/>
    <w:rsid w:val="00AE2887"/>
    <w:rPr>
      <w:rFonts w:ascii="Arial" w:hAnsi="Arial"/>
      <w:sz w:val="18"/>
      <w:szCs w:val="24"/>
      <w:lang w:val="hr-HR" w:eastAsia="hr-HR" w:bidi="ar-SA"/>
    </w:rPr>
  </w:style>
  <w:style w:type="character" w:customStyle="1" w:styleId="NormalstavciCharChar">
    <w:name w:val="Normal_stavci Char Char"/>
    <w:rsid w:val="00E60CB9"/>
    <w:rPr>
      <w:rFonts w:ascii="Arial" w:hAnsi="Arial"/>
    </w:rPr>
  </w:style>
  <w:style w:type="paragraph" w:styleId="Sadraj1">
    <w:name w:val="toc 1"/>
    <w:basedOn w:val="Normal"/>
    <w:next w:val="Normal"/>
    <w:autoRedefine/>
    <w:uiPriority w:val="39"/>
    <w:rsid w:val="00DD7E37"/>
    <w:pPr>
      <w:tabs>
        <w:tab w:val="left" w:pos="1000"/>
        <w:tab w:val="right" w:leader="dot" w:pos="9060"/>
      </w:tabs>
      <w:spacing w:before="120" w:after="120"/>
      <w:jc w:val="left"/>
    </w:pPr>
    <w:rPr>
      <w:rFonts w:asciiTheme="minorHAnsi" w:hAnsiTheme="minorHAnsi" w:cstheme="minorHAnsi"/>
      <w:b/>
      <w:bCs/>
      <w:caps/>
    </w:rPr>
  </w:style>
  <w:style w:type="paragraph" w:styleId="Sadraj2">
    <w:name w:val="toc 2"/>
    <w:basedOn w:val="Normal"/>
    <w:next w:val="Normal"/>
    <w:autoRedefine/>
    <w:uiPriority w:val="39"/>
    <w:rsid w:val="00FE411B"/>
    <w:pPr>
      <w:spacing w:after="0"/>
      <w:ind w:left="200"/>
      <w:jc w:val="left"/>
    </w:pPr>
    <w:rPr>
      <w:rFonts w:asciiTheme="minorHAnsi" w:hAnsiTheme="minorHAnsi" w:cstheme="minorHAnsi"/>
      <w:smallCaps/>
    </w:rPr>
  </w:style>
  <w:style w:type="paragraph" w:styleId="Sadraj3">
    <w:name w:val="toc 3"/>
    <w:basedOn w:val="Normal"/>
    <w:next w:val="Normal"/>
    <w:autoRedefine/>
    <w:uiPriority w:val="39"/>
    <w:rsid w:val="00FE7E90"/>
    <w:pPr>
      <w:spacing w:after="0"/>
      <w:ind w:left="400"/>
      <w:jc w:val="left"/>
    </w:pPr>
    <w:rPr>
      <w:rFonts w:asciiTheme="minorHAnsi" w:hAnsiTheme="minorHAnsi" w:cstheme="minorHAnsi"/>
      <w:i/>
      <w:iCs/>
    </w:rPr>
  </w:style>
  <w:style w:type="character" w:styleId="Hiperveza">
    <w:name w:val="Hyperlink"/>
    <w:uiPriority w:val="99"/>
    <w:rsid w:val="00FE437D"/>
    <w:rPr>
      <w:color w:val="0000FF"/>
      <w:u w:val="single"/>
    </w:rPr>
  </w:style>
  <w:style w:type="paragraph" w:styleId="Sadraj4">
    <w:name w:val="toc 4"/>
    <w:basedOn w:val="Normal"/>
    <w:next w:val="Normal"/>
    <w:autoRedefine/>
    <w:uiPriority w:val="39"/>
    <w:rsid w:val="00FE7E90"/>
    <w:pPr>
      <w:spacing w:after="0"/>
      <w:ind w:left="600"/>
      <w:jc w:val="left"/>
    </w:pPr>
    <w:rPr>
      <w:rFonts w:asciiTheme="minorHAnsi" w:hAnsiTheme="minorHAnsi" w:cstheme="minorHAnsi"/>
      <w:sz w:val="18"/>
      <w:szCs w:val="18"/>
    </w:rPr>
  </w:style>
  <w:style w:type="paragraph" w:styleId="Sadraj5">
    <w:name w:val="toc 5"/>
    <w:basedOn w:val="Normal"/>
    <w:next w:val="Normal"/>
    <w:autoRedefine/>
    <w:uiPriority w:val="39"/>
    <w:rsid w:val="00F05947"/>
    <w:pPr>
      <w:spacing w:after="0"/>
      <w:ind w:left="800"/>
      <w:jc w:val="left"/>
    </w:pPr>
    <w:rPr>
      <w:rFonts w:asciiTheme="minorHAnsi" w:hAnsiTheme="minorHAnsi" w:cstheme="minorHAnsi"/>
      <w:sz w:val="18"/>
      <w:szCs w:val="18"/>
    </w:rPr>
  </w:style>
  <w:style w:type="paragraph" w:styleId="Sadraj6">
    <w:name w:val="toc 6"/>
    <w:basedOn w:val="Normal"/>
    <w:next w:val="Normal"/>
    <w:autoRedefine/>
    <w:uiPriority w:val="39"/>
    <w:rsid w:val="00204FAC"/>
    <w:pPr>
      <w:spacing w:after="0"/>
      <w:ind w:left="1000"/>
      <w:jc w:val="left"/>
    </w:pPr>
    <w:rPr>
      <w:rFonts w:asciiTheme="minorHAnsi" w:hAnsiTheme="minorHAnsi" w:cstheme="minorHAnsi"/>
      <w:sz w:val="18"/>
      <w:szCs w:val="18"/>
    </w:rPr>
  </w:style>
  <w:style w:type="paragraph" w:styleId="Sadraj7">
    <w:name w:val="toc 7"/>
    <w:basedOn w:val="Normal"/>
    <w:next w:val="Normal"/>
    <w:autoRedefine/>
    <w:uiPriority w:val="39"/>
    <w:rsid w:val="00FE437D"/>
    <w:pPr>
      <w:spacing w:after="0"/>
      <w:ind w:left="1200"/>
      <w:jc w:val="left"/>
    </w:pPr>
    <w:rPr>
      <w:rFonts w:asciiTheme="minorHAnsi" w:hAnsiTheme="minorHAnsi" w:cstheme="minorHAnsi"/>
      <w:sz w:val="18"/>
      <w:szCs w:val="18"/>
    </w:rPr>
  </w:style>
  <w:style w:type="paragraph" w:styleId="Sadraj8">
    <w:name w:val="toc 8"/>
    <w:basedOn w:val="Normal"/>
    <w:next w:val="Normal"/>
    <w:autoRedefine/>
    <w:uiPriority w:val="39"/>
    <w:rsid w:val="00FE437D"/>
    <w:pPr>
      <w:spacing w:after="0"/>
      <w:ind w:left="1400"/>
      <w:jc w:val="left"/>
    </w:pPr>
    <w:rPr>
      <w:rFonts w:asciiTheme="minorHAnsi" w:hAnsiTheme="minorHAnsi" w:cstheme="minorHAnsi"/>
      <w:sz w:val="18"/>
      <w:szCs w:val="18"/>
    </w:rPr>
  </w:style>
  <w:style w:type="paragraph" w:styleId="Sadraj9">
    <w:name w:val="toc 9"/>
    <w:basedOn w:val="Normal"/>
    <w:next w:val="Normal"/>
    <w:autoRedefine/>
    <w:uiPriority w:val="39"/>
    <w:rsid w:val="00FE437D"/>
    <w:pPr>
      <w:spacing w:after="0"/>
      <w:ind w:left="1600"/>
      <w:jc w:val="left"/>
    </w:pPr>
    <w:rPr>
      <w:rFonts w:asciiTheme="minorHAnsi" w:hAnsiTheme="minorHAnsi" w:cstheme="minorHAnsi"/>
      <w:sz w:val="18"/>
      <w:szCs w:val="18"/>
    </w:rPr>
  </w:style>
  <w:style w:type="numbering" w:customStyle="1" w:styleId="CurrentList113321311517">
    <w:name w:val="Current List113321311517"/>
    <w:rsid w:val="006A7F07"/>
  </w:style>
  <w:style w:type="paragraph" w:customStyle="1" w:styleId="StylelanakLeft0cm">
    <w:name w:val="Style članak + Left:  0 cm"/>
    <w:basedOn w:val="Normal"/>
    <w:rsid w:val="00A663FB"/>
    <w:pPr>
      <w:keepNext/>
      <w:overflowPunct w:val="0"/>
      <w:autoSpaceDE w:val="0"/>
      <w:autoSpaceDN w:val="0"/>
      <w:adjustRightInd w:val="0"/>
      <w:spacing w:before="220" w:after="80"/>
      <w:ind w:firstLine="340"/>
      <w:jc w:val="center"/>
      <w:textAlignment w:val="baseline"/>
    </w:pPr>
    <w:rPr>
      <w:b/>
      <w:bCs/>
      <w:snapToGrid/>
      <w:sz w:val="18"/>
      <w:szCs w:val="18"/>
      <w:lang w:eastAsia="hr-HR"/>
    </w:rPr>
  </w:style>
  <w:style w:type="paragraph" w:styleId="Obinitekst">
    <w:name w:val="Plain Text"/>
    <w:basedOn w:val="Normal"/>
    <w:rsid w:val="00C07DA3"/>
    <w:pPr>
      <w:widowControl/>
      <w:spacing w:after="0"/>
      <w:ind w:firstLine="0"/>
      <w:jc w:val="left"/>
    </w:pPr>
    <w:rPr>
      <w:rFonts w:ascii="Courier New" w:hAnsi="Courier New" w:cs="Courier New"/>
      <w:snapToGrid/>
      <w:lang w:eastAsia="hr-HR"/>
    </w:rPr>
  </w:style>
  <w:style w:type="paragraph" w:customStyle="1" w:styleId="BodyText22">
    <w:name w:val="Body Text 22"/>
    <w:basedOn w:val="Normal"/>
    <w:rsid w:val="00AE2887"/>
    <w:pPr>
      <w:overflowPunct w:val="0"/>
      <w:autoSpaceDE w:val="0"/>
      <w:autoSpaceDN w:val="0"/>
      <w:adjustRightInd w:val="0"/>
      <w:spacing w:after="0"/>
      <w:textAlignment w:val="baseline"/>
    </w:pPr>
    <w:rPr>
      <w:snapToGrid/>
      <w:lang w:val="en-AU" w:eastAsia="hr-HR"/>
    </w:rPr>
  </w:style>
  <w:style w:type="paragraph" w:customStyle="1" w:styleId="Normalbrojevi">
    <w:name w:val="Normal_brojevi"/>
    <w:basedOn w:val="Normal"/>
    <w:rsid w:val="002F28A5"/>
    <w:pPr>
      <w:widowControl/>
      <w:numPr>
        <w:numId w:val="4"/>
      </w:numPr>
      <w:spacing w:after="0"/>
    </w:pPr>
    <w:rPr>
      <w:snapToGrid/>
      <w:szCs w:val="24"/>
      <w:lang w:eastAsia="hr-HR"/>
    </w:rPr>
  </w:style>
  <w:style w:type="paragraph" w:customStyle="1" w:styleId="StyleNormal-uvuceno211ptBlue">
    <w:name w:val="Style Normal-uvuceno2 + 11 pt Blue"/>
    <w:basedOn w:val="Normal"/>
    <w:rsid w:val="00AB2691"/>
    <w:pPr>
      <w:widowControl/>
      <w:numPr>
        <w:numId w:val="5"/>
      </w:numPr>
      <w:spacing w:after="0"/>
    </w:pPr>
    <w:rPr>
      <w:snapToGrid/>
      <w:color w:val="0000FF"/>
      <w:sz w:val="22"/>
      <w:szCs w:val="24"/>
      <w:lang w:eastAsia="hr-HR"/>
    </w:rPr>
  </w:style>
  <w:style w:type="numbering" w:customStyle="1" w:styleId="CurrentList1131">
    <w:name w:val="Current List1131"/>
    <w:rsid w:val="00B90D18"/>
  </w:style>
  <w:style w:type="paragraph" w:customStyle="1" w:styleId="StilNormaluvucenoPrilagoenabojaRGB185">
    <w:name w:val="Stil Normal_uvuceno + Prilagođena boja(RGB(185"/>
    <w:aliases w:val="23,154)) Iza:  0 pt"/>
    <w:basedOn w:val="Normaluvuceno"/>
    <w:rsid w:val="000A7548"/>
    <w:rPr>
      <w:color w:val="B9179A"/>
      <w:sz w:val="18"/>
    </w:rPr>
  </w:style>
  <w:style w:type="paragraph" w:customStyle="1" w:styleId="Normaluvlaka1">
    <w:name w:val="Normal_uvlaka_1"/>
    <w:aliases w:val="2,3"/>
    <w:basedOn w:val="Normal"/>
    <w:rsid w:val="00D87ED4"/>
    <w:pPr>
      <w:widowControl/>
      <w:numPr>
        <w:numId w:val="7"/>
      </w:numPr>
      <w:tabs>
        <w:tab w:val="num" w:pos="851"/>
        <w:tab w:val="num" w:pos="1134"/>
      </w:tabs>
      <w:overflowPunct w:val="0"/>
      <w:autoSpaceDE w:val="0"/>
      <w:autoSpaceDN w:val="0"/>
      <w:adjustRightInd w:val="0"/>
      <w:spacing w:after="0"/>
      <w:ind w:left="851" w:hanging="425"/>
      <w:textAlignment w:val="baseline"/>
    </w:pPr>
    <w:rPr>
      <w:snapToGrid/>
      <w:lang w:eastAsia="hr-HR"/>
    </w:rPr>
  </w:style>
  <w:style w:type="paragraph" w:styleId="Tekstbalonia">
    <w:name w:val="Balloon Text"/>
    <w:basedOn w:val="Normal"/>
    <w:link w:val="TekstbaloniaChar"/>
    <w:rsid w:val="00270188"/>
    <w:pPr>
      <w:spacing w:after="0"/>
    </w:pPr>
    <w:rPr>
      <w:rFonts w:ascii="Segoe UI" w:hAnsi="Segoe UI" w:cs="Segoe UI"/>
      <w:szCs w:val="18"/>
    </w:rPr>
  </w:style>
  <w:style w:type="character" w:customStyle="1" w:styleId="TekstbaloniaChar">
    <w:name w:val="Tekst balončića Char"/>
    <w:link w:val="Tekstbalonia"/>
    <w:rsid w:val="00270188"/>
    <w:rPr>
      <w:rFonts w:ascii="Segoe UI" w:hAnsi="Segoe UI" w:cs="Segoe UI"/>
      <w:snapToGrid w:val="0"/>
      <w:sz w:val="18"/>
      <w:szCs w:val="18"/>
      <w:lang w:eastAsia="en-US"/>
    </w:rPr>
  </w:style>
  <w:style w:type="paragraph" w:customStyle="1" w:styleId="StyleBoldCenteredFirstline0cm">
    <w:name w:val="Style Bold Centered First line:  0 cm"/>
    <w:basedOn w:val="Normal"/>
    <w:rsid w:val="004C5903"/>
    <w:pPr>
      <w:widowControl/>
      <w:overflowPunct w:val="0"/>
      <w:autoSpaceDE w:val="0"/>
      <w:autoSpaceDN w:val="0"/>
      <w:adjustRightInd w:val="0"/>
      <w:spacing w:after="0"/>
      <w:ind w:firstLine="0"/>
      <w:jc w:val="center"/>
      <w:textAlignment w:val="baseline"/>
    </w:pPr>
    <w:rPr>
      <w:b/>
      <w:bCs/>
      <w:snapToGrid/>
      <w:sz w:val="24"/>
      <w:szCs w:val="24"/>
      <w:lang w:eastAsia="hr-HR"/>
    </w:rPr>
  </w:style>
  <w:style w:type="paragraph" w:customStyle="1" w:styleId="Stil12tokaPodebljanoLijevoLijevo0cmPrviredak1c">
    <w:name w:val="Stil 12 točka Podebljano Lijevo Lijevo:  0 cm Prvi redak:  1 c..."/>
    <w:basedOn w:val="Normal"/>
    <w:rsid w:val="00127B68"/>
    <w:pPr>
      <w:spacing w:before="360" w:after="240"/>
      <w:jc w:val="left"/>
    </w:pPr>
    <w:rPr>
      <w:b/>
      <w:bCs/>
      <w:sz w:val="24"/>
    </w:rPr>
  </w:style>
  <w:style w:type="paragraph" w:styleId="Odlomakpopisa">
    <w:name w:val="List Paragraph"/>
    <w:basedOn w:val="Normal"/>
    <w:uiPriority w:val="34"/>
    <w:qFormat/>
    <w:rsid w:val="000C5EB1"/>
    <w:pPr>
      <w:ind w:left="708"/>
    </w:pPr>
  </w:style>
  <w:style w:type="paragraph" w:customStyle="1" w:styleId="stavak">
    <w:name w:val="stavak"/>
    <w:basedOn w:val="Normal"/>
    <w:rsid w:val="004202D0"/>
    <w:pPr>
      <w:widowControl/>
      <w:spacing w:before="160" w:after="120"/>
      <w:ind w:firstLine="0"/>
      <w:jc w:val="center"/>
    </w:pPr>
    <w:rPr>
      <w:rFonts w:ascii="Tahoma" w:hAnsi="Tahoma" w:cs="Tahoma"/>
      <w:bCs/>
      <w:snapToGrid/>
      <w:w w:val="110"/>
      <w:sz w:val="16"/>
      <w:lang w:eastAsia="hr-HR"/>
    </w:rPr>
  </w:style>
  <w:style w:type="paragraph" w:customStyle="1" w:styleId="Stil2">
    <w:name w:val="Stil2"/>
    <w:basedOn w:val="Podnaslov2"/>
    <w:next w:val="Obinouvueno"/>
    <w:rsid w:val="007841B6"/>
    <w:pPr>
      <w:ind w:firstLine="567"/>
    </w:pPr>
    <w:rPr>
      <w:sz w:val="20"/>
    </w:rPr>
  </w:style>
  <w:style w:type="paragraph" w:customStyle="1" w:styleId="lanak">
    <w:name w:val="Članak"/>
    <w:basedOn w:val="Normal"/>
    <w:next w:val="Normal"/>
    <w:rsid w:val="00F07ADF"/>
    <w:pPr>
      <w:keepNext/>
      <w:spacing w:before="240" w:after="120"/>
      <w:ind w:firstLine="340"/>
      <w:jc w:val="center"/>
    </w:pPr>
    <w:rPr>
      <w:b/>
      <w:bCs/>
    </w:rPr>
  </w:style>
  <w:style w:type="character" w:customStyle="1" w:styleId="urbanizam">
    <w:name w:val="urbanizam"/>
    <w:rsid w:val="00054739"/>
    <w:rPr>
      <w:rFonts w:ascii="Century Gothic" w:hAnsi="Century Gothic" w:cs="Arial"/>
      <w:spacing w:val="0"/>
      <w:w w:val="95"/>
      <w:position w:val="0"/>
      <w:sz w:val="22"/>
    </w:rPr>
  </w:style>
  <w:style w:type="paragraph" w:customStyle="1" w:styleId="Glava">
    <w:name w:val="Glava"/>
    <w:basedOn w:val="Normal"/>
    <w:next w:val="Naslov1"/>
    <w:rsid w:val="00B40AF3"/>
    <w:pPr>
      <w:widowControl/>
      <w:numPr>
        <w:numId w:val="23"/>
      </w:numPr>
      <w:spacing w:before="360" w:after="360"/>
    </w:pPr>
    <w:rPr>
      <w:b/>
      <w:snapToGrid/>
      <w:sz w:val="28"/>
      <w:szCs w:val="24"/>
      <w:lang w:eastAsia="hr-HR"/>
    </w:rPr>
  </w:style>
  <w:style w:type="paragraph" w:customStyle="1" w:styleId="Stillanakcrvena">
    <w:name w:val="Stil Članak + crvena"/>
    <w:basedOn w:val="lanak"/>
    <w:rsid w:val="00915FA4"/>
    <w:rPr>
      <w:color w:val="FF0000"/>
    </w:rPr>
  </w:style>
  <w:style w:type="numbering" w:customStyle="1" w:styleId="CurrentList111">
    <w:name w:val="Current List111"/>
    <w:rsid w:val="00C06705"/>
  </w:style>
  <w:style w:type="numbering" w:customStyle="1" w:styleId="CurrentList1111">
    <w:name w:val="Current List1111"/>
    <w:rsid w:val="009128E7"/>
  </w:style>
  <w:style w:type="numbering" w:customStyle="1" w:styleId="CurrentList11111">
    <w:name w:val="Current List11111"/>
    <w:rsid w:val="00381CAD"/>
  </w:style>
  <w:style w:type="numbering" w:customStyle="1" w:styleId="CurrentList11112">
    <w:name w:val="Current List11112"/>
    <w:rsid w:val="00767B91"/>
  </w:style>
  <w:style w:type="numbering" w:customStyle="1" w:styleId="CurrentList1112">
    <w:name w:val="Current List1112"/>
    <w:rsid w:val="00C600A8"/>
  </w:style>
  <w:style w:type="numbering" w:customStyle="1" w:styleId="CurrentList1113">
    <w:name w:val="Current List1113"/>
    <w:rsid w:val="00C600A8"/>
  </w:style>
  <w:style w:type="paragraph" w:customStyle="1" w:styleId="t-12-9-fett-s">
    <w:name w:val="t-12-9-fett-s"/>
    <w:basedOn w:val="Normal"/>
    <w:rsid w:val="006D3FF0"/>
    <w:pPr>
      <w:widowControl/>
      <w:spacing w:before="100" w:beforeAutospacing="1" w:after="225"/>
      <w:ind w:firstLine="0"/>
      <w:jc w:val="center"/>
    </w:pPr>
    <w:rPr>
      <w:rFonts w:ascii="Times New Roman" w:hAnsi="Times New Roman"/>
      <w:b/>
      <w:bCs/>
      <w:snapToGrid/>
      <w:sz w:val="28"/>
      <w:szCs w:val="28"/>
      <w:lang w:eastAsia="hr-HR"/>
    </w:rPr>
  </w:style>
  <w:style w:type="paragraph" w:customStyle="1" w:styleId="tb-na16">
    <w:name w:val="tb-na16"/>
    <w:basedOn w:val="Normal"/>
    <w:rsid w:val="006D3FF0"/>
    <w:pPr>
      <w:widowControl/>
      <w:spacing w:before="100" w:beforeAutospacing="1" w:after="225"/>
      <w:ind w:firstLine="0"/>
      <w:jc w:val="center"/>
    </w:pPr>
    <w:rPr>
      <w:rFonts w:ascii="Times New Roman" w:hAnsi="Times New Roman"/>
      <w:b/>
      <w:bCs/>
      <w:snapToGrid/>
      <w:sz w:val="36"/>
      <w:szCs w:val="36"/>
      <w:lang w:eastAsia="hr-HR"/>
    </w:rPr>
  </w:style>
  <w:style w:type="numbering" w:customStyle="1" w:styleId="CurrentList1114">
    <w:name w:val="Current List1114"/>
    <w:rsid w:val="00113B0D"/>
  </w:style>
  <w:style w:type="numbering" w:customStyle="1" w:styleId="CurrentList1">
    <w:name w:val="Current List1"/>
    <w:rsid w:val="00157708"/>
    <w:pPr>
      <w:numPr>
        <w:numId w:val="62"/>
      </w:numPr>
    </w:pPr>
  </w:style>
  <w:style w:type="numbering" w:customStyle="1" w:styleId="CurrentList1115">
    <w:name w:val="Current List1115"/>
    <w:rsid w:val="00BB3E56"/>
  </w:style>
  <w:style w:type="character" w:customStyle="1" w:styleId="summarymark1">
    <w:name w:val="summarymark1"/>
    <w:rsid w:val="00131C9F"/>
    <w:rPr>
      <w:b/>
      <w:bCs/>
      <w:color w:val="FF0000"/>
    </w:rPr>
  </w:style>
  <w:style w:type="numbering" w:customStyle="1" w:styleId="CurrentList11">
    <w:name w:val="Current List11"/>
    <w:rsid w:val="0065618C"/>
  </w:style>
  <w:style w:type="numbering" w:customStyle="1" w:styleId="CurrentList112">
    <w:name w:val="Current List112"/>
    <w:rsid w:val="0065618C"/>
  </w:style>
  <w:style w:type="numbering" w:customStyle="1" w:styleId="CurrentList113">
    <w:name w:val="Current List113"/>
    <w:rsid w:val="00EC53DD"/>
  </w:style>
  <w:style w:type="numbering" w:customStyle="1" w:styleId="CurrentList1132">
    <w:name w:val="Current List1132"/>
    <w:rsid w:val="002C78AF"/>
  </w:style>
  <w:style w:type="numbering" w:customStyle="1" w:styleId="CurrentList111121">
    <w:name w:val="Current List111121"/>
    <w:rsid w:val="00FD141B"/>
  </w:style>
  <w:style w:type="numbering" w:customStyle="1" w:styleId="CurrentList111128">
    <w:name w:val="Current List111128"/>
    <w:rsid w:val="00AC64C3"/>
  </w:style>
  <w:style w:type="numbering" w:customStyle="1" w:styleId="CurrentList1111281">
    <w:name w:val="Current List1111281"/>
    <w:rsid w:val="001C7B52"/>
  </w:style>
  <w:style w:type="numbering" w:customStyle="1" w:styleId="CurrentList1111282">
    <w:name w:val="Current List1111282"/>
    <w:rsid w:val="00D638FC"/>
  </w:style>
  <w:style w:type="numbering" w:customStyle="1" w:styleId="CurrentList111128215191414">
    <w:name w:val="Current List111128215191414"/>
    <w:rsid w:val="006A7F07"/>
  </w:style>
  <w:style w:type="numbering" w:customStyle="1" w:styleId="CurrentList1111283">
    <w:name w:val="Current List1111283"/>
    <w:rsid w:val="004C3974"/>
  </w:style>
  <w:style w:type="numbering" w:customStyle="1" w:styleId="CurrentList1111218">
    <w:name w:val="Current List1111218"/>
    <w:rsid w:val="00942C18"/>
  </w:style>
  <w:style w:type="numbering" w:customStyle="1" w:styleId="CurrentList12">
    <w:name w:val="Current List12"/>
    <w:rsid w:val="009508ED"/>
  </w:style>
  <w:style w:type="numbering" w:customStyle="1" w:styleId="CurrentList13">
    <w:name w:val="Current List13"/>
    <w:rsid w:val="00D74E5E"/>
  </w:style>
  <w:style w:type="numbering" w:customStyle="1" w:styleId="CurrentList1133">
    <w:name w:val="Current List1133"/>
    <w:rsid w:val="002A40A6"/>
  </w:style>
  <w:style w:type="numbering" w:customStyle="1" w:styleId="CurrentList11112826">
    <w:name w:val="Current List11112826"/>
    <w:rsid w:val="003B176F"/>
  </w:style>
  <w:style w:type="numbering" w:customStyle="1" w:styleId="CurrentList11338">
    <w:name w:val="Current List11338"/>
    <w:rsid w:val="003B176F"/>
  </w:style>
  <w:style w:type="numbering" w:customStyle="1" w:styleId="CurrentList111128261">
    <w:name w:val="Current List111128261"/>
    <w:rsid w:val="005967BF"/>
  </w:style>
  <w:style w:type="numbering" w:customStyle="1" w:styleId="CurrentList11336">
    <w:name w:val="Current List11336"/>
    <w:rsid w:val="005967BF"/>
  </w:style>
  <w:style w:type="numbering" w:customStyle="1" w:styleId="CurrentList113381">
    <w:name w:val="Current List113381"/>
    <w:rsid w:val="005967BF"/>
  </w:style>
  <w:style w:type="numbering" w:customStyle="1" w:styleId="CurrentList111128262">
    <w:name w:val="Current List111128262"/>
    <w:rsid w:val="00041E20"/>
  </w:style>
  <w:style w:type="numbering" w:customStyle="1" w:styleId="CurrentList113361">
    <w:name w:val="Current List113361"/>
    <w:rsid w:val="00041E20"/>
  </w:style>
  <w:style w:type="numbering" w:customStyle="1" w:styleId="CurrentList113321">
    <w:name w:val="Current List113321"/>
    <w:rsid w:val="00F16E64"/>
  </w:style>
  <w:style w:type="table" w:customStyle="1" w:styleId="Reetkatablice1">
    <w:name w:val="Rešetka tablice1"/>
    <w:basedOn w:val="Obinatablica"/>
    <w:next w:val="Reetkatablice"/>
    <w:rsid w:val="0010715D"/>
    <w:pPr>
      <w:overflowPunct w:val="0"/>
      <w:autoSpaceDE w:val="0"/>
      <w:autoSpaceDN w:val="0"/>
      <w:adjustRightInd w:val="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11128215">
    <w:name w:val="Current List111128215"/>
    <w:rsid w:val="00C134A8"/>
  </w:style>
  <w:style w:type="numbering" w:customStyle="1" w:styleId="CurrentList1133211">
    <w:name w:val="Current List1133211"/>
    <w:rsid w:val="00C134A8"/>
  </w:style>
  <w:style w:type="numbering" w:customStyle="1" w:styleId="CurrentList1111282151">
    <w:name w:val="Current List1111282151"/>
    <w:rsid w:val="00720C81"/>
  </w:style>
  <w:style w:type="numbering" w:customStyle="1" w:styleId="CurrentList1133212">
    <w:name w:val="Current List1133212"/>
    <w:rsid w:val="00720C81"/>
  </w:style>
  <w:style w:type="numbering" w:customStyle="1" w:styleId="CurrentList11332111">
    <w:name w:val="Current List11332111"/>
    <w:rsid w:val="00720C81"/>
  </w:style>
  <w:style w:type="numbering" w:customStyle="1" w:styleId="CurrentList1111282152">
    <w:name w:val="Current List1111282152"/>
    <w:rsid w:val="001F3A0F"/>
  </w:style>
  <w:style w:type="numbering" w:customStyle="1" w:styleId="CurrentList1133213">
    <w:name w:val="Current List1133213"/>
    <w:rsid w:val="001F3A0F"/>
  </w:style>
  <w:style w:type="numbering" w:customStyle="1" w:styleId="CurrentList1133214">
    <w:name w:val="Current List1133214"/>
    <w:rsid w:val="004369A9"/>
  </w:style>
  <w:style w:type="numbering" w:customStyle="1" w:styleId="CurrentList11112821521">
    <w:name w:val="Current List11112821521"/>
    <w:rsid w:val="00C46A66"/>
  </w:style>
  <w:style w:type="numbering" w:customStyle="1" w:styleId="CurrentList11112821522">
    <w:name w:val="Current List11112821522"/>
    <w:rsid w:val="00C46A66"/>
  </w:style>
  <w:style w:type="numbering" w:customStyle="1" w:styleId="CurrentList11332115">
    <w:name w:val="Current List11332115"/>
    <w:rsid w:val="00C46A66"/>
  </w:style>
  <w:style w:type="numbering" w:customStyle="1" w:styleId="CurrentList11112821523">
    <w:name w:val="Current List11112821523"/>
    <w:rsid w:val="00C46A66"/>
  </w:style>
  <w:style w:type="numbering" w:customStyle="1" w:styleId="CurrentList1133215">
    <w:name w:val="Current List1133215"/>
    <w:rsid w:val="000C374D"/>
  </w:style>
  <w:style w:type="numbering" w:customStyle="1" w:styleId="CurrentList11112821524">
    <w:name w:val="Current List11112821524"/>
    <w:rsid w:val="009D7515"/>
  </w:style>
  <w:style w:type="numbering" w:customStyle="1" w:styleId="CurrentList1133216">
    <w:name w:val="Current List1133216"/>
    <w:rsid w:val="00637D38"/>
  </w:style>
  <w:style w:type="numbering" w:customStyle="1" w:styleId="CurrentList1111282153">
    <w:name w:val="Current List1111282153"/>
    <w:rsid w:val="000C6E95"/>
  </w:style>
  <w:style w:type="numbering" w:customStyle="1" w:styleId="CurrentList11332112">
    <w:name w:val="Current List11332112"/>
    <w:rsid w:val="000C6E95"/>
  </w:style>
  <w:style w:type="numbering" w:customStyle="1" w:styleId="CurrentList1111282154">
    <w:name w:val="Current List1111282154"/>
    <w:rsid w:val="00293328"/>
  </w:style>
  <w:style w:type="numbering" w:customStyle="1" w:styleId="CurrentList1133217">
    <w:name w:val="Current List1133217"/>
    <w:rsid w:val="00293328"/>
  </w:style>
  <w:style w:type="numbering" w:customStyle="1" w:styleId="CurrentList1133218">
    <w:name w:val="Current List1133218"/>
    <w:rsid w:val="00293328"/>
  </w:style>
  <w:style w:type="numbering" w:customStyle="1" w:styleId="CurrentList1111282155">
    <w:name w:val="Current List1111282155"/>
    <w:rsid w:val="002A20A5"/>
  </w:style>
  <w:style w:type="numbering" w:customStyle="1" w:styleId="CurrentList1133219">
    <w:name w:val="Current List1133219"/>
    <w:rsid w:val="002A20A5"/>
  </w:style>
  <w:style w:type="numbering" w:customStyle="1" w:styleId="CurrentList1111282156">
    <w:name w:val="Current List1111282156"/>
    <w:rsid w:val="0039474F"/>
  </w:style>
  <w:style w:type="numbering" w:customStyle="1" w:styleId="CurrentList11332110">
    <w:name w:val="Current List11332110"/>
    <w:rsid w:val="0039474F"/>
  </w:style>
  <w:style w:type="paragraph" w:customStyle="1" w:styleId="NormalbrojeviChar">
    <w:name w:val="Normal_brojevi Char"/>
    <w:basedOn w:val="Normal"/>
    <w:rsid w:val="000801E1"/>
    <w:pPr>
      <w:widowControl/>
      <w:numPr>
        <w:numId w:val="93"/>
      </w:numPr>
      <w:spacing w:after="0"/>
    </w:pPr>
    <w:rPr>
      <w:snapToGrid/>
      <w:szCs w:val="24"/>
      <w:lang w:eastAsia="hr-HR"/>
    </w:rPr>
  </w:style>
  <w:style w:type="numbering" w:customStyle="1" w:styleId="CurrentList111111">
    <w:name w:val="Current List111111"/>
    <w:rsid w:val="0093221C"/>
  </w:style>
  <w:style w:type="numbering" w:customStyle="1" w:styleId="CurrentList1111282157">
    <w:name w:val="Current List1111282157"/>
    <w:rsid w:val="0093221C"/>
  </w:style>
  <w:style w:type="numbering" w:customStyle="1" w:styleId="CurrentList11332113">
    <w:name w:val="Current List11332113"/>
    <w:rsid w:val="0093221C"/>
  </w:style>
  <w:style w:type="numbering" w:customStyle="1" w:styleId="CurrentList11332114">
    <w:name w:val="Current List11332114"/>
    <w:rsid w:val="00700932"/>
  </w:style>
  <w:style w:type="numbering" w:customStyle="1" w:styleId="CurrentList11332116">
    <w:name w:val="Current List11332116"/>
    <w:rsid w:val="00D22DBC"/>
  </w:style>
  <w:style w:type="numbering" w:customStyle="1" w:styleId="CurrentList111112">
    <w:name w:val="Current List111112"/>
    <w:rsid w:val="004015DB"/>
  </w:style>
  <w:style w:type="numbering" w:customStyle="1" w:styleId="CurrentList1111282158">
    <w:name w:val="Current List1111282158"/>
    <w:rsid w:val="004015DB"/>
  </w:style>
  <w:style w:type="numbering" w:customStyle="1" w:styleId="CurrentList11332117">
    <w:name w:val="Current List11332117"/>
    <w:rsid w:val="004015DB"/>
  </w:style>
  <w:style w:type="numbering" w:customStyle="1" w:styleId="CurrentList11332118">
    <w:name w:val="Current List11332118"/>
    <w:rsid w:val="004015DB"/>
  </w:style>
  <w:style w:type="numbering" w:customStyle="1" w:styleId="CurrentList111113">
    <w:name w:val="Current List111113"/>
    <w:rsid w:val="004015DB"/>
  </w:style>
  <w:style w:type="numbering" w:customStyle="1" w:styleId="CurrentList1111282159">
    <w:name w:val="Current List1111282159"/>
    <w:rsid w:val="00D82086"/>
  </w:style>
  <w:style w:type="numbering" w:customStyle="1" w:styleId="CurrentList11332119">
    <w:name w:val="Current List11332119"/>
    <w:rsid w:val="00D82086"/>
  </w:style>
  <w:style w:type="numbering" w:customStyle="1" w:styleId="CurrentList11112821510">
    <w:name w:val="Current List11112821510"/>
    <w:rsid w:val="004E35AA"/>
  </w:style>
  <w:style w:type="numbering" w:customStyle="1" w:styleId="CurrentList11332120">
    <w:name w:val="Current List11332120"/>
    <w:rsid w:val="004E35AA"/>
  </w:style>
  <w:style w:type="numbering" w:customStyle="1" w:styleId="CurrentList11112821511">
    <w:name w:val="Current List11112821511"/>
    <w:rsid w:val="004E35AA"/>
  </w:style>
  <w:style w:type="numbering" w:customStyle="1" w:styleId="CurrentList11332121">
    <w:name w:val="Current List11332121"/>
    <w:rsid w:val="004E35AA"/>
  </w:style>
  <w:style w:type="numbering" w:customStyle="1" w:styleId="CurrentList1134">
    <w:name w:val="Current List1134"/>
    <w:rsid w:val="00472E24"/>
  </w:style>
  <w:style w:type="numbering" w:customStyle="1" w:styleId="CurrentList113321211">
    <w:name w:val="Current List113321211"/>
    <w:rsid w:val="009C0B1E"/>
  </w:style>
  <w:style w:type="numbering" w:customStyle="1" w:styleId="CurrentList113321152">
    <w:name w:val="Current List113321152"/>
    <w:rsid w:val="00446707"/>
  </w:style>
  <w:style w:type="numbering" w:customStyle="1" w:styleId="CurrentList1133211521">
    <w:name w:val="Current List1133211521"/>
    <w:rsid w:val="000249E8"/>
    <w:pPr>
      <w:numPr>
        <w:numId w:val="7"/>
      </w:numPr>
    </w:pPr>
  </w:style>
  <w:style w:type="numbering" w:customStyle="1" w:styleId="CurrentList1116">
    <w:name w:val="Current List1116"/>
    <w:rsid w:val="00F5794F"/>
    <w:pPr>
      <w:numPr>
        <w:numId w:val="98"/>
      </w:numPr>
    </w:pPr>
  </w:style>
  <w:style w:type="numbering" w:customStyle="1" w:styleId="CurrentList1117">
    <w:name w:val="Current List1117"/>
    <w:rsid w:val="00F5794F"/>
  </w:style>
  <w:style w:type="table" w:customStyle="1" w:styleId="Reetkatablice2">
    <w:name w:val="Rešetka tablice2"/>
    <w:basedOn w:val="Obinatablica"/>
    <w:next w:val="Reetkatablice"/>
    <w:rsid w:val="00112735"/>
    <w:pPr>
      <w:overflowPunct w:val="0"/>
      <w:autoSpaceDE w:val="0"/>
      <w:autoSpaceDN w:val="0"/>
      <w:adjustRightInd w:val="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1332122">
    <w:name w:val="Current List11332122"/>
    <w:rsid w:val="00EB2545"/>
  </w:style>
  <w:style w:type="numbering" w:customStyle="1" w:styleId="CurrentList11112821512">
    <w:name w:val="Current List11112821512"/>
    <w:rsid w:val="004658E0"/>
  </w:style>
  <w:style w:type="numbering" w:customStyle="1" w:styleId="CurrentList11332123">
    <w:name w:val="Current List11332123"/>
    <w:rsid w:val="004658E0"/>
  </w:style>
  <w:style w:type="numbering" w:customStyle="1" w:styleId="CurrentList113321110">
    <w:name w:val="Current List113321110"/>
    <w:rsid w:val="004658E0"/>
  </w:style>
  <w:style w:type="numbering" w:customStyle="1" w:styleId="CurrentList11112821513">
    <w:name w:val="Current List11112821513"/>
    <w:rsid w:val="000C2274"/>
  </w:style>
  <w:style w:type="numbering" w:customStyle="1" w:styleId="CurrentList11332124">
    <w:name w:val="Current List11332124"/>
    <w:rsid w:val="000C2274"/>
  </w:style>
  <w:style w:type="table" w:customStyle="1" w:styleId="Reetkatablice3">
    <w:name w:val="Rešetka tablice3"/>
    <w:basedOn w:val="Obinatablica"/>
    <w:next w:val="Reetkatablice"/>
    <w:rsid w:val="007D065A"/>
    <w:pPr>
      <w:overflowPunct w:val="0"/>
      <w:autoSpaceDE w:val="0"/>
      <w:autoSpaceDN w:val="0"/>
      <w:adjustRightInd w:val="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135">
    <w:name w:val="Current List1135"/>
    <w:rsid w:val="007D4D59"/>
  </w:style>
  <w:style w:type="numbering" w:customStyle="1" w:styleId="CurrentList1136">
    <w:name w:val="Current List1136"/>
    <w:rsid w:val="00C81903"/>
  </w:style>
  <w:style w:type="numbering" w:customStyle="1" w:styleId="CurrentList1111284">
    <w:name w:val="Current List1111284"/>
    <w:rsid w:val="00C81903"/>
  </w:style>
  <w:style w:type="numbering" w:customStyle="1" w:styleId="CurrentList1137">
    <w:name w:val="Current List1137"/>
    <w:rsid w:val="005D5459"/>
  </w:style>
  <w:style w:type="numbering" w:customStyle="1" w:styleId="CurrentList1111285">
    <w:name w:val="Current List1111285"/>
    <w:rsid w:val="005D5459"/>
  </w:style>
  <w:style w:type="numbering" w:customStyle="1" w:styleId="CurrentList11332125">
    <w:name w:val="Current List11332125"/>
    <w:rsid w:val="00143E2F"/>
  </w:style>
  <w:style w:type="character" w:customStyle="1" w:styleId="Naslov5Char">
    <w:name w:val="Naslov 5 Char"/>
    <w:basedOn w:val="Naslov4Char"/>
    <w:link w:val="Naslov5"/>
    <w:rsid w:val="005F3CCA"/>
    <w:rPr>
      <w:rFonts w:ascii="Arial" w:hAnsi="Arial"/>
      <w:b w:val="0"/>
      <w:i/>
      <w:u w:val="single"/>
    </w:rPr>
  </w:style>
  <w:style w:type="numbering" w:customStyle="1" w:styleId="CurrentList11112821514">
    <w:name w:val="Current List11112821514"/>
    <w:rsid w:val="005F4AFC"/>
  </w:style>
  <w:style w:type="numbering" w:customStyle="1" w:styleId="CurrentList11332126">
    <w:name w:val="Current List11332126"/>
    <w:rsid w:val="005F4AFC"/>
  </w:style>
  <w:style w:type="numbering" w:customStyle="1" w:styleId="CurrentList111114">
    <w:name w:val="Current List111114"/>
    <w:rsid w:val="00855EF6"/>
  </w:style>
  <w:style w:type="numbering" w:customStyle="1" w:styleId="CurrentList1138">
    <w:name w:val="Current List1138"/>
    <w:rsid w:val="00855EF6"/>
  </w:style>
  <w:style w:type="numbering" w:customStyle="1" w:styleId="CurrentList1111286">
    <w:name w:val="Current List1111286"/>
    <w:rsid w:val="00855EF6"/>
  </w:style>
  <w:style w:type="numbering" w:customStyle="1" w:styleId="CurrentList113321212">
    <w:name w:val="Current List113321212"/>
    <w:rsid w:val="002E3454"/>
  </w:style>
  <w:style w:type="numbering" w:customStyle="1" w:styleId="CurrentList1139">
    <w:name w:val="Current List1139"/>
    <w:rsid w:val="006F4453"/>
  </w:style>
  <w:style w:type="numbering" w:customStyle="1" w:styleId="CurrentList1111287">
    <w:name w:val="Current List1111287"/>
    <w:rsid w:val="006F4453"/>
  </w:style>
  <w:style w:type="numbering" w:customStyle="1" w:styleId="CurrentList1111288">
    <w:name w:val="Current List1111288"/>
    <w:rsid w:val="00793A6D"/>
  </w:style>
  <w:style w:type="numbering" w:customStyle="1" w:styleId="CurrentList11310">
    <w:name w:val="Current List11310"/>
    <w:rsid w:val="00793A6D"/>
  </w:style>
  <w:style w:type="numbering" w:customStyle="1" w:styleId="CurrentList1111289">
    <w:name w:val="Current List1111289"/>
    <w:rsid w:val="00793A6D"/>
  </w:style>
  <w:style w:type="numbering" w:customStyle="1" w:styleId="CurrentList11112821515">
    <w:name w:val="Current List11112821515"/>
    <w:rsid w:val="007308C2"/>
  </w:style>
  <w:style w:type="numbering" w:customStyle="1" w:styleId="CurrentList11332127">
    <w:name w:val="Current List11332127"/>
    <w:rsid w:val="007308C2"/>
  </w:style>
  <w:style w:type="numbering" w:customStyle="1" w:styleId="CurrentList111115">
    <w:name w:val="Current List111115"/>
    <w:rsid w:val="00D856CC"/>
  </w:style>
  <w:style w:type="numbering" w:customStyle="1" w:styleId="CurrentList11112821516">
    <w:name w:val="Current List11112821516"/>
    <w:rsid w:val="00D856CC"/>
  </w:style>
  <w:style w:type="numbering" w:customStyle="1" w:styleId="CurrentList11332128">
    <w:name w:val="Current List11332128"/>
    <w:rsid w:val="00D856CC"/>
  </w:style>
  <w:style w:type="numbering" w:customStyle="1" w:styleId="CurrentList113321111">
    <w:name w:val="Current List113321111"/>
    <w:rsid w:val="00D856CC"/>
  </w:style>
  <w:style w:type="numbering" w:customStyle="1" w:styleId="CurrentList111116">
    <w:name w:val="Current List111116"/>
    <w:rsid w:val="00596347"/>
  </w:style>
  <w:style w:type="numbering" w:customStyle="1" w:styleId="CurrentList11311">
    <w:name w:val="Current List11311"/>
    <w:rsid w:val="00596347"/>
  </w:style>
  <w:style w:type="numbering" w:customStyle="1" w:styleId="CurrentList11112810">
    <w:name w:val="Current List11112810"/>
    <w:rsid w:val="00596347"/>
  </w:style>
  <w:style w:type="numbering" w:customStyle="1" w:styleId="CurrentList11312">
    <w:name w:val="Current List11312"/>
    <w:rsid w:val="00454CED"/>
  </w:style>
  <w:style w:type="numbering" w:customStyle="1" w:styleId="CurrentList11112811">
    <w:name w:val="Current List11112811"/>
    <w:rsid w:val="00454CED"/>
  </w:style>
  <w:style w:type="numbering" w:customStyle="1" w:styleId="CurrentList11313">
    <w:name w:val="Current List11313"/>
    <w:rsid w:val="0020055B"/>
  </w:style>
  <w:style w:type="numbering" w:customStyle="1" w:styleId="CurrentList11112812">
    <w:name w:val="Current List11112812"/>
    <w:rsid w:val="0020055B"/>
  </w:style>
  <w:style w:type="numbering" w:customStyle="1" w:styleId="CurrentList113131">
    <w:name w:val="Current List113131"/>
    <w:rsid w:val="00BE3DE6"/>
  </w:style>
  <w:style w:type="paragraph" w:customStyle="1" w:styleId="StilNaslov14toka">
    <w:name w:val="Stil Naslov 1 + 4 točka"/>
    <w:basedOn w:val="Naslov1"/>
    <w:rsid w:val="002C6128"/>
    <w:pPr>
      <w:spacing w:before="120" w:after="120"/>
    </w:pPr>
    <w:rPr>
      <w:bCs/>
      <w:sz w:val="8"/>
    </w:rPr>
  </w:style>
  <w:style w:type="numbering" w:customStyle="1" w:styleId="CurrentList111117">
    <w:name w:val="Current List111117"/>
    <w:rsid w:val="00922C9C"/>
    <w:pPr>
      <w:numPr>
        <w:numId w:val="91"/>
      </w:numPr>
    </w:pPr>
  </w:style>
  <w:style w:type="numbering" w:customStyle="1" w:styleId="CurrentList11314">
    <w:name w:val="Current List11314"/>
    <w:rsid w:val="00922C9C"/>
  </w:style>
  <w:style w:type="numbering" w:customStyle="1" w:styleId="CurrentList11112821517">
    <w:name w:val="Current List11112821517"/>
    <w:rsid w:val="00317AC9"/>
  </w:style>
  <w:style w:type="numbering" w:customStyle="1" w:styleId="CurrentList113321112">
    <w:name w:val="Current List113321112"/>
    <w:rsid w:val="00317AC9"/>
  </w:style>
  <w:style w:type="numbering" w:customStyle="1" w:styleId="CurrentList11332130">
    <w:name w:val="Current List11332130"/>
    <w:rsid w:val="00317AC9"/>
  </w:style>
  <w:style w:type="numbering" w:customStyle="1" w:styleId="CurrentList111128215171">
    <w:name w:val="Current List111128215171"/>
    <w:rsid w:val="003A38DF"/>
  </w:style>
  <w:style w:type="numbering" w:customStyle="1" w:styleId="CurrentList113321301">
    <w:name w:val="Current List113321301"/>
    <w:rsid w:val="003A38DF"/>
  </w:style>
  <w:style w:type="numbering" w:customStyle="1" w:styleId="CurrentList113321302">
    <w:name w:val="Current List113321302"/>
    <w:rsid w:val="003A38DF"/>
  </w:style>
  <w:style w:type="numbering" w:customStyle="1" w:styleId="CurrentList111128215172">
    <w:name w:val="Current List111128215172"/>
    <w:rsid w:val="003A38DF"/>
  </w:style>
  <w:style w:type="numbering" w:customStyle="1" w:styleId="CurrentList113321303">
    <w:name w:val="Current List113321303"/>
    <w:rsid w:val="003A38DF"/>
  </w:style>
  <w:style w:type="numbering" w:customStyle="1" w:styleId="CurrentList111128215173">
    <w:name w:val="Current List111128215173"/>
    <w:rsid w:val="003A38DF"/>
  </w:style>
  <w:style w:type="numbering" w:customStyle="1" w:styleId="CurrentList113321304">
    <w:name w:val="Current List113321304"/>
    <w:rsid w:val="003A38DF"/>
  </w:style>
  <w:style w:type="numbering" w:customStyle="1" w:styleId="CurrentList111128215174">
    <w:name w:val="Current List111128215174"/>
    <w:rsid w:val="003A38DF"/>
  </w:style>
  <w:style w:type="numbering" w:customStyle="1" w:styleId="CurrentList113321305">
    <w:name w:val="Current List113321305"/>
    <w:rsid w:val="003A38DF"/>
  </w:style>
  <w:style w:type="numbering" w:customStyle="1" w:styleId="CurrentList111128215175">
    <w:name w:val="Current List111128215175"/>
    <w:rsid w:val="003A38DF"/>
  </w:style>
  <w:style w:type="numbering" w:customStyle="1" w:styleId="CurrentList113321306">
    <w:name w:val="Current List113321306"/>
    <w:rsid w:val="003A38DF"/>
  </w:style>
  <w:style w:type="numbering" w:customStyle="1" w:styleId="CurrentList111128215176">
    <w:name w:val="Current List111128215176"/>
    <w:rsid w:val="005B7C43"/>
  </w:style>
  <w:style w:type="numbering" w:customStyle="1" w:styleId="CurrentList113321307">
    <w:name w:val="Current List113321307"/>
    <w:rsid w:val="005B7C43"/>
  </w:style>
  <w:style w:type="numbering" w:customStyle="1" w:styleId="CurrentList1133211121">
    <w:name w:val="Current List1133211121"/>
    <w:rsid w:val="005B7C43"/>
  </w:style>
  <w:style w:type="numbering" w:customStyle="1" w:styleId="CurrentList111128215177">
    <w:name w:val="Current List111128215177"/>
    <w:rsid w:val="005B7C43"/>
  </w:style>
  <w:style w:type="numbering" w:customStyle="1" w:styleId="CurrentList113321308">
    <w:name w:val="Current List113321308"/>
    <w:rsid w:val="005B7C43"/>
  </w:style>
  <w:style w:type="numbering" w:customStyle="1" w:styleId="CurrentList1133211122">
    <w:name w:val="Current List1133211122"/>
    <w:rsid w:val="005B7C43"/>
    <w:pPr>
      <w:numPr>
        <w:numId w:val="2"/>
      </w:numPr>
    </w:pPr>
  </w:style>
  <w:style w:type="numbering" w:customStyle="1" w:styleId="CurrentList111128215178">
    <w:name w:val="Current List111128215178"/>
    <w:rsid w:val="00F878B5"/>
  </w:style>
  <w:style w:type="numbering" w:customStyle="1" w:styleId="CurrentList113321309">
    <w:name w:val="Current List113321309"/>
    <w:rsid w:val="00F878B5"/>
  </w:style>
  <w:style w:type="numbering" w:customStyle="1" w:styleId="CurrentList111128215179">
    <w:name w:val="Current List111128215179"/>
    <w:rsid w:val="00285783"/>
  </w:style>
  <w:style w:type="numbering" w:customStyle="1" w:styleId="CurrentList1133213010">
    <w:name w:val="Current List1133213010"/>
    <w:rsid w:val="00285783"/>
  </w:style>
  <w:style w:type="numbering" w:customStyle="1" w:styleId="CurrentList1133211123">
    <w:name w:val="Current List1133211123"/>
    <w:rsid w:val="00285783"/>
  </w:style>
  <w:style w:type="numbering" w:customStyle="1" w:styleId="CurrentList1111282151710">
    <w:name w:val="Current List1111282151710"/>
    <w:rsid w:val="00285783"/>
  </w:style>
  <w:style w:type="numbering" w:customStyle="1" w:styleId="CurrentList1133213011">
    <w:name w:val="Current List1133213011"/>
    <w:rsid w:val="00285783"/>
  </w:style>
  <w:style w:type="numbering" w:customStyle="1" w:styleId="CurrentList1133211124">
    <w:name w:val="Current List1133211124"/>
    <w:rsid w:val="00285783"/>
  </w:style>
  <w:style w:type="numbering" w:customStyle="1" w:styleId="CurrentList11332115233">
    <w:name w:val="Current List11332115233"/>
    <w:rsid w:val="006203ED"/>
  </w:style>
  <w:style w:type="numbering" w:customStyle="1" w:styleId="CurrentList1111195">
    <w:name w:val="Current List1111195"/>
    <w:rsid w:val="00E004BD"/>
    <w:pPr>
      <w:numPr>
        <w:numId w:val="17"/>
      </w:numPr>
    </w:pPr>
  </w:style>
  <w:style w:type="numbering" w:customStyle="1" w:styleId="CurrentList11112821518">
    <w:name w:val="Current List11112821518"/>
    <w:rsid w:val="00FB24CD"/>
  </w:style>
  <w:style w:type="numbering" w:customStyle="1" w:styleId="CurrentList11332129">
    <w:name w:val="Current List11332129"/>
    <w:rsid w:val="00FB24CD"/>
  </w:style>
  <w:style w:type="numbering" w:customStyle="1" w:styleId="CurrentList11112821519">
    <w:name w:val="Current List11112821519"/>
    <w:rsid w:val="00C00457"/>
  </w:style>
  <w:style w:type="numbering" w:customStyle="1" w:styleId="CurrentList11332131">
    <w:name w:val="Current List11332131"/>
    <w:rsid w:val="00C00457"/>
  </w:style>
  <w:style w:type="numbering" w:customStyle="1" w:styleId="CurrentList11332132">
    <w:name w:val="Current List11332132"/>
    <w:rsid w:val="001C3278"/>
  </w:style>
  <w:style w:type="paragraph" w:customStyle="1" w:styleId="Normaluvuceno4">
    <w:name w:val="Normal_uvuceno4"/>
    <w:basedOn w:val="Normaluvuceno3"/>
    <w:qFormat/>
    <w:rsid w:val="001C262B"/>
    <w:pPr>
      <w:numPr>
        <w:numId w:val="0"/>
      </w:numPr>
      <w:ind w:left="2382" w:hanging="284"/>
    </w:pPr>
  </w:style>
  <w:style w:type="numbering" w:customStyle="1" w:styleId="CurrentList1133213115">
    <w:name w:val="Current List1133213115"/>
    <w:rsid w:val="00BD2B77"/>
  </w:style>
  <w:style w:type="numbering" w:customStyle="1" w:styleId="CurrentList1111282151914">
    <w:name w:val="Current List1111282151914"/>
    <w:rsid w:val="00BD2B77"/>
  </w:style>
  <w:style w:type="numbering" w:customStyle="1" w:styleId="CurrentList1111161">
    <w:name w:val="Current List1111161"/>
    <w:rsid w:val="00DA18C2"/>
  </w:style>
  <w:style w:type="numbering" w:customStyle="1" w:styleId="CurrentList1111162">
    <w:name w:val="Current List1111162"/>
    <w:rsid w:val="00DA18C2"/>
  </w:style>
  <w:style w:type="numbering" w:customStyle="1" w:styleId="CurrentList11332131151">
    <w:name w:val="Current List11332131151"/>
    <w:rsid w:val="00DA18C2"/>
  </w:style>
  <w:style w:type="numbering" w:customStyle="1" w:styleId="CurrentList11112821519141">
    <w:name w:val="Current List11112821519141"/>
    <w:rsid w:val="00DA18C2"/>
  </w:style>
  <w:style w:type="numbering" w:customStyle="1" w:styleId="CurrentList11332131152">
    <w:name w:val="Current List11332131152"/>
    <w:rsid w:val="001E64D2"/>
  </w:style>
  <w:style w:type="numbering" w:customStyle="1" w:styleId="CurrentList11332131153">
    <w:name w:val="Current List11332131153"/>
    <w:rsid w:val="002B2A9D"/>
  </w:style>
  <w:style w:type="numbering" w:customStyle="1" w:styleId="CurrentList11112821519142">
    <w:name w:val="Current List11112821519142"/>
    <w:rsid w:val="002B2A9D"/>
  </w:style>
  <w:style w:type="numbering" w:customStyle="1" w:styleId="CurrentList11332131154">
    <w:name w:val="Current List11332131154"/>
    <w:rsid w:val="002B2A9D"/>
  </w:style>
  <w:style w:type="numbering" w:customStyle="1" w:styleId="CurrentList11112821519143">
    <w:name w:val="Current List11112821519143"/>
    <w:rsid w:val="002B2A9D"/>
  </w:style>
  <w:style w:type="numbering" w:customStyle="1" w:styleId="CurrentList11332131155">
    <w:name w:val="Current List11332131155"/>
    <w:rsid w:val="00C572F4"/>
  </w:style>
  <w:style w:type="numbering" w:customStyle="1" w:styleId="CurrentList11112821519144">
    <w:name w:val="Current List11112821519144"/>
    <w:rsid w:val="00C572F4"/>
  </w:style>
  <w:style w:type="paragraph" w:customStyle="1" w:styleId="t-9-8">
    <w:name w:val="t-9-8"/>
    <w:basedOn w:val="Normal"/>
    <w:rsid w:val="002E56A3"/>
    <w:pPr>
      <w:widowControl/>
      <w:spacing w:before="100" w:beforeAutospacing="1" w:after="100" w:afterAutospacing="1"/>
      <w:ind w:firstLine="0"/>
      <w:jc w:val="left"/>
    </w:pPr>
    <w:rPr>
      <w:rFonts w:ascii="Times New Roman" w:hAnsi="Times New Roman"/>
      <w:snapToGrid/>
      <w:sz w:val="24"/>
      <w:szCs w:val="24"/>
      <w:lang w:eastAsia="hr-HR"/>
    </w:rPr>
  </w:style>
  <w:style w:type="character" w:customStyle="1" w:styleId="kurziv">
    <w:name w:val="kurziv"/>
    <w:basedOn w:val="Zadanifontodlomka"/>
    <w:rsid w:val="002E56A3"/>
  </w:style>
  <w:style w:type="numbering" w:customStyle="1" w:styleId="CurrentList11332131156">
    <w:name w:val="Current List11332131156"/>
    <w:rsid w:val="00C53B49"/>
  </w:style>
  <w:style w:type="numbering" w:customStyle="1" w:styleId="CurrentList11112821519145">
    <w:name w:val="Current List11112821519145"/>
    <w:rsid w:val="00C53B49"/>
  </w:style>
  <w:style w:type="numbering" w:customStyle="1" w:styleId="CurrentList11332131157">
    <w:name w:val="Current List11332131157"/>
    <w:rsid w:val="00C53B49"/>
  </w:style>
  <w:style w:type="numbering" w:customStyle="1" w:styleId="CurrentList11112821519146">
    <w:name w:val="Current List11112821519146"/>
    <w:rsid w:val="00C53B49"/>
  </w:style>
  <w:style w:type="numbering" w:customStyle="1" w:styleId="CurrentList11332131158">
    <w:name w:val="Current List11332131158"/>
    <w:rsid w:val="00E4030A"/>
  </w:style>
  <w:style w:type="numbering" w:customStyle="1" w:styleId="CurrentList11112821519147">
    <w:name w:val="Current List11112821519147"/>
    <w:rsid w:val="00E4030A"/>
  </w:style>
  <w:style w:type="numbering" w:customStyle="1" w:styleId="CurrentList11332131159">
    <w:name w:val="Current List11332131159"/>
    <w:rsid w:val="00E4030A"/>
  </w:style>
  <w:style w:type="numbering" w:customStyle="1" w:styleId="CurrentList11112821519148">
    <w:name w:val="Current List11112821519148"/>
    <w:rsid w:val="00E4030A"/>
  </w:style>
  <w:style w:type="numbering" w:customStyle="1" w:styleId="CurrentList113321311510">
    <w:name w:val="Current List113321311510"/>
    <w:rsid w:val="00E4030A"/>
  </w:style>
  <w:style w:type="numbering" w:customStyle="1" w:styleId="CurrentList113321311511">
    <w:name w:val="Current List113321311511"/>
    <w:rsid w:val="00E4030A"/>
  </w:style>
  <w:style w:type="numbering" w:customStyle="1" w:styleId="CurrentList11112821519149">
    <w:name w:val="Current List11112821519149"/>
    <w:rsid w:val="00E4030A"/>
  </w:style>
  <w:style w:type="numbering" w:customStyle="1" w:styleId="CurrentList113321311541">
    <w:name w:val="Current List113321311541"/>
    <w:rsid w:val="00CA67DD"/>
  </w:style>
  <w:style w:type="numbering" w:customStyle="1" w:styleId="CurrentList113321311512">
    <w:name w:val="Current List113321311512"/>
    <w:rsid w:val="00335C1B"/>
  </w:style>
  <w:style w:type="numbering" w:customStyle="1" w:styleId="CurrentList111128215191">
    <w:name w:val="Current List111128215191"/>
    <w:rsid w:val="00683BFD"/>
  </w:style>
  <w:style w:type="numbering" w:customStyle="1" w:styleId="CurrentList113321311">
    <w:name w:val="Current List113321311"/>
    <w:rsid w:val="00683BFD"/>
  </w:style>
  <w:style w:type="numbering" w:customStyle="1" w:styleId="CurrentList113321311513">
    <w:name w:val="Current List113321311513"/>
    <w:rsid w:val="00683BFD"/>
  </w:style>
  <w:style w:type="numbering" w:customStyle="1" w:styleId="CurrentList111128215191410">
    <w:name w:val="Current List111128215191410"/>
    <w:rsid w:val="00683BFD"/>
  </w:style>
  <w:style w:type="numbering" w:customStyle="1" w:styleId="CurrentList113321311514">
    <w:name w:val="Current List113321311514"/>
    <w:rsid w:val="006C29A8"/>
  </w:style>
  <w:style w:type="numbering" w:customStyle="1" w:styleId="CurrentList111128215191411">
    <w:name w:val="Current List111128215191411"/>
    <w:rsid w:val="006C29A8"/>
  </w:style>
  <w:style w:type="numbering" w:customStyle="1" w:styleId="CurrentList113321311518">
    <w:name w:val="Current List113321311518"/>
    <w:rsid w:val="00417757"/>
  </w:style>
  <w:style w:type="numbering" w:customStyle="1" w:styleId="CurrentList111128215191415">
    <w:name w:val="Current List111128215191415"/>
    <w:rsid w:val="00417757"/>
  </w:style>
  <w:style w:type="numbering" w:customStyle="1" w:styleId="CurrentList113321311519">
    <w:name w:val="Current List113321311519"/>
    <w:rsid w:val="00E35A05"/>
  </w:style>
  <w:style w:type="numbering" w:customStyle="1" w:styleId="CurrentList111128215192">
    <w:name w:val="Current List111128215192"/>
    <w:rsid w:val="00ED7984"/>
  </w:style>
  <w:style w:type="numbering" w:customStyle="1" w:styleId="CurrentList113321311515">
    <w:name w:val="Current List113321311515"/>
    <w:rsid w:val="005A02AD"/>
  </w:style>
  <w:style w:type="numbering" w:customStyle="1" w:styleId="CurrentList111128215191412">
    <w:name w:val="Current List111128215191412"/>
    <w:rsid w:val="005A02AD"/>
  </w:style>
  <w:style w:type="numbering" w:customStyle="1" w:styleId="CurrentList111128215193">
    <w:name w:val="Current List111128215193"/>
    <w:rsid w:val="00733F67"/>
  </w:style>
  <w:style w:type="numbering" w:customStyle="1" w:styleId="CurrentList113321312">
    <w:name w:val="Current List113321312"/>
    <w:rsid w:val="00733F67"/>
  </w:style>
  <w:style w:type="numbering" w:customStyle="1" w:styleId="CurrentList111128215194">
    <w:name w:val="Current List111128215194"/>
    <w:rsid w:val="00733F67"/>
  </w:style>
  <w:style w:type="numbering" w:customStyle="1" w:styleId="CurrentList113321313">
    <w:name w:val="Current List113321313"/>
    <w:rsid w:val="00733F67"/>
  </w:style>
  <w:style w:type="numbering" w:customStyle="1" w:styleId="CurrentList111128215191416">
    <w:name w:val="Current List111128215191416"/>
    <w:rsid w:val="00E35A05"/>
  </w:style>
  <w:style w:type="numbering" w:customStyle="1" w:styleId="CurrentList113321311520">
    <w:name w:val="Current List113321311520"/>
    <w:rsid w:val="00446F16"/>
  </w:style>
  <w:style w:type="numbering" w:customStyle="1" w:styleId="CurrentList113321311521">
    <w:name w:val="Current List113321311521"/>
    <w:rsid w:val="00EF3FD2"/>
  </w:style>
  <w:style w:type="numbering" w:customStyle="1" w:styleId="CurrentList111128215191417">
    <w:name w:val="Current List111128215191417"/>
    <w:rsid w:val="00EF3FD2"/>
  </w:style>
  <w:style w:type="numbering" w:customStyle="1" w:styleId="CurrentList11332133">
    <w:name w:val="Current List11332133"/>
    <w:rsid w:val="00DC44BC"/>
  </w:style>
  <w:style w:type="numbering" w:customStyle="1" w:styleId="CurrentList11112821520">
    <w:name w:val="Current List11112821520"/>
    <w:rsid w:val="00DC44BC"/>
  </w:style>
  <w:style w:type="numbering" w:customStyle="1" w:styleId="CurrentList11332134">
    <w:name w:val="Current List11332134"/>
    <w:rsid w:val="00DC44BC"/>
  </w:style>
  <w:style w:type="numbering" w:customStyle="1" w:styleId="CurrentList113321311522">
    <w:name w:val="Current List113321311522"/>
    <w:rsid w:val="006A40FB"/>
  </w:style>
  <w:style w:type="numbering" w:customStyle="1" w:styleId="CurrentList111128215191418">
    <w:name w:val="Current List111128215191418"/>
    <w:rsid w:val="006A40FB"/>
  </w:style>
  <w:style w:type="numbering" w:customStyle="1" w:styleId="CurrentList113321311523">
    <w:name w:val="Current List113321311523"/>
    <w:rsid w:val="006A40FB"/>
  </w:style>
  <w:style w:type="numbering" w:customStyle="1" w:styleId="CurrentList111128215191419">
    <w:name w:val="Current List111128215191419"/>
    <w:rsid w:val="006A40FB"/>
  </w:style>
  <w:style w:type="numbering" w:customStyle="1" w:styleId="CurrentList1111163">
    <w:name w:val="Current List1111163"/>
    <w:rsid w:val="0029537C"/>
  </w:style>
  <w:style w:type="numbering" w:customStyle="1" w:styleId="CurrentList113321311524">
    <w:name w:val="Current List113321311524"/>
    <w:rsid w:val="0029537C"/>
  </w:style>
  <w:style w:type="numbering" w:customStyle="1" w:styleId="CurrentList111128215191420">
    <w:name w:val="Current List111128215191420"/>
    <w:rsid w:val="0029537C"/>
  </w:style>
  <w:style w:type="numbering" w:customStyle="1" w:styleId="CurrentList113321311525">
    <w:name w:val="Current List113321311525"/>
    <w:rsid w:val="00F85BDA"/>
  </w:style>
  <w:style w:type="numbering" w:customStyle="1" w:styleId="CurrentList113321311526">
    <w:name w:val="Current List113321311526"/>
    <w:rsid w:val="00F85BDA"/>
  </w:style>
  <w:style w:type="numbering" w:customStyle="1" w:styleId="CurrentList111128215191421">
    <w:name w:val="Current List111128215191421"/>
    <w:rsid w:val="00F85BDA"/>
  </w:style>
  <w:style w:type="numbering" w:customStyle="1" w:styleId="CurrentList113321311527">
    <w:name w:val="Current List113321311527"/>
    <w:rsid w:val="00AC54AB"/>
  </w:style>
  <w:style w:type="numbering" w:customStyle="1" w:styleId="CurrentList111128215191422">
    <w:name w:val="Current List111128215191422"/>
    <w:rsid w:val="00AC54AB"/>
  </w:style>
  <w:style w:type="numbering" w:customStyle="1" w:styleId="CurrentList113321311528">
    <w:name w:val="Current List113321311528"/>
    <w:rsid w:val="00F2544C"/>
  </w:style>
  <w:style w:type="numbering" w:customStyle="1" w:styleId="CurrentList113321311529">
    <w:name w:val="Current List113321311529"/>
    <w:rsid w:val="00F2544C"/>
  </w:style>
  <w:style w:type="numbering" w:customStyle="1" w:styleId="CurrentList111128215191423">
    <w:name w:val="Current List111128215191423"/>
    <w:rsid w:val="00F2544C"/>
  </w:style>
  <w:style w:type="numbering" w:customStyle="1" w:styleId="CurrentList113321311530">
    <w:name w:val="Current List113321311530"/>
    <w:rsid w:val="009C5A04"/>
  </w:style>
  <w:style w:type="numbering" w:customStyle="1" w:styleId="CurrentList111128215191424">
    <w:name w:val="Current List111128215191424"/>
    <w:rsid w:val="009C5A04"/>
  </w:style>
  <w:style w:type="numbering" w:customStyle="1" w:styleId="CurrentList113321311531">
    <w:name w:val="Current List113321311531"/>
    <w:rsid w:val="003C5847"/>
  </w:style>
  <w:style w:type="numbering" w:customStyle="1" w:styleId="CurrentList111128215191425">
    <w:name w:val="Current List111128215191425"/>
    <w:rsid w:val="003C5847"/>
  </w:style>
  <w:style w:type="numbering" w:customStyle="1" w:styleId="CurrentList1111164">
    <w:name w:val="Current List1111164"/>
    <w:rsid w:val="00B0750A"/>
  </w:style>
  <w:style w:type="numbering" w:customStyle="1" w:styleId="CurrentList113321311532">
    <w:name w:val="Current List113321311532"/>
    <w:rsid w:val="00B0750A"/>
  </w:style>
  <w:style w:type="numbering" w:customStyle="1" w:styleId="CurrentList113321311533">
    <w:name w:val="Current List113321311533"/>
    <w:rsid w:val="00B0750A"/>
  </w:style>
  <w:style w:type="numbering" w:customStyle="1" w:styleId="CurrentList113321311534">
    <w:name w:val="Current List113321311534"/>
    <w:rsid w:val="00E66CD1"/>
  </w:style>
  <w:style w:type="numbering" w:customStyle="1" w:styleId="CurrentList1111165">
    <w:name w:val="Current List1111165"/>
    <w:rsid w:val="00DB6CDB"/>
  </w:style>
  <w:style w:type="numbering" w:customStyle="1" w:styleId="CurrentList113321311535">
    <w:name w:val="Current List113321311535"/>
    <w:rsid w:val="00DB6CDB"/>
  </w:style>
  <w:style w:type="numbering" w:customStyle="1" w:styleId="CurrentList111128215195">
    <w:name w:val="Current List111128215195"/>
    <w:rsid w:val="00DB6CDB"/>
  </w:style>
  <w:style w:type="numbering" w:customStyle="1" w:styleId="CurrentList113321314">
    <w:name w:val="Current List113321314"/>
    <w:rsid w:val="00DB6CDB"/>
  </w:style>
  <w:style w:type="numbering" w:customStyle="1" w:styleId="CurrentList113321311536">
    <w:name w:val="Current List113321311536"/>
    <w:rsid w:val="00C265EA"/>
  </w:style>
  <w:style w:type="numbering" w:customStyle="1" w:styleId="CurrentList111128215191426">
    <w:name w:val="Current List111128215191426"/>
    <w:rsid w:val="00C265EA"/>
  </w:style>
  <w:style w:type="numbering" w:customStyle="1" w:styleId="CurrentList113321311537">
    <w:name w:val="Current List113321311537"/>
    <w:rsid w:val="00C265EA"/>
  </w:style>
  <w:style w:type="numbering" w:customStyle="1" w:styleId="CurrentList113321311538">
    <w:name w:val="Current List113321311538"/>
    <w:rsid w:val="003244BF"/>
  </w:style>
  <w:style w:type="numbering" w:customStyle="1" w:styleId="CurrentList111128215191427">
    <w:name w:val="Current List111128215191427"/>
    <w:rsid w:val="003244BF"/>
  </w:style>
  <w:style w:type="numbering" w:customStyle="1" w:styleId="CurrentList113321311539">
    <w:name w:val="Current List113321311539"/>
    <w:rsid w:val="001F758B"/>
  </w:style>
  <w:style w:type="numbering" w:customStyle="1" w:styleId="CurrentList113321311540">
    <w:name w:val="Current List113321311540"/>
    <w:rsid w:val="00DD17C5"/>
  </w:style>
  <w:style w:type="numbering" w:customStyle="1" w:styleId="CurrentList111128215191428">
    <w:name w:val="Current List111128215191428"/>
    <w:rsid w:val="00DD17C5"/>
  </w:style>
  <w:style w:type="numbering" w:customStyle="1" w:styleId="CurrentList113321311542">
    <w:name w:val="Current List113321311542"/>
    <w:rsid w:val="00E77757"/>
  </w:style>
  <w:style w:type="table" w:customStyle="1" w:styleId="Reetkatablice4">
    <w:name w:val="Rešetka tablice4"/>
    <w:basedOn w:val="Obinatablica"/>
    <w:next w:val="Reetkatablice"/>
    <w:rsid w:val="00FF5857"/>
    <w:pPr>
      <w:overflowPunct w:val="0"/>
      <w:autoSpaceDE w:val="0"/>
      <w:autoSpaceDN w:val="0"/>
      <w:adjustRightInd w:val="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11128215191429">
    <w:name w:val="Current List111128215191429"/>
    <w:rsid w:val="00B06001"/>
  </w:style>
  <w:style w:type="paragraph" w:customStyle="1" w:styleId="Normaluvueno">
    <w:name w:val="Normal_uvučeno"/>
    <w:basedOn w:val="Normal"/>
    <w:link w:val="NormaluvuenoChar"/>
    <w:rsid w:val="00423EE1"/>
    <w:pPr>
      <w:widowControl/>
      <w:numPr>
        <w:numId w:val="167"/>
      </w:numPr>
      <w:spacing w:after="0"/>
    </w:pPr>
    <w:rPr>
      <w:snapToGrid/>
      <w:szCs w:val="24"/>
      <w:lang w:eastAsia="hr-HR"/>
    </w:rPr>
  </w:style>
  <w:style w:type="character" w:customStyle="1" w:styleId="NormaluvuenoChar">
    <w:name w:val="Normal_uvučeno Char"/>
    <w:link w:val="Normaluvueno"/>
    <w:rsid w:val="00423EE1"/>
    <w:rPr>
      <w:rFonts w:ascii="Arial" w:hAnsi="Arial"/>
      <w:szCs w:val="24"/>
    </w:rPr>
  </w:style>
  <w:style w:type="numbering" w:customStyle="1" w:styleId="CurrentList113321311543">
    <w:name w:val="Current List113321311543"/>
    <w:rsid w:val="00BA0405"/>
  </w:style>
  <w:style w:type="numbering" w:customStyle="1" w:styleId="CurrentList111128215191430">
    <w:name w:val="Current List111128215191430"/>
    <w:rsid w:val="00BA0405"/>
  </w:style>
  <w:style w:type="numbering" w:customStyle="1" w:styleId="CurrentList113321311544">
    <w:name w:val="Current List113321311544"/>
    <w:rsid w:val="00BA0405"/>
  </w:style>
  <w:style w:type="numbering" w:customStyle="1" w:styleId="CurrentList113321311545">
    <w:name w:val="Current List113321311545"/>
    <w:rsid w:val="006E7AC0"/>
  </w:style>
  <w:style w:type="numbering" w:customStyle="1" w:styleId="CurrentList111128215191431">
    <w:name w:val="Current List111128215191431"/>
    <w:rsid w:val="006E7AC0"/>
  </w:style>
  <w:style w:type="numbering" w:customStyle="1" w:styleId="CurrentList113321311546">
    <w:name w:val="Current List113321311546"/>
    <w:rsid w:val="006A288D"/>
  </w:style>
  <w:style w:type="numbering" w:customStyle="1" w:styleId="CurrentList111128215191432">
    <w:name w:val="Current List111128215191432"/>
    <w:rsid w:val="006A288D"/>
  </w:style>
  <w:style w:type="numbering" w:customStyle="1" w:styleId="CurrentList113321311547">
    <w:name w:val="Current List113321311547"/>
    <w:rsid w:val="006A288D"/>
  </w:style>
  <w:style w:type="numbering" w:customStyle="1" w:styleId="CurrentList11332135">
    <w:name w:val="Current List11332135"/>
    <w:rsid w:val="00C3721D"/>
  </w:style>
  <w:style w:type="numbering" w:customStyle="1" w:styleId="CurrentList11332136">
    <w:name w:val="Current List11332136"/>
    <w:rsid w:val="00C3721D"/>
  </w:style>
  <w:style w:type="numbering" w:customStyle="1" w:styleId="CurrentList113321311548">
    <w:name w:val="Current List113321311548"/>
    <w:rsid w:val="00C3721D"/>
  </w:style>
  <w:style w:type="numbering" w:customStyle="1" w:styleId="CurrentList113321311549">
    <w:name w:val="Current List113321311549"/>
    <w:rsid w:val="00C74855"/>
  </w:style>
  <w:style w:type="numbering" w:customStyle="1" w:styleId="CurrentList111128215191433">
    <w:name w:val="Current List111128215191433"/>
    <w:rsid w:val="00C74855"/>
  </w:style>
  <w:style w:type="numbering" w:customStyle="1" w:styleId="CurrentList111128215191434">
    <w:name w:val="Current List111128215191434"/>
    <w:rsid w:val="00DA0973"/>
  </w:style>
  <w:style w:type="numbering" w:customStyle="1" w:styleId="CurrentList1111166">
    <w:name w:val="Current List1111166"/>
    <w:rsid w:val="007A3183"/>
  </w:style>
  <w:style w:type="numbering" w:customStyle="1" w:styleId="CurrentList1111282151914341">
    <w:name w:val="Current List1111282151914341"/>
    <w:rsid w:val="007A3183"/>
  </w:style>
  <w:style w:type="numbering" w:customStyle="1" w:styleId="CurrentList1133213115471">
    <w:name w:val="Current List1133213115471"/>
    <w:rsid w:val="007A3183"/>
  </w:style>
  <w:style w:type="numbering" w:customStyle="1" w:styleId="CurrentList111128215196">
    <w:name w:val="Current List111128215196"/>
    <w:rsid w:val="00CF0674"/>
  </w:style>
  <w:style w:type="numbering" w:customStyle="1" w:styleId="CurrentList113321315">
    <w:name w:val="Current List113321315"/>
    <w:rsid w:val="00CF0674"/>
  </w:style>
  <w:style w:type="numbering" w:customStyle="1" w:styleId="CurrentList113321316">
    <w:name w:val="Current List113321316"/>
    <w:rsid w:val="0052357A"/>
  </w:style>
  <w:style w:type="numbering" w:customStyle="1" w:styleId="CurrentList113321311550">
    <w:name w:val="Current List113321311550"/>
    <w:rsid w:val="00611E4B"/>
  </w:style>
  <w:style w:type="numbering" w:customStyle="1" w:styleId="CurrentList111128215191435">
    <w:name w:val="Current List111128215191435"/>
    <w:rsid w:val="00611E4B"/>
  </w:style>
  <w:style w:type="numbering" w:customStyle="1" w:styleId="CurrentList113321311551">
    <w:name w:val="Current List113321311551"/>
    <w:rsid w:val="00114807"/>
  </w:style>
  <w:style w:type="numbering" w:customStyle="1" w:styleId="CurrentList111128215191436">
    <w:name w:val="Current List111128215191436"/>
    <w:rsid w:val="00114807"/>
  </w:style>
  <w:style w:type="numbering" w:customStyle="1" w:styleId="CurrentList111128215191437">
    <w:name w:val="Current List111128215191437"/>
    <w:rsid w:val="00996EFB"/>
  </w:style>
  <w:style w:type="numbering" w:customStyle="1" w:styleId="CurrentList11332137">
    <w:name w:val="Current List11332137"/>
    <w:rsid w:val="002D31D3"/>
  </w:style>
  <w:style w:type="numbering" w:customStyle="1" w:styleId="CurrentList1111282151914375">
    <w:name w:val="Current List1111282151914375"/>
    <w:rsid w:val="00497B3A"/>
  </w:style>
  <w:style w:type="numbering" w:customStyle="1" w:styleId="CurrentList11112821519143751">
    <w:name w:val="Current List11112821519143751"/>
    <w:rsid w:val="00CB6F98"/>
  </w:style>
  <w:style w:type="numbering" w:customStyle="1" w:styleId="CurrentList15">
    <w:name w:val="Current List15"/>
    <w:rsid w:val="00CB6F98"/>
  </w:style>
  <w:style w:type="numbering" w:customStyle="1" w:styleId="CurrentList151">
    <w:name w:val="Current List151"/>
    <w:rsid w:val="00EA13E7"/>
  </w:style>
  <w:style w:type="numbering" w:customStyle="1" w:styleId="CurrentList111128215191430318">
    <w:name w:val="Current List111128215191430318"/>
    <w:rsid w:val="00107801"/>
  </w:style>
  <w:style w:type="numbering" w:customStyle="1" w:styleId="CurrentList113321311544221">
    <w:name w:val="Current List113321311544221"/>
    <w:rsid w:val="00107801"/>
  </w:style>
  <w:style w:type="numbering" w:customStyle="1" w:styleId="CurrentList1133213115442211">
    <w:name w:val="Current List1133213115442211"/>
    <w:rsid w:val="00256EF3"/>
  </w:style>
  <w:style w:type="numbering" w:customStyle="1" w:styleId="CurrentList1133213115442212">
    <w:name w:val="Current List1133213115442212"/>
    <w:rsid w:val="00256EF3"/>
  </w:style>
  <w:style w:type="numbering" w:customStyle="1" w:styleId="CurrentList1111282151914303181">
    <w:name w:val="Current List1111282151914303181"/>
    <w:rsid w:val="00470B02"/>
  </w:style>
  <w:style w:type="numbering" w:customStyle="1" w:styleId="CurrentList1111282151914303182">
    <w:name w:val="Current List1111282151914303182"/>
    <w:rsid w:val="00470B02"/>
  </w:style>
  <w:style w:type="numbering" w:customStyle="1" w:styleId="CurrentList1111282151914303183">
    <w:name w:val="Current List1111282151914303183"/>
    <w:rsid w:val="00870692"/>
  </w:style>
  <w:style w:type="numbering" w:customStyle="1" w:styleId="CurrentList1111282151914303184">
    <w:name w:val="Current List1111282151914303184"/>
    <w:rsid w:val="0094284B"/>
  </w:style>
  <w:style w:type="numbering" w:customStyle="1" w:styleId="CurrentList1133213115442213">
    <w:name w:val="Current List1133213115442213"/>
    <w:rsid w:val="0094284B"/>
  </w:style>
  <w:style w:type="numbering" w:customStyle="1" w:styleId="CurrentList11112821525">
    <w:name w:val="Current List11112821525"/>
    <w:rsid w:val="00962341"/>
  </w:style>
  <w:style w:type="numbering" w:customStyle="1" w:styleId="CurrentList1133213115442214">
    <w:name w:val="Current List1133213115442214"/>
    <w:rsid w:val="00C641C5"/>
  </w:style>
  <w:style w:type="numbering" w:customStyle="1" w:styleId="CurrentList1133213115491">
    <w:name w:val="Current List1133213115491"/>
    <w:rsid w:val="00C641C5"/>
  </w:style>
  <w:style w:type="numbering" w:customStyle="1" w:styleId="CurrentList1111282151914303185">
    <w:name w:val="Current List1111282151914303185"/>
    <w:rsid w:val="007200BF"/>
  </w:style>
  <w:style w:type="numbering" w:customStyle="1" w:styleId="CurrentList1133213115442215">
    <w:name w:val="Current List1133213115442215"/>
    <w:rsid w:val="007200BF"/>
  </w:style>
  <w:style w:type="numbering" w:customStyle="1" w:styleId="CurrentList1133213115442216">
    <w:name w:val="Current List1133213115442216"/>
    <w:rsid w:val="007200BF"/>
  </w:style>
  <w:style w:type="numbering" w:customStyle="1" w:styleId="CurrentList1111282151914303186">
    <w:name w:val="Current List1111282151914303186"/>
    <w:rsid w:val="00EC5709"/>
  </w:style>
  <w:style w:type="numbering" w:customStyle="1" w:styleId="CurrentList1133213115442217">
    <w:name w:val="Current List1133213115442217"/>
    <w:rsid w:val="00EC5709"/>
  </w:style>
  <w:style w:type="numbering" w:customStyle="1" w:styleId="CurrentList1133213115442218">
    <w:name w:val="Current List1133213115442218"/>
    <w:rsid w:val="0049001B"/>
  </w:style>
  <w:style w:type="numbering" w:customStyle="1" w:styleId="CurrentList1133213115492">
    <w:name w:val="Current List1133213115492"/>
    <w:rsid w:val="00504A85"/>
  </w:style>
  <w:style w:type="numbering" w:customStyle="1" w:styleId="CurrentList1133213115442219">
    <w:name w:val="Current List1133213115442219"/>
    <w:rsid w:val="00504A85"/>
  </w:style>
  <w:style w:type="numbering" w:customStyle="1" w:styleId="CurrentList1133213115493">
    <w:name w:val="Current List1133213115493"/>
    <w:rsid w:val="001E10E7"/>
  </w:style>
  <w:style w:type="numbering" w:customStyle="1" w:styleId="CurrentList1133213115494">
    <w:name w:val="Current List1133213115494"/>
    <w:rsid w:val="001E10E7"/>
  </w:style>
  <w:style w:type="numbering" w:customStyle="1" w:styleId="CurrentList1111282151914303187">
    <w:name w:val="Current List1111282151914303187"/>
    <w:rsid w:val="001E10E7"/>
  </w:style>
  <w:style w:type="numbering" w:customStyle="1" w:styleId="CurrentList11332131154422110">
    <w:name w:val="Current List11332131154422110"/>
    <w:rsid w:val="001E10E7"/>
  </w:style>
  <w:style w:type="numbering" w:customStyle="1" w:styleId="CurrentList1111282151914303188">
    <w:name w:val="Current List1111282151914303188"/>
    <w:rsid w:val="00440451"/>
  </w:style>
  <w:style w:type="numbering" w:customStyle="1" w:styleId="CurrentList11332131154422111">
    <w:name w:val="Current List11332131154422111"/>
    <w:rsid w:val="00440451"/>
  </w:style>
  <w:style w:type="numbering" w:customStyle="1" w:styleId="CurrentList11332131154422112">
    <w:name w:val="Current List11332131154422112"/>
    <w:rsid w:val="00942E03"/>
  </w:style>
  <w:style w:type="numbering" w:customStyle="1" w:styleId="CurrentList1111282151914303189">
    <w:name w:val="Current List1111282151914303189"/>
    <w:rsid w:val="001B2BFB"/>
  </w:style>
  <w:style w:type="numbering" w:customStyle="1" w:styleId="CurrentList11332131154422113">
    <w:name w:val="Current List11332131154422113"/>
    <w:rsid w:val="001B2BFB"/>
  </w:style>
  <w:style w:type="numbering" w:customStyle="1" w:styleId="CurrentList11332131154422114">
    <w:name w:val="Current List11332131154422114"/>
    <w:rsid w:val="00A51D15"/>
  </w:style>
  <w:style w:type="numbering" w:customStyle="1" w:styleId="CurrentList1133213161">
    <w:name w:val="Current List1133213161"/>
    <w:rsid w:val="000D5D31"/>
  </w:style>
  <w:style w:type="numbering" w:customStyle="1" w:styleId="CurrentList11332131154422115">
    <w:name w:val="Current List11332131154422115"/>
    <w:rsid w:val="004F2BC6"/>
  </w:style>
  <w:style w:type="numbering" w:customStyle="1" w:styleId="CurrentList1133213162">
    <w:name w:val="Current List1133213162"/>
    <w:rsid w:val="00EA680D"/>
  </w:style>
  <w:style w:type="numbering" w:customStyle="1" w:styleId="CurrentList1111282151914371">
    <w:name w:val="Current List1111282151914371"/>
    <w:rsid w:val="00EA680D"/>
  </w:style>
  <w:style w:type="numbering" w:customStyle="1" w:styleId="CurrentList1133213163">
    <w:name w:val="Current List1133213163"/>
    <w:rsid w:val="00E91BE2"/>
  </w:style>
  <w:style w:type="numbering" w:customStyle="1" w:styleId="CurrentList1111282151914372">
    <w:name w:val="Current List1111282151914372"/>
    <w:rsid w:val="00E91BE2"/>
  </w:style>
  <w:style w:type="numbering" w:customStyle="1" w:styleId="CurrentList1133213164">
    <w:name w:val="Current List1133213164"/>
    <w:rsid w:val="00186289"/>
  </w:style>
  <w:style w:type="numbering" w:customStyle="1" w:styleId="CurrentList1111282151914373">
    <w:name w:val="Current List1111282151914373"/>
    <w:rsid w:val="00186289"/>
  </w:style>
  <w:style w:type="numbering" w:customStyle="1" w:styleId="CurrentList1133213165">
    <w:name w:val="Current List1133213165"/>
    <w:rsid w:val="00186289"/>
  </w:style>
  <w:style w:type="numbering" w:customStyle="1" w:styleId="CurrentList1111282151914374">
    <w:name w:val="Current List1111282151914374"/>
    <w:rsid w:val="00186289"/>
  </w:style>
  <w:style w:type="numbering" w:customStyle="1" w:styleId="CurrentList1133212111">
    <w:name w:val="Current List1133212111"/>
    <w:rsid w:val="00E65502"/>
  </w:style>
  <w:style w:type="numbering" w:customStyle="1" w:styleId="CurrentList11332121111">
    <w:name w:val="Current List11332121111"/>
    <w:rsid w:val="00065EBD"/>
  </w:style>
  <w:style w:type="numbering" w:customStyle="1" w:styleId="CurrentList11112821519143031810">
    <w:name w:val="Current List11112821519143031810"/>
    <w:rsid w:val="006E16CF"/>
  </w:style>
  <w:style w:type="numbering" w:customStyle="1" w:styleId="CurrentList11332131154422116">
    <w:name w:val="Current List11332131154422116"/>
    <w:rsid w:val="006E16CF"/>
  </w:style>
  <w:style w:type="numbering" w:customStyle="1" w:styleId="CurrentList11112821519143031881">
    <w:name w:val="Current List11112821519143031881"/>
    <w:rsid w:val="00920894"/>
  </w:style>
  <w:style w:type="numbering" w:customStyle="1" w:styleId="CurrentList113321311544221121">
    <w:name w:val="Current List113321311544221121"/>
    <w:rsid w:val="00920894"/>
  </w:style>
  <w:style w:type="numbering" w:customStyle="1" w:styleId="CurrentList11112821519143031882">
    <w:name w:val="Current List11112821519143031882"/>
    <w:rsid w:val="00E00FA8"/>
  </w:style>
  <w:style w:type="numbering" w:customStyle="1" w:styleId="CurrentList113321311544221122">
    <w:name w:val="Current List113321311544221122"/>
    <w:rsid w:val="00E00FA8"/>
  </w:style>
  <w:style w:type="numbering" w:customStyle="1" w:styleId="CurrentList11112821519143031883">
    <w:name w:val="Current List11112821519143031883"/>
    <w:rsid w:val="007F6975"/>
  </w:style>
  <w:style w:type="numbering" w:customStyle="1" w:styleId="CurrentList113321311544221123">
    <w:name w:val="Current List113321311544221123"/>
    <w:rsid w:val="007F6975"/>
  </w:style>
  <w:style w:type="numbering" w:customStyle="1" w:styleId="CurrentList11112821519143031884">
    <w:name w:val="Current List11112821519143031884"/>
    <w:rsid w:val="007F6975"/>
  </w:style>
  <w:style w:type="numbering" w:customStyle="1" w:styleId="CurrentList113321311544221124">
    <w:name w:val="Current List113321311544221124"/>
    <w:rsid w:val="007F6975"/>
  </w:style>
  <w:style w:type="numbering" w:customStyle="1" w:styleId="CurrentList11112821519143031885">
    <w:name w:val="Current List11112821519143031885"/>
    <w:rsid w:val="00DD221F"/>
  </w:style>
  <w:style w:type="numbering" w:customStyle="1" w:styleId="CurrentList113321311544221125">
    <w:name w:val="Current List113321311544221125"/>
    <w:rsid w:val="00DD221F"/>
  </w:style>
  <w:style w:type="numbering" w:customStyle="1" w:styleId="CurrentList113321311544221126">
    <w:name w:val="Current List113321311544221126"/>
    <w:rsid w:val="00824629"/>
  </w:style>
  <w:style w:type="numbering" w:customStyle="1" w:styleId="CurrentList113321311544221127">
    <w:name w:val="Current List113321311544221127"/>
    <w:rsid w:val="00743D1D"/>
  </w:style>
  <w:style w:type="numbering" w:customStyle="1" w:styleId="CurrentList11112821519143031886">
    <w:name w:val="Current List11112821519143031886"/>
    <w:rsid w:val="00FA1BD4"/>
  </w:style>
  <w:style w:type="numbering" w:customStyle="1" w:styleId="CurrentList113321311544221128">
    <w:name w:val="Current List113321311544221128"/>
    <w:rsid w:val="00FA1BD4"/>
  </w:style>
  <w:style w:type="numbering" w:customStyle="1" w:styleId="CurrentList11112821519143031887">
    <w:name w:val="Current List11112821519143031887"/>
    <w:rsid w:val="00FA1BD4"/>
  </w:style>
  <w:style w:type="numbering" w:customStyle="1" w:styleId="CurrentList113321311544221129">
    <w:name w:val="Current List113321311544221129"/>
    <w:rsid w:val="00FA1BD4"/>
  </w:style>
  <w:style w:type="numbering" w:customStyle="1" w:styleId="CurrentList1133213115442211210">
    <w:name w:val="Current List1133213115442211210"/>
    <w:rsid w:val="005025DE"/>
  </w:style>
  <w:style w:type="numbering" w:customStyle="1" w:styleId="CurrentList11112821519143031888">
    <w:name w:val="Current List11112821519143031888"/>
    <w:rsid w:val="006355A2"/>
  </w:style>
  <w:style w:type="numbering" w:customStyle="1" w:styleId="CurrentList1133213115442211211">
    <w:name w:val="Current List1133213115442211211"/>
    <w:rsid w:val="006355A2"/>
  </w:style>
  <w:style w:type="numbering" w:customStyle="1" w:styleId="CurrentList1133213115442211212">
    <w:name w:val="Current List1133213115442211212"/>
    <w:rsid w:val="00C940C5"/>
  </w:style>
  <w:style w:type="numbering" w:customStyle="1" w:styleId="CurrentList11112821519143031889">
    <w:name w:val="Current List11112821519143031889"/>
    <w:rsid w:val="00AC3F67"/>
  </w:style>
  <w:style w:type="numbering" w:customStyle="1" w:styleId="CurrentList1133213115442211213">
    <w:name w:val="Current List1133213115442211213"/>
    <w:rsid w:val="00AC3F67"/>
  </w:style>
  <w:style w:type="numbering" w:customStyle="1" w:styleId="CurrentList1133213115442211214">
    <w:name w:val="Current List1133213115442211214"/>
    <w:rsid w:val="00296EB3"/>
  </w:style>
  <w:style w:type="numbering" w:customStyle="1" w:styleId="CurrentList111128215191430318810">
    <w:name w:val="Current List111128215191430318810"/>
    <w:rsid w:val="00296EB3"/>
  </w:style>
  <w:style w:type="numbering" w:customStyle="1" w:styleId="CurrentList1133213115442211215">
    <w:name w:val="Current List1133213115442211215"/>
    <w:rsid w:val="00296EB3"/>
  </w:style>
  <w:style w:type="numbering" w:customStyle="1" w:styleId="CurrentList111128215191430318811">
    <w:name w:val="Current List111128215191430318811"/>
    <w:rsid w:val="00196EAB"/>
  </w:style>
  <w:style w:type="numbering" w:customStyle="1" w:styleId="CurrentList1133213115442211216">
    <w:name w:val="Current List1133213115442211216"/>
    <w:rsid w:val="00196EAB"/>
  </w:style>
  <w:style w:type="numbering" w:customStyle="1" w:styleId="CurrentList11332131154422117">
    <w:name w:val="Current List11332131154422117"/>
    <w:rsid w:val="006D5C35"/>
  </w:style>
  <w:style w:type="numbering" w:customStyle="1" w:styleId="CurrentList11332131154422118">
    <w:name w:val="Current List11332131154422118"/>
    <w:rsid w:val="00E83832"/>
  </w:style>
  <w:style w:type="numbering" w:customStyle="1" w:styleId="CurrentList1133213115442211217">
    <w:name w:val="Current List1133213115442211217"/>
    <w:rsid w:val="00AC30E6"/>
  </w:style>
  <w:style w:type="numbering" w:customStyle="1" w:styleId="CurrentList1133213115442211218">
    <w:name w:val="Current List1133213115442211218"/>
    <w:rsid w:val="00AC30E6"/>
  </w:style>
  <w:style w:type="numbering" w:customStyle="1" w:styleId="CurrentList111128215191430318812">
    <w:name w:val="Current List111128215191430318812"/>
    <w:rsid w:val="00BD5DA6"/>
  </w:style>
  <w:style w:type="numbering" w:customStyle="1" w:styleId="CurrentList1133213115442211219">
    <w:name w:val="Current List1133213115442211219"/>
    <w:rsid w:val="00BD5DA6"/>
  </w:style>
  <w:style w:type="numbering" w:customStyle="1" w:styleId="CurrentList1133213115442211220">
    <w:name w:val="Current List1133213115442211220"/>
    <w:rsid w:val="00BD5DA6"/>
  </w:style>
  <w:style w:type="numbering" w:customStyle="1" w:styleId="CurrentList111128215191430318813">
    <w:name w:val="Current List111128215191430318813"/>
    <w:rsid w:val="0071427E"/>
  </w:style>
  <w:style w:type="numbering" w:customStyle="1" w:styleId="CurrentList111128215191430318814">
    <w:name w:val="Current List111128215191430318814"/>
    <w:rsid w:val="0022016F"/>
  </w:style>
  <w:style w:type="numbering" w:customStyle="1" w:styleId="CurrentList111128215191430318851">
    <w:name w:val="Current List111128215191430318851"/>
    <w:rsid w:val="006678CA"/>
  </w:style>
  <w:style w:type="numbering" w:customStyle="1" w:styleId="CurrentList11332131154422112101">
    <w:name w:val="Current List11332131154422112101"/>
    <w:rsid w:val="006678CA"/>
  </w:style>
  <w:style w:type="numbering" w:customStyle="1" w:styleId="CurrentList111128215191430318852">
    <w:name w:val="Current List111128215191430318852"/>
    <w:rsid w:val="006678CA"/>
  </w:style>
  <w:style w:type="numbering" w:customStyle="1" w:styleId="CurrentList11332131154422112102">
    <w:name w:val="Current List11332131154422112102"/>
    <w:rsid w:val="006678CA"/>
  </w:style>
  <w:style w:type="numbering" w:customStyle="1" w:styleId="CurrentList111128215191430318853">
    <w:name w:val="Current List111128215191430318853"/>
    <w:rsid w:val="00491D22"/>
  </w:style>
  <w:style w:type="numbering" w:customStyle="1" w:styleId="CurrentList111128215191430318854">
    <w:name w:val="Current List111128215191430318854"/>
    <w:rsid w:val="00F87203"/>
  </w:style>
  <w:style w:type="numbering" w:customStyle="1" w:styleId="CurrentList11332131154422112103">
    <w:name w:val="Current List11332131154422112103"/>
    <w:rsid w:val="00F87203"/>
  </w:style>
  <w:style w:type="numbering" w:customStyle="1" w:styleId="CurrentList111128215191430318855">
    <w:name w:val="Current List111128215191430318855"/>
    <w:rsid w:val="006557F2"/>
  </w:style>
  <w:style w:type="numbering" w:customStyle="1" w:styleId="CurrentList11332131154422112104">
    <w:name w:val="Current List11332131154422112104"/>
    <w:rsid w:val="006557F2"/>
  </w:style>
  <w:style w:type="numbering" w:customStyle="1" w:styleId="CurrentList111128215191430318856">
    <w:name w:val="Current List111128215191430318856"/>
    <w:rsid w:val="00F870A1"/>
  </w:style>
  <w:style w:type="numbering" w:customStyle="1" w:styleId="CurrentList11332131154422119">
    <w:name w:val="Current List11332131154422119"/>
    <w:rsid w:val="002E74FB"/>
  </w:style>
  <w:style w:type="numbering" w:customStyle="1" w:styleId="CurrentList11332131154422112105">
    <w:name w:val="Current List11332131154422112105"/>
    <w:rsid w:val="002E74FB"/>
  </w:style>
  <w:style w:type="numbering" w:customStyle="1" w:styleId="CurrentList113321311552">
    <w:name w:val="Current List113321311552"/>
    <w:rsid w:val="00F526E2"/>
  </w:style>
  <w:style w:type="numbering" w:customStyle="1" w:styleId="CurrentList111128215191438">
    <w:name w:val="Current List111128215191438"/>
    <w:rsid w:val="00F526E2"/>
  </w:style>
  <w:style w:type="numbering" w:customStyle="1" w:styleId="CurrentList111128215191430318857">
    <w:name w:val="Current List111128215191430318857"/>
    <w:rsid w:val="007166F8"/>
  </w:style>
  <w:style w:type="numbering" w:customStyle="1" w:styleId="CurrentList11332131154422112106">
    <w:name w:val="Current List11332131154422112106"/>
    <w:rsid w:val="007166F8"/>
  </w:style>
  <w:style w:type="numbering" w:customStyle="1" w:styleId="CurrentList111128215191430318858">
    <w:name w:val="Current List111128215191430318858"/>
    <w:rsid w:val="003E3A2B"/>
  </w:style>
  <w:style w:type="numbering" w:customStyle="1" w:styleId="CurrentList11332131154422112107">
    <w:name w:val="Current List11332131154422112107"/>
    <w:rsid w:val="003E3A2B"/>
  </w:style>
  <w:style w:type="numbering" w:customStyle="1" w:styleId="CurrentList111128215191430318859">
    <w:name w:val="Current List111128215191430318859"/>
    <w:rsid w:val="00984989"/>
  </w:style>
  <w:style w:type="numbering" w:customStyle="1" w:styleId="CurrentList11332131154422112108">
    <w:name w:val="Current List11332131154422112108"/>
    <w:rsid w:val="00984989"/>
  </w:style>
  <w:style w:type="numbering" w:customStyle="1" w:styleId="CurrentList1111282151914303188510">
    <w:name w:val="Current List1111282151914303188510"/>
    <w:rsid w:val="00FF0E12"/>
  </w:style>
  <w:style w:type="numbering" w:customStyle="1" w:styleId="CurrentList11332131154422112109">
    <w:name w:val="Current List11332131154422112109"/>
    <w:rsid w:val="00FF0E12"/>
  </w:style>
  <w:style w:type="numbering" w:customStyle="1" w:styleId="CurrentList11112821519143031811">
    <w:name w:val="Current List11112821519143031811"/>
    <w:rsid w:val="001E02E9"/>
  </w:style>
  <w:style w:type="numbering" w:customStyle="1" w:styleId="CurrentList113321311544221151">
    <w:name w:val="Current List113321311544221151"/>
    <w:rsid w:val="001E02E9"/>
  </w:style>
  <w:style w:type="numbering" w:customStyle="1" w:styleId="CurrentList113321311544221152">
    <w:name w:val="Current List113321311544221152"/>
    <w:rsid w:val="001E02E9"/>
  </w:style>
  <w:style w:type="numbering" w:customStyle="1" w:styleId="CurrentList111128215191430318111">
    <w:name w:val="Current List111128215191430318111"/>
    <w:rsid w:val="00F578A1"/>
  </w:style>
  <w:style w:type="numbering" w:customStyle="1" w:styleId="CurrentList1111282151914303188551">
    <w:name w:val="Current List1111282151914303188551"/>
    <w:rsid w:val="00776BFB"/>
  </w:style>
  <w:style w:type="numbering" w:customStyle="1" w:styleId="CurrentList113321311544221121081">
    <w:name w:val="Current List113321311544221121081"/>
    <w:rsid w:val="00776BFB"/>
  </w:style>
  <w:style w:type="numbering" w:customStyle="1" w:styleId="CurrentList113321311544221121082">
    <w:name w:val="Current List113321311544221121082"/>
    <w:rsid w:val="00776BFB"/>
  </w:style>
  <w:style w:type="numbering" w:customStyle="1" w:styleId="CurrentList1111282151914303188552">
    <w:name w:val="Current List1111282151914303188552"/>
    <w:rsid w:val="008C2539"/>
  </w:style>
  <w:style w:type="numbering" w:customStyle="1" w:styleId="CurrentList113321311544221121083">
    <w:name w:val="Current List113321311544221121083"/>
    <w:rsid w:val="008C2539"/>
  </w:style>
  <w:style w:type="numbering" w:customStyle="1" w:styleId="CurrentList1111282151914303188553">
    <w:name w:val="Current List1111282151914303188553"/>
    <w:rsid w:val="00E92EB7"/>
  </w:style>
  <w:style w:type="numbering" w:customStyle="1" w:styleId="CurrentList113321311544221121084">
    <w:name w:val="Current List113321311544221121084"/>
    <w:rsid w:val="00E92EB7"/>
  </w:style>
  <w:style w:type="numbering" w:customStyle="1" w:styleId="CurrentList1111282151914303188554">
    <w:name w:val="Current List1111282151914303188554"/>
    <w:rsid w:val="00B95F58"/>
  </w:style>
  <w:style w:type="numbering" w:customStyle="1" w:styleId="CurrentList113321311544221121085">
    <w:name w:val="Current List113321311544221121085"/>
    <w:rsid w:val="00B95F58"/>
  </w:style>
  <w:style w:type="numbering" w:customStyle="1" w:styleId="CurrentList1111282151914303188555">
    <w:name w:val="Current List1111282151914303188555"/>
    <w:rsid w:val="00B95F58"/>
  </w:style>
  <w:style w:type="numbering" w:customStyle="1" w:styleId="CurrentList113321311544221121086">
    <w:name w:val="Current List113321311544221121086"/>
    <w:rsid w:val="00B95F58"/>
  </w:style>
  <w:style w:type="numbering" w:customStyle="1" w:styleId="CurrentList1111282151914303188556">
    <w:name w:val="Current List1111282151914303188556"/>
    <w:rsid w:val="00774635"/>
  </w:style>
  <w:style w:type="numbering" w:customStyle="1" w:styleId="CurrentList113321311544221121087">
    <w:name w:val="Current List113321311544221121087"/>
    <w:rsid w:val="00774635"/>
  </w:style>
  <w:style w:type="numbering" w:customStyle="1" w:styleId="CurrentList1111282151914303188557">
    <w:name w:val="Current List1111282151914303188557"/>
    <w:rsid w:val="009171A6"/>
  </w:style>
  <w:style w:type="numbering" w:customStyle="1" w:styleId="CurrentList113321311544221121088">
    <w:name w:val="Current List113321311544221121088"/>
    <w:rsid w:val="009171A6"/>
  </w:style>
  <w:style w:type="numbering" w:customStyle="1" w:styleId="CurrentList113321311544221121089">
    <w:name w:val="Current List113321311544221121089"/>
    <w:rsid w:val="009171A6"/>
  </w:style>
  <w:style w:type="numbering" w:customStyle="1" w:styleId="CurrentList1133213115442211210810">
    <w:name w:val="Current List1133213115442211210810"/>
    <w:rsid w:val="00A67BB6"/>
  </w:style>
  <w:style w:type="numbering" w:customStyle="1" w:styleId="CurrentList1111282151914303188558">
    <w:name w:val="Current List1111282151914303188558"/>
    <w:rsid w:val="003B2A64"/>
  </w:style>
  <w:style w:type="numbering" w:customStyle="1" w:styleId="CurrentList1133213115442211210811">
    <w:name w:val="Current List1133213115442211210811"/>
    <w:rsid w:val="003B2A64"/>
  </w:style>
  <w:style w:type="numbering" w:customStyle="1" w:styleId="CurrentList111128215191430318112">
    <w:name w:val="Current List111128215191430318112"/>
    <w:rsid w:val="0078259A"/>
  </w:style>
  <w:style w:type="numbering" w:customStyle="1" w:styleId="CurrentList113321311544221153">
    <w:name w:val="Current List113321311544221153"/>
    <w:rsid w:val="0078259A"/>
  </w:style>
  <w:style w:type="numbering" w:customStyle="1" w:styleId="CurrentList1133213115442211210812">
    <w:name w:val="Current List1133213115442211210812"/>
    <w:rsid w:val="0078259A"/>
  </w:style>
  <w:style w:type="numbering" w:customStyle="1" w:styleId="CurrentList11332131154422120">
    <w:name w:val="Current List11332131154422120"/>
    <w:rsid w:val="0078259A"/>
  </w:style>
  <w:style w:type="numbering" w:customStyle="1" w:styleId="CurrentList11332131154422121">
    <w:name w:val="Current List11332131154422121"/>
    <w:rsid w:val="0078259A"/>
  </w:style>
  <w:style w:type="numbering" w:customStyle="1" w:styleId="CurrentList1111282151914303188559">
    <w:name w:val="Current List1111282151914303188559"/>
    <w:rsid w:val="0078259A"/>
  </w:style>
  <w:style w:type="numbering" w:customStyle="1" w:styleId="CurrentList1133213115442211210813">
    <w:name w:val="Current List1133213115442211210813"/>
    <w:rsid w:val="0078259A"/>
  </w:style>
  <w:style w:type="numbering" w:customStyle="1" w:styleId="CurrentList11112821519143031885510">
    <w:name w:val="Current List11112821519143031885510"/>
    <w:rsid w:val="00F906B5"/>
  </w:style>
  <w:style w:type="numbering" w:customStyle="1" w:styleId="CurrentList1133213115442211210814">
    <w:name w:val="Current List1133213115442211210814"/>
    <w:rsid w:val="00F906B5"/>
  </w:style>
  <w:style w:type="numbering" w:customStyle="1" w:styleId="CurrentList11332131154422122">
    <w:name w:val="Current List11332131154422122"/>
    <w:rsid w:val="00987BEB"/>
  </w:style>
  <w:style w:type="numbering" w:customStyle="1" w:styleId="CurrentList11112821519143031885511">
    <w:name w:val="Current List11112821519143031885511"/>
    <w:rsid w:val="00987BEB"/>
  </w:style>
  <w:style w:type="numbering" w:customStyle="1" w:styleId="CurrentList1133213115442211210815">
    <w:name w:val="Current List1133213115442211210815"/>
    <w:rsid w:val="00987BEB"/>
  </w:style>
  <w:style w:type="numbering" w:customStyle="1" w:styleId="CurrentList11332131154422123">
    <w:name w:val="Current List11332131154422123"/>
    <w:rsid w:val="00987BEB"/>
  </w:style>
  <w:style w:type="numbering" w:customStyle="1" w:styleId="CurrentList1133213115442211210816">
    <w:name w:val="Current List1133213115442211210816"/>
    <w:rsid w:val="00987BEB"/>
  </w:style>
  <w:style w:type="numbering" w:customStyle="1" w:styleId="CurrentList1133213115442211221">
    <w:name w:val="Current List1133213115442211221"/>
    <w:rsid w:val="00536275"/>
  </w:style>
  <w:style w:type="numbering" w:customStyle="1" w:styleId="CurrentList111128215191430318815">
    <w:name w:val="Current List111128215191430318815"/>
    <w:rsid w:val="00841C45"/>
    <w:pPr>
      <w:numPr>
        <w:numId w:val="3"/>
      </w:numPr>
    </w:pPr>
  </w:style>
  <w:style w:type="numbering" w:customStyle="1" w:styleId="CurrentList1133213115442211222">
    <w:name w:val="Current List1133213115442211222"/>
    <w:rsid w:val="00841C45"/>
  </w:style>
  <w:style w:type="numbering" w:customStyle="1" w:styleId="CurrentList1133213115442211223">
    <w:name w:val="Current List1133213115442211223"/>
    <w:rsid w:val="00841C45"/>
  </w:style>
  <w:style w:type="numbering" w:customStyle="1" w:styleId="CurrentList1133213115442211224">
    <w:name w:val="Current List1133213115442211224"/>
    <w:rsid w:val="00555F4E"/>
  </w:style>
  <w:style w:type="numbering" w:customStyle="1" w:styleId="CurrentList1133213115442211225">
    <w:name w:val="Current List1133213115442211225"/>
    <w:rsid w:val="009401B3"/>
  </w:style>
  <w:style w:type="numbering" w:customStyle="1" w:styleId="CurrentList11332131154422124">
    <w:name w:val="Current List11332131154422124"/>
    <w:rsid w:val="0026364B"/>
  </w:style>
  <w:style w:type="numbering" w:customStyle="1" w:styleId="CurrentList11112821519143031885512">
    <w:name w:val="Current List11112821519143031885512"/>
    <w:rsid w:val="0026364B"/>
  </w:style>
  <w:style w:type="numbering" w:customStyle="1" w:styleId="CurrentList1133213115442211210817">
    <w:name w:val="Current List1133213115442211210817"/>
    <w:rsid w:val="0026364B"/>
  </w:style>
  <w:style w:type="numbering" w:customStyle="1" w:styleId="CurrentList11112821519143031885513">
    <w:name w:val="Current List11112821519143031885513"/>
    <w:rsid w:val="0026364B"/>
  </w:style>
  <w:style w:type="numbering" w:customStyle="1" w:styleId="CurrentList1133213115442211210818">
    <w:name w:val="Current List1133213115442211210818"/>
    <w:rsid w:val="0026364B"/>
  </w:style>
  <w:style w:type="numbering" w:customStyle="1" w:styleId="CurrentList11332131154422125">
    <w:name w:val="Current List11332131154422125"/>
    <w:rsid w:val="007F6632"/>
  </w:style>
  <w:style w:type="numbering" w:customStyle="1" w:styleId="CurrentList1133213115442211210819">
    <w:name w:val="Current List1133213115442211210819"/>
    <w:rsid w:val="00CF7B4D"/>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2449">
      <w:bodyDiv w:val="1"/>
      <w:marLeft w:val="0"/>
      <w:marRight w:val="0"/>
      <w:marTop w:val="0"/>
      <w:marBottom w:val="0"/>
      <w:divBdr>
        <w:top w:val="none" w:sz="0" w:space="0" w:color="auto"/>
        <w:left w:val="none" w:sz="0" w:space="0" w:color="auto"/>
        <w:bottom w:val="none" w:sz="0" w:space="0" w:color="auto"/>
        <w:right w:val="none" w:sz="0" w:space="0" w:color="auto"/>
      </w:divBdr>
    </w:div>
    <w:div w:id="190263536">
      <w:bodyDiv w:val="1"/>
      <w:marLeft w:val="0"/>
      <w:marRight w:val="0"/>
      <w:marTop w:val="0"/>
      <w:marBottom w:val="0"/>
      <w:divBdr>
        <w:top w:val="none" w:sz="0" w:space="0" w:color="auto"/>
        <w:left w:val="none" w:sz="0" w:space="0" w:color="auto"/>
        <w:bottom w:val="none" w:sz="0" w:space="0" w:color="auto"/>
        <w:right w:val="none" w:sz="0" w:space="0" w:color="auto"/>
      </w:divBdr>
    </w:div>
    <w:div w:id="266471831">
      <w:bodyDiv w:val="1"/>
      <w:marLeft w:val="0"/>
      <w:marRight w:val="0"/>
      <w:marTop w:val="0"/>
      <w:marBottom w:val="0"/>
      <w:divBdr>
        <w:top w:val="none" w:sz="0" w:space="0" w:color="auto"/>
        <w:left w:val="none" w:sz="0" w:space="0" w:color="auto"/>
        <w:bottom w:val="none" w:sz="0" w:space="0" w:color="auto"/>
        <w:right w:val="none" w:sz="0" w:space="0" w:color="auto"/>
      </w:divBdr>
    </w:div>
    <w:div w:id="437261840">
      <w:bodyDiv w:val="1"/>
      <w:marLeft w:val="0"/>
      <w:marRight w:val="0"/>
      <w:marTop w:val="0"/>
      <w:marBottom w:val="0"/>
      <w:divBdr>
        <w:top w:val="none" w:sz="0" w:space="0" w:color="auto"/>
        <w:left w:val="none" w:sz="0" w:space="0" w:color="auto"/>
        <w:bottom w:val="none" w:sz="0" w:space="0" w:color="auto"/>
        <w:right w:val="none" w:sz="0" w:space="0" w:color="auto"/>
      </w:divBdr>
      <w:divsChild>
        <w:div w:id="780344416">
          <w:marLeft w:val="0"/>
          <w:marRight w:val="0"/>
          <w:marTop w:val="0"/>
          <w:marBottom w:val="0"/>
          <w:divBdr>
            <w:top w:val="none" w:sz="0" w:space="0" w:color="auto"/>
            <w:left w:val="none" w:sz="0" w:space="0" w:color="auto"/>
            <w:bottom w:val="none" w:sz="0" w:space="0" w:color="auto"/>
            <w:right w:val="none" w:sz="0" w:space="0" w:color="auto"/>
          </w:divBdr>
          <w:divsChild>
            <w:div w:id="1043793054">
              <w:marLeft w:val="0"/>
              <w:marRight w:val="0"/>
              <w:marTop w:val="0"/>
              <w:marBottom w:val="0"/>
              <w:divBdr>
                <w:top w:val="none" w:sz="0" w:space="0" w:color="auto"/>
                <w:left w:val="none" w:sz="0" w:space="0" w:color="auto"/>
                <w:bottom w:val="none" w:sz="0" w:space="0" w:color="auto"/>
                <w:right w:val="none" w:sz="0" w:space="0" w:color="auto"/>
              </w:divBdr>
              <w:divsChild>
                <w:div w:id="1730809582">
                  <w:marLeft w:val="0"/>
                  <w:marRight w:val="0"/>
                  <w:marTop w:val="0"/>
                  <w:marBottom w:val="0"/>
                  <w:divBdr>
                    <w:top w:val="none" w:sz="0" w:space="0" w:color="auto"/>
                    <w:left w:val="none" w:sz="0" w:space="0" w:color="auto"/>
                    <w:bottom w:val="none" w:sz="0" w:space="0" w:color="auto"/>
                    <w:right w:val="none" w:sz="0" w:space="0" w:color="auto"/>
                  </w:divBdr>
                  <w:divsChild>
                    <w:div w:id="156967267">
                      <w:marLeft w:val="0"/>
                      <w:marRight w:val="0"/>
                      <w:marTop w:val="0"/>
                      <w:marBottom w:val="0"/>
                      <w:divBdr>
                        <w:top w:val="single" w:sz="6" w:space="0" w:color="E4E4E6"/>
                        <w:left w:val="none" w:sz="0" w:space="0" w:color="auto"/>
                        <w:bottom w:val="none" w:sz="0" w:space="0" w:color="auto"/>
                        <w:right w:val="none" w:sz="0" w:space="0" w:color="auto"/>
                      </w:divBdr>
                      <w:divsChild>
                        <w:div w:id="913586831">
                          <w:marLeft w:val="0"/>
                          <w:marRight w:val="1500"/>
                          <w:marTop w:val="100"/>
                          <w:marBottom w:val="100"/>
                          <w:divBdr>
                            <w:top w:val="none" w:sz="0" w:space="0" w:color="auto"/>
                            <w:left w:val="none" w:sz="0" w:space="0" w:color="auto"/>
                            <w:bottom w:val="none" w:sz="0" w:space="0" w:color="auto"/>
                            <w:right w:val="none" w:sz="0" w:space="0" w:color="auto"/>
                          </w:divBdr>
                          <w:divsChild>
                            <w:div w:id="1869680476">
                              <w:marLeft w:val="0"/>
                              <w:marRight w:val="0"/>
                              <w:marTop w:val="300"/>
                              <w:marBottom w:val="450"/>
                              <w:divBdr>
                                <w:top w:val="none" w:sz="0" w:space="0" w:color="auto"/>
                                <w:left w:val="none" w:sz="0" w:space="0" w:color="auto"/>
                                <w:bottom w:val="none" w:sz="0" w:space="0" w:color="auto"/>
                                <w:right w:val="none" w:sz="0" w:space="0" w:color="auto"/>
                              </w:divBdr>
                              <w:divsChild>
                                <w:div w:id="624625080">
                                  <w:marLeft w:val="0"/>
                                  <w:marRight w:val="0"/>
                                  <w:marTop w:val="0"/>
                                  <w:marBottom w:val="0"/>
                                  <w:divBdr>
                                    <w:top w:val="none" w:sz="0" w:space="0" w:color="auto"/>
                                    <w:left w:val="none" w:sz="0" w:space="0" w:color="auto"/>
                                    <w:bottom w:val="none" w:sz="0" w:space="0" w:color="auto"/>
                                    <w:right w:val="none" w:sz="0" w:space="0" w:color="auto"/>
                                  </w:divBdr>
                                  <w:divsChild>
                                    <w:div w:id="352867">
                                      <w:marLeft w:val="0"/>
                                      <w:marRight w:val="0"/>
                                      <w:marTop w:val="0"/>
                                      <w:marBottom w:val="0"/>
                                      <w:divBdr>
                                        <w:top w:val="none" w:sz="0" w:space="0" w:color="auto"/>
                                        <w:left w:val="none" w:sz="0" w:space="0" w:color="auto"/>
                                        <w:bottom w:val="none" w:sz="0" w:space="0" w:color="auto"/>
                                        <w:right w:val="none" w:sz="0" w:space="0" w:color="auto"/>
                                      </w:divBdr>
                                      <w:divsChild>
                                        <w:div w:id="653291244">
                                          <w:marLeft w:val="0"/>
                                          <w:marRight w:val="0"/>
                                          <w:marTop w:val="0"/>
                                          <w:marBottom w:val="0"/>
                                          <w:divBdr>
                                            <w:top w:val="none" w:sz="0" w:space="0" w:color="auto"/>
                                            <w:left w:val="none" w:sz="0" w:space="0" w:color="auto"/>
                                            <w:bottom w:val="none" w:sz="0" w:space="0" w:color="auto"/>
                                            <w:right w:val="none" w:sz="0" w:space="0" w:color="auto"/>
                                          </w:divBdr>
                                          <w:divsChild>
                                            <w:div w:id="54140784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0922022">
      <w:bodyDiv w:val="1"/>
      <w:marLeft w:val="0"/>
      <w:marRight w:val="0"/>
      <w:marTop w:val="0"/>
      <w:marBottom w:val="0"/>
      <w:divBdr>
        <w:top w:val="none" w:sz="0" w:space="0" w:color="auto"/>
        <w:left w:val="none" w:sz="0" w:space="0" w:color="auto"/>
        <w:bottom w:val="none" w:sz="0" w:space="0" w:color="auto"/>
        <w:right w:val="none" w:sz="0" w:space="0" w:color="auto"/>
      </w:divBdr>
    </w:div>
    <w:div w:id="752778409">
      <w:bodyDiv w:val="1"/>
      <w:marLeft w:val="0"/>
      <w:marRight w:val="0"/>
      <w:marTop w:val="0"/>
      <w:marBottom w:val="0"/>
      <w:divBdr>
        <w:top w:val="none" w:sz="0" w:space="0" w:color="auto"/>
        <w:left w:val="none" w:sz="0" w:space="0" w:color="auto"/>
        <w:bottom w:val="none" w:sz="0" w:space="0" w:color="auto"/>
        <w:right w:val="none" w:sz="0" w:space="0" w:color="auto"/>
      </w:divBdr>
      <w:divsChild>
        <w:div w:id="1699349358">
          <w:marLeft w:val="0"/>
          <w:marRight w:val="0"/>
          <w:marTop w:val="0"/>
          <w:marBottom w:val="0"/>
          <w:divBdr>
            <w:top w:val="none" w:sz="0" w:space="0" w:color="auto"/>
            <w:left w:val="none" w:sz="0" w:space="0" w:color="auto"/>
            <w:bottom w:val="none" w:sz="0" w:space="0" w:color="auto"/>
            <w:right w:val="none" w:sz="0" w:space="0" w:color="auto"/>
          </w:divBdr>
          <w:divsChild>
            <w:div w:id="1531870886">
              <w:marLeft w:val="0"/>
              <w:marRight w:val="0"/>
              <w:marTop w:val="0"/>
              <w:marBottom w:val="0"/>
              <w:divBdr>
                <w:top w:val="none" w:sz="0" w:space="0" w:color="auto"/>
                <w:left w:val="none" w:sz="0" w:space="0" w:color="auto"/>
                <w:bottom w:val="none" w:sz="0" w:space="0" w:color="auto"/>
                <w:right w:val="none" w:sz="0" w:space="0" w:color="auto"/>
              </w:divBdr>
              <w:divsChild>
                <w:div w:id="2008285821">
                  <w:marLeft w:val="0"/>
                  <w:marRight w:val="0"/>
                  <w:marTop w:val="0"/>
                  <w:marBottom w:val="0"/>
                  <w:divBdr>
                    <w:top w:val="none" w:sz="0" w:space="0" w:color="auto"/>
                    <w:left w:val="none" w:sz="0" w:space="0" w:color="auto"/>
                    <w:bottom w:val="none" w:sz="0" w:space="0" w:color="auto"/>
                    <w:right w:val="none" w:sz="0" w:space="0" w:color="auto"/>
                  </w:divBdr>
                  <w:divsChild>
                    <w:div w:id="1541819283">
                      <w:marLeft w:val="0"/>
                      <w:marRight w:val="0"/>
                      <w:marTop w:val="0"/>
                      <w:marBottom w:val="0"/>
                      <w:divBdr>
                        <w:top w:val="none" w:sz="0" w:space="0" w:color="auto"/>
                        <w:left w:val="none" w:sz="0" w:space="0" w:color="auto"/>
                        <w:bottom w:val="none" w:sz="0" w:space="0" w:color="auto"/>
                        <w:right w:val="none" w:sz="0" w:space="0" w:color="auto"/>
                      </w:divBdr>
                      <w:divsChild>
                        <w:div w:id="10884703">
                          <w:marLeft w:val="0"/>
                          <w:marRight w:val="0"/>
                          <w:marTop w:val="0"/>
                          <w:marBottom w:val="0"/>
                          <w:divBdr>
                            <w:top w:val="none" w:sz="0" w:space="0" w:color="auto"/>
                            <w:left w:val="none" w:sz="0" w:space="0" w:color="auto"/>
                            <w:bottom w:val="none" w:sz="0" w:space="0" w:color="auto"/>
                            <w:right w:val="none" w:sz="0" w:space="0" w:color="auto"/>
                          </w:divBdr>
                          <w:divsChild>
                            <w:div w:id="639384852">
                              <w:marLeft w:val="0"/>
                              <w:marRight w:val="0"/>
                              <w:marTop w:val="0"/>
                              <w:marBottom w:val="0"/>
                              <w:divBdr>
                                <w:top w:val="none" w:sz="0" w:space="0" w:color="auto"/>
                                <w:left w:val="none" w:sz="0" w:space="0" w:color="auto"/>
                                <w:bottom w:val="none" w:sz="0" w:space="0" w:color="auto"/>
                                <w:right w:val="none" w:sz="0" w:space="0" w:color="auto"/>
                              </w:divBdr>
                              <w:divsChild>
                                <w:div w:id="360254153">
                                  <w:marLeft w:val="0"/>
                                  <w:marRight w:val="0"/>
                                  <w:marTop w:val="0"/>
                                  <w:marBottom w:val="0"/>
                                  <w:divBdr>
                                    <w:top w:val="none" w:sz="0" w:space="0" w:color="auto"/>
                                    <w:left w:val="none" w:sz="0" w:space="0" w:color="auto"/>
                                    <w:bottom w:val="none" w:sz="0" w:space="0" w:color="auto"/>
                                    <w:right w:val="none" w:sz="0" w:space="0" w:color="auto"/>
                                  </w:divBdr>
                                  <w:divsChild>
                                    <w:div w:id="2144418917">
                                      <w:marLeft w:val="0"/>
                                      <w:marRight w:val="0"/>
                                      <w:marTop w:val="0"/>
                                      <w:marBottom w:val="0"/>
                                      <w:divBdr>
                                        <w:top w:val="none" w:sz="0" w:space="0" w:color="auto"/>
                                        <w:left w:val="none" w:sz="0" w:space="0" w:color="auto"/>
                                        <w:bottom w:val="none" w:sz="0" w:space="0" w:color="auto"/>
                                        <w:right w:val="none" w:sz="0" w:space="0" w:color="auto"/>
                                      </w:divBdr>
                                    </w:div>
                                  </w:divsChild>
                                </w:div>
                                <w:div w:id="1340815684">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0"/>
                                      <w:divBdr>
                                        <w:top w:val="none" w:sz="0" w:space="0" w:color="auto"/>
                                        <w:left w:val="none" w:sz="0" w:space="0" w:color="auto"/>
                                        <w:bottom w:val="none" w:sz="0" w:space="0" w:color="auto"/>
                                        <w:right w:val="none" w:sz="0" w:space="0" w:color="auto"/>
                                      </w:divBdr>
                                    </w:div>
                                  </w:divsChild>
                                </w:div>
                                <w:div w:id="1894273938">
                                  <w:marLeft w:val="0"/>
                                  <w:marRight w:val="0"/>
                                  <w:marTop w:val="0"/>
                                  <w:marBottom w:val="0"/>
                                  <w:divBdr>
                                    <w:top w:val="none" w:sz="0" w:space="0" w:color="auto"/>
                                    <w:left w:val="none" w:sz="0" w:space="0" w:color="auto"/>
                                    <w:bottom w:val="none" w:sz="0" w:space="0" w:color="auto"/>
                                    <w:right w:val="none" w:sz="0" w:space="0" w:color="auto"/>
                                  </w:divBdr>
                                  <w:divsChild>
                                    <w:div w:id="2063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552828">
      <w:bodyDiv w:val="1"/>
      <w:marLeft w:val="0"/>
      <w:marRight w:val="0"/>
      <w:marTop w:val="0"/>
      <w:marBottom w:val="0"/>
      <w:divBdr>
        <w:top w:val="none" w:sz="0" w:space="0" w:color="auto"/>
        <w:left w:val="none" w:sz="0" w:space="0" w:color="auto"/>
        <w:bottom w:val="none" w:sz="0" w:space="0" w:color="auto"/>
        <w:right w:val="none" w:sz="0" w:space="0" w:color="auto"/>
      </w:divBdr>
    </w:div>
    <w:div w:id="882248276">
      <w:bodyDiv w:val="1"/>
      <w:marLeft w:val="0"/>
      <w:marRight w:val="0"/>
      <w:marTop w:val="0"/>
      <w:marBottom w:val="0"/>
      <w:divBdr>
        <w:top w:val="none" w:sz="0" w:space="0" w:color="auto"/>
        <w:left w:val="none" w:sz="0" w:space="0" w:color="auto"/>
        <w:bottom w:val="none" w:sz="0" w:space="0" w:color="auto"/>
        <w:right w:val="none" w:sz="0" w:space="0" w:color="auto"/>
      </w:divBdr>
    </w:div>
    <w:div w:id="955717814">
      <w:bodyDiv w:val="1"/>
      <w:marLeft w:val="0"/>
      <w:marRight w:val="0"/>
      <w:marTop w:val="0"/>
      <w:marBottom w:val="0"/>
      <w:divBdr>
        <w:top w:val="none" w:sz="0" w:space="0" w:color="auto"/>
        <w:left w:val="none" w:sz="0" w:space="0" w:color="auto"/>
        <w:bottom w:val="none" w:sz="0" w:space="0" w:color="auto"/>
        <w:right w:val="none" w:sz="0" w:space="0" w:color="auto"/>
      </w:divBdr>
    </w:div>
    <w:div w:id="1172724799">
      <w:bodyDiv w:val="1"/>
      <w:marLeft w:val="0"/>
      <w:marRight w:val="0"/>
      <w:marTop w:val="0"/>
      <w:marBottom w:val="0"/>
      <w:divBdr>
        <w:top w:val="none" w:sz="0" w:space="0" w:color="auto"/>
        <w:left w:val="none" w:sz="0" w:space="0" w:color="auto"/>
        <w:bottom w:val="none" w:sz="0" w:space="0" w:color="auto"/>
        <w:right w:val="none" w:sz="0" w:space="0" w:color="auto"/>
      </w:divBdr>
    </w:div>
    <w:div w:id="1674410760">
      <w:bodyDiv w:val="1"/>
      <w:marLeft w:val="0"/>
      <w:marRight w:val="0"/>
      <w:marTop w:val="0"/>
      <w:marBottom w:val="0"/>
      <w:divBdr>
        <w:top w:val="none" w:sz="0" w:space="0" w:color="auto"/>
        <w:left w:val="none" w:sz="0" w:space="0" w:color="auto"/>
        <w:bottom w:val="none" w:sz="0" w:space="0" w:color="auto"/>
        <w:right w:val="none" w:sz="0" w:space="0" w:color="auto"/>
      </w:divBdr>
    </w:div>
    <w:div w:id="1889798107">
      <w:bodyDiv w:val="1"/>
      <w:marLeft w:val="0"/>
      <w:marRight w:val="0"/>
      <w:marTop w:val="0"/>
      <w:marBottom w:val="0"/>
      <w:divBdr>
        <w:top w:val="none" w:sz="0" w:space="0" w:color="auto"/>
        <w:left w:val="none" w:sz="0" w:space="0" w:color="auto"/>
        <w:bottom w:val="none" w:sz="0" w:space="0" w:color="auto"/>
        <w:right w:val="none" w:sz="0" w:space="0" w:color="auto"/>
      </w:divBdr>
    </w:div>
    <w:div w:id="2023824382">
      <w:bodyDiv w:val="1"/>
      <w:marLeft w:val="0"/>
      <w:marRight w:val="0"/>
      <w:marTop w:val="0"/>
      <w:marBottom w:val="0"/>
      <w:divBdr>
        <w:top w:val="none" w:sz="0" w:space="0" w:color="auto"/>
        <w:left w:val="none" w:sz="0" w:space="0" w:color="auto"/>
        <w:bottom w:val="none" w:sz="0" w:space="0" w:color="auto"/>
        <w:right w:val="none" w:sz="0" w:space="0" w:color="auto"/>
      </w:divBdr>
    </w:div>
    <w:div w:id="203105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Radni_list_programa_Microsoft_Excel_97___20031.xls"/><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83FC1-4662-4031-8CC3-0B369F3E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88</Pages>
  <Words>46744</Words>
  <Characters>266442</Characters>
  <Application>Microsoft Office Word</Application>
  <DocSecurity>0</DocSecurity>
  <Lines>2220</Lines>
  <Paragraphs>625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URBIA</vt:lpstr>
      <vt:lpstr>URBING   </vt:lpstr>
    </vt:vector>
  </TitlesOfParts>
  <Company>Urbia</Company>
  <LinksUpToDate>false</LinksUpToDate>
  <CharactersWithSpaces>312561</CharactersWithSpaces>
  <SharedDoc>false</SharedDoc>
  <HLinks>
    <vt:vector size="534" baseType="variant">
      <vt:variant>
        <vt:i4>2031677</vt:i4>
      </vt:variant>
      <vt:variant>
        <vt:i4>530</vt:i4>
      </vt:variant>
      <vt:variant>
        <vt:i4>0</vt:i4>
      </vt:variant>
      <vt:variant>
        <vt:i4>5</vt:i4>
      </vt:variant>
      <vt:variant>
        <vt:lpwstr/>
      </vt:variant>
      <vt:variant>
        <vt:lpwstr>_Toc472925937</vt:lpwstr>
      </vt:variant>
      <vt:variant>
        <vt:i4>2031677</vt:i4>
      </vt:variant>
      <vt:variant>
        <vt:i4>524</vt:i4>
      </vt:variant>
      <vt:variant>
        <vt:i4>0</vt:i4>
      </vt:variant>
      <vt:variant>
        <vt:i4>5</vt:i4>
      </vt:variant>
      <vt:variant>
        <vt:lpwstr/>
      </vt:variant>
      <vt:variant>
        <vt:lpwstr>_Toc472925936</vt:lpwstr>
      </vt:variant>
      <vt:variant>
        <vt:i4>2031677</vt:i4>
      </vt:variant>
      <vt:variant>
        <vt:i4>518</vt:i4>
      </vt:variant>
      <vt:variant>
        <vt:i4>0</vt:i4>
      </vt:variant>
      <vt:variant>
        <vt:i4>5</vt:i4>
      </vt:variant>
      <vt:variant>
        <vt:lpwstr/>
      </vt:variant>
      <vt:variant>
        <vt:lpwstr>_Toc472925935</vt:lpwstr>
      </vt:variant>
      <vt:variant>
        <vt:i4>2031677</vt:i4>
      </vt:variant>
      <vt:variant>
        <vt:i4>512</vt:i4>
      </vt:variant>
      <vt:variant>
        <vt:i4>0</vt:i4>
      </vt:variant>
      <vt:variant>
        <vt:i4>5</vt:i4>
      </vt:variant>
      <vt:variant>
        <vt:lpwstr/>
      </vt:variant>
      <vt:variant>
        <vt:lpwstr>_Toc472925934</vt:lpwstr>
      </vt:variant>
      <vt:variant>
        <vt:i4>2031677</vt:i4>
      </vt:variant>
      <vt:variant>
        <vt:i4>506</vt:i4>
      </vt:variant>
      <vt:variant>
        <vt:i4>0</vt:i4>
      </vt:variant>
      <vt:variant>
        <vt:i4>5</vt:i4>
      </vt:variant>
      <vt:variant>
        <vt:lpwstr/>
      </vt:variant>
      <vt:variant>
        <vt:lpwstr>_Toc472925933</vt:lpwstr>
      </vt:variant>
      <vt:variant>
        <vt:i4>2031677</vt:i4>
      </vt:variant>
      <vt:variant>
        <vt:i4>500</vt:i4>
      </vt:variant>
      <vt:variant>
        <vt:i4>0</vt:i4>
      </vt:variant>
      <vt:variant>
        <vt:i4>5</vt:i4>
      </vt:variant>
      <vt:variant>
        <vt:lpwstr/>
      </vt:variant>
      <vt:variant>
        <vt:lpwstr>_Toc472925932</vt:lpwstr>
      </vt:variant>
      <vt:variant>
        <vt:i4>2031677</vt:i4>
      </vt:variant>
      <vt:variant>
        <vt:i4>494</vt:i4>
      </vt:variant>
      <vt:variant>
        <vt:i4>0</vt:i4>
      </vt:variant>
      <vt:variant>
        <vt:i4>5</vt:i4>
      </vt:variant>
      <vt:variant>
        <vt:lpwstr/>
      </vt:variant>
      <vt:variant>
        <vt:lpwstr>_Toc472925931</vt:lpwstr>
      </vt:variant>
      <vt:variant>
        <vt:i4>2031677</vt:i4>
      </vt:variant>
      <vt:variant>
        <vt:i4>488</vt:i4>
      </vt:variant>
      <vt:variant>
        <vt:i4>0</vt:i4>
      </vt:variant>
      <vt:variant>
        <vt:i4>5</vt:i4>
      </vt:variant>
      <vt:variant>
        <vt:lpwstr/>
      </vt:variant>
      <vt:variant>
        <vt:lpwstr>_Toc472925930</vt:lpwstr>
      </vt:variant>
      <vt:variant>
        <vt:i4>1966141</vt:i4>
      </vt:variant>
      <vt:variant>
        <vt:i4>482</vt:i4>
      </vt:variant>
      <vt:variant>
        <vt:i4>0</vt:i4>
      </vt:variant>
      <vt:variant>
        <vt:i4>5</vt:i4>
      </vt:variant>
      <vt:variant>
        <vt:lpwstr/>
      </vt:variant>
      <vt:variant>
        <vt:lpwstr>_Toc472925929</vt:lpwstr>
      </vt:variant>
      <vt:variant>
        <vt:i4>1966141</vt:i4>
      </vt:variant>
      <vt:variant>
        <vt:i4>476</vt:i4>
      </vt:variant>
      <vt:variant>
        <vt:i4>0</vt:i4>
      </vt:variant>
      <vt:variant>
        <vt:i4>5</vt:i4>
      </vt:variant>
      <vt:variant>
        <vt:lpwstr/>
      </vt:variant>
      <vt:variant>
        <vt:lpwstr>_Toc472925928</vt:lpwstr>
      </vt:variant>
      <vt:variant>
        <vt:i4>1966141</vt:i4>
      </vt:variant>
      <vt:variant>
        <vt:i4>470</vt:i4>
      </vt:variant>
      <vt:variant>
        <vt:i4>0</vt:i4>
      </vt:variant>
      <vt:variant>
        <vt:i4>5</vt:i4>
      </vt:variant>
      <vt:variant>
        <vt:lpwstr/>
      </vt:variant>
      <vt:variant>
        <vt:lpwstr>_Toc472925927</vt:lpwstr>
      </vt:variant>
      <vt:variant>
        <vt:i4>1966141</vt:i4>
      </vt:variant>
      <vt:variant>
        <vt:i4>464</vt:i4>
      </vt:variant>
      <vt:variant>
        <vt:i4>0</vt:i4>
      </vt:variant>
      <vt:variant>
        <vt:i4>5</vt:i4>
      </vt:variant>
      <vt:variant>
        <vt:lpwstr/>
      </vt:variant>
      <vt:variant>
        <vt:lpwstr>_Toc472925926</vt:lpwstr>
      </vt:variant>
      <vt:variant>
        <vt:i4>1966141</vt:i4>
      </vt:variant>
      <vt:variant>
        <vt:i4>458</vt:i4>
      </vt:variant>
      <vt:variant>
        <vt:i4>0</vt:i4>
      </vt:variant>
      <vt:variant>
        <vt:i4>5</vt:i4>
      </vt:variant>
      <vt:variant>
        <vt:lpwstr/>
      </vt:variant>
      <vt:variant>
        <vt:lpwstr>_Toc472925925</vt:lpwstr>
      </vt:variant>
      <vt:variant>
        <vt:i4>1966141</vt:i4>
      </vt:variant>
      <vt:variant>
        <vt:i4>452</vt:i4>
      </vt:variant>
      <vt:variant>
        <vt:i4>0</vt:i4>
      </vt:variant>
      <vt:variant>
        <vt:i4>5</vt:i4>
      </vt:variant>
      <vt:variant>
        <vt:lpwstr/>
      </vt:variant>
      <vt:variant>
        <vt:lpwstr>_Toc472925924</vt:lpwstr>
      </vt:variant>
      <vt:variant>
        <vt:i4>1966141</vt:i4>
      </vt:variant>
      <vt:variant>
        <vt:i4>446</vt:i4>
      </vt:variant>
      <vt:variant>
        <vt:i4>0</vt:i4>
      </vt:variant>
      <vt:variant>
        <vt:i4>5</vt:i4>
      </vt:variant>
      <vt:variant>
        <vt:lpwstr/>
      </vt:variant>
      <vt:variant>
        <vt:lpwstr>_Toc472925923</vt:lpwstr>
      </vt:variant>
      <vt:variant>
        <vt:i4>1966141</vt:i4>
      </vt:variant>
      <vt:variant>
        <vt:i4>440</vt:i4>
      </vt:variant>
      <vt:variant>
        <vt:i4>0</vt:i4>
      </vt:variant>
      <vt:variant>
        <vt:i4>5</vt:i4>
      </vt:variant>
      <vt:variant>
        <vt:lpwstr/>
      </vt:variant>
      <vt:variant>
        <vt:lpwstr>_Toc472925922</vt:lpwstr>
      </vt:variant>
      <vt:variant>
        <vt:i4>1966141</vt:i4>
      </vt:variant>
      <vt:variant>
        <vt:i4>434</vt:i4>
      </vt:variant>
      <vt:variant>
        <vt:i4>0</vt:i4>
      </vt:variant>
      <vt:variant>
        <vt:i4>5</vt:i4>
      </vt:variant>
      <vt:variant>
        <vt:lpwstr/>
      </vt:variant>
      <vt:variant>
        <vt:lpwstr>_Toc472925921</vt:lpwstr>
      </vt:variant>
      <vt:variant>
        <vt:i4>1966141</vt:i4>
      </vt:variant>
      <vt:variant>
        <vt:i4>428</vt:i4>
      </vt:variant>
      <vt:variant>
        <vt:i4>0</vt:i4>
      </vt:variant>
      <vt:variant>
        <vt:i4>5</vt:i4>
      </vt:variant>
      <vt:variant>
        <vt:lpwstr/>
      </vt:variant>
      <vt:variant>
        <vt:lpwstr>_Toc472925920</vt:lpwstr>
      </vt:variant>
      <vt:variant>
        <vt:i4>1900605</vt:i4>
      </vt:variant>
      <vt:variant>
        <vt:i4>422</vt:i4>
      </vt:variant>
      <vt:variant>
        <vt:i4>0</vt:i4>
      </vt:variant>
      <vt:variant>
        <vt:i4>5</vt:i4>
      </vt:variant>
      <vt:variant>
        <vt:lpwstr/>
      </vt:variant>
      <vt:variant>
        <vt:lpwstr>_Toc472925919</vt:lpwstr>
      </vt:variant>
      <vt:variant>
        <vt:i4>1900605</vt:i4>
      </vt:variant>
      <vt:variant>
        <vt:i4>416</vt:i4>
      </vt:variant>
      <vt:variant>
        <vt:i4>0</vt:i4>
      </vt:variant>
      <vt:variant>
        <vt:i4>5</vt:i4>
      </vt:variant>
      <vt:variant>
        <vt:lpwstr/>
      </vt:variant>
      <vt:variant>
        <vt:lpwstr>_Toc472925918</vt:lpwstr>
      </vt:variant>
      <vt:variant>
        <vt:i4>1900605</vt:i4>
      </vt:variant>
      <vt:variant>
        <vt:i4>410</vt:i4>
      </vt:variant>
      <vt:variant>
        <vt:i4>0</vt:i4>
      </vt:variant>
      <vt:variant>
        <vt:i4>5</vt:i4>
      </vt:variant>
      <vt:variant>
        <vt:lpwstr/>
      </vt:variant>
      <vt:variant>
        <vt:lpwstr>_Toc472925917</vt:lpwstr>
      </vt:variant>
      <vt:variant>
        <vt:i4>1900605</vt:i4>
      </vt:variant>
      <vt:variant>
        <vt:i4>404</vt:i4>
      </vt:variant>
      <vt:variant>
        <vt:i4>0</vt:i4>
      </vt:variant>
      <vt:variant>
        <vt:i4>5</vt:i4>
      </vt:variant>
      <vt:variant>
        <vt:lpwstr/>
      </vt:variant>
      <vt:variant>
        <vt:lpwstr>_Toc472925916</vt:lpwstr>
      </vt:variant>
      <vt:variant>
        <vt:i4>1900605</vt:i4>
      </vt:variant>
      <vt:variant>
        <vt:i4>398</vt:i4>
      </vt:variant>
      <vt:variant>
        <vt:i4>0</vt:i4>
      </vt:variant>
      <vt:variant>
        <vt:i4>5</vt:i4>
      </vt:variant>
      <vt:variant>
        <vt:lpwstr/>
      </vt:variant>
      <vt:variant>
        <vt:lpwstr>_Toc472925915</vt:lpwstr>
      </vt:variant>
      <vt:variant>
        <vt:i4>1900605</vt:i4>
      </vt:variant>
      <vt:variant>
        <vt:i4>392</vt:i4>
      </vt:variant>
      <vt:variant>
        <vt:i4>0</vt:i4>
      </vt:variant>
      <vt:variant>
        <vt:i4>5</vt:i4>
      </vt:variant>
      <vt:variant>
        <vt:lpwstr/>
      </vt:variant>
      <vt:variant>
        <vt:lpwstr>_Toc472925914</vt:lpwstr>
      </vt:variant>
      <vt:variant>
        <vt:i4>1900605</vt:i4>
      </vt:variant>
      <vt:variant>
        <vt:i4>386</vt:i4>
      </vt:variant>
      <vt:variant>
        <vt:i4>0</vt:i4>
      </vt:variant>
      <vt:variant>
        <vt:i4>5</vt:i4>
      </vt:variant>
      <vt:variant>
        <vt:lpwstr/>
      </vt:variant>
      <vt:variant>
        <vt:lpwstr>_Toc472925913</vt:lpwstr>
      </vt:variant>
      <vt:variant>
        <vt:i4>1900605</vt:i4>
      </vt:variant>
      <vt:variant>
        <vt:i4>380</vt:i4>
      </vt:variant>
      <vt:variant>
        <vt:i4>0</vt:i4>
      </vt:variant>
      <vt:variant>
        <vt:i4>5</vt:i4>
      </vt:variant>
      <vt:variant>
        <vt:lpwstr/>
      </vt:variant>
      <vt:variant>
        <vt:lpwstr>_Toc472925912</vt:lpwstr>
      </vt:variant>
      <vt:variant>
        <vt:i4>1900605</vt:i4>
      </vt:variant>
      <vt:variant>
        <vt:i4>374</vt:i4>
      </vt:variant>
      <vt:variant>
        <vt:i4>0</vt:i4>
      </vt:variant>
      <vt:variant>
        <vt:i4>5</vt:i4>
      </vt:variant>
      <vt:variant>
        <vt:lpwstr/>
      </vt:variant>
      <vt:variant>
        <vt:lpwstr>_Toc472925911</vt:lpwstr>
      </vt:variant>
      <vt:variant>
        <vt:i4>1900605</vt:i4>
      </vt:variant>
      <vt:variant>
        <vt:i4>368</vt:i4>
      </vt:variant>
      <vt:variant>
        <vt:i4>0</vt:i4>
      </vt:variant>
      <vt:variant>
        <vt:i4>5</vt:i4>
      </vt:variant>
      <vt:variant>
        <vt:lpwstr/>
      </vt:variant>
      <vt:variant>
        <vt:lpwstr>_Toc472925910</vt:lpwstr>
      </vt:variant>
      <vt:variant>
        <vt:i4>1835069</vt:i4>
      </vt:variant>
      <vt:variant>
        <vt:i4>362</vt:i4>
      </vt:variant>
      <vt:variant>
        <vt:i4>0</vt:i4>
      </vt:variant>
      <vt:variant>
        <vt:i4>5</vt:i4>
      </vt:variant>
      <vt:variant>
        <vt:lpwstr/>
      </vt:variant>
      <vt:variant>
        <vt:lpwstr>_Toc472925909</vt:lpwstr>
      </vt:variant>
      <vt:variant>
        <vt:i4>1835069</vt:i4>
      </vt:variant>
      <vt:variant>
        <vt:i4>356</vt:i4>
      </vt:variant>
      <vt:variant>
        <vt:i4>0</vt:i4>
      </vt:variant>
      <vt:variant>
        <vt:i4>5</vt:i4>
      </vt:variant>
      <vt:variant>
        <vt:lpwstr/>
      </vt:variant>
      <vt:variant>
        <vt:lpwstr>_Toc472925908</vt:lpwstr>
      </vt:variant>
      <vt:variant>
        <vt:i4>1835069</vt:i4>
      </vt:variant>
      <vt:variant>
        <vt:i4>350</vt:i4>
      </vt:variant>
      <vt:variant>
        <vt:i4>0</vt:i4>
      </vt:variant>
      <vt:variant>
        <vt:i4>5</vt:i4>
      </vt:variant>
      <vt:variant>
        <vt:lpwstr/>
      </vt:variant>
      <vt:variant>
        <vt:lpwstr>_Toc472925907</vt:lpwstr>
      </vt:variant>
      <vt:variant>
        <vt:i4>1835069</vt:i4>
      </vt:variant>
      <vt:variant>
        <vt:i4>344</vt:i4>
      </vt:variant>
      <vt:variant>
        <vt:i4>0</vt:i4>
      </vt:variant>
      <vt:variant>
        <vt:i4>5</vt:i4>
      </vt:variant>
      <vt:variant>
        <vt:lpwstr/>
      </vt:variant>
      <vt:variant>
        <vt:lpwstr>_Toc472925906</vt:lpwstr>
      </vt:variant>
      <vt:variant>
        <vt:i4>1835069</vt:i4>
      </vt:variant>
      <vt:variant>
        <vt:i4>338</vt:i4>
      </vt:variant>
      <vt:variant>
        <vt:i4>0</vt:i4>
      </vt:variant>
      <vt:variant>
        <vt:i4>5</vt:i4>
      </vt:variant>
      <vt:variant>
        <vt:lpwstr/>
      </vt:variant>
      <vt:variant>
        <vt:lpwstr>_Toc472925905</vt:lpwstr>
      </vt:variant>
      <vt:variant>
        <vt:i4>1835069</vt:i4>
      </vt:variant>
      <vt:variant>
        <vt:i4>332</vt:i4>
      </vt:variant>
      <vt:variant>
        <vt:i4>0</vt:i4>
      </vt:variant>
      <vt:variant>
        <vt:i4>5</vt:i4>
      </vt:variant>
      <vt:variant>
        <vt:lpwstr/>
      </vt:variant>
      <vt:variant>
        <vt:lpwstr>_Toc472925904</vt:lpwstr>
      </vt:variant>
      <vt:variant>
        <vt:i4>1835069</vt:i4>
      </vt:variant>
      <vt:variant>
        <vt:i4>326</vt:i4>
      </vt:variant>
      <vt:variant>
        <vt:i4>0</vt:i4>
      </vt:variant>
      <vt:variant>
        <vt:i4>5</vt:i4>
      </vt:variant>
      <vt:variant>
        <vt:lpwstr/>
      </vt:variant>
      <vt:variant>
        <vt:lpwstr>_Toc472925903</vt:lpwstr>
      </vt:variant>
      <vt:variant>
        <vt:i4>1835069</vt:i4>
      </vt:variant>
      <vt:variant>
        <vt:i4>320</vt:i4>
      </vt:variant>
      <vt:variant>
        <vt:i4>0</vt:i4>
      </vt:variant>
      <vt:variant>
        <vt:i4>5</vt:i4>
      </vt:variant>
      <vt:variant>
        <vt:lpwstr/>
      </vt:variant>
      <vt:variant>
        <vt:lpwstr>_Toc472925902</vt:lpwstr>
      </vt:variant>
      <vt:variant>
        <vt:i4>1835069</vt:i4>
      </vt:variant>
      <vt:variant>
        <vt:i4>314</vt:i4>
      </vt:variant>
      <vt:variant>
        <vt:i4>0</vt:i4>
      </vt:variant>
      <vt:variant>
        <vt:i4>5</vt:i4>
      </vt:variant>
      <vt:variant>
        <vt:lpwstr/>
      </vt:variant>
      <vt:variant>
        <vt:lpwstr>_Toc472925901</vt:lpwstr>
      </vt:variant>
      <vt:variant>
        <vt:i4>1835069</vt:i4>
      </vt:variant>
      <vt:variant>
        <vt:i4>308</vt:i4>
      </vt:variant>
      <vt:variant>
        <vt:i4>0</vt:i4>
      </vt:variant>
      <vt:variant>
        <vt:i4>5</vt:i4>
      </vt:variant>
      <vt:variant>
        <vt:lpwstr/>
      </vt:variant>
      <vt:variant>
        <vt:lpwstr>_Toc472925900</vt:lpwstr>
      </vt:variant>
      <vt:variant>
        <vt:i4>1376316</vt:i4>
      </vt:variant>
      <vt:variant>
        <vt:i4>302</vt:i4>
      </vt:variant>
      <vt:variant>
        <vt:i4>0</vt:i4>
      </vt:variant>
      <vt:variant>
        <vt:i4>5</vt:i4>
      </vt:variant>
      <vt:variant>
        <vt:lpwstr/>
      </vt:variant>
      <vt:variant>
        <vt:lpwstr>_Toc472925899</vt:lpwstr>
      </vt:variant>
      <vt:variant>
        <vt:i4>1376316</vt:i4>
      </vt:variant>
      <vt:variant>
        <vt:i4>296</vt:i4>
      </vt:variant>
      <vt:variant>
        <vt:i4>0</vt:i4>
      </vt:variant>
      <vt:variant>
        <vt:i4>5</vt:i4>
      </vt:variant>
      <vt:variant>
        <vt:lpwstr/>
      </vt:variant>
      <vt:variant>
        <vt:lpwstr>_Toc472925898</vt:lpwstr>
      </vt:variant>
      <vt:variant>
        <vt:i4>1376316</vt:i4>
      </vt:variant>
      <vt:variant>
        <vt:i4>290</vt:i4>
      </vt:variant>
      <vt:variant>
        <vt:i4>0</vt:i4>
      </vt:variant>
      <vt:variant>
        <vt:i4>5</vt:i4>
      </vt:variant>
      <vt:variant>
        <vt:lpwstr/>
      </vt:variant>
      <vt:variant>
        <vt:lpwstr>_Toc472925897</vt:lpwstr>
      </vt:variant>
      <vt:variant>
        <vt:i4>1376316</vt:i4>
      </vt:variant>
      <vt:variant>
        <vt:i4>284</vt:i4>
      </vt:variant>
      <vt:variant>
        <vt:i4>0</vt:i4>
      </vt:variant>
      <vt:variant>
        <vt:i4>5</vt:i4>
      </vt:variant>
      <vt:variant>
        <vt:lpwstr/>
      </vt:variant>
      <vt:variant>
        <vt:lpwstr>_Toc472925896</vt:lpwstr>
      </vt:variant>
      <vt:variant>
        <vt:i4>1376316</vt:i4>
      </vt:variant>
      <vt:variant>
        <vt:i4>278</vt:i4>
      </vt:variant>
      <vt:variant>
        <vt:i4>0</vt:i4>
      </vt:variant>
      <vt:variant>
        <vt:i4>5</vt:i4>
      </vt:variant>
      <vt:variant>
        <vt:lpwstr/>
      </vt:variant>
      <vt:variant>
        <vt:lpwstr>_Toc472925895</vt:lpwstr>
      </vt:variant>
      <vt:variant>
        <vt:i4>1376316</vt:i4>
      </vt:variant>
      <vt:variant>
        <vt:i4>272</vt:i4>
      </vt:variant>
      <vt:variant>
        <vt:i4>0</vt:i4>
      </vt:variant>
      <vt:variant>
        <vt:i4>5</vt:i4>
      </vt:variant>
      <vt:variant>
        <vt:lpwstr/>
      </vt:variant>
      <vt:variant>
        <vt:lpwstr>_Toc472925894</vt:lpwstr>
      </vt:variant>
      <vt:variant>
        <vt:i4>1376316</vt:i4>
      </vt:variant>
      <vt:variant>
        <vt:i4>266</vt:i4>
      </vt:variant>
      <vt:variant>
        <vt:i4>0</vt:i4>
      </vt:variant>
      <vt:variant>
        <vt:i4>5</vt:i4>
      </vt:variant>
      <vt:variant>
        <vt:lpwstr/>
      </vt:variant>
      <vt:variant>
        <vt:lpwstr>_Toc472925893</vt:lpwstr>
      </vt:variant>
      <vt:variant>
        <vt:i4>1376316</vt:i4>
      </vt:variant>
      <vt:variant>
        <vt:i4>260</vt:i4>
      </vt:variant>
      <vt:variant>
        <vt:i4>0</vt:i4>
      </vt:variant>
      <vt:variant>
        <vt:i4>5</vt:i4>
      </vt:variant>
      <vt:variant>
        <vt:lpwstr/>
      </vt:variant>
      <vt:variant>
        <vt:lpwstr>_Toc472925892</vt:lpwstr>
      </vt:variant>
      <vt:variant>
        <vt:i4>1376316</vt:i4>
      </vt:variant>
      <vt:variant>
        <vt:i4>254</vt:i4>
      </vt:variant>
      <vt:variant>
        <vt:i4>0</vt:i4>
      </vt:variant>
      <vt:variant>
        <vt:i4>5</vt:i4>
      </vt:variant>
      <vt:variant>
        <vt:lpwstr/>
      </vt:variant>
      <vt:variant>
        <vt:lpwstr>_Toc472925891</vt:lpwstr>
      </vt:variant>
      <vt:variant>
        <vt:i4>1376316</vt:i4>
      </vt:variant>
      <vt:variant>
        <vt:i4>248</vt:i4>
      </vt:variant>
      <vt:variant>
        <vt:i4>0</vt:i4>
      </vt:variant>
      <vt:variant>
        <vt:i4>5</vt:i4>
      </vt:variant>
      <vt:variant>
        <vt:lpwstr/>
      </vt:variant>
      <vt:variant>
        <vt:lpwstr>_Toc472925890</vt:lpwstr>
      </vt:variant>
      <vt:variant>
        <vt:i4>1310780</vt:i4>
      </vt:variant>
      <vt:variant>
        <vt:i4>242</vt:i4>
      </vt:variant>
      <vt:variant>
        <vt:i4>0</vt:i4>
      </vt:variant>
      <vt:variant>
        <vt:i4>5</vt:i4>
      </vt:variant>
      <vt:variant>
        <vt:lpwstr/>
      </vt:variant>
      <vt:variant>
        <vt:lpwstr>_Toc472925889</vt:lpwstr>
      </vt:variant>
      <vt:variant>
        <vt:i4>1310780</vt:i4>
      </vt:variant>
      <vt:variant>
        <vt:i4>236</vt:i4>
      </vt:variant>
      <vt:variant>
        <vt:i4>0</vt:i4>
      </vt:variant>
      <vt:variant>
        <vt:i4>5</vt:i4>
      </vt:variant>
      <vt:variant>
        <vt:lpwstr/>
      </vt:variant>
      <vt:variant>
        <vt:lpwstr>_Toc472925888</vt:lpwstr>
      </vt:variant>
      <vt:variant>
        <vt:i4>1310780</vt:i4>
      </vt:variant>
      <vt:variant>
        <vt:i4>230</vt:i4>
      </vt:variant>
      <vt:variant>
        <vt:i4>0</vt:i4>
      </vt:variant>
      <vt:variant>
        <vt:i4>5</vt:i4>
      </vt:variant>
      <vt:variant>
        <vt:lpwstr/>
      </vt:variant>
      <vt:variant>
        <vt:lpwstr>_Toc472925887</vt:lpwstr>
      </vt:variant>
      <vt:variant>
        <vt:i4>1310780</vt:i4>
      </vt:variant>
      <vt:variant>
        <vt:i4>224</vt:i4>
      </vt:variant>
      <vt:variant>
        <vt:i4>0</vt:i4>
      </vt:variant>
      <vt:variant>
        <vt:i4>5</vt:i4>
      </vt:variant>
      <vt:variant>
        <vt:lpwstr/>
      </vt:variant>
      <vt:variant>
        <vt:lpwstr>_Toc472925886</vt:lpwstr>
      </vt:variant>
      <vt:variant>
        <vt:i4>1310780</vt:i4>
      </vt:variant>
      <vt:variant>
        <vt:i4>218</vt:i4>
      </vt:variant>
      <vt:variant>
        <vt:i4>0</vt:i4>
      </vt:variant>
      <vt:variant>
        <vt:i4>5</vt:i4>
      </vt:variant>
      <vt:variant>
        <vt:lpwstr/>
      </vt:variant>
      <vt:variant>
        <vt:lpwstr>_Toc472925885</vt:lpwstr>
      </vt:variant>
      <vt:variant>
        <vt:i4>1310780</vt:i4>
      </vt:variant>
      <vt:variant>
        <vt:i4>212</vt:i4>
      </vt:variant>
      <vt:variant>
        <vt:i4>0</vt:i4>
      </vt:variant>
      <vt:variant>
        <vt:i4>5</vt:i4>
      </vt:variant>
      <vt:variant>
        <vt:lpwstr/>
      </vt:variant>
      <vt:variant>
        <vt:lpwstr>_Toc472925884</vt:lpwstr>
      </vt:variant>
      <vt:variant>
        <vt:i4>1310780</vt:i4>
      </vt:variant>
      <vt:variant>
        <vt:i4>206</vt:i4>
      </vt:variant>
      <vt:variant>
        <vt:i4>0</vt:i4>
      </vt:variant>
      <vt:variant>
        <vt:i4>5</vt:i4>
      </vt:variant>
      <vt:variant>
        <vt:lpwstr/>
      </vt:variant>
      <vt:variant>
        <vt:lpwstr>_Toc472925883</vt:lpwstr>
      </vt:variant>
      <vt:variant>
        <vt:i4>1310780</vt:i4>
      </vt:variant>
      <vt:variant>
        <vt:i4>200</vt:i4>
      </vt:variant>
      <vt:variant>
        <vt:i4>0</vt:i4>
      </vt:variant>
      <vt:variant>
        <vt:i4>5</vt:i4>
      </vt:variant>
      <vt:variant>
        <vt:lpwstr/>
      </vt:variant>
      <vt:variant>
        <vt:lpwstr>_Toc472925882</vt:lpwstr>
      </vt:variant>
      <vt:variant>
        <vt:i4>1310780</vt:i4>
      </vt:variant>
      <vt:variant>
        <vt:i4>194</vt:i4>
      </vt:variant>
      <vt:variant>
        <vt:i4>0</vt:i4>
      </vt:variant>
      <vt:variant>
        <vt:i4>5</vt:i4>
      </vt:variant>
      <vt:variant>
        <vt:lpwstr/>
      </vt:variant>
      <vt:variant>
        <vt:lpwstr>_Toc472925881</vt:lpwstr>
      </vt:variant>
      <vt:variant>
        <vt:i4>1310780</vt:i4>
      </vt:variant>
      <vt:variant>
        <vt:i4>188</vt:i4>
      </vt:variant>
      <vt:variant>
        <vt:i4>0</vt:i4>
      </vt:variant>
      <vt:variant>
        <vt:i4>5</vt:i4>
      </vt:variant>
      <vt:variant>
        <vt:lpwstr/>
      </vt:variant>
      <vt:variant>
        <vt:lpwstr>_Toc472925880</vt:lpwstr>
      </vt:variant>
      <vt:variant>
        <vt:i4>1769532</vt:i4>
      </vt:variant>
      <vt:variant>
        <vt:i4>182</vt:i4>
      </vt:variant>
      <vt:variant>
        <vt:i4>0</vt:i4>
      </vt:variant>
      <vt:variant>
        <vt:i4>5</vt:i4>
      </vt:variant>
      <vt:variant>
        <vt:lpwstr/>
      </vt:variant>
      <vt:variant>
        <vt:lpwstr>_Toc472925879</vt:lpwstr>
      </vt:variant>
      <vt:variant>
        <vt:i4>1769532</vt:i4>
      </vt:variant>
      <vt:variant>
        <vt:i4>176</vt:i4>
      </vt:variant>
      <vt:variant>
        <vt:i4>0</vt:i4>
      </vt:variant>
      <vt:variant>
        <vt:i4>5</vt:i4>
      </vt:variant>
      <vt:variant>
        <vt:lpwstr/>
      </vt:variant>
      <vt:variant>
        <vt:lpwstr>_Toc472925878</vt:lpwstr>
      </vt:variant>
      <vt:variant>
        <vt:i4>1769532</vt:i4>
      </vt:variant>
      <vt:variant>
        <vt:i4>170</vt:i4>
      </vt:variant>
      <vt:variant>
        <vt:i4>0</vt:i4>
      </vt:variant>
      <vt:variant>
        <vt:i4>5</vt:i4>
      </vt:variant>
      <vt:variant>
        <vt:lpwstr/>
      </vt:variant>
      <vt:variant>
        <vt:lpwstr>_Toc472925877</vt:lpwstr>
      </vt:variant>
      <vt:variant>
        <vt:i4>1769532</vt:i4>
      </vt:variant>
      <vt:variant>
        <vt:i4>164</vt:i4>
      </vt:variant>
      <vt:variant>
        <vt:i4>0</vt:i4>
      </vt:variant>
      <vt:variant>
        <vt:i4>5</vt:i4>
      </vt:variant>
      <vt:variant>
        <vt:lpwstr/>
      </vt:variant>
      <vt:variant>
        <vt:lpwstr>_Toc472925876</vt:lpwstr>
      </vt:variant>
      <vt:variant>
        <vt:i4>1769532</vt:i4>
      </vt:variant>
      <vt:variant>
        <vt:i4>158</vt:i4>
      </vt:variant>
      <vt:variant>
        <vt:i4>0</vt:i4>
      </vt:variant>
      <vt:variant>
        <vt:i4>5</vt:i4>
      </vt:variant>
      <vt:variant>
        <vt:lpwstr/>
      </vt:variant>
      <vt:variant>
        <vt:lpwstr>_Toc472925875</vt:lpwstr>
      </vt:variant>
      <vt:variant>
        <vt:i4>1769532</vt:i4>
      </vt:variant>
      <vt:variant>
        <vt:i4>152</vt:i4>
      </vt:variant>
      <vt:variant>
        <vt:i4>0</vt:i4>
      </vt:variant>
      <vt:variant>
        <vt:i4>5</vt:i4>
      </vt:variant>
      <vt:variant>
        <vt:lpwstr/>
      </vt:variant>
      <vt:variant>
        <vt:lpwstr>_Toc472925874</vt:lpwstr>
      </vt:variant>
      <vt:variant>
        <vt:i4>1769532</vt:i4>
      </vt:variant>
      <vt:variant>
        <vt:i4>146</vt:i4>
      </vt:variant>
      <vt:variant>
        <vt:i4>0</vt:i4>
      </vt:variant>
      <vt:variant>
        <vt:i4>5</vt:i4>
      </vt:variant>
      <vt:variant>
        <vt:lpwstr/>
      </vt:variant>
      <vt:variant>
        <vt:lpwstr>_Toc472925873</vt:lpwstr>
      </vt:variant>
      <vt:variant>
        <vt:i4>1769532</vt:i4>
      </vt:variant>
      <vt:variant>
        <vt:i4>140</vt:i4>
      </vt:variant>
      <vt:variant>
        <vt:i4>0</vt:i4>
      </vt:variant>
      <vt:variant>
        <vt:i4>5</vt:i4>
      </vt:variant>
      <vt:variant>
        <vt:lpwstr/>
      </vt:variant>
      <vt:variant>
        <vt:lpwstr>_Toc472925872</vt:lpwstr>
      </vt:variant>
      <vt:variant>
        <vt:i4>1769532</vt:i4>
      </vt:variant>
      <vt:variant>
        <vt:i4>134</vt:i4>
      </vt:variant>
      <vt:variant>
        <vt:i4>0</vt:i4>
      </vt:variant>
      <vt:variant>
        <vt:i4>5</vt:i4>
      </vt:variant>
      <vt:variant>
        <vt:lpwstr/>
      </vt:variant>
      <vt:variant>
        <vt:lpwstr>_Toc472925871</vt:lpwstr>
      </vt:variant>
      <vt:variant>
        <vt:i4>1769532</vt:i4>
      </vt:variant>
      <vt:variant>
        <vt:i4>128</vt:i4>
      </vt:variant>
      <vt:variant>
        <vt:i4>0</vt:i4>
      </vt:variant>
      <vt:variant>
        <vt:i4>5</vt:i4>
      </vt:variant>
      <vt:variant>
        <vt:lpwstr/>
      </vt:variant>
      <vt:variant>
        <vt:lpwstr>_Toc472925870</vt:lpwstr>
      </vt:variant>
      <vt:variant>
        <vt:i4>1703996</vt:i4>
      </vt:variant>
      <vt:variant>
        <vt:i4>122</vt:i4>
      </vt:variant>
      <vt:variant>
        <vt:i4>0</vt:i4>
      </vt:variant>
      <vt:variant>
        <vt:i4>5</vt:i4>
      </vt:variant>
      <vt:variant>
        <vt:lpwstr/>
      </vt:variant>
      <vt:variant>
        <vt:lpwstr>_Toc472925869</vt:lpwstr>
      </vt:variant>
      <vt:variant>
        <vt:i4>1703996</vt:i4>
      </vt:variant>
      <vt:variant>
        <vt:i4>116</vt:i4>
      </vt:variant>
      <vt:variant>
        <vt:i4>0</vt:i4>
      </vt:variant>
      <vt:variant>
        <vt:i4>5</vt:i4>
      </vt:variant>
      <vt:variant>
        <vt:lpwstr/>
      </vt:variant>
      <vt:variant>
        <vt:lpwstr>_Toc472925868</vt:lpwstr>
      </vt:variant>
      <vt:variant>
        <vt:i4>1703996</vt:i4>
      </vt:variant>
      <vt:variant>
        <vt:i4>110</vt:i4>
      </vt:variant>
      <vt:variant>
        <vt:i4>0</vt:i4>
      </vt:variant>
      <vt:variant>
        <vt:i4>5</vt:i4>
      </vt:variant>
      <vt:variant>
        <vt:lpwstr/>
      </vt:variant>
      <vt:variant>
        <vt:lpwstr>_Toc472925867</vt:lpwstr>
      </vt:variant>
      <vt:variant>
        <vt:i4>1703996</vt:i4>
      </vt:variant>
      <vt:variant>
        <vt:i4>104</vt:i4>
      </vt:variant>
      <vt:variant>
        <vt:i4>0</vt:i4>
      </vt:variant>
      <vt:variant>
        <vt:i4>5</vt:i4>
      </vt:variant>
      <vt:variant>
        <vt:lpwstr/>
      </vt:variant>
      <vt:variant>
        <vt:lpwstr>_Toc472925866</vt:lpwstr>
      </vt:variant>
      <vt:variant>
        <vt:i4>1703996</vt:i4>
      </vt:variant>
      <vt:variant>
        <vt:i4>98</vt:i4>
      </vt:variant>
      <vt:variant>
        <vt:i4>0</vt:i4>
      </vt:variant>
      <vt:variant>
        <vt:i4>5</vt:i4>
      </vt:variant>
      <vt:variant>
        <vt:lpwstr/>
      </vt:variant>
      <vt:variant>
        <vt:lpwstr>_Toc472925865</vt:lpwstr>
      </vt:variant>
      <vt:variant>
        <vt:i4>1703996</vt:i4>
      </vt:variant>
      <vt:variant>
        <vt:i4>92</vt:i4>
      </vt:variant>
      <vt:variant>
        <vt:i4>0</vt:i4>
      </vt:variant>
      <vt:variant>
        <vt:i4>5</vt:i4>
      </vt:variant>
      <vt:variant>
        <vt:lpwstr/>
      </vt:variant>
      <vt:variant>
        <vt:lpwstr>_Toc472925864</vt:lpwstr>
      </vt:variant>
      <vt:variant>
        <vt:i4>1703996</vt:i4>
      </vt:variant>
      <vt:variant>
        <vt:i4>86</vt:i4>
      </vt:variant>
      <vt:variant>
        <vt:i4>0</vt:i4>
      </vt:variant>
      <vt:variant>
        <vt:i4>5</vt:i4>
      </vt:variant>
      <vt:variant>
        <vt:lpwstr/>
      </vt:variant>
      <vt:variant>
        <vt:lpwstr>_Toc472925863</vt:lpwstr>
      </vt:variant>
      <vt:variant>
        <vt:i4>1703996</vt:i4>
      </vt:variant>
      <vt:variant>
        <vt:i4>80</vt:i4>
      </vt:variant>
      <vt:variant>
        <vt:i4>0</vt:i4>
      </vt:variant>
      <vt:variant>
        <vt:i4>5</vt:i4>
      </vt:variant>
      <vt:variant>
        <vt:lpwstr/>
      </vt:variant>
      <vt:variant>
        <vt:lpwstr>_Toc472925862</vt:lpwstr>
      </vt:variant>
      <vt:variant>
        <vt:i4>1703996</vt:i4>
      </vt:variant>
      <vt:variant>
        <vt:i4>74</vt:i4>
      </vt:variant>
      <vt:variant>
        <vt:i4>0</vt:i4>
      </vt:variant>
      <vt:variant>
        <vt:i4>5</vt:i4>
      </vt:variant>
      <vt:variant>
        <vt:lpwstr/>
      </vt:variant>
      <vt:variant>
        <vt:lpwstr>_Toc472925861</vt:lpwstr>
      </vt:variant>
      <vt:variant>
        <vt:i4>1703996</vt:i4>
      </vt:variant>
      <vt:variant>
        <vt:i4>68</vt:i4>
      </vt:variant>
      <vt:variant>
        <vt:i4>0</vt:i4>
      </vt:variant>
      <vt:variant>
        <vt:i4>5</vt:i4>
      </vt:variant>
      <vt:variant>
        <vt:lpwstr/>
      </vt:variant>
      <vt:variant>
        <vt:lpwstr>_Toc472925860</vt:lpwstr>
      </vt:variant>
      <vt:variant>
        <vt:i4>1638460</vt:i4>
      </vt:variant>
      <vt:variant>
        <vt:i4>62</vt:i4>
      </vt:variant>
      <vt:variant>
        <vt:i4>0</vt:i4>
      </vt:variant>
      <vt:variant>
        <vt:i4>5</vt:i4>
      </vt:variant>
      <vt:variant>
        <vt:lpwstr/>
      </vt:variant>
      <vt:variant>
        <vt:lpwstr>_Toc472925859</vt:lpwstr>
      </vt:variant>
      <vt:variant>
        <vt:i4>1638460</vt:i4>
      </vt:variant>
      <vt:variant>
        <vt:i4>56</vt:i4>
      </vt:variant>
      <vt:variant>
        <vt:i4>0</vt:i4>
      </vt:variant>
      <vt:variant>
        <vt:i4>5</vt:i4>
      </vt:variant>
      <vt:variant>
        <vt:lpwstr/>
      </vt:variant>
      <vt:variant>
        <vt:lpwstr>_Toc472925858</vt:lpwstr>
      </vt:variant>
      <vt:variant>
        <vt:i4>1638460</vt:i4>
      </vt:variant>
      <vt:variant>
        <vt:i4>50</vt:i4>
      </vt:variant>
      <vt:variant>
        <vt:i4>0</vt:i4>
      </vt:variant>
      <vt:variant>
        <vt:i4>5</vt:i4>
      </vt:variant>
      <vt:variant>
        <vt:lpwstr/>
      </vt:variant>
      <vt:variant>
        <vt:lpwstr>_Toc472925857</vt:lpwstr>
      </vt:variant>
      <vt:variant>
        <vt:i4>1638460</vt:i4>
      </vt:variant>
      <vt:variant>
        <vt:i4>44</vt:i4>
      </vt:variant>
      <vt:variant>
        <vt:i4>0</vt:i4>
      </vt:variant>
      <vt:variant>
        <vt:i4>5</vt:i4>
      </vt:variant>
      <vt:variant>
        <vt:lpwstr/>
      </vt:variant>
      <vt:variant>
        <vt:lpwstr>_Toc472925856</vt:lpwstr>
      </vt:variant>
      <vt:variant>
        <vt:i4>1638460</vt:i4>
      </vt:variant>
      <vt:variant>
        <vt:i4>38</vt:i4>
      </vt:variant>
      <vt:variant>
        <vt:i4>0</vt:i4>
      </vt:variant>
      <vt:variant>
        <vt:i4>5</vt:i4>
      </vt:variant>
      <vt:variant>
        <vt:lpwstr/>
      </vt:variant>
      <vt:variant>
        <vt:lpwstr>_Toc472925855</vt:lpwstr>
      </vt:variant>
      <vt:variant>
        <vt:i4>1638460</vt:i4>
      </vt:variant>
      <vt:variant>
        <vt:i4>32</vt:i4>
      </vt:variant>
      <vt:variant>
        <vt:i4>0</vt:i4>
      </vt:variant>
      <vt:variant>
        <vt:i4>5</vt:i4>
      </vt:variant>
      <vt:variant>
        <vt:lpwstr/>
      </vt:variant>
      <vt:variant>
        <vt:lpwstr>_Toc472925854</vt:lpwstr>
      </vt:variant>
      <vt:variant>
        <vt:i4>1638460</vt:i4>
      </vt:variant>
      <vt:variant>
        <vt:i4>26</vt:i4>
      </vt:variant>
      <vt:variant>
        <vt:i4>0</vt:i4>
      </vt:variant>
      <vt:variant>
        <vt:i4>5</vt:i4>
      </vt:variant>
      <vt:variant>
        <vt:lpwstr/>
      </vt:variant>
      <vt:variant>
        <vt:lpwstr>_Toc472925853</vt:lpwstr>
      </vt:variant>
      <vt:variant>
        <vt:i4>1638460</vt:i4>
      </vt:variant>
      <vt:variant>
        <vt:i4>20</vt:i4>
      </vt:variant>
      <vt:variant>
        <vt:i4>0</vt:i4>
      </vt:variant>
      <vt:variant>
        <vt:i4>5</vt:i4>
      </vt:variant>
      <vt:variant>
        <vt:lpwstr/>
      </vt:variant>
      <vt:variant>
        <vt:lpwstr>_Toc472925852</vt:lpwstr>
      </vt:variant>
      <vt:variant>
        <vt:i4>1638460</vt:i4>
      </vt:variant>
      <vt:variant>
        <vt:i4>14</vt:i4>
      </vt:variant>
      <vt:variant>
        <vt:i4>0</vt:i4>
      </vt:variant>
      <vt:variant>
        <vt:i4>5</vt:i4>
      </vt:variant>
      <vt:variant>
        <vt:lpwstr/>
      </vt:variant>
      <vt:variant>
        <vt:lpwstr>_Toc472925851</vt:lpwstr>
      </vt:variant>
      <vt:variant>
        <vt:i4>1638460</vt:i4>
      </vt:variant>
      <vt:variant>
        <vt:i4>8</vt:i4>
      </vt:variant>
      <vt:variant>
        <vt:i4>0</vt:i4>
      </vt:variant>
      <vt:variant>
        <vt:i4>5</vt:i4>
      </vt:variant>
      <vt:variant>
        <vt:lpwstr/>
      </vt:variant>
      <vt:variant>
        <vt:lpwstr>_Toc472925850</vt:lpwstr>
      </vt:variant>
      <vt:variant>
        <vt:i4>1572924</vt:i4>
      </vt:variant>
      <vt:variant>
        <vt:i4>2</vt:i4>
      </vt:variant>
      <vt:variant>
        <vt:i4>0</vt:i4>
      </vt:variant>
      <vt:variant>
        <vt:i4>5</vt:i4>
      </vt:variant>
      <vt:variant>
        <vt:lpwstr/>
      </vt:variant>
      <vt:variant>
        <vt:lpwstr>_Toc472925849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URBIA</dc:title>
  <dc:creator>**</dc:creator>
  <cp:lastModifiedBy>korisnik</cp:lastModifiedBy>
  <cp:revision>4</cp:revision>
  <cp:lastPrinted>2022-09-14T08:07:00Z</cp:lastPrinted>
  <dcterms:created xsi:type="dcterms:W3CDTF">2022-09-12T11:36:00Z</dcterms:created>
  <dcterms:modified xsi:type="dcterms:W3CDTF">2022-09-14T08:08:00Z</dcterms:modified>
</cp:coreProperties>
</file>